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1126" w14:textId="21A8ADA8" w:rsidR="00B351A2" w:rsidRPr="00B351A2" w:rsidRDefault="00B351A2" w:rsidP="00B351A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B351A2">
        <w:rPr>
          <w:rFonts w:ascii="Arial" w:hAnsi="Arial" w:cs="Arial"/>
          <w:b/>
          <w:bCs/>
          <w:lang w:val="en-US"/>
        </w:rPr>
        <w:t>Highlights</w:t>
      </w:r>
    </w:p>
    <w:p w14:paraId="022E9C69" w14:textId="77777777" w:rsidR="00B351A2" w:rsidRDefault="00B351A2" w:rsidP="00B351A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lang w:val="en-US"/>
        </w:rPr>
      </w:pPr>
    </w:p>
    <w:p w14:paraId="3CEF9164" w14:textId="00E9BA0E" w:rsidR="00C93324" w:rsidRDefault="00C93324" w:rsidP="00B351A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PD0325901 </w:t>
      </w:r>
      <w:r w:rsidR="00B351A2">
        <w:rPr>
          <w:rFonts w:ascii="Arial" w:hAnsi="Arial" w:cs="Arial"/>
          <w:lang w:val="en-US"/>
        </w:rPr>
        <w:t xml:space="preserve">is a brain </w:t>
      </w:r>
      <w:r>
        <w:rPr>
          <w:rFonts w:ascii="Arial" w:hAnsi="Arial" w:cs="Arial"/>
          <w:lang w:val="en-US"/>
        </w:rPr>
        <w:t>penetra</w:t>
      </w:r>
      <w:r w:rsidR="00B351A2">
        <w:rPr>
          <w:rFonts w:ascii="Arial" w:hAnsi="Arial" w:cs="Arial"/>
          <w:lang w:val="en-US"/>
        </w:rPr>
        <w:t xml:space="preserve">nt </w:t>
      </w:r>
      <w:r w:rsidR="00B351A2">
        <w:rPr>
          <w:rFonts w:ascii="Arial" w:hAnsi="Arial" w:cs="Arial"/>
          <w:lang w:val="en-US"/>
        </w:rPr>
        <w:t>MEK inhibitor</w:t>
      </w:r>
      <w:r w:rsidR="00B351A2" w:rsidRPr="008479C9">
        <w:rPr>
          <w:rFonts w:ascii="Arial" w:hAnsi="Arial" w:cs="Arial"/>
          <w:lang w:val="en-US"/>
        </w:rPr>
        <w:t xml:space="preserve"> </w:t>
      </w:r>
    </w:p>
    <w:p w14:paraId="56B2E745" w14:textId="77777777" w:rsidR="00B772D6" w:rsidRDefault="00B351A2" w:rsidP="00B772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PD0325901</w:t>
      </w:r>
      <w:r w:rsidR="00C9332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provides</w:t>
      </w:r>
      <w:r w:rsidR="00C93324">
        <w:rPr>
          <w:rFonts w:ascii="Arial" w:hAnsi="Arial" w:cs="Arial"/>
          <w:lang w:val="en-US"/>
        </w:rPr>
        <w:t xml:space="preserve"> a </w:t>
      </w:r>
      <w:proofErr w:type="spellStart"/>
      <w:r w:rsidR="00C93324">
        <w:rPr>
          <w:rFonts w:ascii="Arial" w:hAnsi="Arial" w:cs="Arial"/>
          <w:lang w:val="en-US"/>
        </w:rPr>
        <w:t>radiosensitizing</w:t>
      </w:r>
      <w:proofErr w:type="spellEnd"/>
      <w:r w:rsidR="00C93324">
        <w:rPr>
          <w:rFonts w:ascii="Arial" w:hAnsi="Arial" w:cs="Arial"/>
          <w:lang w:val="en-US"/>
        </w:rPr>
        <w:t xml:space="preserve"> effect in vitro but not in vivo</w:t>
      </w:r>
      <w:r w:rsidR="00B772D6">
        <w:rPr>
          <w:rFonts w:ascii="Arial" w:hAnsi="Arial" w:cs="Arial"/>
          <w:lang w:val="en-US"/>
        </w:rPr>
        <w:t xml:space="preserve"> </w:t>
      </w:r>
      <w:r w:rsidR="00B772D6">
        <w:rPr>
          <w:rFonts w:ascii="Arial" w:hAnsi="Arial" w:cs="Arial"/>
          <w:lang w:val="en-US"/>
        </w:rPr>
        <w:t>against glioblastoma</w:t>
      </w:r>
    </w:p>
    <w:p w14:paraId="7C745BC7" w14:textId="41F1FD79" w:rsidR="00B351A2" w:rsidRDefault="00B351A2" w:rsidP="00B351A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sufficient concentration of </w:t>
      </w:r>
      <w:r>
        <w:rPr>
          <w:rFonts w:ascii="Arial" w:hAnsi="Arial" w:cs="Arial"/>
          <w:lang w:val="en-US"/>
        </w:rPr>
        <w:t>PD0325901</w:t>
      </w:r>
      <w:r>
        <w:rPr>
          <w:rFonts w:ascii="Arial" w:hAnsi="Arial" w:cs="Arial"/>
          <w:lang w:val="en-US"/>
        </w:rPr>
        <w:t xml:space="preserve"> </w:t>
      </w:r>
      <w:r w:rsidR="00B772D6">
        <w:rPr>
          <w:rFonts w:ascii="Arial" w:hAnsi="Arial" w:cs="Arial"/>
          <w:lang w:val="en-US"/>
        </w:rPr>
        <w:t>is</w:t>
      </w:r>
      <w:r>
        <w:rPr>
          <w:rFonts w:ascii="Arial" w:hAnsi="Arial" w:cs="Arial"/>
          <w:lang w:val="en-US"/>
        </w:rPr>
        <w:t xml:space="preserve"> reached throughout the brain</w:t>
      </w:r>
    </w:p>
    <w:p w14:paraId="7A3104C4" w14:textId="66FC69D1" w:rsidR="00C93324" w:rsidRDefault="00C93324" w:rsidP="00B351A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</w:t>
      </w:r>
      <w:r w:rsidRPr="008479C9">
        <w:rPr>
          <w:rFonts w:ascii="Arial" w:hAnsi="Arial" w:cs="Arial"/>
          <w:lang w:val="en-US"/>
        </w:rPr>
        <w:t xml:space="preserve">urther </w:t>
      </w:r>
      <w:r>
        <w:rPr>
          <w:rFonts w:ascii="Arial" w:hAnsi="Arial" w:cs="Arial"/>
          <w:lang w:val="en-US"/>
        </w:rPr>
        <w:t>PD/PK analysis is necessary</w:t>
      </w:r>
    </w:p>
    <w:p w14:paraId="7071B192" w14:textId="77777777" w:rsidR="002A1AAE" w:rsidRPr="00C93324" w:rsidRDefault="002A1AAE" w:rsidP="00B351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sectPr w:rsidR="002A1AAE" w:rsidRPr="00C93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xNLAwNjc0MTG2NLFU0lEKTi0uzszPAykwqgUAOACBXCwAAAA="/>
  </w:docVars>
  <w:rsids>
    <w:rsidRoot w:val="00B56BAD"/>
    <w:rsid w:val="002A1AAE"/>
    <w:rsid w:val="005B36D8"/>
    <w:rsid w:val="00B351A2"/>
    <w:rsid w:val="00B56BAD"/>
    <w:rsid w:val="00B772D6"/>
    <w:rsid w:val="00C9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2A81C4"/>
  <w15:chartTrackingRefBased/>
  <w15:docId w15:val="{CC3C0FED-7865-4C4C-A204-E08D6E9D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93324"/>
    <w:pPr>
      <w:spacing w:after="0" w:line="240" w:lineRule="auto"/>
    </w:pPr>
    <w:rPr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C93324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Westerman, A. (Bart)</dc:creator>
  <cp:keywords/>
  <dc:description/>
  <cp:lastModifiedBy>Westerman, A. (Bart)</cp:lastModifiedBy>
  <cp:revision>4</cp:revision>
  <dcterms:created xsi:type="dcterms:W3CDTF">2022-09-01T07:27:00Z</dcterms:created>
  <dcterms:modified xsi:type="dcterms:W3CDTF">2022-09-01T07:48:00Z</dcterms:modified>
</cp:coreProperties>
</file>