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3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71"/>
        <w:gridCol w:w="2268"/>
        <w:gridCol w:w="2268"/>
        <w:gridCol w:w="2268"/>
        <w:gridCol w:w="2211"/>
        <w:gridCol w:w="57"/>
        <w:gridCol w:w="112"/>
        <w:gridCol w:w="1640"/>
        <w:gridCol w:w="1640"/>
      </w:tblGrid>
      <w:tr w:rsidR="00047FFB" w:rsidRPr="00D753E0" w:rsidTr="00047FFB">
        <w:trPr>
          <w:trHeight w:val="340"/>
        </w:trPr>
        <w:tc>
          <w:tcPr>
            <w:tcW w:w="110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60C" w:rsidRPr="00D753E0" w:rsidRDefault="00D753E0" w:rsidP="00A72DD0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6"/>
                <w:szCs w:val="16"/>
              </w:rPr>
            </w:pPr>
            <w:r w:rsidRPr="00762EBD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8"/>
                <w:szCs w:val="16"/>
              </w:rPr>
              <w:t xml:space="preserve">Online Resource 1. Baseline characteristics on mother-infant pairs </w:t>
            </w:r>
            <w:r w:rsidR="00762EBD" w:rsidRPr="00762EBD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8"/>
                <w:szCs w:val="16"/>
              </w:rPr>
              <w:t xml:space="preserve">(n=95,380) </w:t>
            </w:r>
            <w:r w:rsidRPr="00762EBD"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8"/>
                <w:szCs w:val="16"/>
              </w:rPr>
              <w:t>participating in the JECS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60C" w:rsidRPr="00D753E0" w:rsidRDefault="0024660C" w:rsidP="0024660C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660C" w:rsidRPr="00D753E0" w:rsidRDefault="0024660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</w:p>
        </w:tc>
      </w:tr>
      <w:tr w:rsidR="0021482C" w:rsidRPr="00D753E0" w:rsidTr="00762EBD">
        <w:trPr>
          <w:gridAfter w:val="3"/>
          <w:wAfter w:w="3392" w:type="dxa"/>
          <w:trHeight w:val="283"/>
        </w:trPr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D753E0" w:rsidP="00D753E0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Cumulative i</w:t>
            </w:r>
            <w:r w:rsidR="0021482C"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ncidence of otitis media</w:t>
            </w:r>
            <w:r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in early childhood,</w:t>
            </w:r>
            <w:r w:rsidR="0021482C"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N</w:t>
            </w:r>
            <w:r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</w:t>
            </w:r>
            <w:r w:rsidR="0021482C" w:rsidRPr="00D753E0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(%)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Absence,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762EBD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On</w:t>
            </w:r>
            <w:r w:rsidR="00D753E0" w:rsidRPr="00D753E0">
              <w:rPr>
                <w:rFonts w:asciiTheme="majorHAnsi" w:hAnsiTheme="majorHAnsi" w:cstheme="majorHAnsi"/>
                <w:sz w:val="18"/>
                <w:szCs w:val="18"/>
              </w:rPr>
              <w:t>e, n (%)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762EBD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Tw</w:t>
            </w:r>
            <w:r w:rsidR="00762EBD">
              <w:rPr>
                <w:rFonts w:asciiTheme="majorHAnsi" w:hAnsiTheme="majorHAnsi" w:cstheme="majorHAnsi"/>
                <w:sz w:val="18"/>
                <w:szCs w:val="18"/>
              </w:rPr>
              <w:t>o</w:t>
            </w: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, n (%)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762EBD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Three or four, n (%)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68,939 (72.3)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11,567 (12.1)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9,179 (9.6)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D753E0" w:rsidRPr="00D753E0" w:rsidRDefault="00D753E0" w:rsidP="00D753E0">
            <w:pPr>
              <w:spacing w:line="240" w:lineRule="exact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753E0">
              <w:rPr>
                <w:rFonts w:asciiTheme="majorHAnsi" w:hAnsiTheme="majorHAnsi" w:cstheme="majorHAnsi"/>
                <w:sz w:val="18"/>
                <w:szCs w:val="18"/>
              </w:rPr>
              <w:t>5,695 (6.0)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762EBD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Age at delivery, m</w:t>
            </w:r>
            <w:r w:rsidR="0021482C"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edian (IQR)</w:t>
            </w:r>
            <w:r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 xml:space="preserve"> (years)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sz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</w:rPr>
              <w:t>31 (28, 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sz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</w:rPr>
              <w:t>31 (28, 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sz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</w:rPr>
              <w:t>31 (28, 35)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sz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</w:rPr>
              <w:t>32 (28, 35)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Gestational age at birth, mean (SD) (weeks)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24660C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38.8 (1.6)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38.8 (1.6)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24660C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38.8 (1.6)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24660C">
            <w:pPr>
              <w:widowControl/>
              <w:spacing w:line="200" w:lineRule="exact"/>
              <w:jc w:val="left"/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8"/>
                <w:szCs w:val="16"/>
              </w:rPr>
              <w:t>38.7 (1.5)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Infant's yogurt intake at 1 year of age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762EBD" w:rsidP="00D753E0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L</w:t>
            </w:r>
            <w:r w:rsidR="00D753E0"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ess than once a 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lef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14,114 (71.3)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2,436 (12.3)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1,970 (10.0)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1,282 (6.4)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1 - 2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21,248 (70.4)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3,756 (12.5)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3,115 (10.3)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2,046 (6.8)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3 - 4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15,459 (73.0)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2,562 (12.1)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1,975 (9.3)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1,176 (5.6)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5 - 6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6,110 (73.2)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1,006 (12.0)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771 (9.2)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464 (5.6)</w:t>
            </w:r>
          </w:p>
        </w:tc>
      </w:tr>
      <w:tr w:rsidR="00D753E0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Once/day or more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12,008 (75.6)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1,807 (11.3)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1,348 (8.5)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53E0" w:rsidRPr="00D753E0" w:rsidRDefault="00D753E0" w:rsidP="00D753E0">
            <w:pPr>
              <w:spacing w:line="240" w:lineRule="exact"/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sz w:val="18"/>
                <w:szCs w:val="18"/>
              </w:rPr>
              <w:t>727 (4.6)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Maternal yogurt intake at first trimester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762EBD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L</w:t>
            </w:r>
            <w:r w:rsidR="00D02D57"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ess than once a 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21,730 (71.4)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3,790 (12.4)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2,977 (9.8)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1,945 (6.4)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1 - 2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16,614 (72.1)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2,754 (12.0)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2,250 (9.8)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1,410 (6.1)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3 - 4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13,023 (72.9)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2,152 (12.0)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1,683 (9.4)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1,013 (5.7)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5 - 6 times/week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6,243 (72.7)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1,052 (12.3)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785 (9.1)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506 (5.9)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Once/day or more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11,329 (73.3)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1,819 (11.8)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1,484 (9.6)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821 (5.3)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 birth weight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Normal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61,945 (72.1)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10,506 (12.2)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8,306 (9.7)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5,165 (6.0)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6,401 (74.1)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961 (11.2)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799 (9.2)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475 (5.5)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4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High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593 (72.1)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100 (12.2)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74 (9.0)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</w:rPr>
              <w:t>55 (6.7)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69236F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 sex</w:t>
            </w:r>
            <w:r w:rsidRPr="00047FFB">
              <w:rPr>
                <w:rFonts w:asciiTheme="majorHAnsi" w:eastAsia="游ゴシック" w:hAnsiTheme="majorHAnsi" w:cstheme="majorHAnsi"/>
                <w:color w:val="FF0000"/>
                <w:kern w:val="0"/>
                <w:sz w:val="18"/>
                <w:szCs w:val="16"/>
              </w:rPr>
              <w:t xml:space="preserve"> 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34,622 (70.8)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6,151 (12.6)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4,918 (10.1)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3,159 (6.5)</w:t>
            </w:r>
          </w:p>
        </w:tc>
      </w:tr>
      <w:tr w:rsidR="00D02D57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753E0" w:rsidRDefault="00D02D57" w:rsidP="00D02D57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34,317 (73.8)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5,416 (11.6)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4,261 (9.2)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2D57" w:rsidRPr="00D02D57" w:rsidRDefault="00D02D57" w:rsidP="00D02D57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D02D57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2,536 (5.4)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Siblings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18,273 (76)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2,706 (11.3)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2,126 (8.8)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948 (3.9)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Presence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50,666 (71)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8,861 (12.4)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7,053 (9.9)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4,747 (6.7)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Household income (million yen/ year)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&lt;2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3,940 (73.4)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635 (11.8)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491 (9.2)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299 (5.6)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2 to &lt;4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24,473 (73.9)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3,752 (11.3)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2,944 (8.9)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1,940 (5.9)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4 to &lt;6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22,677 (72.0)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3,831 (12.2)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3,068 (9.7)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1,940 (6.1)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ＭＳ Ｐゴシック" w:hAnsiTheme="majorHAnsi" w:cstheme="majorHAnsi"/>
                <w:color w:val="000000"/>
                <w:kern w:val="0"/>
                <w:sz w:val="16"/>
                <w:szCs w:val="16"/>
              </w:rPr>
              <w:t>≥</w:t>
            </w: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17,849 (70.3)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3,349 (13.2)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2,676 (10.5)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1,516 (6.0)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Educational attainment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High school or less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25,185 (74.1)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3,829 (11.3)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2,973 (8.7)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1,989 (5.9)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Junior college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28,657 (70.9)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5,090 (12.6)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4,121 (10.2)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2,546 (6.3)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University or higher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15,097 (71.9)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2,648 (12.6)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2,085 (10.0)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1,160 (5.5)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047FFB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8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Feeding pattern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Mixed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44,435 (71.6)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7,479 (12.0)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6,208 (10.0)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3,973 (6.4)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Breast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22,438 (73.4)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3,806 (12.4)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2,753 (9.0)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1,578 (5.2)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Artificial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2,066 (76.3)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282 (10.4)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218 (8.0)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144 (5.3)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Smoking habit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40,704 (72.6)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6,773 (12.1)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5,400 (9.7)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3,166 (5.6)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Stopped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25,218 (71.8)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4,274 (12.2)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3,377 (9.6)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2,229 (6.4)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Smoking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3,017 (71.2)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520 (12.2)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402 (9.5)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300 (7.1)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Alcohol intake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Never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24,113 (73.1)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3,877 (11.7)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3,127 (9.5)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1,879 (5.7)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Stopped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38,239 (72.3)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6,430 (12.1)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5,071 (9.6)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3,175 (6.0)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Drinking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6,587 (69.6)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1,260 (13.3)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981 (10.3)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641 (6.8)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Partner support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467D85" w:rsidP="00467D85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Presence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63,930 (72.2)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10,746 (12.1)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8,545 (9.7)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5,298 (6.0)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467D85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>
              <w:rPr>
                <w:rFonts w:asciiTheme="majorHAnsi" w:eastAsia="游ゴシック" w:hAnsiTheme="majorHAnsi" w:cstheme="majorHAnsi" w:hint="eastAsia"/>
                <w:color w:val="000000"/>
                <w:kern w:val="0"/>
                <w:sz w:val="16"/>
                <w:szCs w:val="16"/>
              </w:rPr>
              <w:t>A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bsence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5,009 (73.0)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821 (12.0)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634 (9.2)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397 (5.8)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Infant's congenital disease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62,868 (72.4)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10,498 (12.1)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8,326 (9.6)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5,168 (5.9)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Presence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6,071 (71.3)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1,069 (12.5)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853 (10.0)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527 (6.2)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21482C" w:rsidP="0024660C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047FFB">
              <w:rPr>
                <w:rFonts w:asciiTheme="majorHAnsi" w:eastAsia="游ゴシック" w:hAnsiTheme="majorHAnsi" w:cstheme="majorHAnsi"/>
                <w:b/>
                <w:bCs/>
                <w:i/>
                <w:iCs/>
                <w:color w:val="000000"/>
                <w:kern w:val="0"/>
                <w:sz w:val="18"/>
                <w:szCs w:val="16"/>
              </w:rPr>
              <w:t>History of infant's allergic disease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widowControl/>
              <w:spacing w:line="240" w:lineRule="exact"/>
              <w:jc w:val="lef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61,296 (73.1)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10,002 (11.9)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7,908 (9.4)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4,701 (5.6)</w:t>
            </w:r>
          </w:p>
        </w:tc>
      </w:tr>
      <w:tr w:rsidR="00047FFB" w:rsidRPr="00D753E0" w:rsidTr="00762EBD">
        <w:trPr>
          <w:gridAfter w:val="3"/>
          <w:wAfter w:w="3392" w:type="dxa"/>
          <w:trHeight w:val="244"/>
        </w:trPr>
        <w:tc>
          <w:tcPr>
            <w:tcW w:w="18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D753E0" w:rsidRDefault="00047FFB" w:rsidP="00047FFB">
            <w:pPr>
              <w:widowControl/>
              <w:spacing w:line="200" w:lineRule="exact"/>
              <w:jc w:val="center"/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</w:pPr>
            <w:r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Presence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7,643 (66.6)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1,565 (13.6)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1,271 (11.1)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7FFB" w:rsidRPr="00047FFB" w:rsidRDefault="00047FFB" w:rsidP="00047FFB">
            <w:pPr>
              <w:spacing w:line="240" w:lineRule="exact"/>
              <w:rPr>
                <w:rFonts w:ascii="Arial" w:eastAsia="游ゴシック" w:hAnsi="Arial" w:cs="Arial"/>
                <w:color w:val="000000"/>
                <w:sz w:val="18"/>
                <w:szCs w:val="18"/>
              </w:rPr>
            </w:pPr>
            <w:r w:rsidRPr="00047FFB">
              <w:rPr>
                <w:rFonts w:ascii="Arial" w:eastAsia="游ゴシック" w:hAnsi="Arial" w:cs="Arial"/>
                <w:color w:val="000000"/>
                <w:sz w:val="18"/>
                <w:szCs w:val="18"/>
              </w:rPr>
              <w:t>994 (8.7)</w:t>
            </w:r>
          </w:p>
        </w:tc>
      </w:tr>
      <w:tr w:rsidR="0021482C" w:rsidRPr="00D753E0" w:rsidTr="00047FFB">
        <w:trPr>
          <w:gridAfter w:val="4"/>
          <w:wAfter w:w="3449" w:type="dxa"/>
          <w:trHeight w:val="244"/>
        </w:trPr>
        <w:tc>
          <w:tcPr>
            <w:tcW w:w="108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482C" w:rsidRPr="00D753E0" w:rsidRDefault="00762EBD" w:rsidP="00762EBD">
            <w:pPr>
              <w:widowControl/>
              <w:spacing w:line="200" w:lineRule="exact"/>
              <w:jc w:val="left"/>
              <w:rPr>
                <w:rFonts w:asciiTheme="majorHAnsi" w:eastAsia="Times New Roman" w:hAnsiTheme="majorHAnsi" w:cstheme="majorHAnsi"/>
                <w:kern w:val="0"/>
                <w:sz w:val="16"/>
                <w:szCs w:val="16"/>
              </w:rPr>
            </w:pPr>
            <w:r w:rsidRPr="00762EBD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 xml:space="preserve">Abbreviations: 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 xml:space="preserve">JECS = </w:t>
            </w:r>
            <w:r w:rsidRPr="00762EBD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 xml:space="preserve">Japan Environment and Children’s </w:t>
            </w:r>
            <w:r w:rsidR="00050194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>Study;</w:t>
            </w:r>
            <w:r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 xml:space="preserve"> </w:t>
            </w:r>
            <w:r w:rsidR="0021482C" w:rsidRPr="00D753E0">
              <w:rPr>
                <w:rFonts w:asciiTheme="majorHAnsi" w:eastAsia="游ゴシック" w:hAnsiTheme="majorHAnsi" w:cstheme="majorHAnsi"/>
                <w:color w:val="000000"/>
                <w:kern w:val="0"/>
                <w:sz w:val="16"/>
                <w:szCs w:val="16"/>
              </w:rPr>
              <w:t xml:space="preserve">IQR = interquartile range; SD = standard deviation. </w:t>
            </w:r>
          </w:p>
        </w:tc>
      </w:tr>
    </w:tbl>
    <w:p w:rsidR="0024660C" w:rsidRPr="00D753E0" w:rsidRDefault="0024660C" w:rsidP="0021482C">
      <w:pPr>
        <w:widowControl/>
        <w:jc w:val="left"/>
        <w:rPr>
          <w:rFonts w:asciiTheme="majorHAnsi" w:hAnsiTheme="majorHAnsi" w:cstheme="majorHAnsi"/>
          <w:sz w:val="16"/>
          <w:szCs w:val="16"/>
        </w:rPr>
      </w:pPr>
    </w:p>
    <w:sectPr w:rsidR="0024660C" w:rsidRPr="00D753E0" w:rsidSect="002466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567" w:rsidRDefault="00466567" w:rsidP="0021482C">
      <w:r>
        <w:separator/>
      </w:r>
    </w:p>
  </w:endnote>
  <w:endnote w:type="continuationSeparator" w:id="0">
    <w:p w:rsidR="00466567" w:rsidRDefault="00466567" w:rsidP="0021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567" w:rsidRDefault="00466567" w:rsidP="0021482C">
      <w:r>
        <w:separator/>
      </w:r>
    </w:p>
  </w:footnote>
  <w:footnote w:type="continuationSeparator" w:id="0">
    <w:p w:rsidR="00466567" w:rsidRDefault="00466567" w:rsidP="002148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0C"/>
    <w:rsid w:val="00031137"/>
    <w:rsid w:val="00047FFB"/>
    <w:rsid w:val="00050194"/>
    <w:rsid w:val="00064F31"/>
    <w:rsid w:val="0021482C"/>
    <w:rsid w:val="0024660C"/>
    <w:rsid w:val="00414B0E"/>
    <w:rsid w:val="00465D42"/>
    <w:rsid w:val="00466567"/>
    <w:rsid w:val="00467D85"/>
    <w:rsid w:val="0069236F"/>
    <w:rsid w:val="00762EBD"/>
    <w:rsid w:val="008856EE"/>
    <w:rsid w:val="00917EA3"/>
    <w:rsid w:val="00A72DD0"/>
    <w:rsid w:val="00B636E3"/>
    <w:rsid w:val="00D02D57"/>
    <w:rsid w:val="00D753E0"/>
    <w:rsid w:val="00DA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97EEF"/>
  <w15:chartTrackingRefBased/>
  <w15:docId w15:val="{A234053B-9EA2-49B1-B7FB-D4DD4B66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4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482C"/>
  </w:style>
  <w:style w:type="paragraph" w:styleId="a5">
    <w:name w:val="footer"/>
    <w:basedOn w:val="a"/>
    <w:link w:val="a6"/>
    <w:uiPriority w:val="99"/>
    <w:unhideWhenUsed/>
    <w:rsid w:val="00214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4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アカウント</dc:creator>
  <cp:keywords/>
  <dc:description/>
  <cp:lastModifiedBy>Masa</cp:lastModifiedBy>
  <cp:revision>8</cp:revision>
  <dcterms:created xsi:type="dcterms:W3CDTF">2022-10-04T07:24:00Z</dcterms:created>
  <dcterms:modified xsi:type="dcterms:W3CDTF">2022-10-15T01:42:00Z</dcterms:modified>
</cp:coreProperties>
</file>