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33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71"/>
        <w:gridCol w:w="2268"/>
        <w:gridCol w:w="2268"/>
        <w:gridCol w:w="2268"/>
        <w:gridCol w:w="2211"/>
        <w:gridCol w:w="57"/>
        <w:gridCol w:w="112"/>
        <w:gridCol w:w="1640"/>
        <w:gridCol w:w="1640"/>
      </w:tblGrid>
      <w:tr w:rsidR="00047FFB" w:rsidRPr="00D753E0" w:rsidTr="00047FFB">
        <w:trPr>
          <w:trHeight w:val="340"/>
        </w:trPr>
        <w:tc>
          <w:tcPr>
            <w:tcW w:w="110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922E9A">
            <w:pPr>
              <w:widowControl/>
              <w:spacing w:line="200" w:lineRule="exact"/>
              <w:jc w:val="left"/>
              <w:rPr>
                <w:rFonts w:asciiTheme="majorHAnsi" w:eastAsia="游ゴシック" w:hAnsiTheme="majorHAnsi" w:cstheme="majorHAnsi"/>
                <w:b/>
                <w:bCs/>
                <w:color w:val="000000"/>
                <w:kern w:val="0"/>
                <w:sz w:val="20"/>
                <w:szCs w:val="16"/>
              </w:rPr>
            </w:pPr>
            <w:r>
              <w:rPr>
                <w:rFonts w:asciiTheme="majorHAnsi" w:eastAsia="游ゴシック" w:hAnsiTheme="majorHAnsi" w:cstheme="majorHAnsi"/>
                <w:b/>
                <w:bCs/>
                <w:color w:val="000000"/>
                <w:kern w:val="0"/>
                <w:sz w:val="20"/>
                <w:szCs w:val="16"/>
              </w:rPr>
              <w:t>Online Resource 3</w:t>
            </w:r>
            <w:r w:rsidR="00D753E0" w:rsidRPr="00D753E0">
              <w:rPr>
                <w:rFonts w:asciiTheme="majorHAnsi" w:eastAsia="游ゴシック" w:hAnsiTheme="majorHAnsi" w:cstheme="majorHAnsi"/>
                <w:b/>
                <w:bCs/>
                <w:color w:val="000000"/>
                <w:kern w:val="0"/>
                <w:sz w:val="20"/>
                <w:szCs w:val="16"/>
              </w:rPr>
              <w:t xml:space="preserve">. Baseline characteristics </w:t>
            </w:r>
            <w:r w:rsidR="00922E9A">
              <w:rPr>
                <w:rFonts w:asciiTheme="majorHAnsi" w:eastAsia="游ゴシック" w:hAnsiTheme="majorHAnsi" w:cstheme="majorHAnsi"/>
                <w:b/>
                <w:bCs/>
                <w:color w:val="000000"/>
                <w:kern w:val="0"/>
                <w:sz w:val="20"/>
                <w:szCs w:val="16"/>
              </w:rPr>
              <w:t>of</w:t>
            </w:r>
            <w:r w:rsidR="00D753E0" w:rsidRPr="00D753E0">
              <w:rPr>
                <w:rFonts w:asciiTheme="majorHAnsi" w:eastAsia="游ゴシック" w:hAnsiTheme="majorHAnsi" w:cstheme="majorHAnsi"/>
                <w:b/>
                <w:bCs/>
                <w:color w:val="000000"/>
                <w:kern w:val="0"/>
                <w:sz w:val="20"/>
                <w:szCs w:val="16"/>
              </w:rPr>
              <w:t xml:space="preserve"> mother-infant pairs </w:t>
            </w:r>
            <w:r w:rsidR="00922E9A">
              <w:rPr>
                <w:rFonts w:asciiTheme="majorHAnsi" w:eastAsia="游ゴシック" w:hAnsiTheme="majorHAnsi" w:cstheme="majorHAnsi"/>
                <w:b/>
                <w:bCs/>
                <w:color w:val="000000"/>
                <w:kern w:val="0"/>
                <w:sz w:val="20"/>
                <w:szCs w:val="16"/>
              </w:rPr>
              <w:t>(</w:t>
            </w:r>
            <w:r w:rsidR="00922E9A" w:rsidRPr="00D753E0">
              <w:rPr>
                <w:rFonts w:asciiTheme="majorHAnsi" w:eastAsia="游ゴシック" w:hAnsiTheme="majorHAnsi" w:cstheme="majorHAnsi"/>
                <w:b/>
                <w:bCs/>
                <w:color w:val="000000"/>
                <w:kern w:val="0"/>
                <w:sz w:val="20"/>
                <w:szCs w:val="16"/>
              </w:rPr>
              <w:t>n=</w:t>
            </w:r>
            <w:r w:rsidR="00922E9A">
              <w:rPr>
                <w:rFonts w:asciiTheme="majorHAnsi" w:eastAsia="游ゴシック" w:hAnsiTheme="majorHAnsi" w:cstheme="majorHAnsi"/>
                <w:b/>
                <w:bCs/>
                <w:color w:val="000000"/>
                <w:kern w:val="0"/>
                <w:sz w:val="20"/>
                <w:szCs w:val="16"/>
              </w:rPr>
              <w:t xml:space="preserve">237) </w:t>
            </w:r>
            <w:r>
              <w:rPr>
                <w:rFonts w:asciiTheme="majorHAnsi" w:eastAsia="游ゴシック" w:hAnsiTheme="majorHAnsi" w:cstheme="majorHAnsi"/>
                <w:b/>
                <w:bCs/>
                <w:color w:val="000000"/>
                <w:kern w:val="0"/>
                <w:sz w:val="20"/>
                <w:szCs w:val="16"/>
              </w:rPr>
              <w:t>with CL/P prevalence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660C" w:rsidRPr="00D753E0" w:rsidRDefault="0024660C" w:rsidP="0024660C">
            <w:pPr>
              <w:widowControl/>
              <w:spacing w:line="200" w:lineRule="exact"/>
              <w:jc w:val="left"/>
              <w:rPr>
                <w:rFonts w:asciiTheme="majorHAnsi" w:eastAsia="游ゴシック" w:hAnsiTheme="majorHAnsi" w:cstheme="majorHAns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660C" w:rsidRPr="00D753E0" w:rsidRDefault="0024660C" w:rsidP="0024660C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</w:p>
        </w:tc>
      </w:tr>
      <w:tr w:rsidR="0021482C" w:rsidRPr="00D753E0" w:rsidTr="00922E9A">
        <w:trPr>
          <w:gridAfter w:val="3"/>
          <w:wAfter w:w="3392" w:type="dxa"/>
          <w:trHeight w:val="283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21482C" w:rsidP="0024660C">
            <w:pPr>
              <w:widowControl/>
              <w:spacing w:line="200" w:lineRule="exact"/>
              <w:jc w:val="left"/>
              <w:rPr>
                <w:rFonts w:asciiTheme="majorHAnsi" w:eastAsia="游ゴシック" w:hAnsiTheme="majorHAnsi" w:cstheme="majorHAns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72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D753E0" w:rsidP="00D753E0">
            <w:pPr>
              <w:widowControl/>
              <w:spacing w:line="200" w:lineRule="exact"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Cumulative i</w:t>
            </w:r>
            <w:r w:rsidR="0021482C" w:rsidRPr="00D753E0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ncidence of otitis media</w:t>
            </w:r>
            <w:r w:rsidRPr="00D753E0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 xml:space="preserve"> in early childhood,</w:t>
            </w:r>
            <w:r w:rsidR="0021482C" w:rsidRPr="00D753E0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 xml:space="preserve"> N</w:t>
            </w:r>
            <w:r w:rsidRPr="00D753E0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 xml:space="preserve"> </w:t>
            </w:r>
            <w:r w:rsidR="0021482C" w:rsidRPr="00D753E0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(%)</w:t>
            </w:r>
          </w:p>
        </w:tc>
      </w:tr>
      <w:tr w:rsidR="00D753E0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widowControl/>
              <w:spacing w:line="240" w:lineRule="exact"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53E0" w:rsidRPr="00D753E0" w:rsidRDefault="00D753E0" w:rsidP="00D753E0">
            <w:pPr>
              <w:spacing w:line="24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753E0">
              <w:rPr>
                <w:rFonts w:asciiTheme="majorHAnsi" w:hAnsiTheme="majorHAnsi" w:cstheme="majorHAnsi"/>
                <w:sz w:val="18"/>
                <w:szCs w:val="18"/>
              </w:rPr>
              <w:t>Absence, n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53E0" w:rsidRPr="00D753E0" w:rsidRDefault="00922E9A" w:rsidP="00D753E0">
            <w:pPr>
              <w:spacing w:line="24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On</w:t>
            </w:r>
            <w:r w:rsidR="00D753E0" w:rsidRPr="00D753E0">
              <w:rPr>
                <w:rFonts w:asciiTheme="majorHAnsi" w:hAnsiTheme="majorHAnsi" w:cstheme="majorHAnsi"/>
                <w:sz w:val="18"/>
                <w:szCs w:val="18"/>
              </w:rPr>
              <w:t>e, n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53E0" w:rsidRPr="00D753E0" w:rsidRDefault="00D753E0" w:rsidP="00922E9A">
            <w:pPr>
              <w:spacing w:line="24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753E0">
              <w:rPr>
                <w:rFonts w:asciiTheme="majorHAnsi" w:hAnsiTheme="majorHAnsi" w:cstheme="majorHAnsi"/>
                <w:sz w:val="18"/>
                <w:szCs w:val="18"/>
              </w:rPr>
              <w:t>Tw</w:t>
            </w:r>
            <w:r w:rsidR="00922E9A">
              <w:rPr>
                <w:rFonts w:asciiTheme="majorHAnsi" w:hAnsiTheme="majorHAnsi" w:cstheme="majorHAnsi"/>
                <w:sz w:val="18"/>
                <w:szCs w:val="18"/>
              </w:rPr>
              <w:t>o</w:t>
            </w:r>
            <w:r w:rsidRPr="00D753E0">
              <w:rPr>
                <w:rFonts w:asciiTheme="majorHAnsi" w:hAnsiTheme="majorHAnsi" w:cstheme="majorHAnsi"/>
                <w:sz w:val="18"/>
                <w:szCs w:val="18"/>
              </w:rPr>
              <w:t>, n (%)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53E0" w:rsidRPr="00D753E0" w:rsidRDefault="00D753E0" w:rsidP="00922E9A">
            <w:pPr>
              <w:spacing w:line="24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753E0">
              <w:rPr>
                <w:rFonts w:asciiTheme="majorHAnsi" w:hAnsiTheme="majorHAnsi" w:cstheme="majorHAnsi"/>
                <w:sz w:val="18"/>
                <w:szCs w:val="18"/>
              </w:rPr>
              <w:t>Three or four, n (%)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</w:rPr>
              <w:t>116 (48.9)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</w:rPr>
              <w:t>41 (17.3)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</w:rPr>
              <w:t>36 (15.1)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</w:rPr>
              <w:t>44 (18.7)</w:t>
            </w:r>
          </w:p>
        </w:tc>
      </w:tr>
      <w:tr w:rsidR="0021482C" w:rsidRPr="00D753E0" w:rsidTr="00047FFB">
        <w:trPr>
          <w:gridAfter w:val="4"/>
          <w:wAfter w:w="3449" w:type="dxa"/>
          <w:trHeight w:val="244"/>
        </w:trPr>
        <w:tc>
          <w:tcPr>
            <w:tcW w:w="10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21482C" w:rsidP="0024660C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 w:rsidRPr="00047FFB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Age at delivery, Median (IQR)</w:t>
            </w:r>
            <w:r w:rsidR="00922E9A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 xml:space="preserve"> (years)</w:t>
            </w:r>
          </w:p>
        </w:tc>
      </w:tr>
      <w:tr w:rsidR="00A56CF5" w:rsidRPr="00A56CF5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4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32 (27, 35)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31 (28, 35)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31 (27, 35)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30 (27, 34)</w:t>
            </w:r>
          </w:p>
        </w:tc>
      </w:tr>
      <w:tr w:rsidR="0021482C" w:rsidRPr="00D753E0" w:rsidTr="00047FFB">
        <w:trPr>
          <w:gridAfter w:val="4"/>
          <w:wAfter w:w="3449" w:type="dxa"/>
          <w:trHeight w:val="244"/>
        </w:trPr>
        <w:tc>
          <w:tcPr>
            <w:tcW w:w="10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21482C" w:rsidP="0024660C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 w:rsidRPr="00047FFB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Gestational age at birth, mean (SD) (weeks)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38 (2.7)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39 (2.4)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38 (2.1)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38 (2.5)</w:t>
            </w:r>
          </w:p>
        </w:tc>
      </w:tr>
      <w:tr w:rsidR="0021482C" w:rsidRPr="00D753E0" w:rsidTr="00047FFB">
        <w:trPr>
          <w:gridAfter w:val="4"/>
          <w:wAfter w:w="3449" w:type="dxa"/>
          <w:trHeight w:val="244"/>
        </w:trPr>
        <w:tc>
          <w:tcPr>
            <w:tcW w:w="10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21482C" w:rsidP="0024660C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 w:rsidRPr="00047FFB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Infant's yogurt intake at 1 year of age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922E9A" w:rsidP="00A56CF5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L</w:t>
            </w:r>
            <w:r w:rsidR="00A56CF5"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ess than once a week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19 (42.2)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9 (20.2)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6 (13.3)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11 (24.3)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1 - 2 times/week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31 (47.9)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12 (19.0)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6 (9.5)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15 (23.6)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3 - 4 times/week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27 (54.7)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5 (9.4)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7 (13.6)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11 (22.2)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5 - 6 times/week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18 (56.3)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 (8.4)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8 (25.6)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 (9.7)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Once/day or more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21 (45.5)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12 (25.9)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9 (19.1)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4 (9.5)</w:t>
            </w:r>
          </w:p>
        </w:tc>
      </w:tr>
      <w:tr w:rsidR="0021482C" w:rsidRPr="00D753E0" w:rsidTr="00047FFB">
        <w:trPr>
          <w:gridAfter w:val="4"/>
          <w:wAfter w:w="3449" w:type="dxa"/>
          <w:trHeight w:val="244"/>
        </w:trPr>
        <w:tc>
          <w:tcPr>
            <w:tcW w:w="10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21482C" w:rsidP="0024660C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 w:rsidRPr="00047FFB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Maternal yogurt intake at first trimester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922E9A" w:rsidP="00A56CF5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L</w:t>
            </w:r>
            <w:r w:rsidR="00A56CF5"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ess than once a week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39 (51.5)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17 (22.9)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5 (6.8)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14 (18.9)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1 - 2 times/week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21 (45.7)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7 (15.2)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8 (17.0)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10 (22.1)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3 - 4 times/week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22 (49.9)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6 (13.4)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11 (23.8)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6 (12.9)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5 - 6 times/week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17 (50.0)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4 (10.8)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6 (18.0)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7 (21.3)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Once/day or more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17 (46.0)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7 (19.3)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6 (16.9)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7 (17.7)</w:t>
            </w:r>
          </w:p>
        </w:tc>
      </w:tr>
      <w:tr w:rsidR="0021482C" w:rsidRPr="00D753E0" w:rsidTr="00047FFB">
        <w:trPr>
          <w:gridAfter w:val="4"/>
          <w:wAfter w:w="3449" w:type="dxa"/>
          <w:trHeight w:val="244"/>
        </w:trPr>
        <w:tc>
          <w:tcPr>
            <w:tcW w:w="10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21482C" w:rsidP="0024660C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 w:rsidRPr="00047FFB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Infant birth weight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Normal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86 (48.4)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34 (18.8)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27 (14.8)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32 (18.0)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29 (49.8)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7 (12.9)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9 (16.0)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12 (21.3)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High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 (100.0)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0 (0.0)</w:t>
            </w:r>
          </w:p>
        </w:tc>
      </w:tr>
      <w:tr w:rsidR="0021482C" w:rsidRPr="00D753E0" w:rsidTr="00047FFB">
        <w:trPr>
          <w:gridAfter w:val="4"/>
          <w:wAfter w:w="3449" w:type="dxa"/>
          <w:trHeight w:val="244"/>
        </w:trPr>
        <w:tc>
          <w:tcPr>
            <w:tcW w:w="10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21482C" w:rsidP="0069236F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 w:rsidRPr="00047FFB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Infant sex</w:t>
            </w:r>
            <w:r w:rsidRPr="00047FFB">
              <w:rPr>
                <w:rFonts w:asciiTheme="majorHAnsi" w:eastAsia="游ゴシック" w:hAnsiTheme="majorHAnsi" w:cstheme="majorHAnsi"/>
                <w:color w:val="FF0000"/>
                <w:kern w:val="0"/>
                <w:sz w:val="18"/>
                <w:szCs w:val="16"/>
              </w:rPr>
              <w:t xml:space="preserve"> 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64 (49.2)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23 (17.2)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19 (14.4)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25 (19.2)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52 (48.7)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18 (17.4)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17 (15.8)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19 (18.1)</w:t>
            </w:r>
          </w:p>
        </w:tc>
      </w:tr>
      <w:tr w:rsidR="0021482C" w:rsidRPr="00D753E0" w:rsidTr="00047FFB">
        <w:trPr>
          <w:gridAfter w:val="4"/>
          <w:wAfter w:w="3449" w:type="dxa"/>
          <w:trHeight w:val="244"/>
        </w:trPr>
        <w:tc>
          <w:tcPr>
            <w:tcW w:w="10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21482C" w:rsidP="0024660C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 w:rsidRPr="00047FFB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Siblings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Absence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39 (56.3)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6 (8.2)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13 (18.1)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12 (17.4)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Presence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77 (46.1)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35 (21.0)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23 (13.9)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32 (19.0)</w:t>
            </w:r>
          </w:p>
        </w:tc>
      </w:tr>
      <w:tr w:rsidR="0021482C" w:rsidRPr="00D753E0" w:rsidTr="00047FFB">
        <w:trPr>
          <w:gridAfter w:val="4"/>
          <w:wAfter w:w="3449" w:type="dxa"/>
          <w:trHeight w:val="244"/>
        </w:trPr>
        <w:tc>
          <w:tcPr>
            <w:tcW w:w="10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21482C" w:rsidP="00922E9A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 w:rsidRPr="00047FFB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Household income (million yen/year)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&lt;2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12 (71.0)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 (14.8)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 (4.7)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 (9.5)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2 to &lt;4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40 (56.9)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9 (12.8)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11 (15.8)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10 (14.5)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4 to &lt;6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38 (50.7)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13 (17.4)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9 (11.5)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15 (20.4)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≥</w:t>
            </w: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26 (34.9)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16 (21.4)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15 (20.4)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17 (23.3)</w:t>
            </w:r>
          </w:p>
        </w:tc>
      </w:tr>
      <w:tr w:rsidR="0021482C" w:rsidRPr="00D753E0" w:rsidTr="00047FFB">
        <w:trPr>
          <w:gridAfter w:val="4"/>
          <w:wAfter w:w="3449" w:type="dxa"/>
          <w:trHeight w:val="244"/>
        </w:trPr>
        <w:tc>
          <w:tcPr>
            <w:tcW w:w="10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21482C" w:rsidP="00922E9A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 w:rsidRPr="00047FFB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 xml:space="preserve">Educational </w:t>
            </w:r>
            <w:r w:rsidR="00922E9A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status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High school or less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49 (55.5)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16 (17.7)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9 (9.8)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15 (17.0)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Junior college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46 (47.0)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15 (15.2)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17 (17.5)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20 (20.3)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University or higher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21 (41.2)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10 (20.8)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10 (20.0)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9 (18.0)</w:t>
            </w:r>
          </w:p>
        </w:tc>
      </w:tr>
      <w:tr w:rsidR="0021482C" w:rsidRPr="00D753E0" w:rsidTr="00047FFB">
        <w:trPr>
          <w:gridAfter w:val="4"/>
          <w:wAfter w:w="3449" w:type="dxa"/>
          <w:trHeight w:val="244"/>
        </w:trPr>
        <w:tc>
          <w:tcPr>
            <w:tcW w:w="10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82C" w:rsidRPr="00047FFB" w:rsidRDefault="0021482C" w:rsidP="0024660C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8"/>
                <w:szCs w:val="16"/>
              </w:rPr>
            </w:pPr>
            <w:r w:rsidRPr="00047FFB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Feeding pattern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Mixed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80 (45.1)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32 (17.8)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29 (16.3)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37 (20.9)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Breast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17 (58.1)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 (12.0)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5 (17.6)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4 (12.3)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Artificial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19 (62.1)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6 (19.6)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 (7.8)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 (10.5)</w:t>
            </w:r>
          </w:p>
        </w:tc>
      </w:tr>
      <w:tr w:rsidR="0021482C" w:rsidRPr="00D753E0" w:rsidTr="00047FFB">
        <w:trPr>
          <w:gridAfter w:val="4"/>
          <w:wAfter w:w="3449" w:type="dxa"/>
          <w:trHeight w:val="244"/>
        </w:trPr>
        <w:tc>
          <w:tcPr>
            <w:tcW w:w="10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21482C" w:rsidP="0024660C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 w:rsidRPr="00047FFB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Smoking habit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Never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65 (46.0)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26 (18.5)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21 (14.9)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29 (20.6)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Stopped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43 (49.8)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14 (15.9)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15 (16.9)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15 (17.4)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Smoking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8 (94.4)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0 (0.0)</w:t>
            </w:r>
          </w:p>
        </w:tc>
      </w:tr>
      <w:tr w:rsidR="0021482C" w:rsidRPr="00D753E0" w:rsidTr="00047FFB">
        <w:trPr>
          <w:gridAfter w:val="4"/>
          <w:wAfter w:w="3449" w:type="dxa"/>
          <w:trHeight w:val="244"/>
        </w:trPr>
        <w:tc>
          <w:tcPr>
            <w:tcW w:w="10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21482C" w:rsidP="0024660C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 w:rsidRPr="00047FFB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Alcohol intake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Never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36 (42.0)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15 (17.6)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16 (18.5)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19 (21.8)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Stopped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73 (54.7)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22 (16.6)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16 (12.2)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22 (16.5)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Drinking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7 (38.6)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4 (21.6)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4 (21.1)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 (18.7)</w:t>
            </w:r>
          </w:p>
        </w:tc>
      </w:tr>
      <w:tr w:rsidR="0021482C" w:rsidRPr="00D753E0" w:rsidTr="00047FFB">
        <w:trPr>
          <w:gridAfter w:val="4"/>
          <w:wAfter w:w="3449" w:type="dxa"/>
          <w:trHeight w:val="244"/>
        </w:trPr>
        <w:tc>
          <w:tcPr>
            <w:tcW w:w="10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21482C" w:rsidP="0024660C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 w:rsidRPr="00047FFB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Partner support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9B4530" w:rsidP="00A56CF5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16"/>
                <w:szCs w:val="16"/>
              </w:rPr>
              <w:t>Presence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107 (49.3)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38 (17.6)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34 (15.7)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38 (17.4)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9B4530" w:rsidP="00A56CF5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16"/>
                <w:szCs w:val="16"/>
              </w:rPr>
              <w:t>Absence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9 (45.3)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 (13.2)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 (7.9)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6 (33.7)</w:t>
            </w:r>
          </w:p>
        </w:tc>
      </w:tr>
      <w:tr w:rsidR="0021482C" w:rsidRPr="00D753E0" w:rsidTr="00047FFB">
        <w:trPr>
          <w:gridAfter w:val="4"/>
          <w:wAfter w:w="3449" w:type="dxa"/>
          <w:trHeight w:val="244"/>
        </w:trPr>
        <w:tc>
          <w:tcPr>
            <w:tcW w:w="10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21482C" w:rsidP="0024660C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 w:rsidRPr="00047FFB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Infant's congenital disease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Absence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047FFB" w:rsidRDefault="00A56CF5" w:rsidP="00A56CF5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62,868 (72.4)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86 (48.8)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32 (17.9)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28 (15.9)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Presence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047FFB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6,071 (71.3)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30 (49.5)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9 (15.5)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8 (12.7)</w:t>
            </w:r>
          </w:p>
        </w:tc>
      </w:tr>
      <w:tr w:rsidR="0021482C" w:rsidRPr="00D753E0" w:rsidTr="00047FFB">
        <w:trPr>
          <w:gridAfter w:val="4"/>
          <w:wAfter w:w="3449" w:type="dxa"/>
          <w:trHeight w:val="244"/>
        </w:trPr>
        <w:tc>
          <w:tcPr>
            <w:tcW w:w="10886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21482C" w:rsidP="0024660C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 w:rsidRPr="00047FFB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History of infant's allergic disease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Absence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107 (49.1)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38 (17.4)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31 (14.3)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42 (19.2)</w:t>
            </w:r>
          </w:p>
        </w:tc>
      </w:tr>
      <w:tr w:rsidR="00A56CF5" w:rsidRPr="00D753E0" w:rsidTr="00922E9A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D753E0" w:rsidRDefault="00A56CF5" w:rsidP="00A56CF5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Presence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9 (48.3)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 (15.6)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5 (25.0)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6CF5" w:rsidRPr="00A56CF5" w:rsidRDefault="00A56CF5" w:rsidP="00A56CF5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A56CF5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 (11.1)</w:t>
            </w:r>
          </w:p>
        </w:tc>
      </w:tr>
      <w:tr w:rsidR="0021482C" w:rsidRPr="00D753E0" w:rsidTr="00047FFB">
        <w:trPr>
          <w:gridAfter w:val="4"/>
          <w:wAfter w:w="3449" w:type="dxa"/>
          <w:trHeight w:val="244"/>
        </w:trPr>
        <w:tc>
          <w:tcPr>
            <w:tcW w:w="10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922E9A" w:rsidP="0024660C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 w:rsidRPr="00922E9A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 xml:space="preserve">Abbreviation: CL/P = cleft lip and/or palate; </w:t>
            </w:r>
            <w:r w:rsidR="0021482C"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 xml:space="preserve">IQR = interquartile range; SD = standard deviation. </w:t>
            </w:r>
          </w:p>
        </w:tc>
      </w:tr>
    </w:tbl>
    <w:p w:rsidR="0024660C" w:rsidRPr="00D753E0" w:rsidRDefault="0024660C" w:rsidP="0021482C">
      <w:pPr>
        <w:widowControl/>
        <w:jc w:val="left"/>
        <w:rPr>
          <w:rFonts w:asciiTheme="majorHAnsi" w:hAnsiTheme="majorHAnsi" w:cstheme="majorHAnsi"/>
          <w:sz w:val="16"/>
          <w:szCs w:val="16"/>
        </w:rPr>
      </w:pPr>
    </w:p>
    <w:sectPr w:rsidR="0024660C" w:rsidRPr="00D753E0" w:rsidSect="0024660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648" w:rsidRDefault="00D35648" w:rsidP="0021482C">
      <w:r>
        <w:separator/>
      </w:r>
    </w:p>
  </w:endnote>
  <w:endnote w:type="continuationSeparator" w:id="0">
    <w:p w:rsidR="00D35648" w:rsidRDefault="00D35648" w:rsidP="00214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648" w:rsidRDefault="00D35648" w:rsidP="0021482C">
      <w:r>
        <w:separator/>
      </w:r>
    </w:p>
  </w:footnote>
  <w:footnote w:type="continuationSeparator" w:id="0">
    <w:p w:rsidR="00D35648" w:rsidRDefault="00D35648" w:rsidP="002148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60C"/>
    <w:rsid w:val="00031137"/>
    <w:rsid w:val="00047FFB"/>
    <w:rsid w:val="0021482C"/>
    <w:rsid w:val="0024660C"/>
    <w:rsid w:val="00344A50"/>
    <w:rsid w:val="00465D42"/>
    <w:rsid w:val="0069236F"/>
    <w:rsid w:val="00862072"/>
    <w:rsid w:val="008856EE"/>
    <w:rsid w:val="00917EA3"/>
    <w:rsid w:val="00922E9A"/>
    <w:rsid w:val="009B4530"/>
    <w:rsid w:val="00A56CF5"/>
    <w:rsid w:val="00D02D57"/>
    <w:rsid w:val="00D35648"/>
    <w:rsid w:val="00D753E0"/>
    <w:rsid w:val="00DA216D"/>
    <w:rsid w:val="00FC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209559"/>
  <w15:chartTrackingRefBased/>
  <w15:docId w15:val="{A234053B-9EA2-49B1-B7FB-D4DD4B661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48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482C"/>
  </w:style>
  <w:style w:type="paragraph" w:styleId="a5">
    <w:name w:val="footer"/>
    <w:basedOn w:val="a"/>
    <w:link w:val="a6"/>
    <w:uiPriority w:val="99"/>
    <w:unhideWhenUsed/>
    <w:rsid w:val="002148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4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アカウント</dc:creator>
  <cp:keywords/>
  <dc:description/>
  <cp:lastModifiedBy>Masa</cp:lastModifiedBy>
  <cp:revision>6</cp:revision>
  <dcterms:created xsi:type="dcterms:W3CDTF">2022-10-04T07:52:00Z</dcterms:created>
  <dcterms:modified xsi:type="dcterms:W3CDTF">2022-10-15T03:29:00Z</dcterms:modified>
</cp:coreProperties>
</file>