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91B" w:rsidRDefault="0044391B">
      <w:pPr>
        <w:rPr>
          <w:b/>
        </w:rPr>
      </w:pPr>
    </w:p>
    <w:p w:rsidR="002F26D8" w:rsidRDefault="002F26D8">
      <w:pPr>
        <w:rPr>
          <w:b/>
        </w:rPr>
      </w:pPr>
    </w:p>
    <w:p w:rsidR="002F26D8" w:rsidRPr="002F26D8" w:rsidRDefault="002F26D8" w:rsidP="002F26D8">
      <w:pPr>
        <w:spacing w:line="48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 w:rsidRPr="002F26D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Hysterectomy and risk of epithelial ovarian cancer by histologic type, endometriosis, and menopausal hormone therapy</w:t>
      </w:r>
    </w:p>
    <w:p w:rsidR="002F26D8" w:rsidRPr="00EA630B" w:rsidRDefault="002F26D8" w:rsidP="002F26D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F26D8" w:rsidRPr="002F26D8" w:rsidRDefault="002F26D8" w:rsidP="002F26D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26D8">
        <w:rPr>
          <w:rFonts w:ascii="Times New Roman" w:hAnsi="Times New Roman" w:cs="Times New Roman"/>
          <w:sz w:val="24"/>
          <w:szCs w:val="24"/>
        </w:rPr>
        <w:t>Ring LL, Baandrup L, Gottschau M, Dehlendorff C, Mellemkjær L, Kjær SK</w:t>
      </w:r>
    </w:p>
    <w:p w:rsidR="007D374A" w:rsidRPr="002F26D8" w:rsidRDefault="007D374A">
      <w:pPr>
        <w:rPr>
          <w:rFonts w:ascii="Times New Roman" w:hAnsi="Times New Roman" w:cs="Times New Roman"/>
          <w:b/>
          <w:sz w:val="24"/>
          <w:szCs w:val="24"/>
        </w:rPr>
      </w:pPr>
    </w:p>
    <w:p w:rsidR="007D374A" w:rsidRDefault="007D374A" w:rsidP="002F26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26D8">
        <w:rPr>
          <w:rFonts w:ascii="Times New Roman" w:hAnsi="Times New Roman" w:cs="Times New Roman"/>
          <w:b/>
          <w:sz w:val="28"/>
          <w:szCs w:val="28"/>
          <w:lang w:val="en-US"/>
        </w:rPr>
        <w:t>Supplementary Material</w:t>
      </w:r>
    </w:p>
    <w:p w:rsidR="002F26D8" w:rsidRDefault="002F26D8" w:rsidP="002F26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74A" w:rsidRPr="007D374A" w:rsidRDefault="002F26D8" w:rsidP="007D374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7D374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="007D374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="007D374A" w:rsidRPr="00EA630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Classification of epithelial ovarian cancer by the ICD-O-3 morphology codes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7D374A" w:rsidTr="007D374A">
        <w:tc>
          <w:tcPr>
            <w:tcW w:w="4530" w:type="dxa"/>
          </w:tcPr>
          <w:p w:rsidR="007D374A" w:rsidRP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D3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Histology</w:t>
            </w:r>
          </w:p>
        </w:tc>
        <w:tc>
          <w:tcPr>
            <w:tcW w:w="4531" w:type="dxa"/>
          </w:tcPr>
          <w:p w:rsidR="007D374A" w:rsidRP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D3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Morphology code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</w:tr>
      <w:tr w:rsidR="007D374A" w:rsidTr="007D374A">
        <w:tc>
          <w:tcPr>
            <w:tcW w:w="4530" w:type="dxa"/>
          </w:tcPr>
          <w:p w:rsidR="007D374A" w:rsidRP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37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Serous (including papillary)</w:t>
            </w:r>
          </w:p>
        </w:tc>
        <w:tc>
          <w:tcPr>
            <w:tcW w:w="4531" w:type="dxa"/>
          </w:tcPr>
          <w:p w:rsid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84413; 84603; 84613; 90143; 80503; 82603; 84503</w:t>
            </w:r>
          </w:p>
        </w:tc>
      </w:tr>
      <w:tr w:rsidR="007D374A" w:rsidTr="007D374A">
        <w:tc>
          <w:tcPr>
            <w:tcW w:w="4530" w:type="dxa"/>
          </w:tcPr>
          <w:p w:rsidR="007D374A" w:rsidRP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37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Endometrioid</w:t>
            </w:r>
          </w:p>
        </w:tc>
        <w:tc>
          <w:tcPr>
            <w:tcW w:w="4531" w:type="dxa"/>
          </w:tcPr>
          <w:p w:rsid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83803; 83813; 85703</w:t>
            </w:r>
          </w:p>
        </w:tc>
      </w:tr>
      <w:tr w:rsidR="007D374A" w:rsidTr="007D374A">
        <w:tc>
          <w:tcPr>
            <w:tcW w:w="4530" w:type="dxa"/>
          </w:tcPr>
          <w:p w:rsidR="007D374A" w:rsidRP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37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Clear cell</w:t>
            </w:r>
          </w:p>
        </w:tc>
        <w:tc>
          <w:tcPr>
            <w:tcW w:w="4531" w:type="dxa"/>
          </w:tcPr>
          <w:p w:rsid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83103; 83133</w:t>
            </w:r>
          </w:p>
        </w:tc>
      </w:tr>
      <w:tr w:rsidR="007D374A" w:rsidTr="007D374A">
        <w:tc>
          <w:tcPr>
            <w:tcW w:w="4530" w:type="dxa"/>
          </w:tcPr>
          <w:p w:rsidR="007D374A" w:rsidRP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37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Mucinous</w:t>
            </w:r>
          </w:p>
        </w:tc>
        <w:tc>
          <w:tcPr>
            <w:tcW w:w="4531" w:type="dxa"/>
          </w:tcPr>
          <w:p w:rsid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84703; 84713; 84803; 84813; 84903; 90153</w:t>
            </w:r>
          </w:p>
        </w:tc>
      </w:tr>
      <w:tr w:rsidR="007D374A" w:rsidTr="007D374A">
        <w:tc>
          <w:tcPr>
            <w:tcW w:w="4530" w:type="dxa"/>
          </w:tcPr>
          <w:p w:rsidR="007D374A" w:rsidRP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37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Other epithelial</w:t>
            </w:r>
          </w:p>
        </w:tc>
        <w:tc>
          <w:tcPr>
            <w:tcW w:w="4531" w:type="dxa"/>
          </w:tcPr>
          <w:p w:rsidR="007D374A" w:rsidRDefault="007D374A" w:rsidP="007D374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81403; 81413; 81433; 81443; 83233; 83843; 84403; 84743; 85713; 91103; 80123; 80223; 80313; 80333; 80413; 80423; 80463; 80703; 80713; 80763; 80833; 80903; 81203; 81303; 82003; 82303; 82463; 82473; 82493; 83203; 85103; 85603; 85753; 90003; 80203; 80213; 80103; 89333; 89343; 89503; 89513; 89803; 89903</w:t>
            </w:r>
          </w:p>
        </w:tc>
      </w:tr>
    </w:tbl>
    <w:p w:rsidR="007D374A" w:rsidRDefault="007D374A" w:rsidP="007D374A">
      <w:pPr>
        <w:spacing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</w:pPr>
    </w:p>
    <w:p w:rsidR="007D374A" w:rsidRDefault="007D374A" w:rsidP="007D374A">
      <w:pPr>
        <w:spacing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</w:pPr>
    </w:p>
    <w:p w:rsidR="007D374A" w:rsidRDefault="007D374A"/>
    <w:sectPr w:rsidR="007D374A">
      <w:pgSz w:w="11907" w:h="1684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4A"/>
    <w:rsid w:val="0000579C"/>
    <w:rsid w:val="002333B7"/>
    <w:rsid w:val="002F26D8"/>
    <w:rsid w:val="00312804"/>
    <w:rsid w:val="0041334F"/>
    <w:rsid w:val="00442043"/>
    <w:rsid w:val="0044391B"/>
    <w:rsid w:val="00456ABA"/>
    <w:rsid w:val="007D374A"/>
    <w:rsid w:val="009B5939"/>
    <w:rsid w:val="009C788C"/>
    <w:rsid w:val="00AB5A11"/>
    <w:rsid w:val="00AC32DD"/>
    <w:rsid w:val="00CC3D11"/>
    <w:rsid w:val="00EA630B"/>
    <w:rsid w:val="00EC7912"/>
    <w:rsid w:val="00F17EFD"/>
    <w:rsid w:val="00F7126C"/>
    <w:rsid w:val="00FA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4A3E5"/>
  <w15:chartTrackingRefBased/>
  <w15:docId w15:val="{E0D0E9C4-4D86-483E-892B-038182C5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a-D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74A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7D3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Kraftens Bekampelse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Linea Landgrebe Ring</dc:creator>
  <cp:keywords/>
  <dc:description/>
  <cp:lastModifiedBy>Linea Landgrebe Ring</cp:lastModifiedBy>
  <cp:revision>2</cp:revision>
  <dcterms:created xsi:type="dcterms:W3CDTF">2022-07-12T06:45:00Z</dcterms:created>
  <dcterms:modified xsi:type="dcterms:W3CDTF">2022-07-12T06:45:00Z</dcterms:modified>
</cp:coreProperties>
</file>