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ECF" w:rsidRDefault="008C303C">
      <w:bookmarkStart w:id="0" w:name="_GoBack"/>
      <w:bookmarkEnd w:id="0"/>
      <w:r>
        <w:t>Table Legend</w:t>
      </w:r>
    </w:p>
    <w:p w:rsidR="008C303C" w:rsidRDefault="008C303C"/>
    <w:p w:rsidR="008C303C" w:rsidRDefault="008C303C" w:rsidP="008C303C">
      <w:pPr>
        <w:autoSpaceDE w:val="0"/>
        <w:autoSpaceDN w:val="0"/>
        <w:adjustRightInd w:val="0"/>
        <w:spacing w:after="100" w:line="48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Table 1: Socio-demographic characteristics of study participants</w:t>
      </w:r>
    </w:p>
    <w:tbl>
      <w:tblPr>
        <w:tblStyle w:val="TableGrid"/>
        <w:tblW w:w="10491" w:type="dxa"/>
        <w:tblInd w:w="-318" w:type="dxa"/>
        <w:tblLook w:val="04A0" w:firstRow="1" w:lastRow="0" w:firstColumn="1" w:lastColumn="0" w:noHBand="0" w:noVBand="1"/>
      </w:tblPr>
      <w:tblGrid>
        <w:gridCol w:w="10491"/>
      </w:tblGrid>
      <w:tr w:rsidR="008C303C" w:rsidTr="00A22151">
        <w:tc>
          <w:tcPr>
            <w:tcW w:w="10491" w:type="dxa"/>
          </w:tcPr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>GROUP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Exp.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>Control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>Total (%)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>P-value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Demo characteristics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                                Freq. (%)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   Freq. (%)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>Freq. N (%)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___________________________________________________________________________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Gender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 Male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79 (39.9)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84 (45.7)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163 (42.7)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1.290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0.256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Female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119 (60.1)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100 (54.3)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219 (57.3)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 Total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>198 (51.8)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>184 (48.2)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>382 (100%)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Marital status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Single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17 (8.6)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16 (8.7)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33 (8.6)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1.410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0.703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Married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152 (76.8)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133 (72.3)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285 (74.6)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Widowed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27 (13.6)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32 (15.4)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59 (15.4)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Divorced/Separated    2 (0.5)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           3 (0.8)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5 (1.3)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 Total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>198 (51.8)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>184 (48.2)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>382 (100%)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Educational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Primary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34 (17.2)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39 (21.2)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73 (19.1)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13.684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0.003*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Status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Secondary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100 (50.5)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59 (32.1)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159 (41.6)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Tertiary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59 (29.8)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80 (43.5)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139 (36.4)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 formal education   5 (2.5)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         6 (3.3)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         11 (2.9)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>Total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>198 (51.8)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>184 (48.2)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>382 (100%)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Occupation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Civil servant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35 (17.7)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46 (25.0)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81 (21.2)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3.607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0.307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         Trading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121 (61.1)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107 (58.2)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228 (59.7)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Farming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2 (1.0)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          1 (0.5)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          3 (0.8)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Retired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40 (20.2)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30 (16.3)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70 (18.3)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Total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>198 (51.8)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>184 (48.2)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>382 (100%)</w:t>
            </w:r>
          </w:p>
        </w:tc>
      </w:tr>
    </w:tbl>
    <w:p w:rsidR="008C303C" w:rsidRDefault="008C303C" w:rsidP="008C303C">
      <w:pPr>
        <w:autoSpaceDE w:val="0"/>
        <w:autoSpaceDN w:val="0"/>
        <w:adjustRightInd w:val="0"/>
        <w:spacing w:after="0" w:line="201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tbl>
      <w:tblPr>
        <w:tblStyle w:val="TableGrid"/>
        <w:tblW w:w="10491" w:type="dxa"/>
        <w:tblInd w:w="-318" w:type="dxa"/>
        <w:tblLook w:val="04A0" w:firstRow="1" w:lastRow="0" w:firstColumn="1" w:lastColumn="0" w:noHBand="0" w:noVBand="1"/>
      </w:tblPr>
      <w:tblGrid>
        <w:gridCol w:w="10491"/>
      </w:tblGrid>
      <w:tr w:rsidR="008C303C" w:rsidTr="00A22151">
        <w:tc>
          <w:tcPr>
            <w:tcW w:w="10491" w:type="dxa"/>
          </w:tcPr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Characteristic   Group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N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Mean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>SD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>T-test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 P –value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Age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Exp.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 198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58.52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11.40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1.866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0.063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Control    184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11.92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>1.863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after="100" w:line="20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C303C" w:rsidRDefault="008C303C"/>
    <w:p w:rsidR="008C303C" w:rsidRDefault="008C303C"/>
    <w:p w:rsidR="008C303C" w:rsidRDefault="008C303C"/>
    <w:p w:rsidR="008C303C" w:rsidRDefault="008C303C"/>
    <w:p w:rsidR="008C303C" w:rsidRDefault="008C303C"/>
    <w:p w:rsidR="008C303C" w:rsidRDefault="008C303C"/>
    <w:p w:rsidR="008C303C" w:rsidRDefault="008C303C"/>
    <w:p w:rsidR="008C303C" w:rsidRDefault="008C303C" w:rsidP="008C303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Table 2: Comparison of self-efficacy between experimental and control groups prior to intervention (Pretest)</w:t>
      </w:r>
    </w:p>
    <w:tbl>
      <w:tblPr>
        <w:tblStyle w:val="TableGrid"/>
        <w:tblW w:w="10216" w:type="dxa"/>
        <w:tblInd w:w="-318" w:type="dxa"/>
        <w:tblLook w:val="04A0" w:firstRow="1" w:lastRow="0" w:firstColumn="1" w:lastColumn="0" w:noHBand="0" w:noVBand="1"/>
      </w:tblPr>
      <w:tblGrid>
        <w:gridCol w:w="10216"/>
      </w:tblGrid>
      <w:tr w:rsidR="008C303C" w:rsidTr="00A22151">
        <w:tc>
          <w:tcPr>
            <w:tcW w:w="10216" w:type="dxa"/>
          </w:tcPr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Rank</w:t>
            </w:r>
          </w:p>
        </w:tc>
      </w:tr>
      <w:tr w:rsidR="008C303C" w:rsidTr="00A22151">
        <w:tc>
          <w:tcPr>
            <w:tcW w:w="10216" w:type="dxa"/>
          </w:tcPr>
          <w:p w:rsidR="008C303C" w:rsidRDefault="008C303C" w:rsidP="00A22151">
            <w:pPr>
              <w:autoSpaceDE w:val="0"/>
              <w:autoSpaceDN w:val="0"/>
              <w:adjustRightInd w:val="0"/>
              <w:spacing w:after="100" w:line="36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Self-efficacy scale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 xml:space="preserve"> Group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 xml:space="preserve">   Low (%)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Mod (%)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 xml:space="preserve">High (%)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Total (%)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 xml:space="preserve">P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____________________________________________________________________________________________________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Exercise regularly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Exp.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  71 (35.9)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94 (47.5)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33 (16.7)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198 (51.8)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0.261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0.878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Control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  62 (33.7)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92 (50)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30 (16.3)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184 (48.2)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 xml:space="preserve">   133 (34.8)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186 (48.7)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63 (16.5)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382 (100%)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Adherence to Diet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Exp.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  38 (19.2)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100 (50.5)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60 (30.3)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198 (51.8)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3.812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0.149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Control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  30 (16.3)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111 (60.3)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43 (23.4)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184 (48.2)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       68 (17.8)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211 (55.2)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103 (27)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382 (100%)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C303C" w:rsidRDefault="008C303C" w:rsidP="00A221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Obtain help from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Exp.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  20 (10.1)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110 (55.6)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68 (34.3)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198 (51.8)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3.607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0.165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Family/friends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      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Control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  23 (12.5)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114 (62.6)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47 (25.5)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184 (48.2)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 xml:space="preserve">   43 (11.3)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224 (58.6)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115 (30.1)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382 (100%)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Communication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Exp.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  28 (14.1)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108 (54.5)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62 (31.3)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198 (51.8)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0.722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0.697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with Physician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Control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  21 (11.4)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101 (54.9)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62 (33.7)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184 (48.1)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Total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 xml:space="preserve"> 49 (12.8)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209 (54.7)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124 (32.5)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382 (100%)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Manage disease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Exp.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39 (19.7) 131 (66.2)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28 (14.1)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198 (51.8)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3.544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0.315 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 general,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Control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  32 (17.4)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125 (67.9)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27 (14.7)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184 (48.1)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 xml:space="preserve">   71 (18.6)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256 (67.0)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55 (14.4)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382 (100%)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 Chores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Exp.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  67 (33.8)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100 (50.5)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31 (15.7)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198 (51.8)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1.395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0.498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Control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  52 (28.3)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100 (54.3)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32 (17.4)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184 (48.1)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 xml:space="preserve">   119 (31.2)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200 (52.4)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63 (16.5)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382 (100%)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Social Recreation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Exp.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  71 (35.9)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90 (45.5)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37 (18.7)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198 (51.8)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11.743   0.003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*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Control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  38 (20.7)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111(60.3)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35 (19.0)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184 (48.2)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 xml:space="preserve">   109 (28.5)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201 (52.6)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72 (18.2)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382 (100%)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Manage Symptoms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Exp.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  49 (24.7)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126 (63.6)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23 (11.6)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198 (51.8)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0.652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0.722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Control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  42 (22,8)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124 (67.4)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18 (9.8)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184 (48.2)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 xml:space="preserve">   91 (23.8)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250 (65.5)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41 (10.7)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382 (100%)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Control/Manage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Exp.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  59 (29.8)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119 (60.1)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20 (10.1)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198 (51.8)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1.986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0.575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depression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47(25.5)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116 (63.0)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21 (11.4)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184 (48.2)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 xml:space="preserve">   106 (27.7)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235 (61.5)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41 (10.7)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  <w:t>382 (100%)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8C303C" w:rsidRDefault="008C303C"/>
    <w:p w:rsidR="008C303C" w:rsidRDefault="008C303C"/>
    <w:p w:rsidR="008C303C" w:rsidRDefault="008C303C"/>
    <w:p w:rsidR="008C303C" w:rsidRDefault="008C303C"/>
    <w:p w:rsidR="008C303C" w:rsidRDefault="008C303C"/>
    <w:p w:rsidR="008C303C" w:rsidRDefault="008C303C"/>
    <w:p w:rsidR="008C303C" w:rsidRPr="006B424C" w:rsidRDefault="008C303C" w:rsidP="008C303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 3: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Comparison of changes in self-efficacy between the experimental and control groups of individuals with T2DM 6-months post intervention</w:t>
      </w:r>
      <w:r>
        <w:rPr>
          <w:rFonts w:ascii="Times New Roman" w:hAnsi="Times New Roman" w:cs="Times New Roman"/>
          <w:b/>
          <w:sz w:val="24"/>
          <w:szCs w:val="24"/>
        </w:rPr>
        <w:t xml:space="preserve"> (Posttest)  </w:t>
      </w:r>
    </w:p>
    <w:tbl>
      <w:tblPr>
        <w:tblStyle w:val="TableGrid"/>
        <w:tblpPr w:leftFromText="180" w:rightFromText="180" w:vertAnchor="text" w:horzAnchor="margin" w:tblpXSpec="center" w:tblpY="138"/>
        <w:tblW w:w="10458" w:type="dxa"/>
        <w:tblLayout w:type="fixed"/>
        <w:tblLook w:val="04A0" w:firstRow="1" w:lastRow="0" w:firstColumn="1" w:lastColumn="0" w:noHBand="0" w:noVBand="1"/>
      </w:tblPr>
      <w:tblGrid>
        <w:gridCol w:w="5202"/>
        <w:gridCol w:w="5256"/>
      </w:tblGrid>
      <w:tr w:rsidR="008C303C" w:rsidTr="00A22151">
        <w:tc>
          <w:tcPr>
            <w:tcW w:w="5202" w:type="dxa"/>
          </w:tcPr>
          <w:p w:rsidR="008C303C" w:rsidRDefault="008C303C" w:rsidP="00A22151">
            <w:pPr>
              <w:autoSpaceDE w:val="0"/>
              <w:autoSpaceDN w:val="0"/>
              <w:adjustRightInd w:val="0"/>
              <w:spacing w:after="100" w:line="201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   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PRE TEST 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after="100" w:line="201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 xml:space="preserve">  Rank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after="100" w:line="201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Variables    Grp Low ()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 xml:space="preserve">     Mod (%)   High (%)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after="100" w:line="201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Exercise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Exp.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71(35.9) 94(47.) 33(16.7) 0.261 0.878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Regularly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Contr.  62(33.7)   92 (50)     30(16.3)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 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133(34.8) 186(48.7)   63(16.5)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Adherence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Exp.38(19.2) 100(50.5)60(30.3)3.812   0.149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 diet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    Contr. 30(16.3)   111(0.3)   43(23.4) 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 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68(17.8) 211(55.2)    103(27)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Obtain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Exp.    20(10.1)110(55.6)68(34.3) 3.607     0.165 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help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Contr.  23 (12.5) 114(62.6)    47(25.5)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   43(11.3)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 xml:space="preserve"> 224(58.6) 115(30.1)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Commu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Exp.  28 (14.1) 108(54.5) 62(31.3) 0.722  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0.697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nicate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Contr. 21(11.4)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101(54.9)   62(33.7)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  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physician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 49 (12.8)     209 (54.7) 124(32.5)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Manage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Exp. 39(19.7) 131(66.2) 28(14.1) 3.544 0.315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Disease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Contr.  32(17.4)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125(67.9)   27(14.7)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In general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 71(18.6) 256(67.0)   55(14.4)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Do       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Exp. 67(33.8)100 (50.5) 31(15.7) 1.395 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0.498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chores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Contr. 52(28.3)     100 (54.3) 32(17.4)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 119(31.2) 200(52.4)   63(16.5)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Social   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Exp.  71 (35.9) 90(45.5) 37(18.7) 11.74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0.003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Recreat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Contr.  38 (20.7) 111(60.3) 35(19.0)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after="100" w:line="201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109(28.5) 201(52.6) 72(18.2)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Manage Exp.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49(24.7) 126(63.6) 23(11.6) 0.652  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0.722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Sympts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Contr. 42(22.8)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124(67.4)   18(9.8) 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   91(23.8)   250(65.5)    41(10.7)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after="100" w:line="20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C303C" w:rsidRDefault="008C303C" w:rsidP="00A22151">
            <w:pPr>
              <w:autoSpaceDE w:val="0"/>
              <w:autoSpaceDN w:val="0"/>
              <w:adjustRightInd w:val="0"/>
              <w:spacing w:after="100" w:line="20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Control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Exp.  59 (29.8) 119(60.1) 20(10.1)   1.986 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0.575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depress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Contr...  47(25.5)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116(63.0)    21(11.4)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ssion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 106(27.7)   235(61.5)   41(10.7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  <w:p w:rsidR="008C303C" w:rsidRDefault="008C303C" w:rsidP="00A2215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56" w:type="dxa"/>
          </w:tcPr>
          <w:p w:rsidR="008C303C" w:rsidRDefault="008C303C" w:rsidP="00A22151">
            <w:pPr>
              <w:autoSpaceDE w:val="0"/>
              <w:autoSpaceDN w:val="0"/>
              <w:adjustRightInd w:val="0"/>
              <w:spacing w:after="100" w:line="201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POST TEST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after="100" w:line="201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 xml:space="preserve">    Rank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after="100" w:line="201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Grp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Low (%)    Mod (%)    High (%)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 xml:space="preserve"> 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χ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 xml:space="preserve">      p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after="100" w:line="201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after="100" w:line="20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C303C" w:rsidRDefault="008C303C" w:rsidP="00A22151">
            <w:pPr>
              <w:autoSpaceDE w:val="0"/>
              <w:autoSpaceDN w:val="0"/>
              <w:adjustRightInd w:val="0"/>
              <w:spacing w:after="100" w:line="201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22(11.1)   115(58.1)    61(30.1)    27.765 0.001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Contr.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57(31.0)   98(53.3)      29(15.8)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79(20.7)   213(55.8)    90(23.6)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15(7.6)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96(48.5)     87(43.9)   12.829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0.002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Contr.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22(12)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     113(61.4)      49(26.6)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37(9.7)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 xml:space="preserve">      209(61.4)     136(35.6)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12(6.1)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  115(58.10     71(35.9)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  6.121  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0.047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Contr.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22(12)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     112(60.9)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50(27.2)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34(8.9)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 xml:space="preserve">      227(59.4)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121(31.7)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17(8.6)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  104(52.5)</w:t>
            </w:r>
            <w:r w:rsidR="00BC7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77(38.9)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  1.573   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0.456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Contr.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21(11.4)   101(54.9)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62(33.7)</w:t>
            </w:r>
          </w:p>
          <w:p w:rsidR="008C303C" w:rsidRDefault="00BC7AE4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38(9.9)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 xml:space="preserve">    </w:t>
            </w:r>
            <w:r w:rsidR="008C303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205(53.7)</w:t>
            </w:r>
            <w:r w:rsidR="008C303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139(36.4)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21(10.6)   137(69.2) </w:t>
            </w:r>
            <w:r w:rsidR="00BC7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40(20.2)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  1.755   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0.416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Contr.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26(14.1)   128(69.6) </w:t>
            </w:r>
            <w:r w:rsidR="00BC7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30(16.3)</w:t>
            </w:r>
          </w:p>
          <w:p w:rsidR="008C303C" w:rsidRDefault="00BC7AE4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 xml:space="preserve">47(12.3)    265(69.4)   </w:t>
            </w:r>
            <w:r w:rsidR="008C303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70(18.3)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36(18.2) 116(58.6)   46(23.2)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3.611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  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0.164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Contr.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48(26.1)   100(54.3)   36(19.6)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84(22)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 xml:space="preserve">      216(56.5)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82(21.5)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47(23.7).    90(45.5)    58(29.3)   11.505 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0.009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Contr.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36(19.6)     112(60.9)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36(19.6)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83(21.7)      202(52.9)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94(24.6)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16(8.1)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   128(64.6)    54(27.3)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21.346  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0.001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Contr.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37(20.1)   125(67.9)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22(12)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53(13.9).    253(66.2)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76(19.9)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1(0.5)       100(50.5)      </w:t>
            </w:r>
            <w:r w:rsidR="00BC7A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97(49)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 xml:space="preserve"> 78.324  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0.001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*</w:t>
            </w:r>
          </w:p>
          <w:p w:rsidR="008C303C" w:rsidRDefault="00BC7AE4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Contr.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b/>
              <w:t>39(21.2)      119(64.7)      b</w:t>
            </w:r>
            <w:r w:rsidR="008C30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26(14)</w:t>
            </w:r>
          </w:p>
          <w:p w:rsidR="008C303C" w:rsidRDefault="008C303C" w:rsidP="00A22151">
            <w:pPr>
              <w:autoSpaceDE w:val="0"/>
              <w:autoSpaceDN w:val="0"/>
              <w:adjustRightInd w:val="0"/>
              <w:spacing w:line="201" w:lineRule="atLeas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Total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40(10.5)      219(57.3)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ab/>
              <w:t>123(32.2)</w:t>
            </w:r>
          </w:p>
        </w:tc>
      </w:tr>
    </w:tbl>
    <w:p w:rsidR="008C303C" w:rsidRDefault="008C303C"/>
    <w:sectPr w:rsidR="008C30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03C"/>
    <w:rsid w:val="0018106E"/>
    <w:rsid w:val="00710BB7"/>
    <w:rsid w:val="008C303C"/>
    <w:rsid w:val="008E0ECF"/>
    <w:rsid w:val="00BC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2197F3-A0D8-43F7-A825-CA72C3169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303C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PROSPER</dc:creator>
  <cp:keywords/>
  <dc:description/>
  <cp:lastModifiedBy>DR PROSPER</cp:lastModifiedBy>
  <cp:revision>2</cp:revision>
  <dcterms:created xsi:type="dcterms:W3CDTF">2022-10-16T21:05:00Z</dcterms:created>
  <dcterms:modified xsi:type="dcterms:W3CDTF">2022-10-16T21:05:00Z</dcterms:modified>
</cp:coreProperties>
</file>