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b/>
          <w:bCs/>
          <w:color w:val="auto"/>
          <w:lang w:val="en-US" w:eastAsia="zh-CN"/>
        </w:rPr>
      </w:pPr>
      <w:r>
        <w:rPr>
          <w:rFonts w:hint="default" w:ascii="Times New Roman" w:hAnsi="Times New Roman" w:eastAsia="宋体" w:cs="Times New Roman"/>
          <w:b/>
          <w:bCs/>
          <w:color w:val="auto"/>
          <w:kern w:val="2"/>
          <w:sz w:val="24"/>
          <w:szCs w:val="24"/>
          <w:lang w:val="en-US" w:eastAsia="zh-CN" w:bidi="ar-SA"/>
        </w:rPr>
        <w:t>Appendix</w:t>
      </w:r>
    </w:p>
    <w:p>
      <w:pPr>
        <w:rPr>
          <w:rFonts w:hint="default" w:ascii="Times New Roman" w:hAnsi="Times New Roman" w:cs="Times New Roman"/>
          <w:color w:val="auto"/>
          <w:lang w:val="en-US" w:eastAsia="zh-CN"/>
        </w:rPr>
      </w:pPr>
    </w:p>
    <w:p>
      <w:pP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Appendix 1: The search strategies for the PubMed and IEEEXplore.</w:t>
      </w:r>
      <w:r>
        <w:rPr>
          <w:rFonts w:hint="eastAsia" w:ascii="Times New Roman" w:hAnsi="Times New Roman" w:eastAsia="宋体" w:cs="Times New Roman"/>
          <w:b/>
          <w:bCs/>
          <w:color w:val="auto"/>
          <w:kern w:val="2"/>
          <w:sz w:val="24"/>
          <w:szCs w:val="24"/>
          <w:lang w:val="en-US" w:eastAsia="zh-CN" w:bidi="ar-SA"/>
        </w:rPr>
        <w:t xml:space="preserve"> </w:t>
      </w:r>
      <w:bookmarkStart w:id="38" w:name="_GoBack"/>
      <w:bookmarkEnd w:id="38"/>
    </w:p>
    <w:p>
      <w:pPr>
        <w:numPr>
          <w:ilvl w:val="0"/>
          <w:numId w:val="1"/>
        </w:numPr>
        <w:rPr>
          <w:rFonts w:hint="default" w:ascii="Times New Roman" w:hAnsi="Times New Roman" w:eastAsia="宋体" w:cs="Times New Roman"/>
          <w:bCs w:val="0"/>
          <w:color w:val="auto"/>
          <w:kern w:val="2"/>
          <w:sz w:val="24"/>
          <w:szCs w:val="24"/>
          <w:lang w:val="en-US" w:eastAsia="zh-CN" w:bidi="ar-SA"/>
        </w:rPr>
      </w:pPr>
      <w:r>
        <w:rPr>
          <w:rFonts w:hint="default" w:ascii="Times New Roman" w:hAnsi="Times New Roman" w:eastAsia="宋体" w:cs="Times New Roman"/>
          <w:bCs w:val="0"/>
          <w:color w:val="auto"/>
          <w:kern w:val="2"/>
          <w:sz w:val="24"/>
          <w:szCs w:val="24"/>
          <w:lang w:val="en-US" w:eastAsia="zh-CN" w:bidi="ar-SA"/>
        </w:rPr>
        <w:t>For the Pubmed: (((((Professional-Patient Relations[MeSH Terms]) OR Physician-Patient Relations[MeSH Terms]) OR Nurse-Patient Relations[MeSH Terms]) OR Proxy[MeSH Terms]) OR Observer Variation[MeSH Terms]) OR Qualitative Research[MeSH Terms]) OR Qualitative Evaluation[MeSH Terms]) OR Self Assessment (Psychology)[MeSH Terms]) OR Self Report[MeSH Terms]) OR Psychophysiology[MeSH Terms]) OR Psychology, Social[MeSH Terms]) OR Psychology, Medical[MeSH Terms]) OR Interview, Psychological[MeSH Terms]) OR Psychological Tests[MeSH Terms])) OR ((Clinician Report* Outcome*[Title/Abstract]) OR (Observer Report* Outcome*[Title/Abstract]) OR (Proxy[Title/Abstract]) OR (Observer[Title/Abstract]) OR (Qualitative[Title/Abstract]) OR (Psycholog*[Title/Abstract]) OR (Self Report*[Title/Abstract]))) OR (((Patient Outcome Assessment[MeSH Terms]) OR (Patient Satisfaction[MeSH Terms]) OR (Patient-Centered Care[MeSH Terms]) OR (Quality of Life[MeSH Terms])) OR ((patient report* AND outcome*[Title/Abstract]) OR (quality of life[Title/Abstract]) OR (patient cent*[Title/Abstract])) OR (("Quality of Life Research"[Journal]) OR "Health and Quality of Life Outcomes"[Journal]) OR "International Journal of Happiness and Development"[Journal]) OR "The Journal of Happiness and Well-Being"[Journal]) OR "Psychology of Well-Being"[Journal]) OR "Applied Research in Quality of Life"[Journal]) OR "The Journal of Positive Psychology"[Journal]) OR "Journal of Happiness Studies"[Journal]) OR "Social Indicators Research"[Journal]) OR "International Journal of Wellbeing"[Journal] OR "Expert Review of Pharmacoeconomics &amp; Outcomes Research"[Journal])) AND (((Data Collection[MeSH Terms]) OR (scales[MeSH Terms]) OR (Epidemiologic Measurements[MeSH Terms])) OR ((instrument*[Title/Abstract]) OR (questionnaire*[Title/Abstract]) OR (scale*[Title/Abstract]) OR (measurement*[Title/Abstract]) OR (index*[Title/Abstract]) OR (score*[Title/Abstract]) OR (inventory[Title/Abstract])))) AND (((Cross-Cultural Comparison[MeSH Terms]) OR (Transcultural Psychology[MeSH Terms]) OR (Adaptation, Psychological[MeSH Terms]) OR (Translations[MeSH Terms])) OR ((cross cultur*[Title/Abstract]) OR (transcultur*[Title/Abstract]) OR (adaptat*[Title/Abstract]) OR (translat*[Title/Abstract]) OR (language*[Title/Abstract]))) AND (((Guidebooks[MeSH Terms]) OR (Guideline[MeSH Terms]) OR (Guideline Adherence[MeSH Terms]) OR (Guidelines as Topic[MeSH Terms]) OR (Health Planning Guidelines[MeSH Terms]) OR (Practice Guideline[MeSH Terms]) OR (Practice Guidelines as Topic[MeSH Terms]) OR (Resource Guides[MeSH Terms]) OR (standards[MeSH Terms])) OR ((guideline*[Title]) OR (guidance*[Title]) OR (criter*[Title]))). The last retrieval time is June 30, 2014.</w:t>
      </w:r>
    </w:p>
    <w:p>
      <w:pPr>
        <w:numPr>
          <w:ilvl w:val="0"/>
          <w:numId w:val="1"/>
        </w:numPr>
        <w:rPr>
          <w:rFonts w:hint="default" w:ascii="Times New Roman" w:hAnsi="Times New Roman" w:eastAsia="宋体" w:cs="Times New Roman"/>
          <w:bCs w:val="0"/>
          <w:color w:val="auto"/>
          <w:kern w:val="2"/>
          <w:sz w:val="24"/>
          <w:szCs w:val="24"/>
          <w:lang w:val="en-US" w:eastAsia="zh-CN" w:bidi="ar-SA"/>
        </w:rPr>
      </w:pPr>
      <w:r>
        <w:rPr>
          <w:rFonts w:hint="default" w:ascii="Times New Roman" w:hAnsi="Times New Roman" w:eastAsia="宋体" w:cs="Times New Roman"/>
          <w:bCs w:val="0"/>
          <w:color w:val="auto"/>
          <w:kern w:val="2"/>
          <w:sz w:val="24"/>
          <w:szCs w:val="24"/>
          <w:lang w:val="en-US" w:eastAsia="zh-CN" w:bidi="ar-SA"/>
        </w:rPr>
        <w:t>For the IEEEXplore</w:t>
      </w:r>
      <w:r>
        <w:rPr>
          <w:rFonts w:hint="eastAsia" w:ascii="Times New Roman" w:hAnsi="Times New Roman" w:eastAsia="宋体" w:cs="Times New Roman"/>
          <w:bCs w:val="0"/>
          <w:color w:val="auto"/>
          <w:kern w:val="2"/>
          <w:sz w:val="24"/>
          <w:szCs w:val="24"/>
          <w:lang w:val="en-US" w:eastAsia="zh-CN" w:bidi="ar-SA"/>
        </w:rPr>
        <w:t>: (</w:t>
      </w:r>
      <w:r>
        <w:rPr>
          <w:rFonts w:hint="default" w:ascii="Times New Roman" w:hAnsi="Times New Roman" w:eastAsia="宋体" w:cs="Times New Roman"/>
          <w:bCs w:val="0"/>
          <w:color w:val="auto"/>
          <w:kern w:val="2"/>
          <w:sz w:val="24"/>
          <w:szCs w:val="24"/>
          <w:lang w:val="en-US" w:eastAsia="zh-CN" w:bidi="ar-SA"/>
        </w:rPr>
        <w:t xml:space="preserve">("Mesh_Terms":Professional-Patient Relations)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"Mesh_Terms":Physician-Patient Relations)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"Mesh_Terms":Nurse-Patient Relations)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"Mesh_Terms":Proxy)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"Mesh_Terms":Observer Variation)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"Mesh_Terms":Qualitative Research)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"Mesh_Terms":Qualitative Evaluation)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"Mesh_Terms":Self Assessment</w:t>
      </w:r>
      <w:r>
        <w:rPr>
          <w:rFonts w:hint="eastAsia" w:ascii="Times New Roman" w:hAnsi="Times New Roman" w:eastAsia="宋体" w:cs="Times New Roman"/>
          <w:bCs w:val="0"/>
          <w:color w:val="auto"/>
          <w:kern w:val="2"/>
          <w:sz w:val="24"/>
          <w:szCs w:val="24"/>
          <w:lang w:val="en-US" w:eastAsia="zh-CN" w:bidi="ar-SA"/>
        </w:rPr>
        <w:t xml:space="preserve"> (</w:t>
      </w:r>
      <w:r>
        <w:rPr>
          <w:rFonts w:hint="default" w:ascii="Times New Roman" w:hAnsi="Times New Roman" w:eastAsia="宋体" w:cs="Times New Roman"/>
          <w:bCs w:val="0"/>
          <w:color w:val="auto"/>
          <w:kern w:val="2"/>
          <w:sz w:val="24"/>
          <w:szCs w:val="24"/>
          <w:lang w:val="en-US" w:eastAsia="zh-CN" w:bidi="ar-SA"/>
        </w:rPr>
        <w:t xml:space="preserve">Psychology))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"Mesh_Terms":Self Report)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"Mesh_Terms":Psychophysiology)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"Mesh_Terms":Psychology, Social)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"Mesh_Terms":Psychology, Medical)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 xml:space="preserve">"Mesh_Terms":Interview, Psychological) OR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"Mesh_Terms":Psychological Tests) OR ("Abstract":Clinician Report Outcome) OR ("Abstract":Observer Report Outcome) OR ("Abstract":Proxy) OR ("Abstract":Observer) OR ("Abstract":Qualitative) OR ("Abstract":Psycholog</w:t>
      </w:r>
      <w:r>
        <w:rPr>
          <w:rFonts w:hint="eastAsia" w:ascii="Times New Roman" w:hAnsi="Times New Roman" w:eastAsia="宋体" w:cs="Times New Roman"/>
          <w:bCs w:val="0"/>
          <w:color w:val="auto"/>
          <w:kern w:val="2"/>
          <w:sz w:val="24"/>
          <w:szCs w:val="24"/>
          <w:lang w:val="en-US" w:eastAsia="zh-CN" w:bidi="ar-SA"/>
        </w:rPr>
        <w:t>ical</w:t>
      </w:r>
      <w:r>
        <w:rPr>
          <w:rFonts w:hint="default" w:ascii="Times New Roman" w:hAnsi="Times New Roman" w:eastAsia="宋体" w:cs="Times New Roman"/>
          <w:bCs w:val="0"/>
          <w:color w:val="auto"/>
          <w:kern w:val="2"/>
          <w:sz w:val="24"/>
          <w:szCs w:val="24"/>
          <w:lang w:val="en-US" w:eastAsia="zh-CN" w:bidi="ar-SA"/>
        </w:rPr>
        <w:t>) OR ("Abstract":Self Report) OR ("Mesh_Terms":Patient Outcome Assessment) OR ("Mesh_Terms":Patient Satisfaction) OR ("Mesh_Terms":Patient-Centered Care) OR ("Mesh_Terms":Quality of Life) OR ("Abstract":patient report AND outcome) OR ("Abstract":quality of life) OR ("Abstract":patient cent</w:t>
      </w:r>
      <w:r>
        <w:rPr>
          <w:rFonts w:hint="eastAsia" w:ascii="Times New Roman" w:hAnsi="Times New Roman" w:eastAsia="宋体" w:cs="Times New Roman"/>
          <w:bCs w:val="0"/>
          <w:color w:val="auto"/>
          <w:kern w:val="2"/>
          <w:sz w:val="24"/>
          <w:szCs w:val="24"/>
          <w:lang w:val="en-US" w:eastAsia="zh-CN" w:bidi="ar-SA"/>
        </w:rPr>
        <w:t>er</w:t>
      </w:r>
      <w:r>
        <w:rPr>
          <w:rFonts w:hint="default" w:ascii="Times New Roman" w:hAnsi="Times New Roman" w:eastAsia="宋体" w:cs="Times New Roman"/>
          <w:bCs w:val="0"/>
          <w:color w:val="auto"/>
          <w:kern w:val="2"/>
          <w:sz w:val="24"/>
          <w:szCs w:val="24"/>
          <w:lang w:val="en-US" w:eastAsia="zh-CN" w:bidi="ar-SA"/>
        </w:rPr>
        <w:t>)</w:t>
      </w:r>
      <w:r>
        <w:rPr>
          <w:rFonts w:hint="eastAsia" w:ascii="Times New Roman" w:hAnsi="Times New Roman" w:eastAsia="宋体" w:cs="Times New Roman"/>
          <w:bCs w:val="0"/>
          <w:color w:val="auto"/>
          <w:kern w:val="2"/>
          <w:sz w:val="24"/>
          <w:szCs w:val="24"/>
          <w:lang w:val="en-US" w:eastAsia="zh-CN" w:bidi="ar-SA"/>
        </w:rPr>
        <w:t xml:space="preserve">) </w:t>
      </w:r>
      <w:r>
        <w:rPr>
          <w:rFonts w:hint="default" w:ascii="Times New Roman" w:hAnsi="Times New Roman" w:eastAsia="宋体" w:cs="Times New Roman"/>
          <w:bCs w:val="0"/>
          <w:color w:val="auto"/>
          <w:kern w:val="2"/>
          <w:sz w:val="24"/>
          <w:szCs w:val="24"/>
          <w:lang w:val="en-US" w:eastAsia="zh-CN" w:bidi="ar-SA"/>
        </w:rPr>
        <w:t xml:space="preserve">AND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("Mesh_Terms":Cross-Cultural Comparison) OR ("Mesh_Terms":Transcultural Psychology) OR ("Mesh_Terms":Adaptation, Psychological) OR ("Mesh_Terms":Translations) OR ("Abstract":cross cultur</w:t>
      </w:r>
      <w:r>
        <w:rPr>
          <w:rFonts w:hint="eastAsia" w:ascii="Times New Roman" w:hAnsi="Times New Roman" w:eastAsia="宋体" w:cs="Times New Roman"/>
          <w:bCs w:val="0"/>
          <w:color w:val="auto"/>
          <w:kern w:val="2"/>
          <w:sz w:val="24"/>
          <w:szCs w:val="24"/>
          <w:lang w:val="en-US" w:eastAsia="zh-CN" w:bidi="ar-SA"/>
        </w:rPr>
        <w:t>al</w:t>
      </w:r>
      <w:r>
        <w:rPr>
          <w:rFonts w:hint="default" w:ascii="Times New Roman" w:hAnsi="Times New Roman" w:eastAsia="宋体" w:cs="Times New Roman"/>
          <w:bCs w:val="0"/>
          <w:color w:val="auto"/>
          <w:kern w:val="2"/>
          <w:sz w:val="24"/>
          <w:szCs w:val="24"/>
          <w:lang w:val="en-US" w:eastAsia="zh-CN" w:bidi="ar-SA"/>
        </w:rPr>
        <w:t>) OR ("Abstract":transcultur</w:t>
      </w:r>
      <w:r>
        <w:rPr>
          <w:rFonts w:hint="eastAsia" w:ascii="Times New Roman" w:hAnsi="Times New Roman" w:eastAsia="宋体" w:cs="Times New Roman"/>
          <w:bCs w:val="0"/>
          <w:color w:val="auto"/>
          <w:kern w:val="2"/>
          <w:sz w:val="24"/>
          <w:szCs w:val="24"/>
          <w:lang w:val="en-US" w:eastAsia="zh-CN" w:bidi="ar-SA"/>
        </w:rPr>
        <w:t>al</w:t>
      </w:r>
      <w:r>
        <w:rPr>
          <w:rFonts w:hint="default" w:ascii="Times New Roman" w:hAnsi="Times New Roman" w:eastAsia="宋体" w:cs="Times New Roman"/>
          <w:bCs w:val="0"/>
          <w:color w:val="auto"/>
          <w:kern w:val="2"/>
          <w:sz w:val="24"/>
          <w:szCs w:val="24"/>
          <w:lang w:val="en-US" w:eastAsia="zh-CN" w:bidi="ar-SA"/>
        </w:rPr>
        <w:t>) OR ("Abstract":adaptat*) OR ("Abstract":translat*) OR ("Abstract":language)</w:t>
      </w:r>
      <w:r>
        <w:rPr>
          <w:rFonts w:hint="eastAsia" w:ascii="Times New Roman" w:hAnsi="Times New Roman" w:eastAsia="宋体" w:cs="Times New Roman"/>
          <w:bCs w:val="0"/>
          <w:color w:val="auto"/>
          <w:kern w:val="2"/>
          <w:sz w:val="24"/>
          <w:szCs w:val="24"/>
          <w:lang w:val="en-US" w:eastAsia="zh-CN" w:bidi="ar-SA"/>
        </w:rPr>
        <w:t xml:space="preserve">) </w:t>
      </w:r>
      <w:r>
        <w:rPr>
          <w:rFonts w:hint="default" w:ascii="Times New Roman" w:hAnsi="Times New Roman" w:eastAsia="宋体" w:cs="Times New Roman"/>
          <w:bCs w:val="0"/>
          <w:color w:val="auto"/>
          <w:kern w:val="2"/>
          <w:sz w:val="24"/>
          <w:szCs w:val="24"/>
          <w:lang w:val="en-US" w:eastAsia="zh-CN" w:bidi="ar-SA"/>
        </w:rPr>
        <w:t xml:space="preserve">AND </w:t>
      </w:r>
      <w:r>
        <w:rPr>
          <w:rFonts w:hint="eastAsia" w:ascii="Times New Roman" w:hAnsi="Times New Roman" w:eastAsia="宋体" w:cs="Times New Roman"/>
          <w:bCs w:val="0"/>
          <w:color w:val="auto"/>
          <w:kern w:val="2"/>
          <w:sz w:val="24"/>
          <w:szCs w:val="24"/>
          <w:lang w:val="en-US" w:eastAsia="zh-CN" w:bidi="ar-SA"/>
        </w:rPr>
        <w:t>(</w:t>
      </w:r>
      <w:r>
        <w:rPr>
          <w:rFonts w:hint="default" w:ascii="Times New Roman" w:hAnsi="Times New Roman" w:eastAsia="宋体" w:cs="Times New Roman"/>
          <w:bCs w:val="0"/>
          <w:color w:val="auto"/>
          <w:kern w:val="2"/>
          <w:sz w:val="24"/>
          <w:szCs w:val="24"/>
          <w:lang w:val="en-US" w:eastAsia="zh-CN" w:bidi="ar-SA"/>
        </w:rPr>
        <w:t>("Mesh_Terms":Guidebooks) OR ("Mesh_Terms":Guideline) OR ("Mesh_Terms":Guideline Adherence) OR ("Mesh_Terms":Guidelines as Topic) OR ("Mesh_Terms":Health Planning Guidelines) OR ("Mesh_Terms":Practice Guideline) OR ("Mesh_Terms":Practice Guidelines as Topic) OR ("Mesh_Terms":Resource Guides) OR ("Mesh_Terms":standards) OR ("Abstract":guideline) OR ("Abstract":guidance) OR ("Abstract":criter*)</w:t>
      </w:r>
      <w:r>
        <w:rPr>
          <w:rFonts w:hint="eastAsia" w:ascii="Times New Roman" w:hAnsi="Times New Roman" w:eastAsia="宋体" w:cs="Times New Roman"/>
          <w:bCs w:val="0"/>
          <w:color w:val="auto"/>
          <w:kern w:val="2"/>
          <w:sz w:val="24"/>
          <w:szCs w:val="24"/>
          <w:lang w:val="en-US" w:eastAsia="zh-CN" w:bidi="ar-SA"/>
        </w:rPr>
        <w:t xml:space="preserve">). </w:t>
      </w:r>
      <w:r>
        <w:rPr>
          <w:rFonts w:hint="default" w:ascii="Times New Roman" w:hAnsi="Times New Roman" w:eastAsia="宋体" w:cs="Times New Roman"/>
          <w:bCs w:val="0"/>
          <w:color w:val="auto"/>
          <w:kern w:val="2"/>
          <w:sz w:val="24"/>
          <w:szCs w:val="24"/>
          <w:lang w:val="en-US" w:eastAsia="zh-CN" w:bidi="ar-SA"/>
        </w:rPr>
        <w:t>The last retrieval time is June 30, 2014.</w:t>
      </w: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pPr>
    </w:p>
    <w:p>
      <w:pPr>
        <w:numPr>
          <w:ilvl w:val="0"/>
          <w:numId w:val="0"/>
        </w:numPr>
        <w:ind w:leftChars="0"/>
        <w:rPr>
          <w:rFonts w:hint="default" w:ascii="Times New Roman" w:hAnsi="Times New Roman" w:cs="Times New Roman"/>
          <w:color w:val="auto"/>
          <w:lang w:val="en-US" w:eastAsia="zh-CN"/>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numPr>
          <w:ilvl w:val="0"/>
          <w:numId w:val="0"/>
        </w:numPr>
        <w:ind w:leftChars="0"/>
        <w:rPr>
          <w:rFonts w:hint="default" w:ascii="Times New Roman" w:hAnsi="Times New Roman" w:cs="Times New Roman"/>
          <w:color w:val="auto"/>
          <w:lang w:val="en-US" w:eastAsia="zh-CN"/>
        </w:rPr>
      </w:pPr>
    </w:p>
    <w:p>
      <w:pP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 xml:space="preserve">Appendix 2: The preliminary Checklists pool (Version 1) for the reporting of instrument </w:t>
      </w:r>
      <w:r>
        <w:rPr>
          <w:rFonts w:hint="eastAsia" w:ascii="Times New Roman" w:hAnsi="Times New Roman" w:eastAsia="宋体" w:cs="Times New Roman"/>
          <w:b/>
          <w:bCs/>
          <w:color w:val="auto"/>
          <w:kern w:val="2"/>
          <w:sz w:val="24"/>
          <w:szCs w:val="24"/>
          <w:lang w:val="en-US" w:eastAsia="zh-CN" w:bidi="ar-SA"/>
        </w:rPr>
        <w:t>Cross-cultural Adaptation</w:t>
      </w:r>
      <w:r>
        <w:rPr>
          <w:rFonts w:hint="default" w:ascii="Times New Roman" w:hAnsi="Times New Roman" w:eastAsia="宋体" w:cs="Times New Roman"/>
          <w:b/>
          <w:bCs/>
          <w:color w:val="auto"/>
          <w:kern w:val="2"/>
          <w:sz w:val="24"/>
          <w:szCs w:val="24"/>
          <w:lang w:val="en-US" w:eastAsia="zh-CN" w:bidi="ar-SA"/>
        </w:rPr>
        <w:t xml:space="preserve"> research.</w:t>
      </w:r>
    </w:p>
    <w:p>
      <w:pPr>
        <w:rPr>
          <w:rFonts w:hint="default" w:ascii="Times New Roman" w:hAnsi="Times New Roman" w:cs="Times New Roman"/>
          <w:color w:val="auto"/>
          <w:lang w:val="en-US" w:eastAsia="zh-CN"/>
        </w:rPr>
      </w:pP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3"/>
        <w:gridCol w:w="1612"/>
        <w:gridCol w:w="2675"/>
        <w:gridCol w:w="5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Number</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Sections</w:t>
            </w: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Factors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Facets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val="en-US" w:eastAsia="zh-CN"/>
              </w:rPr>
              <w:t>P</w:t>
            </w:r>
            <w:r>
              <w:rPr>
                <w:rFonts w:hint="default" w:ascii="Times New Roman" w:hAnsi="Times New Roman" w:eastAsia="Times New Roman" w:cs="Times New Roman"/>
                <w:color w:val="auto"/>
                <w:sz w:val="24"/>
                <w:szCs w:val="24"/>
              </w:rPr>
              <w:t>reparing</w:t>
            </w: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Contact with developer</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val="en-US" w:eastAsia="zh-CN"/>
              </w:rPr>
              <w:t>A</w:t>
            </w:r>
            <w:r>
              <w:rPr>
                <w:rFonts w:hint="default" w:ascii="Times New Roman" w:hAnsi="Times New Roman" w:eastAsia="Times New Roman" w:cs="Times New Roman"/>
                <w:color w:val="auto"/>
                <w:sz w:val="24"/>
                <w:szCs w:val="24"/>
              </w:rPr>
              <w:t>uthorization given by the authors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of the original instrument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2</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Times New Roman" w:cs="Times New Roman"/>
                <w:color w:val="auto"/>
                <w:sz w:val="24"/>
                <w:szCs w:val="24"/>
              </w:rPr>
              <w:t>Translation guideline or user manual</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 xml:space="preserve">Translation guideline or user manual </w:t>
            </w:r>
            <w:r>
              <w:rPr>
                <w:rFonts w:hint="default" w:ascii="Times New Roman" w:hAnsi="Times New Roman" w:eastAsia="宋体" w:cs="Times New Roman"/>
                <w:color w:val="auto"/>
                <w:sz w:val="24"/>
                <w:szCs w:val="24"/>
                <w:lang w:val="en-US" w:eastAsia="zh-CN"/>
              </w:rPr>
              <w:t>(</w:t>
            </w:r>
            <w:r>
              <w:rPr>
                <w:rFonts w:hint="default" w:ascii="Times New Roman" w:hAnsi="Times New Roman" w:eastAsia="Times New Roman" w:cs="Times New Roman"/>
                <w:color w:val="auto"/>
                <w:sz w:val="24"/>
                <w:szCs w:val="24"/>
              </w:rPr>
              <w:t>including</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translation instructions used</w:t>
            </w:r>
            <w:r>
              <w:rPr>
                <w:rFonts w:hint="default" w:ascii="Times New Roman" w:hAnsi="Times New Roman" w:eastAsia="宋体" w:cs="Times New Roman"/>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val="en-US" w:eastAsia="zh-CN"/>
              </w:rPr>
              <w:t>F</w:t>
            </w:r>
            <w:r>
              <w:rPr>
                <w:rFonts w:hint="default" w:ascii="Times New Roman" w:hAnsi="Times New Roman" w:eastAsia="Times New Roman" w:cs="Times New Roman"/>
                <w:color w:val="auto"/>
                <w:sz w:val="24"/>
                <w:szCs w:val="24"/>
              </w:rPr>
              <w:t>orward translation</w:t>
            </w: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val="en-US" w:eastAsia="zh-CN"/>
              </w:rPr>
              <w:t>T</w:t>
            </w:r>
            <w:r>
              <w:rPr>
                <w:rFonts w:hint="default" w:ascii="Times New Roman" w:hAnsi="Times New Roman" w:eastAsia="Times New Roman" w:cs="Times New Roman"/>
                <w:color w:val="auto"/>
                <w:sz w:val="24"/>
                <w:szCs w:val="24"/>
              </w:rPr>
              <w:t>ranslators(T1&amp;T2)</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Two</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or more</w:t>
            </w:r>
            <w:r>
              <w:rPr>
                <w:rFonts w:hint="default" w:ascii="Times New Roman" w:hAnsi="Times New Roman" w:eastAsia="宋体" w:cs="Times New Roman"/>
                <w:color w:val="auto"/>
                <w:sz w:val="24"/>
                <w:szCs w:val="24"/>
                <w:lang w:val="en-US" w:eastAsia="zh-CN"/>
              </w:rPr>
              <w:t>)</w:t>
            </w:r>
            <w:r>
              <w:rPr>
                <w:rFonts w:hint="default" w:ascii="Times New Roman" w:hAnsi="Times New Roman" w:eastAsia="Times New Roman" w:cs="Times New Roman"/>
                <w:color w:val="auto"/>
                <w:sz w:val="24"/>
                <w:szCs w:val="24"/>
              </w:rPr>
              <w:t>/four people in two pairs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4</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T1 have a medical or clinical background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5</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T1 should be informed of the concepts being covered by the questionnaire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6</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T2 should be "naïve"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7</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At least one translator is bilingual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8</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mother tongue is the target language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9</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kern w:val="0"/>
                <w:sz w:val="24"/>
                <w:szCs w:val="24"/>
              </w:rPr>
              <w:t>residents of the target country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10</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kern w:val="0"/>
                <w:sz w:val="24"/>
                <w:szCs w:val="24"/>
              </w:rPr>
              <w:t>experienced in test development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11</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kern w:val="0"/>
                <w:sz w:val="24"/>
                <w:szCs w:val="24"/>
              </w:rPr>
              <w:t>be familiar with the population for which the instrument is designed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12</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kern w:val="0"/>
                <w:sz w:val="24"/>
                <w:szCs w:val="24"/>
              </w:rPr>
              <w:t>Not link to the research group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13</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produce the translations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independent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14</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Times New Roman" w:cs="Times New Roman"/>
                <w:color w:val="auto"/>
                <w:sz w:val="24"/>
                <w:szCs w:val="24"/>
              </w:rPr>
              <w:t>Two</w:t>
            </w:r>
            <w:r>
              <w:rPr>
                <w:rFonts w:hint="default" w:ascii="Times New Roman" w:hAnsi="Times New Roman" w:eastAsia="宋体" w:cs="Times New Roman"/>
                <w:color w:val="auto"/>
                <w:sz w:val="24"/>
                <w:szCs w:val="24"/>
                <w:lang w:val="en-US" w:eastAsia="zh-CN"/>
              </w:rPr>
              <w:t xml:space="preserve"> t</w:t>
            </w:r>
            <w:r>
              <w:rPr>
                <w:rFonts w:hint="default" w:ascii="Times New Roman" w:hAnsi="Times New Roman" w:eastAsia="Times New Roman" w:cs="Times New Roman"/>
                <w:color w:val="auto"/>
                <w:sz w:val="24"/>
                <w:szCs w:val="24"/>
              </w:rPr>
              <w:t>ranslators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15</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spacing w:after="240"/>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produce a written report</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produce a written report summarizing all difficulties encountered, choices made or remaining uncertainties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16</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synthesis</w:t>
            </w: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conduct the cognitive</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debriefing</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T1 and T2,</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a recording observer, a native speaker of the target language not involved in the</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preparation of V1 and V2, by the person appointed to conduct the cognitive</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debriefing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17</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eastAsia="zh-CN"/>
              </w:rPr>
            </w:pPr>
            <w:r>
              <w:rPr>
                <w:rFonts w:hint="default" w:ascii="Times New Roman" w:hAnsi="Times New Roman" w:eastAsia="Times New Roman" w:cs="Times New Roman"/>
                <w:color w:val="auto"/>
                <w:sz w:val="24"/>
                <w:szCs w:val="24"/>
              </w:rPr>
              <w:t>produce common consensus translation</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produce one common consensus translation</w:t>
            </w:r>
            <w:r>
              <w:rPr>
                <w:rFonts w:hint="default" w:ascii="Times New Roman" w:hAnsi="Times New Roman" w:eastAsia="宋体" w:cs="Times New Roman"/>
                <w:color w:val="auto"/>
                <w:sz w:val="24"/>
                <w:szCs w:val="24"/>
                <w:lang w:val="en-US" w:eastAsia="zh-CN"/>
              </w:rPr>
              <w:t>(</w:t>
            </w:r>
            <w:r>
              <w:rPr>
                <w:rFonts w:hint="default" w:ascii="Times New Roman" w:hAnsi="Times New Roman" w:eastAsia="Times New Roman" w:cs="Times New Roman"/>
                <w:color w:val="auto"/>
                <w:sz w:val="24"/>
                <w:szCs w:val="24"/>
              </w:rPr>
              <w:t>T1</w:t>
            </w:r>
            <w:r>
              <w:rPr>
                <w:rFonts w:hint="default" w:ascii="Times New Roman" w:hAnsi="Times New Roman" w:eastAsia="宋体" w:cs="Times New Roman"/>
                <w:color w:val="auto"/>
                <w:sz w:val="24"/>
                <w:szCs w:val="24"/>
                <w:lang w:val="en-US" w:eastAsia="zh-CN"/>
              </w:rPr>
              <w:t>+T</w:t>
            </w:r>
            <w:r>
              <w:rPr>
                <w:rFonts w:hint="default" w:ascii="Times New Roman" w:hAnsi="Times New Roman" w:eastAsia="Times New Roman" w:cs="Times New Roman"/>
                <w:color w:val="auto"/>
                <w:sz w:val="24"/>
                <w:szCs w:val="24"/>
              </w:rPr>
              <w:t>2</w:t>
            </w:r>
            <w:r>
              <w:rPr>
                <w:rFonts w:hint="default" w:ascii="Times New Roman" w:hAnsi="Times New Roman" w:eastAsia="宋体" w:cs="Times New Roman"/>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18</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write report</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a written report should document all issues addressed and how they were resolved any discrepancies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19</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back-translation</w:t>
            </w: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Sabon-Roman" w:cs="Times New Roman"/>
                <w:color w:val="auto"/>
                <w:kern w:val="0"/>
                <w:sz w:val="24"/>
                <w:szCs w:val="24"/>
                <w:lang w:val="en-US" w:eastAsia="zh-CN"/>
              </w:rPr>
              <w:t>T</w:t>
            </w:r>
            <w:r>
              <w:rPr>
                <w:rFonts w:hint="default" w:ascii="Times New Roman" w:hAnsi="Times New Roman" w:eastAsia="Sabon-Roman" w:cs="Times New Roman"/>
                <w:color w:val="auto"/>
                <w:kern w:val="0"/>
                <w:sz w:val="24"/>
                <w:szCs w:val="24"/>
              </w:rPr>
              <w:t>ranslators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blind to the original version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20</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Times New Roman" w:cs="Times New Roman"/>
                <w:color w:val="auto"/>
                <w:kern w:val="0"/>
                <w:sz w:val="24"/>
                <w:szCs w:val="24"/>
              </w:rPr>
              <w:t>One</w:t>
            </w:r>
            <w:r>
              <w:rPr>
                <w:rFonts w:hint="default" w:ascii="Times New Roman" w:hAnsi="Times New Roman" w:eastAsia="宋体" w:cs="Times New Roman"/>
                <w:color w:val="auto"/>
                <w:kern w:val="0"/>
                <w:sz w:val="24"/>
                <w:szCs w:val="24"/>
                <w:lang w:val="en-US" w:eastAsia="zh-CN"/>
              </w:rPr>
              <w:t xml:space="preserve"> </w:t>
            </w:r>
            <w:r>
              <w:rPr>
                <w:rFonts w:hint="default" w:ascii="Times New Roman" w:hAnsi="Times New Roman" w:eastAsia="Times New Roman" w:cs="Times New Roman"/>
                <w:color w:val="auto"/>
                <w:kern w:val="0"/>
                <w:sz w:val="24"/>
                <w:szCs w:val="24"/>
              </w:rPr>
              <w:t>(</w:t>
            </w:r>
            <w:r>
              <w:rPr>
                <w:rFonts w:hint="default" w:ascii="Times New Roman" w:hAnsi="Times New Roman" w:eastAsia="Sabon-Roman" w:cs="Times New Roman"/>
                <w:color w:val="auto"/>
                <w:kern w:val="0"/>
                <w:sz w:val="24"/>
                <w:szCs w:val="24"/>
              </w:rPr>
              <w:t>Two</w:t>
            </w:r>
            <w:r>
              <w:rPr>
                <w:rFonts w:hint="default" w:ascii="Times New Roman" w:hAnsi="Times New Roman" w:eastAsia="Times New Roman" w:cs="Times New Roman"/>
                <w:color w:val="auto"/>
                <w:kern w:val="0"/>
                <w:sz w:val="24"/>
                <w:szCs w:val="24"/>
              </w:rPr>
              <w:t>) or more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21</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As a minimum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22</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Times New Roman" w:cs="Times New Roman"/>
                <w:color w:val="auto"/>
                <w:kern w:val="0"/>
                <w:sz w:val="24"/>
                <w:szCs w:val="24"/>
              </w:rPr>
              <w:t>independent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23</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mother tongue is the source</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language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24</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A</w:t>
            </w:r>
            <w:r>
              <w:rPr>
                <w:rFonts w:hint="default" w:ascii="Times New Roman" w:hAnsi="Times New Roman" w:eastAsia="Times New Roman" w:cs="Times New Roman"/>
                <w:color w:val="auto"/>
                <w:kern w:val="0"/>
                <w:sz w:val="24"/>
                <w:szCs w:val="24"/>
              </w:rPr>
              <w:t xml:space="preserve">re </w:t>
            </w:r>
            <w:r>
              <w:rPr>
                <w:rFonts w:hint="default" w:ascii="Times New Roman" w:hAnsi="Times New Roman" w:eastAsia="Sabon-Roman" w:cs="Times New Roman"/>
                <w:color w:val="auto"/>
                <w:kern w:val="0"/>
                <w:sz w:val="24"/>
                <w:szCs w:val="24"/>
              </w:rPr>
              <w:t>fluent in the idioms and colloquial forms</w:t>
            </w:r>
            <w:r>
              <w:rPr>
                <w:rFonts w:hint="default" w:ascii="Times New Roman" w:hAnsi="Times New Roman" w:eastAsia="Times New Roman" w:cs="Times New Roman"/>
                <w:color w:val="auto"/>
                <w:kern w:val="0"/>
                <w:sz w:val="24"/>
                <w:szCs w:val="24"/>
              </w:rPr>
              <w:t> </w:t>
            </w:r>
            <w:r>
              <w:rPr>
                <w:rFonts w:hint="default" w:ascii="Times New Roman" w:hAnsi="Times New Roman" w:eastAsia="Sabon-Roman" w:cs="Times New Roman"/>
                <w:color w:val="auto"/>
                <w:kern w:val="0"/>
                <w:sz w:val="24"/>
                <w:szCs w:val="24"/>
              </w:rPr>
              <w:t>of the source language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25</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not be aware of the intent and concepts</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underlying the material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26</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translate back</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Times New Roman" w:cs="Times New Roman"/>
                <w:color w:val="auto"/>
                <w:sz w:val="24"/>
                <w:szCs w:val="24"/>
              </w:rPr>
              <w:t xml:space="preserve">translate the </w:t>
            </w:r>
            <w:r>
              <w:rPr>
                <w:rFonts w:hint="default" w:ascii="Times New Roman" w:hAnsi="Times New Roman" w:eastAsia="宋体" w:cs="Times New Roman"/>
                <w:color w:val="auto"/>
                <w:sz w:val="24"/>
                <w:szCs w:val="24"/>
                <w:lang w:val="en-US" w:eastAsia="zh-CN"/>
              </w:rPr>
              <w:t>(</w:t>
            </w:r>
            <w:r>
              <w:rPr>
                <w:rFonts w:hint="default" w:ascii="Times New Roman" w:hAnsi="Times New Roman" w:eastAsia="Times New Roman" w:cs="Times New Roman"/>
                <w:color w:val="auto"/>
                <w:sz w:val="24"/>
                <w:szCs w:val="24"/>
              </w:rPr>
              <w:t>T1</w:t>
            </w:r>
            <w:r>
              <w:rPr>
                <w:rFonts w:hint="default" w:ascii="Times New Roman" w:hAnsi="Times New Roman" w:eastAsia="宋体" w:cs="Times New Roman"/>
                <w:color w:val="auto"/>
                <w:sz w:val="24"/>
                <w:szCs w:val="24"/>
                <w:lang w:val="en-US" w:eastAsia="zh-CN"/>
              </w:rPr>
              <w:t>+T</w:t>
            </w:r>
            <w:r>
              <w:rPr>
                <w:rFonts w:hint="default" w:ascii="Times New Roman" w:hAnsi="Times New Roman" w:eastAsia="Times New Roman" w:cs="Times New Roman"/>
                <w:color w:val="auto"/>
                <w:sz w:val="24"/>
                <w:szCs w:val="24"/>
              </w:rPr>
              <w:t>2</w:t>
            </w:r>
            <w:r>
              <w:rPr>
                <w:rFonts w:hint="default" w:ascii="Times New Roman" w:hAnsi="Times New Roman" w:eastAsia="宋体" w:cs="Times New Roman"/>
                <w:color w:val="auto"/>
                <w:sz w:val="24"/>
                <w:szCs w:val="24"/>
                <w:lang w:val="en-US" w:eastAsia="zh-CN"/>
              </w:rPr>
              <w:t>)</w:t>
            </w:r>
            <w:r>
              <w:rPr>
                <w:rFonts w:hint="default" w:ascii="Times New Roman" w:hAnsi="Times New Roman" w:eastAsia="Times New Roman" w:cs="Times New Roman"/>
                <w:color w:val="auto"/>
                <w:sz w:val="24"/>
                <w:szCs w:val="24"/>
              </w:rPr>
              <w:t xml:space="preserve"> version</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back into the original language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27</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revise the reconciled</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 xml:space="preserve">forward translation </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revise the reconciled</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forward translation according to the</w:t>
            </w:r>
            <w:r>
              <w:rPr>
                <w:rFonts w:hint="default" w:ascii="Times New Roman" w:hAnsi="Times New Roman" w:eastAsia="Times New Roman" w:cs="Times New Roman"/>
                <w:color w:val="auto"/>
                <w:kern w:val="0"/>
                <w:sz w:val="24"/>
                <w:szCs w:val="24"/>
              </w:rPr>
              <w:t> </w:t>
            </w:r>
            <w:r>
              <w:rPr>
                <w:rFonts w:hint="default" w:ascii="Times New Roman" w:hAnsi="Times New Roman" w:eastAsia="Sabon-Roman" w:cs="Times New Roman"/>
                <w:color w:val="auto"/>
                <w:kern w:val="0"/>
                <w:sz w:val="24"/>
                <w:szCs w:val="24"/>
              </w:rPr>
              <w:t>review of the back-translation(s)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28</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cs="Times New Roman"/>
                <w:color w:val="auto"/>
                <w:sz w:val="24"/>
                <w:szCs w:val="24"/>
              </w:rPr>
            </w:pPr>
            <w:r>
              <w:rPr>
                <w:rFonts w:hint="default" w:ascii="Times New Roman" w:hAnsi="Times New Roman" w:eastAsia="Sabon-Roman" w:cs="Times New Roman"/>
                <w:color w:val="auto"/>
                <w:kern w:val="0"/>
                <w:sz w:val="24"/>
                <w:szCs w:val="24"/>
              </w:rPr>
              <w:t>produce a written</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report</w:t>
            </w:r>
          </w:p>
        </w:tc>
        <w:tc>
          <w:tcPr>
            <w:tcW w:w="2490"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cs="Times New Roman"/>
                <w:color w:val="auto"/>
                <w:sz w:val="24"/>
                <w:szCs w:val="24"/>
              </w:rPr>
            </w:pPr>
            <w:r>
              <w:rPr>
                <w:rFonts w:hint="default" w:ascii="Times New Roman" w:hAnsi="Times New Roman" w:eastAsia="Sabon-Roman" w:cs="Times New Roman"/>
                <w:color w:val="auto"/>
                <w:kern w:val="0"/>
                <w:sz w:val="24"/>
                <w:szCs w:val="24"/>
              </w:rPr>
              <w:t>Each translator should produce a written</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report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502" w:type="pct"/>
            <w:tcBorders>
              <w:top w:val="single" w:color="auto" w:sz="4" w:space="0"/>
              <w:left w:val="single" w:color="auto" w:sz="4" w:space="0"/>
              <w:bottom w:val="single" w:color="auto" w:sz="4" w:space="0"/>
              <w:right w:val="single" w:color="auto" w:sz="4" w:space="0"/>
            </w:tcBorders>
            <w:noWrap w:val="0"/>
            <w:vAlign w:val="top"/>
          </w:tcPr>
          <w:p>
            <w:pPr>
              <w:spacing w:line="208" w:lineRule="atLeast"/>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29</w:t>
            </w:r>
          </w:p>
        </w:tc>
        <w:tc>
          <w:tcPr>
            <w:tcW w:w="754" w:type="pct"/>
            <w:tcBorders>
              <w:top w:val="single" w:color="auto" w:sz="4" w:space="0"/>
              <w:left w:val="single" w:color="auto" w:sz="4" w:space="0"/>
              <w:bottom w:val="single" w:color="auto" w:sz="4" w:space="0"/>
              <w:right w:val="single" w:color="auto" w:sz="4" w:space="0"/>
            </w:tcBorders>
            <w:noWrap w:val="0"/>
            <w:vAlign w:val="top"/>
          </w:tcPr>
          <w:p>
            <w:pPr>
              <w:spacing w:line="208" w:lineRule="atLeast"/>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Expert</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committee(review)</w:t>
            </w: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Sabon-Roman" w:cs="Times New Roman"/>
                <w:color w:val="auto"/>
                <w:kern w:val="0"/>
                <w:sz w:val="24"/>
                <w:szCs w:val="24"/>
              </w:rPr>
              <w:t>Committee Composition</w:t>
            </w:r>
          </w:p>
        </w:tc>
        <w:tc>
          <w:tcPr>
            <w:tcW w:w="2490"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cs="Times New Roman"/>
                <w:color w:val="auto"/>
                <w:kern w:val="0"/>
                <w:sz w:val="24"/>
                <w:szCs w:val="24"/>
              </w:rPr>
            </w:pPr>
            <w:r>
              <w:rPr>
                <w:rFonts w:hint="default" w:ascii="Times New Roman" w:hAnsi="Times New Roman" w:eastAsia="Sabon-Roman" w:cs="Times New Roman"/>
                <w:color w:val="auto"/>
                <w:kern w:val="0"/>
                <w:sz w:val="24"/>
                <w:szCs w:val="24"/>
                <w:lang w:val="en-US" w:eastAsia="zh-CN"/>
              </w:rPr>
              <w:t>M</w:t>
            </w:r>
            <w:r>
              <w:rPr>
                <w:rFonts w:hint="default" w:ascii="Times New Roman" w:hAnsi="Times New Roman" w:eastAsia="Sabon-Roman" w:cs="Times New Roman"/>
                <w:color w:val="auto"/>
                <w:kern w:val="0"/>
                <w:sz w:val="24"/>
                <w:szCs w:val="24"/>
              </w:rPr>
              <w:t>ethodologist</w:t>
            </w:r>
            <w:r>
              <w:rPr>
                <w:rFonts w:hint="default" w:ascii="Times New Roman" w:hAnsi="Times New Roman" w:eastAsia="Sabon-Roman" w:cs="Times New Roman"/>
                <w:color w:val="auto"/>
                <w:kern w:val="0"/>
                <w:sz w:val="24"/>
                <w:szCs w:val="24"/>
                <w:lang w:val="en-US" w:eastAsia="zh-CN"/>
              </w:rPr>
              <w:t>s</w:t>
            </w:r>
            <w:r>
              <w:rPr>
                <w:rFonts w:hint="default" w:ascii="Times New Roman" w:hAnsi="Times New Roman" w:eastAsia="Sabon-Roman" w:cs="Times New Roman"/>
                <w:color w:val="auto"/>
                <w:kern w:val="0"/>
                <w:sz w:val="24"/>
                <w:szCs w:val="24"/>
              </w:rPr>
              <w:t>, health professionals, language professionals, all the translators involved in the process</w:t>
            </w:r>
            <w:r>
              <w:rPr>
                <w:rFonts w:hint="default" w:ascii="Times New Roman" w:hAnsi="Times New Roman" w:eastAsia="Times New Roman" w:cs="Times New Roman"/>
                <w:color w:val="auto"/>
                <w:kern w:val="0"/>
                <w:sz w:val="24"/>
                <w:szCs w:val="24"/>
              </w:rPr>
              <w:t>,</w:t>
            </w:r>
            <w:r>
              <w:rPr>
                <w:rFonts w:hint="default" w:ascii="Times New Roman" w:hAnsi="Times New Roman" w:eastAsia="宋体" w:cs="Times New Roman"/>
                <w:color w:val="auto"/>
                <w:kern w:val="0"/>
                <w:sz w:val="24"/>
                <w:szCs w:val="24"/>
                <w:lang w:val="en-US" w:eastAsia="zh-CN"/>
              </w:rPr>
              <w:t xml:space="preserve"> </w:t>
            </w:r>
            <w:r>
              <w:rPr>
                <w:rFonts w:hint="default" w:ascii="Times New Roman" w:hAnsi="Times New Roman" w:eastAsia="Times New Roman" w:cs="Times New Roman"/>
                <w:color w:val="auto"/>
                <w:kern w:val="0"/>
                <w:sz w:val="24"/>
                <w:szCs w:val="24"/>
              </w:rPr>
              <w:t>the developer, individuals expert in the disease(s) explored, and in the intent of the measure and the concepts to be explored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30</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The original developers of the questionnaire should be in close contact with this committee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31</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review all the translations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review all the translations</w:t>
            </w:r>
            <w:r>
              <w:rPr>
                <w:rFonts w:hint="default" w:ascii="Times New Roman" w:hAnsi="Times New Roman" w:eastAsia="Times New Roman" w:cs="Times New Roman"/>
                <w:color w:val="auto"/>
                <w:kern w:val="0"/>
                <w:sz w:val="24"/>
                <w:szCs w:val="24"/>
              </w:rPr>
              <w:t>(</w:t>
            </w:r>
            <w:r>
              <w:rPr>
                <w:rFonts w:hint="default" w:ascii="Times New Roman" w:hAnsi="Times New Roman" w:eastAsia="Sabon-Roman" w:cs="Times New Roman"/>
                <w:color w:val="auto"/>
                <w:kern w:val="0"/>
                <w:sz w:val="24"/>
                <w:szCs w:val="24"/>
              </w:rPr>
              <w:t>the introduction and instruction</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 xml:space="preserve">to the questionnaire </w:t>
            </w:r>
            <w:r>
              <w:rPr>
                <w:rFonts w:hint="default" w:ascii="Times New Roman" w:hAnsi="Times New Roman" w:eastAsia="Times New Roman" w:cs="Times New Roman"/>
                <w:color w:val="auto"/>
                <w:kern w:val="0"/>
                <w:sz w:val="24"/>
                <w:szCs w:val="24"/>
              </w:rPr>
              <w:t xml:space="preserve">and </w:t>
            </w:r>
            <w:r>
              <w:rPr>
                <w:rFonts w:hint="default" w:ascii="Times New Roman" w:hAnsi="Times New Roman" w:eastAsia="Sabon-Roman" w:cs="Times New Roman"/>
                <w:color w:val="auto"/>
                <w:kern w:val="0"/>
                <w:sz w:val="24"/>
                <w:szCs w:val="24"/>
              </w:rPr>
              <w:t>the</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scaling of responses to each question</w:t>
            </w:r>
            <w:r>
              <w:rPr>
                <w:rFonts w:hint="default" w:ascii="Times New Roman" w:hAnsi="Times New Roman" w:eastAsia="Times New Roman" w:cs="Times New Roman"/>
                <w:color w:val="auto"/>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32</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reach consensus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reach consensus on any discrepancy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33</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 xml:space="preserve">Easy </w:t>
            </w:r>
            <w:r>
              <w:rPr>
                <w:rFonts w:hint="default" w:ascii="Times New Roman" w:hAnsi="Times New Roman" w:eastAsia="Sabon-Roman" w:cs="Times New Roman"/>
                <w:color w:val="auto"/>
                <w:kern w:val="0"/>
                <w:sz w:val="24"/>
                <w:szCs w:val="24"/>
              </w:rPr>
              <w:t>underst</w:t>
            </w:r>
            <w:r>
              <w:rPr>
                <w:rFonts w:hint="default" w:ascii="Times New Roman" w:hAnsi="Times New Roman" w:eastAsia="Sabon-Roman" w:cs="Times New Roman"/>
                <w:color w:val="auto"/>
                <w:kern w:val="0"/>
                <w:sz w:val="24"/>
                <w:szCs w:val="24"/>
                <w:lang w:val="en-US" w:eastAsia="zh-CN"/>
              </w:rPr>
              <w:t>an</w:t>
            </w:r>
            <w:r>
              <w:rPr>
                <w:rFonts w:hint="default" w:ascii="Times New Roman" w:hAnsi="Times New Roman" w:eastAsia="Sabon-Roman" w:cs="Times New Roman"/>
                <w:color w:val="auto"/>
                <w:kern w:val="0"/>
                <w:sz w:val="24"/>
                <w:szCs w:val="24"/>
              </w:rPr>
              <w:t>d</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using language which</w:t>
            </w:r>
            <w:r>
              <w:rPr>
                <w:rFonts w:hint="default" w:ascii="Times New Roman" w:hAnsi="Times New Roman" w:eastAsia="Times New Roman" w:cs="Times New Roman"/>
                <w:color w:val="auto"/>
                <w:kern w:val="0"/>
                <w:sz w:val="24"/>
                <w:szCs w:val="24"/>
              </w:rPr>
              <w:t> </w:t>
            </w:r>
            <w:r>
              <w:rPr>
                <w:rFonts w:hint="default" w:ascii="Times New Roman" w:hAnsi="Times New Roman" w:eastAsia="Sabon-Roman" w:cs="Times New Roman"/>
                <w:color w:val="auto"/>
                <w:kern w:val="0"/>
                <w:sz w:val="24"/>
                <w:szCs w:val="24"/>
              </w:rPr>
              <w:t>can be</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understood by 10 to 1</w:t>
            </w:r>
            <w:r>
              <w:rPr>
                <w:rFonts w:hint="default" w:ascii="Times New Roman" w:hAnsi="Times New Roman" w:eastAsia="Sabon-Roman" w:cs="Times New Roman"/>
                <w:color w:val="auto"/>
                <w:kern w:val="0"/>
                <w:sz w:val="24"/>
                <w:szCs w:val="24"/>
                <w:lang w:val="en-US" w:eastAsia="zh-CN"/>
              </w:rPr>
              <w:t xml:space="preserve">7 </w:t>
            </w:r>
            <w:r>
              <w:rPr>
                <w:rFonts w:hint="default" w:ascii="Times New Roman" w:hAnsi="Times New Roman" w:eastAsia="Sabon-Roman" w:cs="Times New Roman"/>
                <w:color w:val="auto"/>
                <w:kern w:val="0"/>
                <w:sz w:val="24"/>
                <w:szCs w:val="24"/>
              </w:rPr>
              <w:t>year old children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34</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short sentences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short sentences with</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key words in each item as simple as possible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35</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active</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the active rather than the passive voice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36</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nouns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Repeated</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nouns instead of pronouns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37</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specific</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specific rather</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than general terms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38</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Semantic equivalence</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equivalence in meaning of words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5" w:hRule="atLeast"/>
        </w:trPr>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39</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Idiomatic equivalence</w:t>
            </w:r>
          </w:p>
        </w:tc>
        <w:tc>
          <w:tcPr>
            <w:tcW w:w="2490"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equivalent expressions have to be found or items have to be substituted),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40</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 xml:space="preserve">Experiential </w:t>
            </w:r>
            <w:bookmarkStart w:id="0" w:name="OLE_LINK1"/>
            <w:r>
              <w:rPr>
                <w:rFonts w:hint="default" w:ascii="Times New Roman" w:hAnsi="Times New Roman" w:eastAsia="Sabon-Roman" w:cs="Times New Roman"/>
                <w:color w:val="auto"/>
                <w:kern w:val="0"/>
                <w:sz w:val="24"/>
                <w:szCs w:val="24"/>
              </w:rPr>
              <w:t>equivalence</w:t>
            </w:r>
            <w:bookmarkEnd w:id="0"/>
          </w:p>
        </w:tc>
        <w:tc>
          <w:tcPr>
            <w:tcW w:w="2490"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the situation</w:t>
            </w:r>
            <w:r>
              <w:rPr>
                <w:rFonts w:hint="default" w:ascii="Times New Roman" w:hAnsi="Times New Roman" w:eastAsia="Sabon-Roman" w:cs="Times New Roman"/>
                <w:color w:val="auto"/>
                <w:kern w:val="0"/>
                <w:sz w:val="24"/>
                <w:szCs w:val="24"/>
                <w:lang w:val="en-US" w:eastAsia="zh-CN"/>
              </w:rPr>
              <w:t xml:space="preserve"> </w:t>
            </w:r>
            <w:r>
              <w:rPr>
                <w:rFonts w:hint="default" w:ascii="Times New Roman" w:hAnsi="Times New Roman" w:eastAsia="Sabon-Roman" w:cs="Times New Roman"/>
                <w:color w:val="auto"/>
                <w:kern w:val="0"/>
                <w:sz w:val="24"/>
                <w:szCs w:val="24"/>
              </w:rPr>
              <w:t>evoked or depicted in the source version should fit the target cultural context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lang w:val="en-US" w:eastAsia="zh-CN"/>
              </w:rPr>
            </w:pPr>
            <w:r>
              <w:rPr>
                <w:rFonts w:hint="default" w:ascii="Times New Roman" w:hAnsi="Times New Roman" w:eastAsia="Sabon-Roman" w:cs="Times New Roman"/>
                <w:color w:val="auto"/>
                <w:kern w:val="0"/>
                <w:sz w:val="24"/>
                <w:szCs w:val="24"/>
                <w:lang w:val="en-US" w:eastAsia="zh-CN"/>
              </w:rPr>
              <w:t>41</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C</w:t>
            </w:r>
            <w:r>
              <w:rPr>
                <w:rFonts w:hint="default" w:ascii="Times New Roman" w:hAnsi="Times New Roman" w:eastAsia="Times New Roman" w:cs="Times New Roman"/>
                <w:color w:val="auto"/>
                <w:kern w:val="0"/>
                <w:sz w:val="24"/>
                <w:szCs w:val="24"/>
              </w:rPr>
              <w:t xml:space="preserve">riterion and </w:t>
            </w:r>
            <w:r>
              <w:rPr>
                <w:rFonts w:hint="default" w:ascii="Times New Roman" w:hAnsi="Times New Roman" w:eastAsia="Sabon-Roman" w:cs="Times New Roman"/>
                <w:color w:val="auto"/>
                <w:kern w:val="0"/>
                <w:sz w:val="24"/>
                <w:szCs w:val="24"/>
              </w:rPr>
              <w:t xml:space="preserve">Conceptual </w:t>
            </w:r>
            <w:bookmarkStart w:id="1" w:name="OLE_LINK3"/>
            <w:r>
              <w:rPr>
                <w:rFonts w:hint="default" w:ascii="Times New Roman" w:hAnsi="Times New Roman" w:eastAsia="Sabon-Roman" w:cs="Times New Roman"/>
                <w:color w:val="auto"/>
                <w:kern w:val="0"/>
                <w:sz w:val="24"/>
                <w:szCs w:val="24"/>
              </w:rPr>
              <w:t>equivalence</w:t>
            </w:r>
            <w:bookmarkEnd w:id="1"/>
          </w:p>
        </w:tc>
        <w:tc>
          <w:tcPr>
            <w:tcW w:w="2490"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eastAsia="Sabon-Roman" w:cs="Times New Roman"/>
                <w:color w:val="auto"/>
                <w:kern w:val="0"/>
                <w:sz w:val="24"/>
                <w:szCs w:val="24"/>
              </w:rPr>
            </w:pPr>
            <w:r>
              <w:rPr>
                <w:rFonts w:hint="default" w:ascii="Times New Roman" w:hAnsi="Times New Roman" w:eastAsia="Sabon-Roman" w:cs="Times New Roman"/>
                <w:color w:val="auto"/>
                <w:kern w:val="0"/>
                <w:sz w:val="24"/>
                <w:szCs w:val="24"/>
              </w:rPr>
              <w:t>The concept is explored valid in the target culture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42</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 xml:space="preserve">Linguistic </w:t>
            </w:r>
            <w:r>
              <w:rPr>
                <w:rFonts w:hint="default" w:ascii="Times New Roman" w:hAnsi="Times New Roman" w:eastAsia="Sabon-Roman" w:cs="Times New Roman"/>
                <w:color w:val="auto"/>
                <w:kern w:val="0"/>
                <w:sz w:val="24"/>
                <w:szCs w:val="24"/>
              </w:rPr>
              <w:t>equivalence</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 xml:space="preserve">Linguistic </w:t>
            </w:r>
            <w:r>
              <w:rPr>
                <w:rFonts w:hint="default" w:ascii="Times New Roman" w:hAnsi="Times New Roman" w:eastAsia="Sabon-Roman" w:cs="Times New Roman"/>
                <w:color w:val="auto"/>
                <w:kern w:val="0"/>
                <w:sz w:val="24"/>
                <w:szCs w:val="24"/>
              </w:rPr>
              <w:t>equivalence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43</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 xml:space="preserve">Item </w:t>
            </w:r>
            <w:bookmarkStart w:id="2" w:name="OLE_LINK5"/>
            <w:r>
              <w:rPr>
                <w:rFonts w:hint="default" w:ascii="Times New Roman" w:hAnsi="Times New Roman" w:eastAsia="Times New Roman" w:cs="Times New Roman"/>
                <w:color w:val="auto"/>
                <w:sz w:val="24"/>
                <w:szCs w:val="24"/>
              </w:rPr>
              <w:t>equivalence</w:t>
            </w:r>
            <w:bookmarkEnd w:id="2"/>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Item equivalence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44</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Operational equivalence</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Operational equivalence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45</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Measurement equivalence</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Measurement equivalence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46</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bookmarkStart w:id="3" w:name="OLE_LINK9"/>
            <w:r>
              <w:rPr>
                <w:rFonts w:hint="default" w:ascii="Times New Roman" w:hAnsi="Times New Roman" w:eastAsia="Times New Roman" w:cs="Times New Roman"/>
                <w:color w:val="auto"/>
                <w:sz w:val="24"/>
                <w:szCs w:val="24"/>
              </w:rPr>
              <w:t>C</w:t>
            </w:r>
            <w:bookmarkEnd w:id="3"/>
            <w:r>
              <w:rPr>
                <w:rFonts w:hint="default" w:ascii="Times New Roman" w:hAnsi="Times New Roman" w:eastAsia="Times New Roman" w:cs="Times New Roman"/>
                <w:color w:val="auto"/>
                <w:sz w:val="24"/>
                <w:szCs w:val="24"/>
              </w:rPr>
              <w:t>ultural equivalence</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Cultural equivalence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47</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Content equivalence</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Content equivalence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48</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technique equivalence</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technique equivalence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49</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documented</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All decisions should be documented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50</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pilot testing(pretesting)</w:t>
            </w: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Persons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Times New Roman" w:cs="Times New Roman"/>
                <w:color w:val="auto"/>
                <w:sz w:val="24"/>
                <w:szCs w:val="24"/>
              </w:rPr>
              <w:t>10-15</w:t>
            </w:r>
            <w:r>
              <w:rPr>
                <w:rFonts w:hint="default" w:ascii="Times New Roman" w:hAnsi="Times New Roman" w:eastAsia="宋体" w:cs="Times New Roman"/>
                <w:color w:val="auto"/>
                <w:sz w:val="24"/>
                <w:szCs w:val="24"/>
                <w:lang w:val="en-US" w:eastAsia="zh-CN"/>
              </w:rPr>
              <w:t xml:space="preserve">, or </w:t>
            </w:r>
            <w:r>
              <w:rPr>
                <w:rFonts w:hint="default" w:ascii="Times New Roman" w:hAnsi="Times New Roman" w:eastAsia="Times New Roman" w:cs="Times New Roman"/>
                <w:color w:val="auto"/>
                <w:sz w:val="24"/>
                <w:szCs w:val="24"/>
              </w:rPr>
              <w:t>30-40</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25</w:t>
            </w:r>
            <w:r>
              <w:rPr>
                <w:rFonts w:hint="default" w:ascii="Times New Roman" w:hAnsi="Times New Roman" w:eastAsia="宋体" w:cs="Times New Roman"/>
                <w:color w:val="auto"/>
                <w:sz w:val="24"/>
                <w:szCs w:val="24"/>
                <w:lang w:val="en-US" w:eastAsia="zh-CN"/>
              </w:rPr>
              <w:t>) persons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51</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Members of the target population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52</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Complete the questionnaire</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Complete the questionnaire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53</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Times New Roman" w:cs="Times New Roman"/>
                <w:color w:val="auto"/>
                <w:sz w:val="24"/>
                <w:szCs w:val="24"/>
              </w:rPr>
              <w:t>interview</w:t>
            </w:r>
            <w:r>
              <w:rPr>
                <w:rFonts w:hint="default" w:ascii="Times New Roman" w:hAnsi="Times New Roman" w:eastAsia="宋体" w:cs="Times New Roman"/>
                <w:color w:val="auto"/>
                <w:sz w:val="24"/>
                <w:szCs w:val="24"/>
                <w:lang w:val="en-US" w:eastAsia="zh-CN"/>
              </w:rPr>
              <w:t>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be interviewed about the meaning of each item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54</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Times New Roman" w:cs="Times New Roman"/>
                <w:color w:val="auto"/>
                <w:sz w:val="24"/>
                <w:szCs w:val="24"/>
              </w:rPr>
              <w:t>responses examin</w:t>
            </w:r>
            <w:r>
              <w:rPr>
                <w:rFonts w:hint="default" w:ascii="Times New Roman" w:hAnsi="Times New Roman" w:eastAsia="宋体" w:cs="Times New Roman"/>
                <w:color w:val="auto"/>
                <w:sz w:val="24"/>
                <w:szCs w:val="24"/>
                <w:lang w:val="en-US" w:eastAsia="zh-CN"/>
              </w:rPr>
              <w:t>ation</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Distribution of responses should be examined to check the proportion of missing items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55</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Content validity</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Content validity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56</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International harmonization</w:t>
            </w: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Concepts</w:t>
            </w:r>
            <w:r>
              <w:rPr>
                <w:rFonts w:hint="default" w:ascii="Times New Roman" w:hAnsi="Times New Roman" w:eastAsia="宋体" w:cs="Times New Roman"/>
                <w:color w:val="auto"/>
                <w:sz w:val="24"/>
                <w:szCs w:val="24"/>
                <w:lang w:val="en-US" w:eastAsia="zh-CN"/>
              </w:rPr>
              <w:t xml:space="preserve"> r</w:t>
            </w:r>
            <w:r>
              <w:rPr>
                <w:rFonts w:hint="default" w:ascii="Times New Roman" w:hAnsi="Times New Roman" w:eastAsia="Times New Roman" w:cs="Times New Roman"/>
                <w:color w:val="auto"/>
                <w:sz w:val="24"/>
                <w:szCs w:val="24"/>
              </w:rPr>
              <w:t>eminder</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Times New Roman" w:cs="Times New Roman"/>
                <w:color w:val="auto"/>
                <w:sz w:val="24"/>
                <w:szCs w:val="24"/>
              </w:rPr>
              <w:t xml:space="preserve"> </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A reminder of the concepts intended to be represented by each item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57</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analysis and review</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The analysis of the translation decisions made in each language group of the same origin and a review of certain choices to reconcile them with those of the same group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58</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宋体" w:cs="Times New Roman"/>
                <w:color w:val="auto"/>
                <w:sz w:val="24"/>
                <w:szCs w:val="24"/>
                <w:lang w:val="en-US" w:eastAsia="zh-CN"/>
              </w:rPr>
              <w:t>p</w:t>
            </w:r>
            <w:r>
              <w:rPr>
                <w:rFonts w:hint="default" w:ascii="Times New Roman" w:hAnsi="Times New Roman" w:eastAsia="Times New Roman" w:cs="Times New Roman"/>
                <w:color w:val="auto"/>
                <w:sz w:val="24"/>
                <w:szCs w:val="24"/>
              </w:rPr>
              <w:t>roposed changes for approval</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The submission of the proposed changes to the local team for approval and production of the final target version; and the production of a report explaining the methodology followed and the translation choices made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59</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Include patients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Include patients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60</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kern w:val="0"/>
                <w:sz w:val="24"/>
                <w:szCs w:val="24"/>
              </w:rPr>
              <w:t>Cross-cultural psychometric testing</w:t>
            </w:r>
          </w:p>
        </w:tc>
        <w:tc>
          <w:tcPr>
            <w:tcW w:w="1252"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kern w:val="0"/>
                <w:sz w:val="24"/>
                <w:szCs w:val="24"/>
              </w:rPr>
              <w:t>assessed by two investigators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kern w:val="0"/>
                <w:sz w:val="24"/>
                <w:szCs w:val="24"/>
              </w:rPr>
              <w:t>assessed by two</w:t>
            </w:r>
            <w:r>
              <w:rPr>
                <w:rFonts w:hint="default" w:ascii="Times New Roman" w:hAnsi="Times New Roman" w:eastAsia="宋体" w:cs="Times New Roman"/>
                <w:color w:val="auto"/>
                <w:kern w:val="0"/>
                <w:sz w:val="24"/>
                <w:szCs w:val="24"/>
                <w:lang w:val="en-US" w:eastAsia="zh-CN"/>
              </w:rPr>
              <w:t xml:space="preserve"> </w:t>
            </w:r>
            <w:r>
              <w:rPr>
                <w:rFonts w:hint="default" w:ascii="Times New Roman" w:hAnsi="Times New Roman" w:eastAsia="Times New Roman" w:cs="Times New Roman"/>
                <w:color w:val="auto"/>
                <w:kern w:val="0"/>
                <w:sz w:val="24"/>
                <w:szCs w:val="24"/>
              </w:rPr>
              <w:t>of the investigators blinded to authors’ names, journal titles, and city or area of the study.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kern w:val="0"/>
                <w:sz w:val="24"/>
                <w:szCs w:val="24"/>
                <w:lang w:val="en-US" w:eastAsia="zh-CN"/>
              </w:rPr>
            </w:pPr>
            <w:r>
              <w:rPr>
                <w:rFonts w:hint="default" w:ascii="Times New Roman" w:hAnsi="Times New Roman" w:cs="Times New Roman"/>
                <w:color w:val="auto"/>
                <w:kern w:val="0"/>
                <w:sz w:val="24"/>
                <w:szCs w:val="24"/>
                <w:lang w:val="en-US" w:eastAsia="zh-CN"/>
              </w:rPr>
              <w:t>61</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kern w:val="0"/>
                <w:sz w:val="24"/>
                <w:szCs w:val="24"/>
              </w:rPr>
              <w:t>assessed by experts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kern w:val="0"/>
                <w:sz w:val="24"/>
                <w:szCs w:val="24"/>
              </w:rPr>
              <w:t>assessed by experts, who may be health care professionals,</w:t>
            </w:r>
            <w:r>
              <w:rPr>
                <w:rFonts w:hint="default" w:ascii="Times New Roman" w:hAnsi="Times New Roman" w:eastAsia="宋体" w:cs="Times New Roman"/>
                <w:color w:val="auto"/>
                <w:kern w:val="0"/>
                <w:sz w:val="24"/>
                <w:szCs w:val="24"/>
                <w:lang w:val="en-US" w:eastAsia="zh-CN"/>
              </w:rPr>
              <w:t xml:space="preserve"> </w:t>
            </w:r>
            <w:r>
              <w:rPr>
                <w:rFonts w:hint="default" w:ascii="Times New Roman" w:hAnsi="Times New Roman" w:eastAsia="Times New Roman" w:cs="Times New Roman"/>
                <w:color w:val="auto"/>
                <w:kern w:val="0"/>
                <w:sz w:val="24"/>
                <w:szCs w:val="24"/>
              </w:rPr>
              <w:t>patients or lay people.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sz w:val="24"/>
                <w:szCs w:val="24"/>
                <w:lang w:val="en-US" w:eastAsia="zh-CN"/>
              </w:rPr>
            </w:pPr>
            <w:r>
              <w:rPr>
                <w:rFonts w:hint="default" w:ascii="Times New Roman" w:hAnsi="Times New Roman" w:cs="Times New Roman"/>
                <w:color w:val="auto"/>
                <w:sz w:val="24"/>
                <w:szCs w:val="24"/>
                <w:lang w:val="en-US" w:eastAsia="zh-CN"/>
              </w:rPr>
              <w:t>62</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KeplerStd-Light" w:cs="Times New Roman"/>
                <w:color w:val="auto"/>
                <w:kern w:val="0"/>
                <w:sz w:val="24"/>
                <w:szCs w:val="24"/>
              </w:rPr>
              <w:t>internal consistency</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kern w:val="0"/>
                <w:sz w:val="24"/>
                <w:szCs w:val="24"/>
              </w:rPr>
              <w:t>Cronbach</w:t>
            </w:r>
            <w:r>
              <w:rPr>
                <w:rFonts w:hint="default" w:ascii="Times New Roman" w:hAnsi="Times New Roman" w:eastAsia="宋体" w:cs="Times New Roman"/>
                <w:color w:val="auto"/>
                <w:kern w:val="0"/>
                <w:sz w:val="24"/>
                <w:szCs w:val="24"/>
                <w:lang w:val="en-US" w:eastAsia="zh-CN"/>
              </w:rPr>
              <w:t xml:space="preserve"> </w:t>
            </w:r>
            <w:r>
              <w:rPr>
                <w:rFonts w:hint="default" w:ascii="Times New Roman" w:hAnsi="Times New Roman" w:eastAsia="Times New Roman" w:cs="Times New Roman"/>
                <w:color w:val="auto"/>
                <w:kern w:val="0"/>
                <w:sz w:val="24"/>
                <w:szCs w:val="24"/>
              </w:rPr>
              <w:t>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kern w:val="0"/>
                <w:sz w:val="24"/>
                <w:szCs w:val="24"/>
                <w:lang w:val="en-US" w:eastAsia="zh-CN"/>
              </w:rPr>
            </w:pPr>
            <w:r>
              <w:rPr>
                <w:rFonts w:hint="default" w:ascii="Times New Roman" w:hAnsi="Times New Roman" w:cs="Times New Roman"/>
                <w:color w:val="auto"/>
                <w:kern w:val="0"/>
                <w:sz w:val="24"/>
                <w:szCs w:val="24"/>
                <w:lang w:val="en-US" w:eastAsia="zh-CN"/>
              </w:rPr>
              <w:t>63</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bookmarkStart w:id="4" w:name="OLE_LINK7"/>
            <w:r>
              <w:rPr>
                <w:rFonts w:hint="default" w:ascii="Times New Roman" w:hAnsi="Times New Roman" w:eastAsia="KeplerStd-Light" w:cs="Times New Roman"/>
                <w:color w:val="auto"/>
                <w:kern w:val="0"/>
                <w:sz w:val="24"/>
                <w:szCs w:val="24"/>
              </w:rPr>
              <w:t>construct validity</w:t>
            </w:r>
            <w:bookmarkEnd w:id="4"/>
          </w:p>
        </w:tc>
        <w:tc>
          <w:tcPr>
            <w:tcW w:w="2490" w:type="pct"/>
            <w:tcBorders>
              <w:top w:val="single" w:color="auto" w:sz="4" w:space="0"/>
              <w:left w:val="nil"/>
              <w:bottom w:val="single" w:color="auto" w:sz="4" w:space="0"/>
              <w:right w:val="single" w:color="auto" w:sz="4" w:space="0"/>
            </w:tcBorders>
            <w:noWrap w:val="0"/>
            <w:vAlign w:val="top"/>
          </w:tcPr>
          <w:p>
            <w:pPr>
              <w:autoSpaceDE w:val="0"/>
              <w:autoSpaceDN w:val="0"/>
              <w:adjustRightInd w:val="0"/>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kern w:val="0"/>
                <w:sz w:val="24"/>
                <w:szCs w:val="24"/>
              </w:rPr>
              <w:t>expressing results by P-values or correlation coefficients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kern w:val="0"/>
                <w:sz w:val="24"/>
                <w:szCs w:val="24"/>
                <w:lang w:val="en-US" w:eastAsia="zh-CN"/>
              </w:rPr>
            </w:pPr>
            <w:r>
              <w:rPr>
                <w:rFonts w:hint="default" w:ascii="Times New Roman" w:hAnsi="Times New Roman" w:cs="Times New Roman"/>
                <w:color w:val="auto"/>
                <w:kern w:val="0"/>
                <w:sz w:val="24"/>
                <w:szCs w:val="24"/>
                <w:lang w:val="en-US" w:eastAsia="zh-CN"/>
              </w:rPr>
              <w:t>64</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KeplerStd-Light" w:cs="Times New Roman"/>
                <w:color w:val="auto"/>
                <w:kern w:val="0"/>
                <w:sz w:val="24"/>
                <w:szCs w:val="24"/>
              </w:rPr>
            </w:pPr>
            <w:r>
              <w:rPr>
                <w:rFonts w:hint="default" w:ascii="Times New Roman" w:hAnsi="Times New Roman" w:eastAsia="KeplerStd-Light" w:cs="Times New Roman"/>
                <w:color w:val="auto"/>
                <w:kern w:val="0"/>
                <w:sz w:val="24"/>
                <w:szCs w:val="24"/>
              </w:rPr>
              <w:t>face validity</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r>
              <w:rPr>
                <w:rFonts w:hint="default" w:ascii="Times New Roman" w:hAnsi="Times New Roman" w:eastAsia="KeplerStd-Light" w:cs="Times New Roman"/>
                <w:color w:val="auto"/>
                <w:kern w:val="0"/>
                <w:sz w:val="24"/>
                <w:szCs w:val="24"/>
              </w:rPr>
              <w:t>face validity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kern w:val="0"/>
                <w:sz w:val="24"/>
                <w:szCs w:val="24"/>
                <w:lang w:val="en-US" w:eastAsia="zh-CN"/>
              </w:rPr>
            </w:pPr>
            <w:r>
              <w:rPr>
                <w:rFonts w:hint="default" w:ascii="Times New Roman" w:hAnsi="Times New Roman" w:cs="Times New Roman"/>
                <w:color w:val="auto"/>
                <w:kern w:val="0"/>
                <w:sz w:val="24"/>
                <w:szCs w:val="24"/>
                <w:lang w:val="en-US" w:eastAsia="zh-CN"/>
              </w:rPr>
              <w:t>65</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KeplerStd-Light" w:cs="Times New Roman"/>
                <w:color w:val="auto"/>
                <w:kern w:val="0"/>
                <w:sz w:val="24"/>
                <w:szCs w:val="24"/>
              </w:rPr>
              <w:t>reproducibility (agreement and reliability)</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r>
              <w:rPr>
                <w:rFonts w:hint="default" w:ascii="Times New Roman" w:hAnsi="Times New Roman" w:eastAsia="KeplerStd-Light" w:cs="Times New Roman"/>
                <w:color w:val="auto"/>
                <w:kern w:val="0"/>
                <w:sz w:val="24"/>
                <w:szCs w:val="24"/>
              </w:rPr>
              <w:t>reproducibility (agreement and reliability)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kern w:val="0"/>
                <w:sz w:val="24"/>
                <w:szCs w:val="24"/>
                <w:lang w:val="en-US" w:eastAsia="zh-CN"/>
              </w:rPr>
            </w:pPr>
            <w:r>
              <w:rPr>
                <w:rFonts w:hint="default" w:ascii="Times New Roman" w:hAnsi="Times New Roman" w:cs="Times New Roman"/>
                <w:color w:val="auto"/>
                <w:kern w:val="0"/>
                <w:sz w:val="24"/>
                <w:szCs w:val="24"/>
                <w:lang w:val="en-US" w:eastAsia="zh-CN"/>
              </w:rPr>
              <w:t>66</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KeplerStd-Light" w:cs="Times New Roman"/>
                <w:color w:val="auto"/>
                <w:kern w:val="0"/>
                <w:sz w:val="24"/>
                <w:szCs w:val="24"/>
              </w:rPr>
              <w:t>responsiveness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r>
              <w:rPr>
                <w:rFonts w:hint="default" w:ascii="Times New Roman" w:hAnsi="Times New Roman" w:eastAsia="KeplerStd-Light" w:cs="Times New Roman"/>
                <w:color w:val="auto"/>
                <w:kern w:val="0"/>
                <w:sz w:val="24"/>
                <w:szCs w:val="24"/>
              </w:rPr>
              <w:t>responsiveness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kern w:val="0"/>
                <w:sz w:val="24"/>
                <w:szCs w:val="24"/>
                <w:lang w:val="en-US" w:eastAsia="zh-CN"/>
              </w:rPr>
            </w:pPr>
            <w:r>
              <w:rPr>
                <w:rFonts w:hint="default" w:ascii="Times New Roman" w:hAnsi="Times New Roman" w:cs="Times New Roman"/>
                <w:color w:val="auto"/>
                <w:kern w:val="0"/>
                <w:sz w:val="24"/>
                <w:szCs w:val="24"/>
                <w:lang w:val="en-US" w:eastAsia="zh-CN"/>
              </w:rPr>
              <w:t>67</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KeplerStd-Light" w:cs="Times New Roman"/>
                <w:color w:val="auto"/>
                <w:kern w:val="0"/>
                <w:sz w:val="24"/>
                <w:szCs w:val="24"/>
              </w:rPr>
            </w:pPr>
            <w:r>
              <w:rPr>
                <w:rFonts w:hint="default" w:ascii="Times New Roman" w:hAnsi="Times New Roman" w:eastAsia="KeplerStd-Light" w:cs="Times New Roman"/>
                <w:color w:val="auto"/>
                <w:kern w:val="0"/>
                <w:sz w:val="24"/>
                <w:szCs w:val="24"/>
              </w:rPr>
              <w:t>ceiling and floor effects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r>
              <w:rPr>
                <w:rFonts w:hint="default" w:ascii="Times New Roman" w:hAnsi="Times New Roman" w:eastAsia="KeplerStd-Light" w:cs="Times New Roman"/>
                <w:color w:val="auto"/>
                <w:kern w:val="0"/>
                <w:sz w:val="24"/>
                <w:szCs w:val="24"/>
              </w:rPr>
              <w:t>ceiling and floor effects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kern w:val="0"/>
                <w:sz w:val="24"/>
                <w:szCs w:val="24"/>
                <w:lang w:val="en-US" w:eastAsia="zh-CN"/>
              </w:rPr>
            </w:pPr>
            <w:r>
              <w:rPr>
                <w:rFonts w:hint="default" w:ascii="Times New Roman" w:hAnsi="Times New Roman" w:cs="Times New Roman"/>
                <w:color w:val="auto"/>
                <w:kern w:val="0"/>
                <w:sz w:val="24"/>
                <w:szCs w:val="24"/>
                <w:lang w:val="en-US" w:eastAsia="zh-CN"/>
              </w:rPr>
              <w:t>68</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eastAsia="KeplerStd-Light" w:cs="Times New Roman"/>
                <w:color w:val="auto"/>
                <w:kern w:val="0"/>
                <w:sz w:val="24"/>
                <w:szCs w:val="24"/>
              </w:rPr>
            </w:pPr>
            <w:r>
              <w:rPr>
                <w:rFonts w:hint="default" w:ascii="Times New Roman" w:hAnsi="Times New Roman" w:eastAsia="Times New Roman" w:cs="Times New Roman"/>
                <w:color w:val="auto"/>
                <w:kern w:val="0"/>
                <w:sz w:val="24"/>
                <w:szCs w:val="24"/>
              </w:rPr>
              <w:t>Reliability</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kern w:val="0"/>
                <w:sz w:val="24"/>
                <w:szCs w:val="24"/>
              </w:rPr>
              <w:t>Reliability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eastAsiaTheme="minorEastAsia"/>
                <w:color w:val="auto"/>
                <w:kern w:val="0"/>
                <w:sz w:val="24"/>
                <w:szCs w:val="24"/>
                <w:lang w:val="en-US" w:eastAsia="zh-CN"/>
              </w:rPr>
            </w:pPr>
            <w:r>
              <w:rPr>
                <w:rFonts w:hint="default" w:ascii="Times New Roman" w:hAnsi="Times New Roman" w:cs="Times New Roman"/>
                <w:color w:val="auto"/>
                <w:kern w:val="0"/>
                <w:sz w:val="24"/>
                <w:szCs w:val="24"/>
                <w:lang w:val="en-US" w:eastAsia="zh-CN"/>
              </w:rPr>
              <w:t>69</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kern w:val="0"/>
                <w:sz w:val="24"/>
                <w:szCs w:val="24"/>
              </w:rPr>
              <w:t>Agreement</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kern w:val="0"/>
                <w:sz w:val="24"/>
                <w:szCs w:val="24"/>
              </w:rPr>
              <w:t>Agreement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2"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70</w:t>
            </w:r>
          </w:p>
        </w:tc>
        <w:tc>
          <w:tcPr>
            <w:tcW w:w="754" w:type="pct"/>
            <w:tcBorders>
              <w:top w:val="single" w:color="auto" w:sz="4" w:space="0"/>
              <w:left w:val="single" w:color="auto" w:sz="4" w:space="0"/>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Final report and Submission of documentation</w:t>
            </w:r>
          </w:p>
        </w:tc>
        <w:tc>
          <w:tcPr>
            <w:tcW w:w="1252"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sz w:val="24"/>
                <w:szCs w:val="24"/>
              </w:rPr>
            </w:pPr>
            <w:r>
              <w:rPr>
                <w:rFonts w:hint="default" w:ascii="Times New Roman" w:hAnsi="Times New Roman" w:eastAsia="Times New Roman" w:cs="Times New Roman"/>
                <w:color w:val="auto"/>
                <w:sz w:val="24"/>
                <w:szCs w:val="24"/>
              </w:rPr>
              <w:t>appraisal of the adaptation process</w:t>
            </w:r>
          </w:p>
        </w:tc>
        <w:tc>
          <w:tcPr>
            <w:tcW w:w="2490" w:type="pct"/>
            <w:tcBorders>
              <w:top w:val="single" w:color="auto" w:sz="4" w:space="0"/>
              <w:left w:val="nil"/>
              <w:bottom w:val="single" w:color="auto" w:sz="4" w:space="0"/>
              <w:right w:val="single" w:color="auto" w:sz="4" w:space="0"/>
            </w:tcBorders>
            <w:noWrap w:val="0"/>
            <w:vAlign w:val="top"/>
          </w:tcPr>
          <w:p>
            <w:pPr>
              <w:jc w:val="both"/>
              <w:rPr>
                <w:rFonts w:hint="default" w:ascii="Times New Roman" w:hAnsi="Times New Roman" w:cs="Times New Roman"/>
                <w:color w:val="auto"/>
                <w:kern w:val="0"/>
                <w:sz w:val="24"/>
                <w:szCs w:val="24"/>
              </w:rPr>
            </w:pPr>
            <w:r>
              <w:rPr>
                <w:rFonts w:hint="default" w:ascii="Times New Roman" w:hAnsi="Times New Roman" w:eastAsia="Times New Roman" w:cs="Times New Roman"/>
                <w:color w:val="auto"/>
                <w:sz w:val="24"/>
                <w:szCs w:val="24"/>
              </w:rPr>
              <w:t>submission of documentation to the developers or coordinating committee for appraisal of the adaptation process</w:t>
            </w:r>
          </w:p>
        </w:tc>
      </w:tr>
    </w:tbl>
    <w:p>
      <w:pPr>
        <w:rPr>
          <w:rFonts w:hint="default" w:ascii="Times New Roman" w:hAnsi="Times New Roman" w:eastAsia="宋体" w:cs="Times New Roman"/>
          <w:b/>
          <w:bCs/>
          <w:color w:val="auto"/>
          <w:kern w:val="2"/>
          <w:sz w:val="24"/>
          <w:szCs w:val="24"/>
          <w:lang w:val="en-US" w:eastAsia="zh-CN" w:bidi="ar-SA"/>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 xml:space="preserve">Appendix 3: The first-round optimized Checklists pool (Version 2) for the reporting of instrument </w:t>
      </w:r>
      <w:r>
        <w:rPr>
          <w:rFonts w:hint="eastAsia" w:ascii="Times New Roman" w:hAnsi="Times New Roman" w:eastAsia="宋体" w:cs="Times New Roman"/>
          <w:b/>
          <w:bCs/>
          <w:color w:val="auto"/>
          <w:kern w:val="2"/>
          <w:sz w:val="24"/>
          <w:szCs w:val="24"/>
          <w:lang w:val="en-US" w:eastAsia="zh-CN" w:bidi="ar-SA"/>
        </w:rPr>
        <w:t>Cross-cultural Adaptation</w:t>
      </w:r>
      <w:r>
        <w:rPr>
          <w:rFonts w:hint="default" w:ascii="Times New Roman" w:hAnsi="Times New Roman" w:eastAsia="宋体" w:cs="Times New Roman"/>
          <w:b/>
          <w:bCs/>
          <w:color w:val="auto"/>
          <w:kern w:val="2"/>
          <w:sz w:val="24"/>
          <w:szCs w:val="24"/>
          <w:lang w:val="en-US" w:eastAsia="zh-CN" w:bidi="ar-SA"/>
        </w:rPr>
        <w:t xml:space="preserve"> research.</w:t>
      </w:r>
    </w:p>
    <w:p>
      <w:pPr>
        <w:rPr>
          <w:rFonts w:hint="default" w:ascii="Times New Roman" w:hAnsi="Times New Roman" w:cs="Times New Roman"/>
          <w:color w:val="auto"/>
          <w:lang w:val="en-US" w:eastAsia="zh-CN"/>
        </w:rPr>
      </w:pPr>
    </w:p>
    <w:tbl>
      <w:tblPr>
        <w:tblStyle w:val="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9"/>
        <w:gridCol w:w="696"/>
        <w:gridCol w:w="8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jc w:val="center"/>
              <w:rPr>
                <w:rFonts w:hint="default" w:ascii="Times New Roman" w:hAnsi="Times New Roman" w:cs="Times New Roman"/>
                <w:b/>
                <w:bCs/>
                <w:color w:val="auto"/>
                <w:sz w:val="24"/>
              </w:rPr>
            </w:pPr>
            <w:r>
              <w:rPr>
                <w:rFonts w:hint="default" w:ascii="Times New Roman" w:hAnsi="Times New Roman" w:eastAsia="Times New Roman" w:cs="Times New Roman"/>
                <w:b/>
                <w:bCs/>
                <w:color w:val="auto"/>
                <w:sz w:val="24"/>
              </w:rPr>
              <w:t>Section</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b/>
                <w:bCs/>
                <w:color w:val="auto"/>
                <w:sz w:val="24"/>
              </w:rPr>
            </w:pPr>
            <w:r>
              <w:rPr>
                <w:rFonts w:hint="default" w:ascii="Times New Roman" w:hAnsi="Times New Roman" w:eastAsia="Times New Roman" w:cs="Times New Roman"/>
                <w:b/>
                <w:bCs/>
                <w:color w:val="auto"/>
                <w:sz w:val="24"/>
              </w:rPr>
              <w:t>Item NO.</w:t>
            </w:r>
          </w:p>
        </w:tc>
        <w:tc>
          <w:tcPr>
            <w:tcW w:w="3826"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b/>
                <w:bCs/>
                <w:color w:val="auto"/>
                <w:sz w:val="24"/>
              </w:rPr>
            </w:pPr>
            <w:r>
              <w:rPr>
                <w:rFonts w:hint="default" w:ascii="Times New Roman" w:hAnsi="Times New Roman" w:eastAsia="Times New Roman" w:cs="Times New Roman"/>
                <w:b/>
                <w:bCs/>
                <w:color w:val="auto"/>
                <w:sz w:val="24"/>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b/>
                <w:bCs/>
                <w:color w:val="auto"/>
                <w:sz w:val="24"/>
              </w:rPr>
            </w:pPr>
            <w:r>
              <w:rPr>
                <w:rFonts w:hint="default" w:ascii="Times New Roman" w:hAnsi="Times New Roman" w:eastAsia="Times New Roman" w:cs="Times New Roman"/>
                <w:b/>
                <w:bCs/>
                <w:color w:val="auto"/>
                <w:sz w:val="24"/>
              </w:rPr>
              <w:t>Title and abstract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1a</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The name of original instrument and the intend population and condition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1b</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Structured summary of the translation design, methods, results, and conclusions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b/>
                <w:bCs/>
                <w:color w:val="auto"/>
                <w:sz w:val="24"/>
              </w:rPr>
            </w:pPr>
            <w:r>
              <w:rPr>
                <w:rFonts w:hint="default" w:ascii="Times New Roman" w:hAnsi="Times New Roman" w:eastAsia="Times New Roman" w:cs="Times New Roman"/>
                <w:b/>
                <w:bCs/>
                <w:color w:val="auto"/>
                <w:sz w:val="24"/>
              </w:rPr>
              <w:t>Introduction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Background</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Description of whether the similar instrument exists or not and the necessity for cross culture adaption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Objection</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Statement of entire objectives of the study and the each independent paper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b/>
                <w:bCs/>
                <w:color w:val="auto"/>
                <w:sz w:val="24"/>
              </w:rPr>
              <w:t>Methods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i/>
                <w:iCs/>
                <w:color w:val="auto"/>
                <w:sz w:val="24"/>
              </w:rPr>
              <w:t>Participants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Constitution of expert panel</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4</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Descriptions of the constitution of expert panel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Inclusion and exclusion criteria of patients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5</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Settings of the inclusion and exclusion criteria of patients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i/>
                <w:iCs/>
                <w:color w:val="auto"/>
                <w:sz w:val="24"/>
              </w:rPr>
            </w:pPr>
            <w:r>
              <w:rPr>
                <w:rFonts w:hint="default" w:ascii="Times New Roman" w:hAnsi="Times New Roman" w:eastAsia="Times New Roman" w:cs="Times New Roman"/>
                <w:i/>
                <w:iCs/>
                <w:color w:val="auto"/>
                <w:sz w:val="24"/>
              </w:rPr>
              <w:t>Preparation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Authorization</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6</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Authorization given by the authors of the original instrument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guideline</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7</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Translation guideline or user manual including translation instructions used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Introduction of the instrument</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8</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Introduction of the instrument which was intended to translate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i/>
                <w:iCs/>
                <w:color w:val="auto"/>
                <w:sz w:val="24"/>
              </w:rPr>
            </w:pPr>
            <w:r>
              <w:rPr>
                <w:rFonts w:hint="default" w:ascii="Times New Roman" w:hAnsi="Times New Roman" w:eastAsia="Times New Roman" w:cs="Times New Roman"/>
                <w:i/>
                <w:iCs/>
                <w:color w:val="auto"/>
                <w:sz w:val="24"/>
              </w:rPr>
              <w:t>Forward translation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Translators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9</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The number of translators;</w:t>
            </w:r>
            <w:r>
              <w:rPr>
                <w:rFonts w:hint="default" w:ascii="Times New Roman" w:hAnsi="Times New Roman" w:eastAsia="Times New Roman" w:cs="Times New Roman"/>
                <w:color w:val="auto"/>
                <w:szCs w:val="21"/>
              </w:rPr>
              <w:t> </w:t>
            </w:r>
            <w:r>
              <w:rPr>
                <w:rFonts w:hint="default" w:ascii="Times New Roman" w:hAnsi="Times New Roman" w:eastAsia="Times New Roman" w:cs="Times New Roman"/>
                <w:color w:val="auto"/>
                <w:sz w:val="24"/>
              </w:rPr>
              <w:t>Educational and job profiles;</w:t>
            </w:r>
            <w:r>
              <w:rPr>
                <w:rFonts w:hint="default" w:ascii="Times New Roman" w:hAnsi="Times New Roman" w:eastAsia="Times New Roman" w:cs="Times New Roman"/>
                <w:color w:val="auto"/>
                <w:szCs w:val="21"/>
              </w:rPr>
              <w:t> </w:t>
            </w:r>
            <w:r>
              <w:rPr>
                <w:rFonts w:hint="default" w:ascii="Times New Roman" w:hAnsi="Times New Roman" w:eastAsia="Times New Roman" w:cs="Times New Roman"/>
                <w:color w:val="auto"/>
                <w:sz w:val="24"/>
              </w:rPr>
              <w:t>being informed of the concepts of the questionnaire; naïve translator(s) or no; bilingual(s) or not; mother tongues of translators, the relationship of the relationship with the research group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The number of translations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10</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bookmarkStart w:id="5" w:name="OLE_LINK23"/>
            <w:r>
              <w:rPr>
                <w:rFonts w:hint="default" w:ascii="Times New Roman" w:hAnsi="Times New Roman" w:eastAsia="Times New Roman" w:cs="Times New Roman"/>
                <w:color w:val="auto"/>
                <w:sz w:val="24"/>
              </w:rPr>
              <w:t>T</w:t>
            </w:r>
            <w:bookmarkEnd w:id="5"/>
            <w:r>
              <w:rPr>
                <w:rFonts w:hint="default" w:ascii="Times New Roman" w:hAnsi="Times New Roman" w:eastAsia="Times New Roman" w:cs="Times New Roman"/>
                <w:color w:val="auto"/>
                <w:sz w:val="24"/>
              </w:rPr>
              <w:t>he number of the independent translations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Summarization</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11</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Summarization of all difficulties encountered, choices made and remaining uncertainties.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i/>
                <w:iCs/>
                <w:color w:val="auto"/>
                <w:sz w:val="24"/>
              </w:rPr>
            </w:pPr>
            <w:r>
              <w:rPr>
                <w:rFonts w:hint="default" w:ascii="Times New Roman" w:hAnsi="Times New Roman" w:eastAsia="Times New Roman" w:cs="Times New Roman"/>
                <w:i/>
                <w:iCs/>
                <w:color w:val="auto"/>
                <w:sz w:val="24"/>
              </w:rPr>
              <w:t>Synthesis(reconciliation)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Participants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12</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b/>
                <w:bCs/>
                <w:color w:val="auto"/>
                <w:sz w:val="24"/>
              </w:rPr>
            </w:pPr>
            <w:r>
              <w:rPr>
                <w:rFonts w:hint="default" w:ascii="Times New Roman" w:hAnsi="Times New Roman" w:eastAsia="Times New Roman" w:cs="Times New Roman"/>
                <w:color w:val="auto"/>
                <w:sz w:val="24"/>
              </w:rPr>
              <w:t>Constitution of participants; The number of participants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Common consensus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13</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Common consensus received after comparison of forward translation and original version,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Summarization</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14</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Summarization of all issues addressed and any discrepancies resolved; framework of specify reconciliation criteria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i/>
                <w:iCs/>
                <w:color w:val="auto"/>
                <w:sz w:val="24"/>
              </w:rPr>
            </w:pPr>
            <w:r>
              <w:rPr>
                <w:rFonts w:hint="default" w:ascii="Times New Roman" w:hAnsi="Times New Roman" w:eastAsia="Times New Roman" w:cs="Times New Roman"/>
                <w:i/>
                <w:iCs/>
                <w:color w:val="auto"/>
                <w:sz w:val="24"/>
              </w:rPr>
              <w:t>Back-translation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Translators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15</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The number of translators</w:t>
            </w:r>
            <w:r>
              <w:rPr>
                <w:rFonts w:hint="default" w:ascii="Times New Roman" w:hAnsi="Times New Roman" w:eastAsia="Times New Roman" w:cs="Times New Roman"/>
                <w:color w:val="auto"/>
                <w:kern w:val="0"/>
                <w:sz w:val="24"/>
              </w:rPr>
              <w:t xml:space="preserve">; </w:t>
            </w:r>
            <w:r>
              <w:rPr>
                <w:rFonts w:hint="default" w:ascii="Times New Roman" w:hAnsi="Times New Roman" w:eastAsia="Sabon-Roman" w:cs="Times New Roman"/>
                <w:color w:val="auto"/>
                <w:kern w:val="0"/>
                <w:sz w:val="24"/>
              </w:rPr>
              <w:t>blind to the original version</w:t>
            </w:r>
            <w:r>
              <w:rPr>
                <w:rFonts w:hint="default" w:ascii="Times New Roman" w:hAnsi="Times New Roman" w:eastAsia="Times New Roman" w:cs="Times New Roman"/>
                <w:color w:val="auto"/>
                <w:kern w:val="0"/>
                <w:sz w:val="24"/>
              </w:rPr>
              <w:t xml:space="preserve"> or not; </w:t>
            </w:r>
            <w:r>
              <w:rPr>
                <w:rFonts w:hint="default" w:ascii="Times New Roman" w:hAnsi="Times New Roman" w:eastAsia="Times New Roman" w:cs="Times New Roman"/>
                <w:color w:val="auto"/>
                <w:sz w:val="24"/>
              </w:rPr>
              <w:t>bilingual(s) or not; mother tongues of translators; education and job profiles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The number of back translations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16</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The number of the independent back translations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Uncertainties and solutions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17</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Challenging phrases, uncertainties between the versions of back translation and original version be highlighted and resolved by a third bilingual person and the develop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i/>
                <w:iCs/>
                <w:color w:val="auto"/>
                <w:sz w:val="24"/>
              </w:rPr>
            </w:pPr>
            <w:bookmarkStart w:id="6" w:name="OLE_LINK33"/>
            <w:r>
              <w:rPr>
                <w:rFonts w:hint="default" w:ascii="Times New Roman" w:hAnsi="Times New Roman" w:eastAsia="Times New Roman" w:cs="Times New Roman"/>
                <w:i/>
                <w:iCs/>
                <w:color w:val="auto"/>
                <w:sz w:val="24"/>
              </w:rPr>
              <w:t>Expert committee</w:t>
            </w:r>
            <w:bookmarkEnd w:id="6"/>
            <w:r>
              <w:rPr>
                <w:rFonts w:hint="default" w:ascii="Times New Roman" w:hAnsi="Times New Roman" w:eastAsia="Times New Roman" w:cs="Times New Roman"/>
                <w:i/>
                <w:iCs/>
                <w:color w:val="auto"/>
                <w:sz w:val="24"/>
              </w:rPr>
              <w:t>(review)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Participants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18</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Sabon-Roman" w:cs="Times New Roman"/>
                <w:color w:val="auto"/>
                <w:kern w:val="0"/>
                <w:sz w:val="24"/>
              </w:rPr>
              <w:t xml:space="preserve">Committee </w:t>
            </w:r>
            <w:r>
              <w:rPr>
                <w:rFonts w:hint="default" w:ascii="Times New Roman" w:hAnsi="Times New Roman" w:eastAsia="Times New Roman" w:cs="Times New Roman"/>
                <w:color w:val="auto"/>
                <w:kern w:val="0"/>
                <w:sz w:val="24"/>
              </w:rPr>
              <w:t>c</w:t>
            </w:r>
            <w:r>
              <w:rPr>
                <w:rFonts w:hint="default" w:ascii="Times New Roman" w:hAnsi="Times New Roman" w:eastAsia="Sabon-Roman" w:cs="Times New Roman"/>
                <w:color w:val="auto"/>
                <w:kern w:val="0"/>
                <w:sz w:val="24"/>
              </w:rPr>
              <w:t>omposition</w:t>
            </w:r>
            <w:r>
              <w:rPr>
                <w:rFonts w:hint="default" w:ascii="Times New Roman" w:hAnsi="Times New Roman" w:eastAsia="Times New Roman" w:cs="Times New Roman"/>
                <w:color w:val="auto"/>
                <w:kern w:val="0"/>
                <w:sz w:val="24"/>
              </w:rPr>
              <w:t>, the number of people consisted in committee,</w:t>
            </w:r>
            <w:r>
              <w:rPr>
                <w:rFonts w:hint="default" w:ascii="Times New Roman" w:hAnsi="Times New Roman" w:eastAsia="Sabon-Roman" w:cs="Times New Roman"/>
                <w:color w:val="auto"/>
                <w:kern w:val="0"/>
                <w:sz w:val="24"/>
              </w:rPr>
              <w:t> </w:t>
            </w:r>
            <w:r>
              <w:rPr>
                <w:rFonts w:hint="default" w:ascii="Times New Roman" w:hAnsi="Times New Roman" w:eastAsia="Times New Roman" w:cs="Times New Roman"/>
                <w:color w:val="auto"/>
                <w:kern w:val="0"/>
                <w:sz w:val="24"/>
              </w:rPr>
              <w:t>b</w:t>
            </w:r>
            <w:r>
              <w:rPr>
                <w:rFonts w:hint="default" w:ascii="Times New Roman" w:hAnsi="Times New Roman" w:eastAsia="Sabon-Roman" w:cs="Times New Roman"/>
                <w:color w:val="auto"/>
                <w:kern w:val="0"/>
                <w:sz w:val="24"/>
              </w:rPr>
              <w:t>ilingual</w:t>
            </w:r>
            <w:r>
              <w:rPr>
                <w:rFonts w:hint="default" w:ascii="Times New Roman" w:hAnsi="Times New Roman" w:eastAsia="Times New Roman" w:cs="Times New Roman"/>
                <w:color w:val="auto"/>
                <w:kern w:val="0"/>
                <w:sz w:val="24"/>
              </w:rPr>
              <w:t xml:space="preserve"> or not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Modification</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19</w:t>
            </w:r>
          </w:p>
        </w:tc>
        <w:tc>
          <w:tcPr>
            <w:tcW w:w="3826" w:type="pct"/>
            <w:tcBorders>
              <w:top w:val="single" w:color="auto" w:sz="4" w:space="0"/>
              <w:left w:val="nil"/>
              <w:bottom w:val="single" w:color="auto" w:sz="4" w:space="0"/>
              <w:right w:val="single" w:color="auto" w:sz="4" w:space="0"/>
            </w:tcBorders>
            <w:noWrap w:val="0"/>
            <w:vAlign w:val="top"/>
          </w:tcPr>
          <w:p>
            <w:pPr>
              <w:jc w:val="left"/>
              <w:rPr>
                <w:rFonts w:hint="default" w:ascii="Times New Roman" w:hAnsi="Times New Roman" w:eastAsia="Sabon-Roman" w:cs="Times New Roman"/>
                <w:color w:val="auto"/>
                <w:kern w:val="0"/>
                <w:sz w:val="24"/>
              </w:rPr>
            </w:pPr>
            <w:r>
              <w:rPr>
                <w:rFonts w:hint="default" w:ascii="Times New Roman" w:hAnsi="Times New Roman" w:eastAsia="Sabon-Roman" w:cs="Times New Roman"/>
                <w:color w:val="auto"/>
                <w:kern w:val="0"/>
                <w:sz w:val="24"/>
              </w:rPr>
              <w:t>Modif</w:t>
            </w:r>
            <w:r>
              <w:rPr>
                <w:rFonts w:hint="default" w:ascii="Times New Roman" w:hAnsi="Times New Roman" w:eastAsia="Times New Roman" w:cs="Times New Roman"/>
                <w:color w:val="auto"/>
                <w:kern w:val="0"/>
                <w:sz w:val="24"/>
              </w:rPr>
              <w:t>y</w:t>
            </w:r>
            <w:r>
              <w:rPr>
                <w:rFonts w:hint="default" w:ascii="Times New Roman" w:hAnsi="Times New Roman" w:eastAsia="Sabon-Roman" w:cs="Times New Roman"/>
                <w:color w:val="auto"/>
                <w:kern w:val="0"/>
                <w:sz w:val="24"/>
              </w:rPr>
              <w:t xml:space="preserve"> instructions or</w:t>
            </w:r>
            <w:r>
              <w:rPr>
                <w:rFonts w:hint="default" w:ascii="Times New Roman" w:hAnsi="Times New Roman" w:eastAsia="Times New Roman" w:cs="Times New Roman"/>
                <w:color w:val="auto"/>
                <w:kern w:val="0"/>
                <w:sz w:val="24"/>
              </w:rPr>
              <w:t> </w:t>
            </w:r>
            <w:r>
              <w:rPr>
                <w:rFonts w:hint="default" w:ascii="Times New Roman" w:hAnsi="Times New Roman" w:eastAsia="Sabon-Roman" w:cs="Times New Roman"/>
                <w:color w:val="auto"/>
                <w:kern w:val="0"/>
                <w:sz w:val="24"/>
              </w:rPr>
              <w:t>format, modif</w:t>
            </w:r>
            <w:r>
              <w:rPr>
                <w:rFonts w:hint="default" w:ascii="Times New Roman" w:hAnsi="Times New Roman" w:eastAsia="Times New Roman" w:cs="Times New Roman"/>
                <w:color w:val="auto"/>
                <w:kern w:val="0"/>
                <w:sz w:val="24"/>
              </w:rPr>
              <w:t>y</w:t>
            </w:r>
            <w:r>
              <w:rPr>
                <w:rFonts w:hint="default" w:ascii="Times New Roman" w:hAnsi="Times New Roman" w:eastAsia="Sabon-Roman" w:cs="Times New Roman"/>
                <w:color w:val="auto"/>
                <w:kern w:val="0"/>
                <w:sz w:val="24"/>
              </w:rPr>
              <w:t xml:space="preserve"> or reject</w:t>
            </w:r>
            <w:r>
              <w:rPr>
                <w:rFonts w:hint="default" w:ascii="Times New Roman" w:hAnsi="Times New Roman" w:eastAsia="Times New Roman" w:cs="Times New Roman"/>
                <w:color w:val="auto"/>
                <w:kern w:val="0"/>
                <w:sz w:val="24"/>
              </w:rPr>
              <w:t> </w:t>
            </w:r>
            <w:r>
              <w:rPr>
                <w:rFonts w:hint="default" w:ascii="Times New Roman" w:hAnsi="Times New Roman" w:eastAsia="Sabon-Roman" w:cs="Times New Roman"/>
                <w:color w:val="auto"/>
                <w:kern w:val="0"/>
                <w:sz w:val="24"/>
              </w:rPr>
              <w:t>inappropriate items, generate new items</w:t>
            </w:r>
            <w:r>
              <w:rPr>
                <w:rFonts w:hint="default" w:ascii="Times New Roman" w:hAnsi="Times New Roman" w:eastAsia="Times New Roman" w:cs="Times New Roman"/>
                <w:color w:val="auto"/>
                <w:kern w:val="0"/>
                <w:sz w:val="24"/>
              </w:rPr>
              <w:t xml:space="preserve">; </w:t>
            </w:r>
            <w:r>
              <w:rPr>
                <w:rFonts w:hint="default" w:ascii="Times New Roman" w:hAnsi="Times New Roman" w:eastAsia="Sabon-Roman" w:cs="Times New Roman"/>
                <w:color w:val="auto"/>
                <w:kern w:val="0"/>
                <w:sz w:val="24"/>
              </w:rPr>
              <w:t>reach consensus on any discrepancy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bookmarkStart w:id="7" w:name="OLE_LINK11"/>
            <w:r>
              <w:rPr>
                <w:rFonts w:hint="default" w:ascii="Times New Roman" w:hAnsi="Times New Roman" w:eastAsia="Times New Roman" w:cs="Times New Roman"/>
                <w:color w:val="auto"/>
                <w:sz w:val="24"/>
              </w:rPr>
              <w:t>Intelligibility</w:t>
            </w:r>
            <w:bookmarkEnd w:id="7"/>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20</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bookmarkStart w:id="8" w:name="OLE_LINK13"/>
            <w:r>
              <w:rPr>
                <w:rFonts w:hint="default" w:ascii="Times New Roman" w:hAnsi="Times New Roman" w:eastAsia="Times New Roman" w:cs="Times New Roman"/>
                <w:color w:val="auto"/>
                <w:sz w:val="24"/>
              </w:rPr>
              <w:t>Intelligibility</w:t>
            </w:r>
            <w:bookmarkEnd w:id="8"/>
            <w:r>
              <w:rPr>
                <w:rFonts w:hint="default" w:ascii="Times New Roman" w:hAnsi="Times New Roman" w:eastAsia="Times New Roman" w:cs="Times New Roman"/>
                <w:color w:val="auto"/>
                <w:sz w:val="24"/>
              </w:rPr>
              <w:t xml:space="preserve"> of the new version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黑体" w:cs="Times New Roman"/>
                <w:color w:val="auto"/>
                <w:sz w:val="24"/>
              </w:rPr>
              <w:t>Demands for grammers, nouns and voice</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21</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short sentences with key words in each item as simple as possible; the active rather than the passive voice; repeated nouns instead of pronouns; specific rather than general terms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Sabon-Roman" w:cs="Times New Roman"/>
                <w:color w:val="auto"/>
                <w:kern w:val="0"/>
                <w:sz w:val="24"/>
              </w:rPr>
              <w:t>Discuss the equivalence</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22</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Semantic equivalence, Idiomatic equivalence, Experiential equivalence, Criterion and Conceptual equivalence, Linguistic equivalence, Item equivalence, Operational equivalence, Measurement equivalence, cultural equivalence, Content equivalence, Technique equivalence, Functional equivalence, Scalar/metric equivalence, Scale equivalence, Experiential equivalence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eastAsia="Sabon-Roman" w:cs="Times New Roman"/>
                <w:color w:val="auto"/>
                <w:kern w:val="0"/>
                <w:sz w:val="24"/>
              </w:rPr>
            </w:pPr>
            <w:r>
              <w:rPr>
                <w:rFonts w:hint="default" w:ascii="Times New Roman" w:hAnsi="Times New Roman" w:eastAsia="Times New Roman" w:cs="Times New Roman"/>
                <w:color w:val="auto"/>
                <w:sz w:val="24"/>
              </w:rPr>
              <w:t>translation and back-translation processes iterate</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23</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if necessary ,the translation and back-translation processes iterate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eastAsia="Sabon-Roman" w:cs="Times New Roman"/>
                <w:color w:val="auto"/>
                <w:kern w:val="0"/>
                <w:sz w:val="24"/>
              </w:rPr>
            </w:pPr>
            <w:r>
              <w:rPr>
                <w:rFonts w:hint="default" w:ascii="Times New Roman" w:hAnsi="Times New Roman" w:eastAsia="Times New Roman" w:cs="Times New Roman"/>
                <w:color w:val="auto"/>
                <w:sz w:val="24"/>
              </w:rPr>
              <w:t>Documentation</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24</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 xml:space="preserve">All decisions should be </w:t>
            </w:r>
            <w:bookmarkStart w:id="9" w:name="OLE_LINK19"/>
            <w:r>
              <w:rPr>
                <w:rFonts w:hint="default" w:ascii="Times New Roman" w:hAnsi="Times New Roman" w:eastAsia="Times New Roman" w:cs="Times New Roman"/>
                <w:color w:val="auto"/>
                <w:sz w:val="24"/>
              </w:rPr>
              <w:t>documented</w:t>
            </w:r>
            <w:bookmarkEnd w:id="9"/>
            <w:r>
              <w:rPr>
                <w:rFonts w:hint="default" w:ascii="Times New Roman" w:hAnsi="Times New Roman" w:eastAsia="Times New Roman" w:cs="Times New Roman"/>
                <w:color w:val="auto"/>
                <w:sz w:val="24"/>
              </w:rPr>
              <w:t>.</w:t>
            </w:r>
            <w:r>
              <w:rPr>
                <w:rFonts w:hint="default" w:ascii="Times New Roman" w:hAnsi="Times New Roman" w:eastAsia="Sabon-Roman" w:cs="Times New Roman"/>
                <w:color w:val="auto"/>
                <w:kern w:val="0"/>
                <w:sz w:val="24"/>
              </w:rPr>
              <w:t xml:space="preserve"> And the rationale for coming to a decision</w:t>
            </w:r>
            <w:r>
              <w:rPr>
                <w:rFonts w:hint="default" w:ascii="Times New Roman" w:hAnsi="Times New Roman" w:eastAsia="Times New Roman" w:cs="Times New Roman"/>
                <w:color w:val="auto"/>
                <w:kern w:val="0"/>
                <w:sz w:val="24"/>
              </w:rPr>
              <w:t> </w:t>
            </w:r>
            <w:r>
              <w:rPr>
                <w:rFonts w:hint="default" w:ascii="Times New Roman" w:hAnsi="Times New Roman" w:eastAsia="Sabon-Roman" w:cs="Times New Roman"/>
                <w:color w:val="auto"/>
                <w:kern w:val="0"/>
                <w:sz w:val="24"/>
              </w:rPr>
              <w:t>about them.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i/>
                <w:iCs/>
                <w:color w:val="auto"/>
                <w:sz w:val="24"/>
              </w:rPr>
            </w:pPr>
            <w:r>
              <w:rPr>
                <w:rFonts w:hint="default" w:ascii="Times New Roman" w:hAnsi="Times New Roman" w:eastAsia="Sabon-Roman" w:cs="Times New Roman"/>
                <w:i/>
                <w:iCs/>
                <w:color w:val="auto"/>
                <w:kern w:val="0"/>
                <w:sz w:val="24"/>
              </w:rPr>
              <w:t>pilot testing(pretesting</w:t>
            </w:r>
            <w:r>
              <w:rPr>
                <w:rFonts w:hint="default" w:ascii="Times New Roman" w:hAnsi="Times New Roman" w:eastAsia="Times New Roman" w:cs="Times New Roman"/>
                <w:i/>
                <w:iCs/>
                <w:color w:val="auto"/>
                <w:kern w:val="0"/>
                <w:sz w:val="24"/>
              </w:rPr>
              <w:t xml:space="preserve">; </w:t>
            </w:r>
            <w:r>
              <w:rPr>
                <w:rFonts w:hint="default" w:ascii="Times New Roman" w:hAnsi="Times New Roman" w:eastAsia="Sabon-Roman" w:cs="Times New Roman"/>
                <w:i/>
                <w:iCs/>
                <w:color w:val="auto"/>
                <w:kern w:val="0"/>
                <w:sz w:val="24"/>
              </w:rPr>
              <w:t>Cognitive debriefing)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914" w:type="pct"/>
            <w:tcBorders>
              <w:top w:val="single" w:color="auto" w:sz="4" w:space="0"/>
              <w:left w:val="single" w:color="auto" w:sz="4" w:space="0"/>
              <w:bottom w:val="single" w:color="auto" w:sz="4" w:space="0"/>
              <w:right w:val="single" w:color="auto" w:sz="4" w:space="0"/>
            </w:tcBorders>
            <w:noWrap w:val="0"/>
            <w:vAlign w:val="top"/>
          </w:tcPr>
          <w:p>
            <w:pPr>
              <w:jc w:val="left"/>
              <w:rPr>
                <w:rFonts w:hint="default" w:ascii="Times New Roman" w:hAnsi="Times New Roman" w:cs="Times New Roman"/>
                <w:color w:val="auto"/>
                <w:sz w:val="24"/>
              </w:rPr>
            </w:pPr>
            <w:r>
              <w:rPr>
                <w:rFonts w:hint="default" w:ascii="Times New Roman" w:hAnsi="Times New Roman" w:eastAsia="Times New Roman" w:cs="Times New Roman"/>
                <w:color w:val="auto"/>
                <w:sz w:val="24"/>
              </w:rPr>
              <w:t>Participants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25</w:t>
            </w:r>
          </w:p>
        </w:tc>
        <w:tc>
          <w:tcPr>
            <w:tcW w:w="3826" w:type="pct"/>
            <w:tcBorders>
              <w:top w:val="single" w:color="auto" w:sz="4" w:space="0"/>
              <w:left w:val="nil"/>
              <w:bottom w:val="single" w:color="auto" w:sz="4" w:space="0"/>
              <w:right w:val="single" w:color="auto" w:sz="4" w:space="0"/>
            </w:tcBorders>
            <w:noWrap w:val="0"/>
            <w:vAlign w:val="top"/>
          </w:tcPr>
          <w:p>
            <w:pPr>
              <w:jc w:val="left"/>
              <w:rPr>
                <w:rFonts w:hint="default" w:ascii="Times New Roman" w:hAnsi="Times New Roman" w:cs="Times New Roman"/>
                <w:color w:val="auto"/>
                <w:sz w:val="24"/>
              </w:rPr>
            </w:pPr>
            <w:r>
              <w:rPr>
                <w:rFonts w:hint="default" w:ascii="Times New Roman" w:hAnsi="Times New Roman" w:eastAsia="Times New Roman" w:cs="Times New Roman"/>
                <w:color w:val="auto"/>
                <w:sz w:val="24"/>
              </w:rPr>
              <w:t>Constitution of participants; number of participants; education profile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eastAsia="Sabon-Roman" w:cs="Times New Roman"/>
                <w:color w:val="auto"/>
                <w:kern w:val="0"/>
                <w:sz w:val="24"/>
              </w:rPr>
            </w:pPr>
            <w:r>
              <w:rPr>
                <w:rFonts w:hint="default" w:ascii="Times New Roman" w:hAnsi="Times New Roman" w:eastAsia="Times New Roman" w:cs="Times New Roman"/>
                <w:color w:val="auto"/>
                <w:kern w:val="0"/>
                <w:sz w:val="24"/>
              </w:rPr>
              <w:t>process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26</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2"/>
                <w:szCs w:val="22"/>
              </w:rPr>
              <w:t xml:space="preserve">The process of </w:t>
            </w:r>
            <w:r>
              <w:rPr>
                <w:rFonts w:hint="default" w:ascii="Times New Roman" w:hAnsi="Times New Roman" w:eastAsia="Times New Roman" w:cs="Times New Roman"/>
                <w:color w:val="auto"/>
                <w:sz w:val="24"/>
              </w:rPr>
              <w:t>acquiring and evaluating views of participants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Sabon-Roman" w:cs="Times New Roman"/>
                <w:i/>
                <w:iCs/>
                <w:color w:val="auto"/>
                <w:kern w:val="0"/>
                <w:sz w:val="24"/>
              </w:rPr>
              <w:t>International harmonization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jc w:val="left"/>
              <w:rPr>
                <w:rFonts w:hint="default" w:ascii="Times New Roman" w:hAnsi="Times New Roman" w:cs="Times New Roman"/>
                <w:color w:val="auto"/>
                <w:sz w:val="24"/>
              </w:rPr>
            </w:pPr>
            <w:bookmarkStart w:id="10" w:name="OLE_LINK35"/>
            <w:r>
              <w:rPr>
                <w:rFonts w:hint="default" w:ascii="Times New Roman" w:hAnsi="Times New Roman" w:eastAsia="Times New Roman" w:cs="Times New Roman"/>
                <w:color w:val="auto"/>
                <w:sz w:val="24"/>
              </w:rPr>
              <w:t>Participants</w:t>
            </w:r>
            <w:bookmarkEnd w:id="10"/>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27</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Constitution of participants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eastAsia="Sabon-Roman" w:cs="Times New Roman"/>
                <w:color w:val="auto"/>
                <w:kern w:val="0"/>
                <w:sz w:val="24"/>
              </w:rPr>
            </w:pPr>
            <w:r>
              <w:rPr>
                <w:rFonts w:hint="default" w:ascii="Times New Roman" w:hAnsi="Times New Roman" w:eastAsia="Times New Roman" w:cs="Times New Roman"/>
                <w:color w:val="auto"/>
                <w:sz w:val="22"/>
                <w:szCs w:val="22"/>
              </w:rPr>
              <w:t>Process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28</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2"/>
                <w:szCs w:val="22"/>
              </w:rPr>
              <w:t>Process of </w:t>
            </w:r>
            <w:r>
              <w:rPr>
                <w:rFonts w:hint="default" w:ascii="Times New Roman" w:hAnsi="Times New Roman" w:eastAsia="Times New Roman" w:cs="Times New Roman"/>
                <w:color w:val="auto"/>
                <w:sz w:val="24"/>
              </w:rPr>
              <w:t>completing the harmonization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i/>
                <w:iCs/>
                <w:color w:val="auto"/>
                <w:sz w:val="24"/>
              </w:rPr>
            </w:pPr>
            <w:r>
              <w:rPr>
                <w:rFonts w:hint="default" w:ascii="Times New Roman" w:hAnsi="Times New Roman" w:eastAsia="Times New Roman" w:cs="Times New Roman"/>
                <w:i/>
                <w:iCs/>
                <w:color w:val="auto"/>
                <w:kern w:val="0"/>
                <w:sz w:val="24"/>
              </w:rPr>
              <w:t xml:space="preserve">Cross-cultural </w:t>
            </w:r>
            <w:bookmarkStart w:id="11" w:name="OLE_LINK39"/>
            <w:r>
              <w:rPr>
                <w:rFonts w:hint="default" w:ascii="Times New Roman" w:hAnsi="Times New Roman" w:eastAsia="Times New Roman" w:cs="Times New Roman"/>
                <w:i/>
                <w:iCs/>
                <w:color w:val="auto"/>
                <w:kern w:val="0"/>
                <w:sz w:val="24"/>
              </w:rPr>
              <w:t>psychometric</w:t>
            </w:r>
            <w:bookmarkEnd w:id="11"/>
            <w:r>
              <w:rPr>
                <w:rFonts w:hint="default" w:ascii="Times New Roman" w:hAnsi="Times New Roman" w:eastAsia="Times New Roman" w:cs="Times New Roman"/>
                <w:i/>
                <w:iCs/>
                <w:color w:val="auto"/>
                <w:kern w:val="0"/>
                <w:sz w:val="24"/>
              </w:rPr>
              <w:t xml:space="preserve"> testing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kern w:val="0"/>
                <w:sz w:val="24"/>
              </w:rPr>
            </w:pPr>
            <w:r>
              <w:rPr>
                <w:rFonts w:hint="default" w:ascii="Times New Roman" w:hAnsi="Times New Roman" w:eastAsia="Times New Roman" w:cs="Times New Roman"/>
                <w:color w:val="auto"/>
                <w:kern w:val="0"/>
                <w:sz w:val="24"/>
              </w:rPr>
              <w:t>scoring methods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29</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kern w:val="0"/>
                <w:sz w:val="24"/>
              </w:rPr>
              <w:t>What were the scoring methods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kern w:val="0"/>
                <w:sz w:val="24"/>
              </w:rPr>
            </w:pPr>
            <w:r>
              <w:rPr>
                <w:rFonts w:hint="default" w:ascii="Times New Roman" w:hAnsi="Times New Roman" w:eastAsia="Times New Roman" w:cs="Times New Roman"/>
                <w:color w:val="auto"/>
                <w:sz w:val="24"/>
              </w:rPr>
              <w:t>sample size</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30</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How sample size was determined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kern w:val="0"/>
                <w:sz w:val="24"/>
              </w:rPr>
            </w:pPr>
            <w:r>
              <w:rPr>
                <w:rFonts w:hint="default" w:ascii="Times New Roman" w:hAnsi="Times New Roman" w:eastAsia="Times New Roman" w:cs="Times New Roman"/>
                <w:color w:val="auto"/>
                <w:sz w:val="24"/>
              </w:rPr>
              <w:t>Statistical methods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31</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 xml:space="preserve">Statistical methods used to evaluate the </w:t>
            </w:r>
            <w:r>
              <w:rPr>
                <w:rFonts w:hint="default" w:ascii="Times New Roman" w:hAnsi="Times New Roman" w:eastAsia="Times New Roman" w:cs="Times New Roman"/>
                <w:color w:val="auto"/>
                <w:kern w:val="0"/>
                <w:sz w:val="24"/>
              </w:rPr>
              <w:t>psychometric</w:t>
            </w:r>
            <w:r>
              <w:rPr>
                <w:rFonts w:hint="default" w:ascii="Times New Roman" w:hAnsi="Times New Roman" w:eastAsia="Times New Roman" w:cs="Times New Roman"/>
                <w:color w:val="auto"/>
                <w:sz w:val="24"/>
              </w:rPr>
              <w:t> characteristics of adapted version: internal consistency; construct validity; face validity; test-retest reliability; reproducibility (agreement and reliability); responsiveness; ceiling and floor effects; Reliability; Agreement;</w:t>
            </w:r>
            <w:bookmarkStart w:id="12" w:name="OLE_LINK17"/>
            <w:r>
              <w:rPr>
                <w:rFonts w:hint="default" w:ascii="Times New Roman" w:hAnsi="Times New Roman" w:eastAsia="Times New Roman" w:cs="Times New Roman"/>
                <w:color w:val="auto"/>
                <w:sz w:val="24"/>
              </w:rPr>
              <w:t xml:space="preserve"> </w:t>
            </w:r>
            <w:bookmarkEnd w:id="12"/>
            <w:r>
              <w:rPr>
                <w:rFonts w:hint="default" w:ascii="Times New Roman" w:hAnsi="Times New Roman" w:eastAsia="Times New Roman" w:cs="Times New Roman"/>
                <w:color w:val="auto"/>
                <w:sz w:val="24"/>
              </w:rPr>
              <w:t>item-to-scale correlations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b/>
                <w:bCs/>
                <w:color w:val="auto"/>
                <w:sz w:val="24"/>
              </w:rPr>
              <w:t>Results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Participants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32</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Describe all the information required to document the flow of participants through each stage. And, a diagram is strongly re commended (Figure 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Main results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33</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Provide all the results pre-defined in the protocol without publish biases. otherwise, provide the obtaining methods for unpublished messages.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b/>
                <w:bCs/>
                <w:color w:val="auto"/>
                <w:sz w:val="24"/>
              </w:rPr>
              <w:t>Discussions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Psychometric Properties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34</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 xml:space="preserve">Comparison of the </w:t>
            </w:r>
            <w:r>
              <w:rPr>
                <w:rFonts w:hint="default" w:ascii="Times New Roman" w:hAnsi="Times New Roman" w:eastAsia="Times New Roman" w:cs="Times New Roman"/>
                <w:color w:val="auto"/>
                <w:kern w:val="0"/>
                <w:sz w:val="24"/>
              </w:rPr>
              <w:t>psychometric</w:t>
            </w:r>
            <w:r>
              <w:rPr>
                <w:rFonts w:hint="default" w:ascii="Times New Roman" w:hAnsi="Times New Roman" w:eastAsia="Times New Roman" w:cs="Times New Roman"/>
                <w:color w:val="auto"/>
                <w:sz w:val="24"/>
              </w:rPr>
              <w:t xml:space="preserve"> validation between adapted and original version outcomes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Strengths and limitations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35</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The advantages and limitation of the study and instrument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b/>
                <w:bCs/>
                <w:color w:val="auto"/>
                <w:sz w:val="24"/>
              </w:rPr>
              <w:t>Appendixes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Original and final forms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36</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bookmarkStart w:id="13" w:name="OLE_LINK42"/>
            <w:r>
              <w:rPr>
                <w:rFonts w:hint="default" w:ascii="Times New Roman" w:hAnsi="Times New Roman" w:eastAsia="Times New Roman" w:cs="Times New Roman"/>
                <w:color w:val="auto"/>
                <w:sz w:val="24"/>
              </w:rPr>
              <w:t>I</w:t>
            </w:r>
            <w:bookmarkEnd w:id="13"/>
            <w:r>
              <w:rPr>
                <w:rFonts w:hint="default" w:ascii="Times New Roman" w:hAnsi="Times New Roman" w:eastAsia="Times New Roman" w:cs="Times New Roman"/>
                <w:color w:val="auto"/>
                <w:sz w:val="24"/>
              </w:rPr>
              <w:t>f available, provide the original and final instrument.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User guides of final forms</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37</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If available, provide the user guides final instrument.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Authorization</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38</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Agreement of the developer of the original instruction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b/>
                <w:bCs/>
                <w:color w:val="auto"/>
                <w:sz w:val="24"/>
              </w:rPr>
            </w:pPr>
            <w:r>
              <w:rPr>
                <w:rFonts w:hint="default" w:ascii="Times New Roman" w:hAnsi="Times New Roman" w:eastAsia="Times New Roman" w:cs="Times New Roman"/>
                <w:b/>
                <w:bCs/>
                <w:color w:val="auto"/>
                <w:sz w:val="24"/>
              </w:rPr>
              <w:t>Funding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funding</w:t>
            </w:r>
          </w:p>
        </w:tc>
        <w:tc>
          <w:tcPr>
            <w:tcW w:w="258" w:type="pct"/>
            <w:tcBorders>
              <w:top w:val="single" w:color="auto" w:sz="4" w:space="0"/>
              <w:left w:val="nil"/>
              <w:bottom w:val="single" w:color="auto" w:sz="4" w:space="0"/>
              <w:right w:val="single" w:color="auto" w:sz="4" w:space="0"/>
            </w:tcBorders>
            <w:noWrap w:val="0"/>
            <w:vAlign w:val="top"/>
          </w:tcPr>
          <w:p>
            <w:pPr>
              <w:jc w:val="center"/>
              <w:rPr>
                <w:rFonts w:hint="default" w:ascii="Times New Roman" w:hAnsi="Times New Roman" w:cs="Times New Roman"/>
                <w:color w:val="auto"/>
                <w:sz w:val="24"/>
              </w:rPr>
            </w:pPr>
            <w:r>
              <w:rPr>
                <w:rFonts w:hint="default" w:ascii="Times New Roman" w:hAnsi="Times New Roman" w:eastAsia="Times New Roman" w:cs="Times New Roman"/>
                <w:color w:val="auto"/>
                <w:sz w:val="24"/>
              </w:rPr>
              <w:t>39</w:t>
            </w:r>
          </w:p>
        </w:tc>
        <w:tc>
          <w:tcPr>
            <w:tcW w:w="3826" w:type="pct"/>
            <w:tcBorders>
              <w:top w:val="single" w:color="auto" w:sz="4" w:space="0"/>
              <w:left w:val="nil"/>
              <w:bottom w:val="single" w:color="auto" w:sz="4" w:space="0"/>
              <w:right w:val="single" w:color="auto" w:sz="4" w:space="0"/>
            </w:tcBorders>
            <w:noWrap w:val="0"/>
            <w:vAlign w:val="top"/>
          </w:tcPr>
          <w:p>
            <w:pPr>
              <w:rPr>
                <w:rFonts w:hint="default" w:ascii="Times New Roman" w:hAnsi="Times New Roman" w:cs="Times New Roman"/>
                <w:color w:val="auto"/>
                <w:sz w:val="24"/>
              </w:rPr>
            </w:pPr>
            <w:r>
              <w:rPr>
                <w:rFonts w:hint="default" w:ascii="Times New Roman" w:hAnsi="Times New Roman" w:eastAsia="Times New Roman" w:cs="Times New Roman"/>
                <w:color w:val="auto"/>
                <w:sz w:val="24"/>
              </w:rPr>
              <w:t xml:space="preserve">Sources of funding and role of </w:t>
            </w:r>
            <w:r>
              <w:rPr>
                <w:rFonts w:hint="default" w:ascii="Times New Roman" w:hAnsi="Times New Roman" w:eastAsia="宋体" w:cs="Times New Roman"/>
                <w:color w:val="auto"/>
                <w:sz w:val="24"/>
                <w:lang w:val="en-US" w:eastAsia="zh-CN"/>
              </w:rPr>
              <w:t>sponsor</w:t>
            </w:r>
            <w:r>
              <w:rPr>
                <w:rFonts w:hint="default" w:ascii="Times New Roman" w:hAnsi="Times New Roman" w:eastAsia="Times New Roman" w:cs="Times New Roman"/>
                <w:color w:val="auto"/>
                <w:sz w:val="24"/>
              </w:rPr>
              <w:t>s</w:t>
            </w:r>
          </w:p>
        </w:tc>
      </w:tr>
    </w:tbl>
    <w:p>
      <w:pPr>
        <w:spacing w:line="300" w:lineRule="auto"/>
        <w:rPr>
          <w:rFonts w:hint="default" w:ascii="Times New Roman" w:hAnsi="Times New Roman" w:cs="Times New Roman"/>
          <w:color w:val="auto"/>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 xml:space="preserve">Appendix 4: The second-round optimized Checklists pool (Version 3) and corresponding survey questionnaire (English Version) for the reporting of instrument </w:t>
      </w:r>
      <w:r>
        <w:rPr>
          <w:rFonts w:hint="eastAsia" w:ascii="Times New Roman" w:hAnsi="Times New Roman" w:eastAsia="宋体" w:cs="Times New Roman"/>
          <w:b/>
          <w:bCs/>
          <w:color w:val="auto"/>
          <w:kern w:val="2"/>
          <w:sz w:val="24"/>
          <w:szCs w:val="24"/>
          <w:lang w:val="en-US" w:eastAsia="zh-CN" w:bidi="ar-SA"/>
        </w:rPr>
        <w:t>Cross-cultural Adaptation</w:t>
      </w:r>
      <w:r>
        <w:rPr>
          <w:rFonts w:hint="default" w:ascii="Times New Roman" w:hAnsi="Times New Roman" w:eastAsia="宋体" w:cs="Times New Roman"/>
          <w:b/>
          <w:bCs/>
          <w:color w:val="auto"/>
          <w:kern w:val="2"/>
          <w:sz w:val="24"/>
          <w:szCs w:val="24"/>
          <w:lang w:val="en-US" w:eastAsia="zh-CN" w:bidi="ar-SA"/>
        </w:rPr>
        <w:t xml:space="preserve"> research.</w:t>
      </w:r>
    </w:p>
    <w:p>
      <w:pPr>
        <w:rPr>
          <w:rFonts w:hint="default" w:ascii="Times New Roman" w:hAnsi="Times New Roman" w:cs="Times New Roman"/>
          <w:color w:val="auto"/>
          <w:lang w:val="en-US" w:eastAsia="zh-CN"/>
        </w:rPr>
      </w:pPr>
    </w:p>
    <w:p>
      <w:pPr>
        <w:widowControl/>
        <w:jc w:val="left"/>
        <w:rPr>
          <w:rFonts w:hint="default" w:ascii="Times New Roman" w:hAnsi="Times New Roman" w:cs="Times New Roman"/>
          <w:color w:val="auto"/>
          <w:kern w:val="0"/>
          <w:szCs w:val="21"/>
        </w:rPr>
      </w:pPr>
      <w:r>
        <w:rPr>
          <w:rFonts w:hint="default" w:ascii="Times New Roman" w:hAnsi="Times New Roman" w:cs="Times New Roman"/>
          <w:b/>
          <w:bCs/>
          <w:color w:val="auto"/>
          <w:kern w:val="0"/>
        </w:rPr>
        <w:t>Dear Prof./Mrs./Mr.,</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xml:space="preserve">Appreciate for your attention on the letter with the objective to sincere invite you to participate the survey for </w:t>
      </w:r>
      <w:r>
        <w:rPr>
          <w:rFonts w:hint="default" w:ascii="Times New Roman" w:hAnsi="Times New Roman" w:cs="Times New Roman"/>
          <w:b/>
          <w:color w:val="auto"/>
          <w:kern w:val="0"/>
          <w:szCs w:val="21"/>
        </w:rPr>
        <w:t>reporting norms of cross cultural adaption of</w:t>
      </w:r>
      <w:bookmarkStart w:id="14" w:name="OLE_LINK21"/>
      <w:r>
        <w:rPr>
          <w:rFonts w:hint="default" w:ascii="Times New Roman" w:hAnsi="Times New Roman" w:cs="Times New Roman"/>
          <w:b/>
          <w:iCs/>
          <w:color w:val="auto"/>
          <w:kern w:val="0"/>
        </w:rPr>
        <w:t xml:space="preserve"> Patient Reported Outcomes Instrument</w:t>
      </w:r>
      <w:bookmarkEnd w:id="14"/>
      <w:r>
        <w:rPr>
          <w:rFonts w:hint="default" w:ascii="Times New Roman" w:hAnsi="Times New Roman" w:cs="Times New Roman"/>
          <w:b/>
          <w:iCs/>
          <w:color w:val="auto"/>
          <w:kern w:val="0"/>
        </w:rPr>
        <w:t>s</w:t>
      </w:r>
      <w:r>
        <w:rPr>
          <w:rFonts w:hint="default" w:ascii="Times New Roman" w:hAnsi="Times New Roman" w:cs="Times New Roman"/>
          <w:color w:val="auto"/>
          <w:kern w:val="0"/>
          <w:szCs w:val="21"/>
        </w:rPr>
        <w:t>. </w:t>
      </w:r>
    </w:p>
    <w:p>
      <w:pPr>
        <w:widowControl/>
        <w:jc w:val="left"/>
        <w:rPr>
          <w:rFonts w:hint="default" w:ascii="Times New Roman" w:hAnsi="Times New Roman" w:cs="Times New Roman"/>
          <w:color w:val="auto"/>
          <w:kern w:val="0"/>
          <w:szCs w:val="21"/>
        </w:rPr>
      </w:pPr>
      <w:r>
        <w:rPr>
          <w:rFonts w:hint="default" w:ascii="Times New Roman" w:hAnsi="Times New Roman" w:cs="Times New Roman"/>
          <w:bCs/>
          <w:color w:val="auto"/>
          <w:kern w:val="0"/>
        </w:rPr>
        <w:t xml:space="preserve">Aiming to use the instruments in different language background, cross cultural adaption of </w:t>
      </w:r>
      <w:r>
        <w:rPr>
          <w:rFonts w:hint="default" w:ascii="Times New Roman" w:hAnsi="Times New Roman" w:cs="Times New Roman"/>
          <w:iCs/>
          <w:color w:val="auto"/>
          <w:kern w:val="0"/>
        </w:rPr>
        <w:t>Patient Reported Outcomes Instrument</w:t>
      </w:r>
      <w:r>
        <w:rPr>
          <w:rFonts w:hint="default" w:ascii="Times New Roman" w:hAnsi="Times New Roman" w:cs="Times New Roman"/>
          <w:bCs/>
          <w:color w:val="auto"/>
          <w:kern w:val="0"/>
        </w:rPr>
        <w:t xml:space="preserve"> is needed. Nowadays</w:t>
      </w:r>
      <w:r>
        <w:rPr>
          <w:rFonts w:hint="default" w:ascii="Times New Roman" w:hAnsi="Times New Roman" w:cs="Times New Roman"/>
          <w:color w:val="auto"/>
          <w:kern w:val="0"/>
          <w:szCs w:val="21"/>
        </w:rPr>
        <w:t>, there’s an increase number of adaptions all over the world, but reports of them are lack of standardization. It’s necessary for us to report the standard translations, so that we can make clinical decisions easily.</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This questionnaire was send to worldwide experts, clinical physicians and academic researchers concurrently which intend to comprehensive collect the recognitions for cultural adaption of</w:t>
      </w:r>
      <w:r>
        <w:rPr>
          <w:rFonts w:hint="default" w:ascii="Times New Roman" w:hAnsi="Times New Roman" w:cs="Times New Roman"/>
          <w:iCs/>
          <w:color w:val="auto"/>
          <w:kern w:val="0"/>
        </w:rPr>
        <w:t xml:space="preserve"> Patient Reported Outcomes Instruments</w:t>
      </w:r>
      <w:r>
        <w:rPr>
          <w:rFonts w:hint="default" w:ascii="Times New Roman" w:hAnsi="Times New Roman" w:cs="Times New Roman"/>
          <w:color w:val="auto"/>
          <w:kern w:val="0"/>
          <w:szCs w:val="21"/>
        </w:rPr>
        <w:t xml:space="preserve"> from various views and present high quality resource and guidance for next research.</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w:t>
      </w:r>
    </w:p>
    <w:p>
      <w:pPr>
        <w:widowControl/>
        <w:jc w:val="left"/>
        <w:rPr>
          <w:rFonts w:hint="default" w:ascii="Times New Roman" w:hAnsi="Times New Roman" w:cs="Times New Roman"/>
          <w:color w:val="auto"/>
          <w:kern w:val="0"/>
          <w:szCs w:val="21"/>
        </w:rPr>
      </w:pPr>
      <w:r>
        <w:rPr>
          <w:rFonts w:hint="default" w:ascii="Times New Roman" w:hAnsi="Times New Roman" w:cs="Times New Roman"/>
          <w:b/>
          <w:bCs/>
          <w:color w:val="auto"/>
          <w:kern w:val="0"/>
        </w:rPr>
        <w:t>To show your distinctive contribution to the study and our heartfelt appreciation, we will present your name, institution, etc. in the Experts Lists and Acknowledgment in our dissertation, articles and research summary for National Administration reviews, etc..</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xml:space="preserve">You can </w:t>
      </w:r>
      <w:r>
        <w:rPr>
          <w:rFonts w:hint="default" w:ascii="Times New Roman" w:hAnsi="Times New Roman" w:cs="Times New Roman"/>
          <w:b/>
          <w:color w:val="auto"/>
          <w:kern w:val="0"/>
          <w:szCs w:val="21"/>
        </w:rPr>
        <w:t>download questionnaire in the attachment</w:t>
      </w:r>
      <w:r>
        <w:rPr>
          <w:rFonts w:hint="default" w:ascii="Times New Roman" w:hAnsi="Times New Roman" w:cs="Times New Roman"/>
          <w:color w:val="auto"/>
          <w:kern w:val="0"/>
          <w:szCs w:val="21"/>
        </w:rPr>
        <w:t xml:space="preserve"> to complete investigation. Due to the short study periods, we sincerely anticipate that you can upload your advice</w:t>
      </w:r>
      <w:r>
        <w:rPr>
          <w:rFonts w:hint="default" w:ascii="Times New Roman" w:hAnsi="Times New Roman" w:cs="Times New Roman"/>
          <w:b/>
          <w:bCs/>
          <w:color w:val="auto"/>
          <w:kern w:val="0"/>
        </w:rPr>
        <w:t xml:space="preserve"> in the coming week</w:t>
      </w:r>
      <w:r>
        <w:rPr>
          <w:rFonts w:hint="default" w:ascii="Times New Roman" w:hAnsi="Times New Roman" w:cs="Times New Roman"/>
          <w:color w:val="auto"/>
          <w:kern w:val="0"/>
          <w:szCs w:val="21"/>
        </w:rPr>
        <w:t xml:space="preserve">. </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w:t>
      </w:r>
      <w:r>
        <w:rPr>
          <w:rFonts w:hint="default" w:ascii="Times New Roman" w:hAnsi="Times New Roman" w:cs="Times New Roman"/>
          <w:color w:val="auto"/>
          <w:kern w:val="0"/>
          <w:szCs w:val="21"/>
        </w:rPr>
        <w:br w:type="textWrapping"/>
      </w:r>
      <w:r>
        <w:rPr>
          <w:rFonts w:hint="default" w:ascii="Times New Roman" w:hAnsi="Times New Roman" w:cs="Times New Roman"/>
          <w:color w:val="auto"/>
          <w:kern w:val="0"/>
          <w:szCs w:val="21"/>
        </w:rPr>
        <w:t>Yours sincerely,</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TAN Yuan-kun, HOU Zheng-kun，LIU Feng-bin</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w:t>
      </w:r>
    </w:p>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Guangzhou University of Chinese Medicine, Guangzhou, China</w:t>
      </w:r>
    </w:p>
    <w:p>
      <w:pPr>
        <w:widowControl/>
        <w:spacing w:line="360" w:lineRule="auto"/>
        <w:jc w:val="center"/>
        <w:rPr>
          <w:rFonts w:hint="default" w:ascii="Times New Roman" w:hAnsi="Times New Roman" w:cs="Times New Roman"/>
          <w:b/>
          <w:bCs/>
          <w:color w:val="auto"/>
          <w:sz w:val="3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widowControl/>
        <w:spacing w:line="360" w:lineRule="auto"/>
        <w:jc w:val="center"/>
        <w:rPr>
          <w:rFonts w:hint="default" w:ascii="Times New Roman" w:hAnsi="Times New Roman" w:cs="Times New Roman"/>
          <w:b/>
          <w:bCs/>
          <w:color w:val="auto"/>
          <w:sz w:val="32"/>
        </w:rPr>
      </w:pPr>
      <w:r>
        <w:rPr>
          <w:rFonts w:hint="default" w:ascii="Times New Roman" w:hAnsi="Times New Roman" w:cs="Times New Roman"/>
          <w:b/>
          <w:bCs/>
          <w:color w:val="auto"/>
          <w:sz w:val="32"/>
        </w:rPr>
        <w:t xml:space="preserve">Experts Interviewing Questionnaire - </w:t>
      </w:r>
    </w:p>
    <w:p>
      <w:pPr>
        <w:widowControl/>
        <w:spacing w:line="360" w:lineRule="auto"/>
        <w:jc w:val="center"/>
        <w:rPr>
          <w:rFonts w:hint="default" w:ascii="Times New Roman" w:hAnsi="Times New Roman" w:cs="Times New Roman"/>
          <w:b/>
          <w:bCs/>
          <w:color w:val="auto"/>
          <w:sz w:val="28"/>
        </w:rPr>
      </w:pPr>
      <w:r>
        <w:rPr>
          <w:rFonts w:hint="default" w:ascii="Times New Roman" w:hAnsi="Times New Roman" w:cs="Times New Roman"/>
          <w:b/>
          <w:bCs/>
          <w:color w:val="auto"/>
          <w:sz w:val="28"/>
        </w:rPr>
        <w:t xml:space="preserve"> </w:t>
      </w:r>
      <w:bookmarkStart w:id="15" w:name="OLE_LINK22"/>
      <w:r>
        <w:rPr>
          <w:rFonts w:hint="default" w:ascii="Times New Roman" w:hAnsi="Times New Roman" w:cs="Times New Roman"/>
          <w:b/>
          <w:color w:val="auto"/>
          <w:kern w:val="0"/>
          <w:szCs w:val="21"/>
        </w:rPr>
        <w:t>Reporting norms of cross cultural adaption of</w:t>
      </w:r>
      <w:r>
        <w:rPr>
          <w:rFonts w:hint="default" w:ascii="Times New Roman" w:hAnsi="Times New Roman" w:cs="Times New Roman"/>
          <w:b/>
          <w:iCs/>
          <w:color w:val="auto"/>
          <w:kern w:val="0"/>
        </w:rPr>
        <w:t xml:space="preserve"> Patient Reported Outcomes Instruments</w:t>
      </w:r>
      <w:bookmarkEnd w:id="15"/>
    </w:p>
    <w:p>
      <w:pPr>
        <w:widowControl/>
        <w:spacing w:line="360" w:lineRule="auto"/>
        <w:textAlignment w:val="top"/>
        <w:rPr>
          <w:rFonts w:hint="default" w:ascii="Times New Roman" w:hAnsi="Times New Roman" w:cs="Times New Roman"/>
          <w:color w:val="auto"/>
          <w:kern w:val="0"/>
          <w:sz w:val="24"/>
          <w:szCs w:val="20"/>
        </w:rPr>
      </w:pPr>
      <w:r>
        <w:rPr>
          <w:rFonts w:hint="default" w:ascii="Times New Roman" w:hAnsi="Times New Roman" w:cs="Times New Roman"/>
          <w:color w:val="auto"/>
          <w:sz w:val="24"/>
        </w:rPr>
        <w:t xml:space="preserve">The discussion of </w:t>
      </w:r>
      <w:r>
        <w:rPr>
          <w:rFonts w:hint="default" w:ascii="Times New Roman" w:hAnsi="Times New Roman" w:cs="Times New Roman"/>
          <w:color w:val="auto"/>
          <w:kern w:val="0"/>
          <w:sz w:val="24"/>
        </w:rPr>
        <w:t>reporting norms of cross cultural adaption of</w:t>
      </w:r>
      <w:r>
        <w:rPr>
          <w:rFonts w:hint="default" w:ascii="Times New Roman" w:hAnsi="Times New Roman" w:cs="Times New Roman"/>
          <w:iCs/>
          <w:color w:val="auto"/>
          <w:kern w:val="0"/>
          <w:sz w:val="24"/>
        </w:rPr>
        <w:t xml:space="preserve"> Patient Reported Outcomes Instruments</w:t>
      </w:r>
      <w:r>
        <w:rPr>
          <w:rFonts w:hint="default" w:ascii="Times New Roman" w:hAnsi="Times New Roman" w:cs="Times New Roman"/>
          <w:color w:val="auto"/>
          <w:sz w:val="24"/>
        </w:rPr>
        <w:t xml:space="preserve"> is under way. Reviewing the </w:t>
      </w:r>
      <w:r>
        <w:rPr>
          <w:rFonts w:hint="default" w:ascii="Times New Roman" w:hAnsi="Times New Roman" w:cs="Times New Roman"/>
          <w:color w:val="auto"/>
          <w:kern w:val="0"/>
          <w:sz w:val="24"/>
          <w:lang w:val="en"/>
        </w:rPr>
        <w:t>literature</w:t>
      </w:r>
      <w:r>
        <w:rPr>
          <w:rFonts w:hint="default" w:ascii="Times New Roman" w:hAnsi="Times New Roman" w:cs="Times New Roman"/>
          <w:color w:val="auto"/>
          <w:sz w:val="24"/>
        </w:rPr>
        <w:t xml:space="preserve">s, we have already established an items pool of </w:t>
      </w:r>
      <w:r>
        <w:rPr>
          <w:rFonts w:hint="default" w:ascii="Times New Roman" w:hAnsi="Times New Roman" w:cs="Times New Roman"/>
          <w:color w:val="auto"/>
          <w:kern w:val="0"/>
          <w:sz w:val="24"/>
        </w:rPr>
        <w:t>reporting norms of cross cultural adaption of</w:t>
      </w:r>
      <w:r>
        <w:rPr>
          <w:rFonts w:hint="default" w:ascii="Times New Roman" w:hAnsi="Times New Roman" w:cs="Times New Roman"/>
          <w:iCs/>
          <w:color w:val="auto"/>
          <w:kern w:val="0"/>
          <w:sz w:val="24"/>
        </w:rPr>
        <w:t xml:space="preserve"> Patient Reported Outcomes Instruments by literature review</w:t>
      </w:r>
      <w:r>
        <w:rPr>
          <w:rFonts w:hint="default" w:ascii="Times New Roman" w:hAnsi="Times New Roman" w:cs="Times New Roman"/>
          <w:color w:val="auto"/>
          <w:sz w:val="24"/>
        </w:rPr>
        <w:t>. The next step of the project is item screening of the items pool.</w:t>
      </w:r>
      <w:r>
        <w:rPr>
          <w:rFonts w:hint="default" w:ascii="Times New Roman" w:hAnsi="Times New Roman" w:cs="Times New Roman"/>
          <w:vanish/>
          <w:color w:val="auto"/>
          <w:kern w:val="0"/>
          <w:sz w:val="24"/>
        </w:rPr>
        <w:t>朗读</w:t>
      </w:r>
    </w:p>
    <w:p>
      <w:pPr>
        <w:widowControl/>
        <w:spacing w:line="360" w:lineRule="auto"/>
        <w:textAlignment w:val="top"/>
        <w:rPr>
          <w:rFonts w:hint="default" w:ascii="Times New Roman" w:hAnsi="Times New Roman" w:cs="Times New Roman"/>
          <w:vanish/>
          <w:color w:val="auto"/>
          <w:kern w:val="0"/>
          <w:sz w:val="24"/>
          <w:szCs w:val="20"/>
        </w:rPr>
      </w:pPr>
      <w:r>
        <w:rPr>
          <w:rFonts w:hint="default" w:ascii="Times New Roman" w:hAnsi="Times New Roman" w:cs="Times New Roman"/>
          <w:vanish/>
          <w:color w:val="auto"/>
          <w:kern w:val="0"/>
          <w:sz w:val="24"/>
        </w:rPr>
        <w:t>显示对应的拉丁字符的拼音</w:t>
      </w:r>
    </w:p>
    <w:p>
      <w:pPr>
        <w:widowControl/>
        <w:spacing w:line="360" w:lineRule="auto"/>
        <w:rPr>
          <w:rFonts w:hint="default" w:ascii="Times New Roman" w:hAnsi="Times New Roman" w:cs="Times New Roman"/>
          <w:color w:val="auto"/>
          <w:sz w:val="24"/>
        </w:rPr>
      </w:pPr>
    </w:p>
    <w:p>
      <w:pPr>
        <w:widowControl/>
        <w:spacing w:line="360" w:lineRule="auto"/>
        <w:textAlignment w:val="top"/>
        <w:rPr>
          <w:rFonts w:hint="default" w:ascii="Times New Roman" w:hAnsi="Times New Roman" w:cs="Times New Roman"/>
          <w:color w:val="auto"/>
          <w:kern w:val="0"/>
          <w:sz w:val="24"/>
          <w:lang w:val="en"/>
        </w:rPr>
      </w:pPr>
      <w:r>
        <w:rPr>
          <w:rFonts w:hint="default" w:ascii="Times New Roman" w:hAnsi="Times New Roman" w:cs="Times New Roman"/>
          <w:color w:val="auto"/>
          <w:kern w:val="0"/>
          <w:sz w:val="24"/>
          <w:lang w:val="en"/>
        </w:rPr>
        <w:t xml:space="preserve">This survey is free. However, </w:t>
      </w:r>
      <w:r>
        <w:rPr>
          <w:rFonts w:hint="default" w:ascii="Times New Roman" w:hAnsi="Times New Roman" w:cs="Times New Roman"/>
          <w:color w:val="auto"/>
          <w:kern w:val="0"/>
          <w:sz w:val="24"/>
        </w:rPr>
        <w:t>t</w:t>
      </w:r>
      <w:r>
        <w:rPr>
          <w:rFonts w:hint="default" w:ascii="Times New Roman" w:hAnsi="Times New Roman" w:cs="Times New Roman"/>
          <w:color w:val="auto"/>
          <w:kern w:val="0"/>
          <w:sz w:val="24"/>
          <w:lang w:val="en"/>
        </w:rPr>
        <w:t xml:space="preserve">o show your distinctive contribution to the study and our heartfelt appreciation, we will present your name, institution, et al. in the Experts Lists and Acknowledgment in our dissertation, articles and research summary for National Adminstration reviews, etc.. But if you </w:t>
      </w:r>
      <w:r>
        <w:rPr>
          <w:rFonts w:hint="default" w:ascii="Times New Roman" w:hAnsi="Times New Roman" w:cs="Times New Roman"/>
          <w:b/>
          <w:color w:val="auto"/>
          <w:kern w:val="0"/>
          <w:sz w:val="24"/>
        </w:rPr>
        <w:t>DO</w:t>
      </w:r>
      <w:r>
        <w:rPr>
          <w:rFonts w:hint="default" w:ascii="Times New Roman" w:hAnsi="Times New Roman" w:cs="Times New Roman"/>
          <w:b/>
          <w:color w:val="auto"/>
          <w:kern w:val="0"/>
          <w:sz w:val="24"/>
          <w:lang w:val="en"/>
        </w:rPr>
        <w:t xml:space="preserve"> </w:t>
      </w:r>
      <w:r>
        <w:rPr>
          <w:rFonts w:hint="default" w:ascii="Times New Roman" w:hAnsi="Times New Roman" w:cs="Times New Roman"/>
          <w:b/>
          <w:color w:val="auto"/>
          <w:kern w:val="0"/>
          <w:sz w:val="24"/>
        </w:rPr>
        <w:t>NOT</w:t>
      </w:r>
      <w:r>
        <w:rPr>
          <w:rFonts w:hint="default" w:ascii="Times New Roman" w:hAnsi="Times New Roman" w:cs="Times New Roman"/>
          <w:b/>
          <w:color w:val="auto"/>
          <w:kern w:val="0"/>
          <w:sz w:val="24"/>
          <w:lang w:val="en"/>
        </w:rPr>
        <w:t xml:space="preserve"> </w:t>
      </w:r>
      <w:r>
        <w:rPr>
          <w:rFonts w:hint="default" w:ascii="Times New Roman" w:hAnsi="Times New Roman" w:cs="Times New Roman"/>
          <w:b/>
          <w:color w:val="auto"/>
          <w:kern w:val="0"/>
          <w:sz w:val="24"/>
        </w:rPr>
        <w:t>AGREE</w:t>
      </w:r>
      <w:r>
        <w:rPr>
          <w:rFonts w:hint="default" w:ascii="Times New Roman" w:hAnsi="Times New Roman" w:cs="Times New Roman"/>
          <w:color w:val="auto"/>
          <w:kern w:val="0"/>
          <w:sz w:val="24"/>
          <w:lang w:val="en"/>
        </w:rPr>
        <w:t xml:space="preserve"> to present your personal information, please sign here: _______ (If you ‘agree’, please ignore this question)</w:t>
      </w:r>
    </w:p>
    <w:p>
      <w:pPr>
        <w:rPr>
          <w:rFonts w:hint="default" w:ascii="Times New Roman" w:hAnsi="Times New Roman" w:cs="Times New Roman"/>
          <w:color w:val="auto"/>
          <w:lang w:val="en"/>
        </w:rPr>
      </w:pPr>
    </w:p>
    <w:p>
      <w:pPr>
        <w:rPr>
          <w:rFonts w:hint="default" w:ascii="Times New Roman" w:hAnsi="Times New Roman" w:eastAsia="黑体" w:cs="Times New Roman"/>
          <w:color w:val="auto"/>
        </w:rPr>
      </w:pPr>
      <w:r>
        <w:rPr>
          <w:rFonts w:hint="default" w:ascii="Times New Roman" w:hAnsi="Times New Roman" w:cs="Times New Roman"/>
          <w:color w:val="auto"/>
          <w:lang w:val="en"/>
        </w:rPr>
        <w:t>Guidance for completion:</w:t>
      </w:r>
      <w:r>
        <w:rPr>
          <w:rFonts w:hint="default" w:ascii="Times New Roman" w:hAnsi="Times New Roman" w:eastAsia="黑体" w:cs="Times New Roman"/>
          <w:b/>
          <w:bCs/>
          <w:color w:val="auto"/>
        </w:rPr>
        <w:t xml:space="preserve"> </w:t>
      </w:r>
      <w:r>
        <w:rPr>
          <w:rFonts w:hint="default" w:ascii="Times New Roman" w:hAnsi="Times New Roman" w:eastAsia="黑体" w:cs="Times New Roman"/>
          <w:color w:val="auto"/>
        </w:rPr>
        <w:t>Please select NO</w:t>
      </w:r>
      <w:r>
        <w:rPr>
          <w:rFonts w:hint="default" w:ascii="Times New Roman" w:hAnsi="Times New Roman" w:eastAsia="楷体_GB2312" w:cs="Times New Roman"/>
          <w:color w:val="auto"/>
        </w:rPr>
        <w:t xml:space="preserve"> 1, 2 or 3 which means </w:t>
      </w:r>
      <w:r>
        <w:rPr>
          <w:rFonts w:hint="default" w:ascii="Times New Roman" w:hAnsi="Times New Roman" w:eastAsia="黑体" w:cs="Times New Roman"/>
          <w:b/>
          <w:bCs/>
          <w:color w:val="auto"/>
        </w:rPr>
        <w:t xml:space="preserve">1=Do not agree at all, 2=Somewhat agree and modifications needed, 3=Totally agree </w:t>
      </w:r>
      <w:r>
        <w:rPr>
          <w:rFonts w:hint="default" w:ascii="Times New Roman" w:hAnsi="Times New Roman" w:eastAsia="黑体" w:cs="Times New Roman"/>
          <w:color w:val="auto"/>
        </w:rPr>
        <w:t xml:space="preserve">and fill it in the parentheses. If the NO 1or 2 was selected, please afford your advice for modification in the 'Your Advice' section. The words number was not limited. The </w:t>
      </w:r>
      <w:r>
        <w:rPr>
          <w:rFonts w:hint="default" w:ascii="Times New Roman" w:hAnsi="Times New Roman" w:eastAsia="楷体_GB2312" w:cs="Times New Roman"/>
          <w:bCs/>
          <w:color w:val="auto"/>
          <w:sz w:val="24"/>
        </w:rPr>
        <w:t>significance of items and the familiarity</w:t>
      </w:r>
      <w:r>
        <w:rPr>
          <w:rFonts w:hint="default" w:ascii="Times New Roman" w:hAnsi="Times New Roman" w:eastAsia="楷体_GB2312" w:cs="Times New Roman"/>
          <w:b/>
          <w:bCs/>
          <w:color w:val="auto"/>
          <w:sz w:val="24"/>
        </w:rPr>
        <w:t xml:space="preserve"> </w:t>
      </w:r>
      <w:bookmarkStart w:id="16" w:name="OLE_LINK25"/>
      <w:bookmarkStart w:id="17" w:name="OLE_LINK24"/>
      <w:r>
        <w:rPr>
          <w:rFonts w:hint="default" w:ascii="Times New Roman" w:hAnsi="Times New Roman" w:eastAsia="楷体_GB2312" w:cs="Times New Roman"/>
          <w:bCs/>
          <w:color w:val="auto"/>
          <w:sz w:val="24"/>
        </w:rPr>
        <w:t>of items</w:t>
      </w:r>
      <w:bookmarkEnd w:id="16"/>
      <w:bookmarkEnd w:id="17"/>
      <w:r>
        <w:rPr>
          <w:rFonts w:hint="default" w:ascii="Times New Roman" w:hAnsi="Times New Roman" w:eastAsia="楷体_GB2312" w:cs="Times New Roman"/>
          <w:bCs/>
          <w:color w:val="auto"/>
          <w:sz w:val="24"/>
        </w:rPr>
        <w:t xml:space="preserve"> score from 0-10,which 0 is the lowest level and 10 is the highest. Meanwhile，please evaluate the </w:t>
      </w:r>
      <w:r>
        <w:rPr>
          <w:rFonts w:hint="default" w:ascii="Times New Roman" w:hAnsi="Times New Roman" w:eastAsia="楷体_GB2312" w:cs="Times New Roman"/>
          <w:bCs/>
          <w:color w:val="auto"/>
        </w:rPr>
        <w:t>criterion and effect degree from 1 to 3.</w:t>
      </w:r>
    </w:p>
    <w:p>
      <w:pPr>
        <w:rPr>
          <w:rFonts w:hint="default" w:ascii="Times New Roman" w:hAnsi="Times New Roman" w:eastAsia="黑体" w:cs="Times New Roman"/>
          <w:color w:val="auto"/>
        </w:rPr>
      </w:pPr>
    </w:p>
    <w:p>
      <w:pPr>
        <w:pStyle w:val="7"/>
        <w:numPr>
          <w:ilvl w:val="0"/>
          <w:numId w:val="2"/>
        </w:numPr>
        <w:ind w:firstLineChars="0"/>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According to your recognition on the “</w:t>
      </w:r>
      <w:r>
        <w:rPr>
          <w:rFonts w:hint="default" w:ascii="Times New Roman" w:hAnsi="Times New Roman" w:cs="Times New Roman"/>
          <w:i/>
          <w:color w:val="auto"/>
          <w:sz w:val="24"/>
        </w:rPr>
        <w:t>Preparation</w:t>
      </w:r>
      <w:r>
        <w:rPr>
          <w:rFonts w:hint="default" w:ascii="Times New Roman" w:hAnsi="Times New Roman" w:eastAsia="楷体_GB2312" w:cs="Times New Roman"/>
          <w:b/>
          <w:bCs/>
          <w:color w:val="auto"/>
          <w:sz w:val="24"/>
        </w:rPr>
        <w:t>”</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721"/>
        <w:gridCol w:w="1842"/>
        <w:gridCol w:w="1418"/>
        <w:gridCol w:w="1417"/>
        <w:gridCol w:w="1276"/>
        <w:gridCol w:w="1276"/>
        <w:gridCol w:w="1276"/>
        <w:gridCol w:w="99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cs="Times New Roman"/>
                <w:b/>
                <w:color w:val="auto"/>
                <w:sz w:val="24"/>
              </w:rPr>
              <w:t>Section</w:t>
            </w:r>
          </w:p>
        </w:tc>
        <w:tc>
          <w:tcPr>
            <w:tcW w:w="1721" w:type="dxa"/>
            <w:vMerge w:val="restart"/>
            <w:shd w:val="clear" w:color="auto" w:fill="CCFFFF"/>
          </w:tcPr>
          <w:p>
            <w:pPr>
              <w:widowControl/>
              <w:spacing w:line="360" w:lineRule="auto"/>
              <w:jc w:val="center"/>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Item</w:t>
            </w:r>
          </w:p>
        </w:tc>
        <w:tc>
          <w:tcPr>
            <w:tcW w:w="1842" w:type="dxa"/>
            <w:vMerge w:val="restart"/>
          </w:tcPr>
          <w:p>
            <w:pPr>
              <w:widowControl/>
              <w:spacing w:line="360" w:lineRule="auto"/>
              <w:jc w:val="center"/>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Description</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sz w:val="24"/>
              </w:rPr>
              <w:t>significance（scores from 0-10）</w:t>
            </w:r>
          </w:p>
        </w:tc>
        <w:tc>
          <w:tcPr>
            <w:tcW w:w="1417" w:type="dxa"/>
            <w:vMerge w:val="restart"/>
          </w:tcPr>
          <w:p>
            <w:pPr>
              <w:widowControl/>
              <w:jc w:val="center"/>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familiarity（scores from 0-10）</w:t>
            </w:r>
          </w:p>
        </w:tc>
        <w:tc>
          <w:tcPr>
            <w:tcW w:w="4820"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Criterion and effect degree（scores from 1-3）</w:t>
            </w:r>
          </w:p>
        </w:tc>
        <w:tc>
          <w:tcPr>
            <w:tcW w:w="2551"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Your advice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8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72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842"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276" w:type="dxa"/>
          </w:tcPr>
          <w:p>
            <w:pPr>
              <w:widowControl/>
              <w:spacing w:line="360" w:lineRule="auto"/>
              <w:jc w:val="center"/>
              <w:rPr>
                <w:rFonts w:hint="default" w:ascii="Times New Roman" w:hAnsi="Times New Roman" w:eastAsia="楷体_GB2312" w:cs="Times New Roman"/>
                <w:b/>
                <w:bCs/>
                <w:color w:val="auto"/>
                <w:szCs w:val="21"/>
              </w:rPr>
            </w:pPr>
            <w:r>
              <w:rPr>
                <w:rFonts w:hint="default" w:ascii="Times New Roman" w:hAnsi="Times New Roman" w:eastAsia="楷体_GB2312" w:cs="Times New Roman"/>
                <w:b/>
                <w:bCs/>
                <w:color w:val="auto"/>
                <w:szCs w:val="21"/>
              </w:rPr>
              <w:t>theoretical analysis</w:t>
            </w:r>
          </w:p>
        </w:tc>
        <w:tc>
          <w:tcPr>
            <w:tcW w:w="1276"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practical experience</w:t>
            </w:r>
          </w:p>
        </w:tc>
        <w:tc>
          <w:tcPr>
            <w:tcW w:w="1276" w:type="dxa"/>
          </w:tcPr>
          <w:p>
            <w:pPr>
              <w:widowControl/>
              <w:jc w:val="center"/>
              <w:rPr>
                <w:rFonts w:hint="default" w:ascii="Times New Roman" w:hAnsi="Times New Roman" w:cs="Times New Roman"/>
                <w:b/>
                <w:color w:val="auto"/>
                <w:szCs w:val="21"/>
              </w:rPr>
            </w:pPr>
            <w:r>
              <w:rPr>
                <w:rFonts w:hint="default" w:ascii="Times New Roman" w:hAnsi="Times New Roman" w:cs="Times New Roman"/>
                <w:b/>
                <w:color w:val="auto"/>
                <w:szCs w:val="21"/>
              </w:rPr>
              <w:t>Counter-</w:t>
            </w:r>
          </w:p>
          <w:p>
            <w:pPr>
              <w:widowControl/>
              <w:jc w:val="center"/>
              <w:rPr>
                <w:rFonts w:hint="default" w:ascii="Times New Roman" w:hAnsi="Times New Roman" w:eastAsia="楷体_GB2312" w:cs="Times New Roman"/>
                <w:b/>
                <w:bCs/>
                <w:color w:val="auto"/>
                <w:sz w:val="24"/>
              </w:rPr>
            </w:pPr>
            <w:r>
              <w:rPr>
                <w:rFonts w:hint="default" w:ascii="Times New Roman" w:hAnsi="Times New Roman" w:cs="Times New Roman"/>
                <w:b/>
                <w:color w:val="auto"/>
                <w:szCs w:val="21"/>
              </w:rPr>
              <w:t>parts at home and abroad</w:t>
            </w:r>
          </w:p>
        </w:tc>
        <w:tc>
          <w:tcPr>
            <w:tcW w:w="992"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instinct</w:t>
            </w:r>
          </w:p>
        </w:tc>
        <w:tc>
          <w:tcPr>
            <w:tcW w:w="2551"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b/>
                <w:color w:val="auto"/>
                <w:sz w:val="24"/>
              </w:rPr>
              <w:t>Prepara-tion</w:t>
            </w:r>
          </w:p>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  )</w:t>
            </w:r>
          </w:p>
        </w:tc>
        <w:tc>
          <w:tcPr>
            <w:tcW w:w="1721" w:type="dxa"/>
            <w:shd w:val="clear" w:color="auto" w:fill="CCFFFF"/>
          </w:tcPr>
          <w:p>
            <w:pPr>
              <w:autoSpaceDN w:val="0"/>
              <w:jc w:val="center"/>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Authorization</w:t>
            </w:r>
            <w:r>
              <w:rPr>
                <w:rFonts w:hint="default" w:ascii="Times New Roman" w:hAnsi="Times New Roman" w:eastAsia="黑体" w:cs="Times New Roman"/>
                <w:b/>
                <w:bCs/>
                <w:color w:val="auto"/>
              </w:rPr>
              <w:t xml:space="preserve"> (  )</w:t>
            </w:r>
          </w:p>
        </w:tc>
        <w:tc>
          <w:tcPr>
            <w:tcW w:w="1842"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cs="Times New Roman"/>
                <w:color w:val="auto"/>
                <w:sz w:val="24"/>
              </w:rPr>
              <w:t>Authorization given by the authors of the original instrument</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721"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guideline</w:t>
            </w:r>
            <w:r>
              <w:rPr>
                <w:rFonts w:hint="default" w:ascii="Times New Roman" w:hAnsi="Times New Roman" w:eastAsia="黑体" w:cs="Times New Roman"/>
                <w:b/>
                <w:bCs/>
                <w:color w:val="auto"/>
              </w:rPr>
              <w:t xml:space="preserve"> (  )</w:t>
            </w:r>
          </w:p>
        </w:tc>
        <w:tc>
          <w:tcPr>
            <w:tcW w:w="1842"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cs="Times New Roman"/>
                <w:color w:val="auto"/>
                <w:sz w:val="24"/>
              </w:rPr>
              <w:t>Translation guideline or user manual including translation instructions used</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721"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Introduction of the instrument</w:t>
            </w:r>
            <w:r>
              <w:rPr>
                <w:rFonts w:hint="default" w:ascii="Times New Roman" w:hAnsi="Times New Roman" w:eastAsia="黑体" w:cs="Times New Roman"/>
                <w:b/>
                <w:bCs/>
                <w:color w:val="auto"/>
              </w:rPr>
              <w:t>（ ）</w:t>
            </w:r>
          </w:p>
        </w:tc>
        <w:tc>
          <w:tcPr>
            <w:tcW w:w="1842"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cs="Times New Roman"/>
                <w:color w:val="auto"/>
                <w:sz w:val="24"/>
              </w:rPr>
              <w:t>Introduction of the instrument which was intended to translate</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bl>
    <w:p>
      <w:pPr>
        <w:pStyle w:val="7"/>
        <w:numPr>
          <w:ilvl w:val="0"/>
          <w:numId w:val="0"/>
        </w:numPr>
        <w:ind w:leftChars="0"/>
        <w:rPr>
          <w:rFonts w:hint="default" w:ascii="Times New Roman" w:hAnsi="Times New Roman" w:eastAsia="楷体_GB2312" w:cs="Times New Roman"/>
          <w:b/>
          <w:bCs/>
          <w:color w:val="auto"/>
          <w:sz w:val="24"/>
        </w:rPr>
      </w:pPr>
    </w:p>
    <w:p>
      <w:pPr>
        <w:pStyle w:val="7"/>
        <w:numPr>
          <w:ilvl w:val="0"/>
          <w:numId w:val="2"/>
        </w:numPr>
        <w:ind w:left="360" w:leftChars="0" w:hanging="360" w:firstLineChars="0"/>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According to your recognition on the “</w:t>
      </w:r>
      <w:r>
        <w:rPr>
          <w:rFonts w:hint="default" w:ascii="Times New Roman" w:hAnsi="Times New Roman" w:cs="Times New Roman"/>
          <w:i/>
          <w:color w:val="auto"/>
          <w:sz w:val="24"/>
        </w:rPr>
        <w:t>Forward translation</w:t>
      </w:r>
      <w:r>
        <w:rPr>
          <w:rFonts w:hint="default" w:ascii="Times New Roman" w:hAnsi="Times New Roman" w:eastAsia="楷体_GB2312" w:cs="Times New Roman"/>
          <w:b/>
          <w:bCs/>
          <w:color w:val="auto"/>
          <w:sz w:val="24"/>
        </w:rPr>
        <w:t>”</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721"/>
        <w:gridCol w:w="1842"/>
        <w:gridCol w:w="1418"/>
        <w:gridCol w:w="1417"/>
        <w:gridCol w:w="1276"/>
        <w:gridCol w:w="1276"/>
        <w:gridCol w:w="1276"/>
        <w:gridCol w:w="99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cs="Times New Roman"/>
                <w:b/>
                <w:color w:val="auto"/>
                <w:sz w:val="24"/>
              </w:rPr>
              <w:t>Section</w:t>
            </w:r>
          </w:p>
        </w:tc>
        <w:tc>
          <w:tcPr>
            <w:tcW w:w="1721" w:type="dxa"/>
            <w:vMerge w:val="restart"/>
            <w:shd w:val="clear" w:color="auto" w:fill="CCFFFF"/>
          </w:tcPr>
          <w:p>
            <w:pPr>
              <w:widowControl/>
              <w:spacing w:line="360" w:lineRule="auto"/>
              <w:jc w:val="center"/>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Item</w:t>
            </w:r>
          </w:p>
        </w:tc>
        <w:tc>
          <w:tcPr>
            <w:tcW w:w="1842" w:type="dxa"/>
            <w:vMerge w:val="restart"/>
          </w:tcPr>
          <w:p>
            <w:pPr>
              <w:widowControl/>
              <w:spacing w:line="360" w:lineRule="auto"/>
              <w:jc w:val="center"/>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Description</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sz w:val="24"/>
              </w:rPr>
              <w:t>significance（scores from 0-10）</w:t>
            </w:r>
          </w:p>
        </w:tc>
        <w:tc>
          <w:tcPr>
            <w:tcW w:w="1417" w:type="dxa"/>
            <w:vMerge w:val="restart"/>
          </w:tcPr>
          <w:p>
            <w:pPr>
              <w:widowControl/>
              <w:jc w:val="center"/>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familiarity（scores from 0-10）</w:t>
            </w:r>
          </w:p>
        </w:tc>
        <w:tc>
          <w:tcPr>
            <w:tcW w:w="4820"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Criterion and effect degree（scores from 1-3）</w:t>
            </w:r>
          </w:p>
        </w:tc>
        <w:tc>
          <w:tcPr>
            <w:tcW w:w="2551"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Your advice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8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72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842"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276" w:type="dxa"/>
          </w:tcPr>
          <w:p>
            <w:pPr>
              <w:widowControl/>
              <w:spacing w:line="360" w:lineRule="auto"/>
              <w:jc w:val="center"/>
              <w:rPr>
                <w:rFonts w:hint="default" w:ascii="Times New Roman" w:hAnsi="Times New Roman" w:eastAsia="楷体_GB2312" w:cs="Times New Roman"/>
                <w:b/>
                <w:bCs/>
                <w:color w:val="auto"/>
                <w:szCs w:val="21"/>
              </w:rPr>
            </w:pPr>
            <w:r>
              <w:rPr>
                <w:rFonts w:hint="default" w:ascii="Times New Roman" w:hAnsi="Times New Roman" w:eastAsia="楷体_GB2312" w:cs="Times New Roman"/>
                <w:b/>
                <w:bCs/>
                <w:color w:val="auto"/>
                <w:szCs w:val="21"/>
              </w:rPr>
              <w:t>theoretical analysis</w:t>
            </w:r>
          </w:p>
        </w:tc>
        <w:tc>
          <w:tcPr>
            <w:tcW w:w="1276"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practical experience</w:t>
            </w:r>
          </w:p>
        </w:tc>
        <w:tc>
          <w:tcPr>
            <w:tcW w:w="1276" w:type="dxa"/>
          </w:tcPr>
          <w:p>
            <w:pPr>
              <w:widowControl/>
              <w:jc w:val="center"/>
              <w:rPr>
                <w:rFonts w:hint="default" w:ascii="Times New Roman" w:hAnsi="Times New Roman" w:cs="Times New Roman"/>
                <w:b/>
                <w:color w:val="auto"/>
                <w:szCs w:val="21"/>
              </w:rPr>
            </w:pPr>
            <w:r>
              <w:rPr>
                <w:rFonts w:hint="default" w:ascii="Times New Roman" w:hAnsi="Times New Roman" w:cs="Times New Roman"/>
                <w:b/>
                <w:color w:val="auto"/>
                <w:szCs w:val="21"/>
              </w:rPr>
              <w:t>Counter-</w:t>
            </w:r>
          </w:p>
          <w:p>
            <w:pPr>
              <w:widowControl/>
              <w:jc w:val="center"/>
              <w:rPr>
                <w:rFonts w:hint="default" w:ascii="Times New Roman" w:hAnsi="Times New Roman" w:eastAsia="楷体_GB2312" w:cs="Times New Roman"/>
                <w:b/>
                <w:bCs/>
                <w:color w:val="auto"/>
                <w:sz w:val="24"/>
              </w:rPr>
            </w:pPr>
            <w:r>
              <w:rPr>
                <w:rFonts w:hint="default" w:ascii="Times New Roman" w:hAnsi="Times New Roman" w:cs="Times New Roman"/>
                <w:b/>
                <w:color w:val="auto"/>
                <w:szCs w:val="21"/>
              </w:rPr>
              <w:t>parts at home and abroad</w:t>
            </w:r>
          </w:p>
        </w:tc>
        <w:tc>
          <w:tcPr>
            <w:tcW w:w="992"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instinct</w:t>
            </w:r>
          </w:p>
        </w:tc>
        <w:tc>
          <w:tcPr>
            <w:tcW w:w="2551"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i/>
                <w:color w:val="auto"/>
                <w:sz w:val="24"/>
              </w:rPr>
              <w:t>Forward translation</w:t>
            </w:r>
          </w:p>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  )</w:t>
            </w:r>
          </w:p>
        </w:tc>
        <w:tc>
          <w:tcPr>
            <w:tcW w:w="1721"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Translators</w:t>
            </w:r>
            <w:r>
              <w:rPr>
                <w:rFonts w:hint="default" w:ascii="Times New Roman" w:hAnsi="Times New Roman" w:eastAsia="黑体" w:cs="Times New Roman"/>
                <w:b/>
                <w:bCs/>
                <w:color w:val="auto"/>
              </w:rPr>
              <w:t xml:space="preserve"> (  )</w:t>
            </w:r>
          </w:p>
        </w:tc>
        <w:tc>
          <w:tcPr>
            <w:tcW w:w="1842"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cs="Times New Roman"/>
                <w:color w:val="auto"/>
                <w:sz w:val="24"/>
              </w:rPr>
              <w:t>The number of translators;</w:t>
            </w:r>
            <w:r>
              <w:rPr>
                <w:rFonts w:hint="default" w:ascii="Times New Roman" w:hAnsi="Times New Roman" w:cs="Times New Roman"/>
                <w:color w:val="auto"/>
              </w:rPr>
              <w:t xml:space="preserve"> </w:t>
            </w:r>
            <w:r>
              <w:rPr>
                <w:rFonts w:hint="default" w:ascii="Times New Roman" w:hAnsi="Times New Roman" w:cs="Times New Roman"/>
                <w:color w:val="auto"/>
                <w:sz w:val="24"/>
              </w:rPr>
              <w:t>Educational and job profiles;</w:t>
            </w:r>
            <w:r>
              <w:rPr>
                <w:rFonts w:hint="default" w:ascii="Times New Roman" w:hAnsi="Times New Roman" w:cs="Times New Roman"/>
                <w:color w:val="auto"/>
              </w:rPr>
              <w:t xml:space="preserve"> </w:t>
            </w:r>
            <w:r>
              <w:rPr>
                <w:rFonts w:hint="default" w:ascii="Times New Roman" w:hAnsi="Times New Roman" w:cs="Times New Roman"/>
                <w:color w:val="auto"/>
                <w:sz w:val="24"/>
              </w:rPr>
              <w:t>being informed of the concepts of the questionnaire; naïve translator(s) or no; bilingual(s) or not; mother tongues of translators, the relationship of the relationship with the research group</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721"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The number of translations</w:t>
            </w:r>
            <w:r>
              <w:rPr>
                <w:rFonts w:hint="default" w:ascii="Times New Roman" w:hAnsi="Times New Roman" w:eastAsia="黑体" w:cs="Times New Roman"/>
                <w:b/>
                <w:bCs/>
                <w:color w:val="auto"/>
              </w:rPr>
              <w:t xml:space="preserve"> (  )</w:t>
            </w:r>
          </w:p>
        </w:tc>
        <w:tc>
          <w:tcPr>
            <w:tcW w:w="1842" w:type="dxa"/>
          </w:tcPr>
          <w:p>
            <w:pPr>
              <w:rPr>
                <w:rFonts w:hint="default" w:ascii="Times New Roman" w:hAnsi="Times New Roman" w:cs="Times New Roman"/>
                <w:color w:val="auto"/>
                <w:sz w:val="24"/>
              </w:rPr>
            </w:pPr>
            <w:r>
              <w:rPr>
                <w:rFonts w:hint="default" w:ascii="Times New Roman" w:hAnsi="Times New Roman" w:cs="Times New Roman"/>
                <w:color w:val="auto"/>
                <w:sz w:val="24"/>
              </w:rPr>
              <w:t>The number of the independent translations</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721"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Summarization</w:t>
            </w:r>
            <w:r>
              <w:rPr>
                <w:rFonts w:hint="default" w:ascii="Times New Roman" w:hAnsi="Times New Roman" w:eastAsia="黑体" w:cs="Times New Roman"/>
                <w:b/>
                <w:bCs/>
                <w:color w:val="auto"/>
              </w:rPr>
              <w:t>（ ）</w:t>
            </w:r>
          </w:p>
        </w:tc>
        <w:tc>
          <w:tcPr>
            <w:tcW w:w="1842" w:type="dxa"/>
          </w:tcPr>
          <w:p>
            <w:pPr>
              <w:rPr>
                <w:rFonts w:hint="default" w:ascii="Times New Roman" w:hAnsi="Times New Roman" w:cs="Times New Roman"/>
                <w:color w:val="auto"/>
                <w:sz w:val="24"/>
              </w:rPr>
            </w:pPr>
            <w:r>
              <w:rPr>
                <w:rFonts w:hint="default" w:ascii="Times New Roman" w:hAnsi="Times New Roman" w:cs="Times New Roman"/>
                <w:color w:val="auto"/>
                <w:sz w:val="24"/>
              </w:rPr>
              <w:t>Summarization of all difficulties encountered, choices made and remaining uncertainties.</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bl>
    <w:p>
      <w:pPr>
        <w:rPr>
          <w:rFonts w:hint="default" w:ascii="Times New Roman" w:hAnsi="Times New Roman" w:eastAsia="楷体_GB2312" w:cs="Times New Roman"/>
          <w:b/>
          <w:bCs/>
          <w:color w:val="auto"/>
          <w:sz w:val="24"/>
        </w:rPr>
      </w:pPr>
    </w:p>
    <w:p>
      <w:pPr>
        <w:pStyle w:val="7"/>
        <w:numPr>
          <w:ilvl w:val="0"/>
          <w:numId w:val="2"/>
        </w:numPr>
        <w:ind w:firstLineChars="0"/>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According to your recognition on the “</w:t>
      </w:r>
      <w:r>
        <w:rPr>
          <w:rFonts w:hint="default" w:ascii="Times New Roman" w:hAnsi="Times New Roman" w:cs="Times New Roman"/>
          <w:i/>
          <w:color w:val="auto"/>
          <w:sz w:val="24"/>
        </w:rPr>
        <w:t>Synthesis(reconciliation)</w:t>
      </w:r>
      <w:r>
        <w:rPr>
          <w:rFonts w:hint="default" w:ascii="Times New Roman" w:hAnsi="Times New Roman" w:eastAsia="楷体_GB2312" w:cs="Times New Roman"/>
          <w:b/>
          <w:bCs/>
          <w:color w:val="auto"/>
          <w:sz w:val="24"/>
        </w:rPr>
        <w:t>”</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984"/>
        <w:gridCol w:w="1418"/>
        <w:gridCol w:w="1417"/>
        <w:gridCol w:w="1276"/>
        <w:gridCol w:w="1276"/>
        <w:gridCol w:w="1276"/>
        <w:gridCol w:w="99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cs="Times New Roman"/>
                <w:b/>
                <w:color w:val="auto"/>
                <w:sz w:val="24"/>
              </w:rPr>
              <w:t>Section</w:t>
            </w:r>
          </w:p>
        </w:tc>
        <w:tc>
          <w:tcPr>
            <w:tcW w:w="1418" w:type="dxa"/>
            <w:vMerge w:val="restart"/>
            <w:shd w:val="clear" w:color="auto" w:fill="CCFFFF"/>
          </w:tcPr>
          <w:p>
            <w:pPr>
              <w:widowControl/>
              <w:spacing w:line="360" w:lineRule="auto"/>
              <w:jc w:val="center"/>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Item</w:t>
            </w:r>
          </w:p>
        </w:tc>
        <w:tc>
          <w:tcPr>
            <w:tcW w:w="1984" w:type="dxa"/>
            <w:vMerge w:val="restart"/>
          </w:tcPr>
          <w:p>
            <w:pPr>
              <w:widowControl/>
              <w:spacing w:line="360" w:lineRule="auto"/>
              <w:jc w:val="center"/>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Description</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sz w:val="24"/>
              </w:rPr>
              <w:t>significance（scores from 0-10）</w:t>
            </w:r>
          </w:p>
        </w:tc>
        <w:tc>
          <w:tcPr>
            <w:tcW w:w="1417" w:type="dxa"/>
            <w:vMerge w:val="restart"/>
          </w:tcPr>
          <w:p>
            <w:pPr>
              <w:widowControl/>
              <w:jc w:val="center"/>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familiarity（scores from 0-10）</w:t>
            </w:r>
          </w:p>
        </w:tc>
        <w:tc>
          <w:tcPr>
            <w:tcW w:w="4820"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Criterion and effect degree（scores from 1-3）</w:t>
            </w:r>
          </w:p>
        </w:tc>
        <w:tc>
          <w:tcPr>
            <w:tcW w:w="2551"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Your advice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242"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418"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984"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276" w:type="dxa"/>
          </w:tcPr>
          <w:p>
            <w:pPr>
              <w:widowControl/>
              <w:spacing w:line="360" w:lineRule="auto"/>
              <w:jc w:val="center"/>
              <w:rPr>
                <w:rFonts w:hint="default" w:ascii="Times New Roman" w:hAnsi="Times New Roman" w:eastAsia="楷体_GB2312" w:cs="Times New Roman"/>
                <w:b/>
                <w:bCs/>
                <w:color w:val="auto"/>
                <w:szCs w:val="21"/>
              </w:rPr>
            </w:pPr>
            <w:r>
              <w:rPr>
                <w:rFonts w:hint="default" w:ascii="Times New Roman" w:hAnsi="Times New Roman" w:eastAsia="楷体_GB2312" w:cs="Times New Roman"/>
                <w:b/>
                <w:bCs/>
                <w:color w:val="auto"/>
                <w:szCs w:val="21"/>
              </w:rPr>
              <w:t>theoretical analysis</w:t>
            </w:r>
          </w:p>
        </w:tc>
        <w:tc>
          <w:tcPr>
            <w:tcW w:w="1276"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practical experience</w:t>
            </w:r>
          </w:p>
        </w:tc>
        <w:tc>
          <w:tcPr>
            <w:tcW w:w="1276" w:type="dxa"/>
          </w:tcPr>
          <w:p>
            <w:pPr>
              <w:widowControl/>
              <w:jc w:val="center"/>
              <w:rPr>
                <w:rFonts w:hint="default" w:ascii="Times New Roman" w:hAnsi="Times New Roman" w:cs="Times New Roman"/>
                <w:b/>
                <w:color w:val="auto"/>
                <w:szCs w:val="21"/>
              </w:rPr>
            </w:pPr>
            <w:r>
              <w:rPr>
                <w:rFonts w:hint="default" w:ascii="Times New Roman" w:hAnsi="Times New Roman" w:cs="Times New Roman"/>
                <w:b/>
                <w:color w:val="auto"/>
                <w:szCs w:val="21"/>
              </w:rPr>
              <w:t>Counter-</w:t>
            </w:r>
          </w:p>
          <w:p>
            <w:pPr>
              <w:widowControl/>
              <w:jc w:val="center"/>
              <w:rPr>
                <w:rFonts w:hint="default" w:ascii="Times New Roman" w:hAnsi="Times New Roman" w:eastAsia="楷体_GB2312" w:cs="Times New Roman"/>
                <w:b/>
                <w:bCs/>
                <w:color w:val="auto"/>
                <w:sz w:val="24"/>
              </w:rPr>
            </w:pPr>
            <w:r>
              <w:rPr>
                <w:rFonts w:hint="default" w:ascii="Times New Roman" w:hAnsi="Times New Roman" w:cs="Times New Roman"/>
                <w:b/>
                <w:color w:val="auto"/>
                <w:szCs w:val="21"/>
              </w:rPr>
              <w:t>parts at home and abroad</w:t>
            </w:r>
          </w:p>
        </w:tc>
        <w:tc>
          <w:tcPr>
            <w:tcW w:w="992"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instinct</w:t>
            </w:r>
          </w:p>
        </w:tc>
        <w:tc>
          <w:tcPr>
            <w:tcW w:w="2551"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shd w:val="clear" w:color="auto" w:fill="CCFFFF"/>
          </w:tcPr>
          <w:p>
            <w:pPr>
              <w:autoSpaceDN w:val="0"/>
              <w:textAlignment w:val="center"/>
              <w:rPr>
                <w:rFonts w:hint="default" w:ascii="Times New Roman" w:hAnsi="Times New Roman" w:cs="Times New Roman"/>
                <w:i/>
                <w:color w:val="auto"/>
                <w:sz w:val="24"/>
              </w:rPr>
            </w:pPr>
            <w:r>
              <w:rPr>
                <w:rFonts w:hint="default" w:ascii="Times New Roman" w:hAnsi="Times New Roman" w:cs="Times New Roman"/>
                <w:i/>
                <w:color w:val="auto"/>
                <w:sz w:val="24"/>
              </w:rPr>
              <w:t>Synthesis</w:t>
            </w:r>
          </w:p>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 xml:space="preserve"> (  )</w:t>
            </w:r>
          </w:p>
        </w:tc>
        <w:tc>
          <w:tcPr>
            <w:tcW w:w="1418" w:type="dxa"/>
            <w:shd w:val="clear" w:color="auto" w:fill="CCFFFF"/>
          </w:tcPr>
          <w:p>
            <w:pPr>
              <w:autoSpaceDN w:val="0"/>
              <w:textAlignment w:val="center"/>
              <w:rPr>
                <w:rFonts w:hint="default" w:ascii="Times New Roman" w:hAnsi="Times New Roman" w:eastAsia="黑体" w:cs="Times New Roman"/>
                <w:b/>
                <w:bCs/>
                <w:color w:val="auto"/>
              </w:rPr>
            </w:pPr>
            <w:bookmarkStart w:id="18" w:name="OLE_LINK4"/>
            <w:r>
              <w:rPr>
                <w:rFonts w:hint="default" w:ascii="Times New Roman" w:hAnsi="Times New Roman" w:cs="Times New Roman"/>
                <w:color w:val="auto"/>
                <w:sz w:val="24"/>
              </w:rPr>
              <w:t>Participants</w:t>
            </w:r>
            <w:bookmarkEnd w:id="18"/>
            <w:r>
              <w:rPr>
                <w:rFonts w:hint="default" w:ascii="Times New Roman" w:hAnsi="Times New Roman" w:eastAsia="黑体" w:cs="Times New Roman"/>
                <w:b/>
                <w:bCs/>
                <w:color w:val="auto"/>
              </w:rPr>
              <w:t xml:space="preserve"> (  )</w:t>
            </w:r>
          </w:p>
        </w:tc>
        <w:tc>
          <w:tcPr>
            <w:tcW w:w="1984" w:type="dxa"/>
          </w:tcPr>
          <w:p>
            <w:pPr>
              <w:rPr>
                <w:rFonts w:hint="default" w:ascii="Times New Roman" w:hAnsi="Times New Roman" w:cs="Times New Roman"/>
                <w:b/>
                <w:color w:val="auto"/>
                <w:sz w:val="24"/>
              </w:rPr>
            </w:pPr>
            <w:r>
              <w:rPr>
                <w:rFonts w:hint="default" w:ascii="Times New Roman" w:hAnsi="Times New Roman" w:cs="Times New Roman"/>
                <w:color w:val="auto"/>
                <w:sz w:val="24"/>
              </w:rPr>
              <w:t>Constitution of participants; The number of participants</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418"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Common consensus</w:t>
            </w:r>
            <w:r>
              <w:rPr>
                <w:rFonts w:hint="default" w:ascii="Times New Roman" w:hAnsi="Times New Roman" w:eastAsia="黑体" w:cs="Times New Roman"/>
                <w:b/>
                <w:bCs/>
                <w:color w:val="auto"/>
              </w:rPr>
              <w:t xml:space="preserve"> (  )</w:t>
            </w:r>
          </w:p>
        </w:tc>
        <w:tc>
          <w:tcPr>
            <w:tcW w:w="1984" w:type="dxa"/>
          </w:tcPr>
          <w:p>
            <w:pPr>
              <w:rPr>
                <w:rFonts w:hint="default" w:ascii="Times New Roman" w:hAnsi="Times New Roman" w:cs="Times New Roman"/>
                <w:color w:val="auto"/>
                <w:sz w:val="24"/>
              </w:rPr>
            </w:pPr>
            <w:r>
              <w:rPr>
                <w:rFonts w:hint="default" w:ascii="Times New Roman" w:hAnsi="Times New Roman" w:cs="Times New Roman"/>
                <w:color w:val="auto"/>
                <w:sz w:val="24"/>
              </w:rPr>
              <w:t>Common consensus received after comparison of forward translation and original version,</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42"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418"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Summariza-tion</w:t>
            </w:r>
            <w:r>
              <w:rPr>
                <w:rFonts w:hint="default" w:ascii="Times New Roman" w:hAnsi="Times New Roman" w:eastAsia="黑体" w:cs="Times New Roman"/>
                <w:b/>
                <w:bCs/>
                <w:color w:val="auto"/>
              </w:rPr>
              <w:t>（ ）</w:t>
            </w:r>
          </w:p>
        </w:tc>
        <w:tc>
          <w:tcPr>
            <w:tcW w:w="1984" w:type="dxa"/>
          </w:tcPr>
          <w:p>
            <w:pPr>
              <w:autoSpaceDN w:val="0"/>
              <w:jc w:val="center"/>
              <w:textAlignment w:val="center"/>
              <w:rPr>
                <w:rFonts w:hint="default" w:ascii="Times New Roman" w:hAnsi="Times New Roman" w:eastAsia="楷体_GB2312" w:cs="Times New Roman"/>
                <w:color w:val="auto"/>
              </w:rPr>
            </w:pPr>
            <w:r>
              <w:rPr>
                <w:rFonts w:hint="default" w:ascii="Times New Roman" w:hAnsi="Times New Roman" w:cs="Times New Roman"/>
                <w:color w:val="auto"/>
                <w:sz w:val="24"/>
              </w:rPr>
              <w:t>Summarization of all issues addressed and any discrepancies resolved; framework of specify reconciliation criteria</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bl>
    <w:p>
      <w:pPr>
        <w:pStyle w:val="7"/>
        <w:ind w:left="360" w:firstLine="0" w:firstLineChars="0"/>
        <w:rPr>
          <w:rFonts w:hint="default" w:ascii="Times New Roman" w:hAnsi="Times New Roman" w:eastAsia="楷体_GB2312" w:cs="Times New Roman"/>
          <w:b/>
          <w:bCs/>
          <w:color w:val="auto"/>
          <w:sz w:val="24"/>
        </w:rPr>
      </w:pPr>
    </w:p>
    <w:p>
      <w:pPr>
        <w:pStyle w:val="7"/>
        <w:numPr>
          <w:ilvl w:val="0"/>
          <w:numId w:val="2"/>
        </w:numPr>
        <w:ind w:firstLineChars="0"/>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According to your recognition on the “</w:t>
      </w:r>
      <w:r>
        <w:rPr>
          <w:rFonts w:hint="default" w:ascii="Times New Roman" w:hAnsi="Times New Roman" w:cs="Times New Roman"/>
          <w:i/>
          <w:color w:val="auto"/>
          <w:sz w:val="24"/>
        </w:rPr>
        <w:t>Back-translation</w:t>
      </w:r>
      <w:r>
        <w:rPr>
          <w:rFonts w:hint="default" w:ascii="Times New Roman" w:hAnsi="Times New Roman" w:eastAsia="楷体_GB2312" w:cs="Times New Roman"/>
          <w:b/>
          <w:bCs/>
          <w:color w:val="auto"/>
          <w:sz w:val="24"/>
        </w:rPr>
        <w:t>”</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559"/>
        <w:gridCol w:w="1701"/>
        <w:gridCol w:w="1418"/>
        <w:gridCol w:w="1417"/>
        <w:gridCol w:w="1276"/>
        <w:gridCol w:w="1276"/>
        <w:gridCol w:w="1276"/>
        <w:gridCol w:w="99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cs="Times New Roman"/>
                <w:b/>
                <w:color w:val="auto"/>
                <w:sz w:val="24"/>
              </w:rPr>
              <w:t>Section</w:t>
            </w:r>
          </w:p>
        </w:tc>
        <w:tc>
          <w:tcPr>
            <w:tcW w:w="1559" w:type="dxa"/>
            <w:vMerge w:val="restart"/>
            <w:shd w:val="clear" w:color="auto" w:fill="CCFFFF"/>
          </w:tcPr>
          <w:p>
            <w:pPr>
              <w:widowControl/>
              <w:spacing w:line="360" w:lineRule="auto"/>
              <w:jc w:val="center"/>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Item</w:t>
            </w:r>
          </w:p>
        </w:tc>
        <w:tc>
          <w:tcPr>
            <w:tcW w:w="1701" w:type="dxa"/>
            <w:vMerge w:val="restart"/>
          </w:tcPr>
          <w:p>
            <w:pPr>
              <w:widowControl/>
              <w:spacing w:line="360" w:lineRule="auto"/>
              <w:jc w:val="center"/>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Description</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sz w:val="24"/>
              </w:rPr>
              <w:t>significance（scores from 0-10）</w:t>
            </w:r>
          </w:p>
        </w:tc>
        <w:tc>
          <w:tcPr>
            <w:tcW w:w="1417" w:type="dxa"/>
            <w:vMerge w:val="restart"/>
          </w:tcPr>
          <w:p>
            <w:pPr>
              <w:widowControl/>
              <w:jc w:val="center"/>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familiarity（scores from 0-10）</w:t>
            </w:r>
          </w:p>
        </w:tc>
        <w:tc>
          <w:tcPr>
            <w:tcW w:w="4820"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Criterion and effect degree（scores from 1-3）</w:t>
            </w:r>
          </w:p>
        </w:tc>
        <w:tc>
          <w:tcPr>
            <w:tcW w:w="2551"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Your advice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84"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559"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701"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276" w:type="dxa"/>
          </w:tcPr>
          <w:p>
            <w:pPr>
              <w:widowControl/>
              <w:spacing w:line="360" w:lineRule="auto"/>
              <w:jc w:val="center"/>
              <w:rPr>
                <w:rFonts w:hint="default" w:ascii="Times New Roman" w:hAnsi="Times New Roman" w:eastAsia="楷体_GB2312" w:cs="Times New Roman"/>
                <w:b/>
                <w:bCs/>
                <w:color w:val="auto"/>
                <w:szCs w:val="21"/>
              </w:rPr>
            </w:pPr>
            <w:r>
              <w:rPr>
                <w:rFonts w:hint="default" w:ascii="Times New Roman" w:hAnsi="Times New Roman" w:eastAsia="楷体_GB2312" w:cs="Times New Roman"/>
                <w:b/>
                <w:bCs/>
                <w:color w:val="auto"/>
                <w:szCs w:val="21"/>
              </w:rPr>
              <w:t>theoretical analysis</w:t>
            </w:r>
          </w:p>
        </w:tc>
        <w:tc>
          <w:tcPr>
            <w:tcW w:w="1276"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practical experience</w:t>
            </w:r>
          </w:p>
        </w:tc>
        <w:tc>
          <w:tcPr>
            <w:tcW w:w="1276" w:type="dxa"/>
          </w:tcPr>
          <w:p>
            <w:pPr>
              <w:widowControl/>
              <w:jc w:val="center"/>
              <w:rPr>
                <w:rFonts w:hint="default" w:ascii="Times New Roman" w:hAnsi="Times New Roman" w:cs="Times New Roman"/>
                <w:b/>
                <w:color w:val="auto"/>
                <w:szCs w:val="21"/>
              </w:rPr>
            </w:pPr>
            <w:r>
              <w:rPr>
                <w:rFonts w:hint="default" w:ascii="Times New Roman" w:hAnsi="Times New Roman" w:cs="Times New Roman"/>
                <w:b/>
                <w:color w:val="auto"/>
                <w:szCs w:val="21"/>
              </w:rPr>
              <w:t>Counter-</w:t>
            </w:r>
          </w:p>
          <w:p>
            <w:pPr>
              <w:widowControl/>
              <w:jc w:val="center"/>
              <w:rPr>
                <w:rFonts w:hint="default" w:ascii="Times New Roman" w:hAnsi="Times New Roman" w:eastAsia="楷体_GB2312" w:cs="Times New Roman"/>
                <w:b/>
                <w:bCs/>
                <w:color w:val="auto"/>
                <w:sz w:val="24"/>
              </w:rPr>
            </w:pPr>
            <w:r>
              <w:rPr>
                <w:rFonts w:hint="default" w:ascii="Times New Roman" w:hAnsi="Times New Roman" w:cs="Times New Roman"/>
                <w:b/>
                <w:color w:val="auto"/>
                <w:szCs w:val="21"/>
              </w:rPr>
              <w:t>parts at home and abroad</w:t>
            </w:r>
          </w:p>
        </w:tc>
        <w:tc>
          <w:tcPr>
            <w:tcW w:w="992"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instinct</w:t>
            </w:r>
          </w:p>
        </w:tc>
        <w:tc>
          <w:tcPr>
            <w:tcW w:w="2551"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shd w:val="clear" w:color="auto" w:fill="CCFFFF"/>
          </w:tcPr>
          <w:p>
            <w:pPr>
              <w:autoSpaceDN w:val="0"/>
              <w:textAlignment w:val="center"/>
              <w:rPr>
                <w:rFonts w:hint="default" w:ascii="Times New Roman" w:hAnsi="Times New Roman" w:cs="Times New Roman"/>
                <w:i/>
                <w:color w:val="auto"/>
                <w:sz w:val="24"/>
              </w:rPr>
            </w:pPr>
            <w:r>
              <w:rPr>
                <w:rFonts w:hint="default" w:ascii="Times New Roman" w:hAnsi="Times New Roman" w:cs="Times New Roman"/>
                <w:i/>
                <w:color w:val="auto"/>
                <w:sz w:val="24"/>
              </w:rPr>
              <w:t>Back-</w:t>
            </w:r>
          </w:p>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i/>
                <w:color w:val="auto"/>
                <w:sz w:val="24"/>
              </w:rPr>
              <w:t>translation</w:t>
            </w:r>
          </w:p>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  )</w:t>
            </w:r>
          </w:p>
        </w:tc>
        <w:tc>
          <w:tcPr>
            <w:tcW w:w="1559"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Translators</w:t>
            </w:r>
            <w:r>
              <w:rPr>
                <w:rFonts w:hint="default" w:ascii="Times New Roman" w:hAnsi="Times New Roman" w:eastAsia="黑体" w:cs="Times New Roman"/>
                <w:b/>
                <w:bCs/>
                <w:color w:val="auto"/>
              </w:rPr>
              <w:t xml:space="preserve"> (  )</w:t>
            </w:r>
          </w:p>
        </w:tc>
        <w:tc>
          <w:tcPr>
            <w:tcW w:w="1701"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cs="Times New Roman"/>
                <w:color w:val="auto"/>
                <w:sz w:val="24"/>
              </w:rPr>
              <w:t>The number of translators</w:t>
            </w:r>
            <w:r>
              <w:rPr>
                <w:rFonts w:hint="default" w:ascii="Times New Roman" w:hAnsi="Times New Roman" w:eastAsia="Sabon-Roman" w:cs="Times New Roman"/>
                <w:color w:val="auto"/>
                <w:kern w:val="0"/>
                <w:sz w:val="24"/>
              </w:rPr>
              <w:t xml:space="preserve">; blind to the original version or not; </w:t>
            </w:r>
            <w:r>
              <w:rPr>
                <w:rFonts w:hint="default" w:ascii="Times New Roman" w:hAnsi="Times New Roman" w:cs="Times New Roman"/>
                <w:color w:val="auto"/>
                <w:sz w:val="24"/>
              </w:rPr>
              <w:t>bilingual(s) or not; mother tongues of translators; education and job profiles</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559"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The number of back translations</w:t>
            </w:r>
            <w:r>
              <w:rPr>
                <w:rFonts w:hint="default" w:ascii="Times New Roman" w:hAnsi="Times New Roman" w:eastAsia="黑体" w:cs="Times New Roman"/>
                <w:b/>
                <w:bCs/>
                <w:color w:val="auto"/>
              </w:rPr>
              <w:t xml:space="preserve"> (  )</w:t>
            </w:r>
          </w:p>
        </w:tc>
        <w:tc>
          <w:tcPr>
            <w:tcW w:w="1701" w:type="dxa"/>
          </w:tcPr>
          <w:p>
            <w:pPr>
              <w:rPr>
                <w:rFonts w:hint="default" w:ascii="Times New Roman" w:hAnsi="Times New Roman" w:cs="Times New Roman"/>
                <w:color w:val="auto"/>
                <w:sz w:val="24"/>
              </w:rPr>
            </w:pPr>
            <w:r>
              <w:rPr>
                <w:rFonts w:hint="default" w:ascii="Times New Roman" w:hAnsi="Times New Roman" w:cs="Times New Roman"/>
                <w:color w:val="auto"/>
                <w:sz w:val="24"/>
              </w:rPr>
              <w:t>The number of the independent back translations</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384"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559"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Uncertainties and solutions</w:t>
            </w:r>
            <w:r>
              <w:rPr>
                <w:rFonts w:hint="default" w:ascii="Times New Roman" w:hAnsi="Times New Roman" w:eastAsia="黑体" w:cs="Times New Roman"/>
                <w:b/>
                <w:bCs/>
                <w:color w:val="auto"/>
              </w:rPr>
              <w:t>（ ）</w:t>
            </w:r>
          </w:p>
        </w:tc>
        <w:tc>
          <w:tcPr>
            <w:tcW w:w="1701" w:type="dxa"/>
          </w:tcPr>
          <w:p>
            <w:pPr>
              <w:rPr>
                <w:rFonts w:hint="default" w:ascii="Times New Roman" w:hAnsi="Times New Roman" w:cs="Times New Roman"/>
                <w:color w:val="auto"/>
                <w:sz w:val="24"/>
              </w:rPr>
            </w:pPr>
            <w:r>
              <w:rPr>
                <w:rFonts w:hint="default" w:ascii="Times New Roman" w:hAnsi="Times New Roman" w:cs="Times New Roman"/>
                <w:color w:val="auto"/>
                <w:sz w:val="24"/>
              </w:rPr>
              <w:t>Challenging phrases, uncertainties between the versions of back translation and original version be highlighted and resolved by a third bilingual person and the develop</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bl>
    <w:p>
      <w:pPr>
        <w:pStyle w:val="7"/>
        <w:ind w:left="360" w:firstLine="0" w:firstLineChars="0"/>
        <w:rPr>
          <w:rFonts w:hint="default" w:ascii="Times New Roman" w:hAnsi="Times New Roman" w:eastAsia="楷体_GB2312" w:cs="Times New Roman"/>
          <w:b/>
          <w:bCs/>
          <w:color w:val="auto"/>
          <w:sz w:val="24"/>
        </w:rPr>
      </w:pPr>
    </w:p>
    <w:p>
      <w:pPr>
        <w:pStyle w:val="7"/>
        <w:numPr>
          <w:ilvl w:val="0"/>
          <w:numId w:val="2"/>
        </w:numPr>
        <w:ind w:firstLineChars="0"/>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According to your recognition on the “</w:t>
      </w:r>
      <w:bookmarkStart w:id="19" w:name="OLE_LINK34"/>
      <w:r>
        <w:rPr>
          <w:rFonts w:hint="default" w:ascii="Times New Roman" w:hAnsi="Times New Roman" w:cs="Times New Roman"/>
          <w:i/>
          <w:color w:val="auto"/>
          <w:sz w:val="24"/>
        </w:rPr>
        <w:t>Expert committee</w:t>
      </w:r>
      <w:bookmarkEnd w:id="19"/>
      <w:r>
        <w:rPr>
          <w:rFonts w:hint="default" w:ascii="Times New Roman" w:hAnsi="Times New Roman" w:cs="Times New Roman"/>
          <w:i/>
          <w:color w:val="auto"/>
          <w:sz w:val="24"/>
        </w:rPr>
        <w:t>(review)</w:t>
      </w:r>
      <w:r>
        <w:rPr>
          <w:rFonts w:hint="default" w:ascii="Times New Roman" w:hAnsi="Times New Roman" w:eastAsia="楷体_GB2312" w:cs="Times New Roman"/>
          <w:b/>
          <w:bCs/>
          <w:color w:val="auto"/>
          <w:sz w:val="24"/>
        </w:rPr>
        <w:t>”</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1559"/>
        <w:gridCol w:w="1418"/>
        <w:gridCol w:w="1417"/>
        <w:gridCol w:w="1276"/>
        <w:gridCol w:w="1276"/>
        <w:gridCol w:w="1276"/>
        <w:gridCol w:w="99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cs="Times New Roman"/>
                <w:b/>
                <w:color w:val="auto"/>
                <w:sz w:val="24"/>
              </w:rPr>
              <w:t>Section</w:t>
            </w:r>
          </w:p>
        </w:tc>
        <w:tc>
          <w:tcPr>
            <w:tcW w:w="1843" w:type="dxa"/>
            <w:vMerge w:val="restart"/>
            <w:shd w:val="clear" w:color="auto" w:fill="CCFFFF"/>
          </w:tcPr>
          <w:p>
            <w:pPr>
              <w:widowControl/>
              <w:spacing w:line="360" w:lineRule="auto"/>
              <w:jc w:val="center"/>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Item</w:t>
            </w:r>
          </w:p>
        </w:tc>
        <w:tc>
          <w:tcPr>
            <w:tcW w:w="1559" w:type="dxa"/>
            <w:vMerge w:val="restart"/>
          </w:tcPr>
          <w:p>
            <w:pPr>
              <w:widowControl/>
              <w:spacing w:line="360" w:lineRule="auto"/>
              <w:jc w:val="center"/>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Description</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sz w:val="24"/>
              </w:rPr>
              <w:t>significance（scores from 0-10）</w:t>
            </w:r>
          </w:p>
        </w:tc>
        <w:tc>
          <w:tcPr>
            <w:tcW w:w="1417" w:type="dxa"/>
            <w:vMerge w:val="restart"/>
          </w:tcPr>
          <w:p>
            <w:pPr>
              <w:widowControl/>
              <w:jc w:val="center"/>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familiarity（scores from 0-10）</w:t>
            </w:r>
          </w:p>
        </w:tc>
        <w:tc>
          <w:tcPr>
            <w:tcW w:w="4820"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Criterion and effect degree（scores from 1-3）</w:t>
            </w:r>
          </w:p>
        </w:tc>
        <w:tc>
          <w:tcPr>
            <w:tcW w:w="2551"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Your advice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242"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843"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559"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276" w:type="dxa"/>
          </w:tcPr>
          <w:p>
            <w:pPr>
              <w:widowControl/>
              <w:spacing w:line="360" w:lineRule="auto"/>
              <w:jc w:val="center"/>
              <w:rPr>
                <w:rFonts w:hint="default" w:ascii="Times New Roman" w:hAnsi="Times New Roman" w:eastAsia="楷体_GB2312" w:cs="Times New Roman"/>
                <w:b/>
                <w:bCs/>
                <w:color w:val="auto"/>
                <w:szCs w:val="21"/>
              </w:rPr>
            </w:pPr>
            <w:r>
              <w:rPr>
                <w:rFonts w:hint="default" w:ascii="Times New Roman" w:hAnsi="Times New Roman" w:eastAsia="楷体_GB2312" w:cs="Times New Roman"/>
                <w:b/>
                <w:bCs/>
                <w:color w:val="auto"/>
                <w:szCs w:val="21"/>
              </w:rPr>
              <w:t>theoretical analysis</w:t>
            </w:r>
          </w:p>
        </w:tc>
        <w:tc>
          <w:tcPr>
            <w:tcW w:w="1276"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practical experience</w:t>
            </w:r>
          </w:p>
        </w:tc>
        <w:tc>
          <w:tcPr>
            <w:tcW w:w="1276" w:type="dxa"/>
          </w:tcPr>
          <w:p>
            <w:pPr>
              <w:widowControl/>
              <w:jc w:val="center"/>
              <w:rPr>
                <w:rFonts w:hint="default" w:ascii="Times New Roman" w:hAnsi="Times New Roman" w:cs="Times New Roman"/>
                <w:b/>
                <w:color w:val="auto"/>
                <w:szCs w:val="21"/>
              </w:rPr>
            </w:pPr>
            <w:r>
              <w:rPr>
                <w:rFonts w:hint="default" w:ascii="Times New Roman" w:hAnsi="Times New Roman" w:cs="Times New Roman"/>
                <w:b/>
                <w:color w:val="auto"/>
                <w:szCs w:val="21"/>
              </w:rPr>
              <w:t>Counter-</w:t>
            </w:r>
          </w:p>
          <w:p>
            <w:pPr>
              <w:widowControl/>
              <w:jc w:val="center"/>
              <w:rPr>
                <w:rFonts w:hint="default" w:ascii="Times New Roman" w:hAnsi="Times New Roman" w:eastAsia="楷体_GB2312" w:cs="Times New Roman"/>
                <w:b/>
                <w:bCs/>
                <w:color w:val="auto"/>
                <w:sz w:val="24"/>
              </w:rPr>
            </w:pPr>
            <w:r>
              <w:rPr>
                <w:rFonts w:hint="default" w:ascii="Times New Roman" w:hAnsi="Times New Roman" w:cs="Times New Roman"/>
                <w:b/>
                <w:color w:val="auto"/>
                <w:szCs w:val="21"/>
              </w:rPr>
              <w:t>parts at home and abroad</w:t>
            </w:r>
          </w:p>
        </w:tc>
        <w:tc>
          <w:tcPr>
            <w:tcW w:w="992"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instinct</w:t>
            </w:r>
          </w:p>
        </w:tc>
        <w:tc>
          <w:tcPr>
            <w:tcW w:w="2551"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i/>
                <w:color w:val="auto"/>
                <w:sz w:val="24"/>
              </w:rPr>
              <w:t>Expert committee(review)</w:t>
            </w:r>
          </w:p>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  )</w:t>
            </w:r>
          </w:p>
        </w:tc>
        <w:tc>
          <w:tcPr>
            <w:tcW w:w="1843"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Participants</w:t>
            </w:r>
            <w:r>
              <w:rPr>
                <w:rFonts w:hint="default" w:ascii="Times New Roman" w:hAnsi="Times New Roman" w:eastAsia="黑体" w:cs="Times New Roman"/>
                <w:b/>
                <w:bCs/>
                <w:color w:val="auto"/>
              </w:rPr>
              <w:t xml:space="preserve"> (  )</w:t>
            </w:r>
          </w:p>
        </w:tc>
        <w:tc>
          <w:tcPr>
            <w:tcW w:w="1559" w:type="dxa"/>
          </w:tcPr>
          <w:p>
            <w:pPr>
              <w:rPr>
                <w:rFonts w:hint="default" w:ascii="Times New Roman" w:hAnsi="Times New Roman" w:cs="Times New Roman"/>
                <w:color w:val="auto"/>
                <w:sz w:val="24"/>
              </w:rPr>
            </w:pPr>
            <w:r>
              <w:rPr>
                <w:rFonts w:hint="default" w:ascii="Times New Roman" w:hAnsi="Times New Roman" w:eastAsia="Sabon-Roman" w:cs="Times New Roman"/>
                <w:color w:val="auto"/>
                <w:kern w:val="0"/>
                <w:sz w:val="24"/>
              </w:rPr>
              <w:t>Committee composition, the number of people consisted in committee, bilingual or not</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843"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Modification</w:t>
            </w:r>
            <w:r>
              <w:rPr>
                <w:rFonts w:hint="default" w:ascii="Times New Roman" w:hAnsi="Times New Roman" w:eastAsia="黑体" w:cs="Times New Roman"/>
                <w:b/>
                <w:bCs/>
                <w:color w:val="auto"/>
              </w:rPr>
              <w:t xml:space="preserve"> (  )</w:t>
            </w:r>
          </w:p>
        </w:tc>
        <w:tc>
          <w:tcPr>
            <w:tcW w:w="1559" w:type="dxa"/>
          </w:tcPr>
          <w:p>
            <w:pPr>
              <w:jc w:val="left"/>
              <w:rPr>
                <w:rFonts w:hint="default" w:ascii="Times New Roman" w:hAnsi="Times New Roman" w:eastAsia="Sabon-Roman" w:cs="Times New Roman"/>
                <w:color w:val="auto"/>
                <w:kern w:val="0"/>
                <w:sz w:val="24"/>
              </w:rPr>
            </w:pPr>
            <w:r>
              <w:rPr>
                <w:rFonts w:hint="default" w:ascii="Times New Roman" w:hAnsi="Times New Roman" w:eastAsia="Sabon-Roman" w:cs="Times New Roman"/>
                <w:color w:val="auto"/>
                <w:kern w:val="0"/>
                <w:sz w:val="24"/>
              </w:rPr>
              <w:t>Modify instructions or format, modify or reject inappropriate items, generate new items; reach consensus on any discrepancy</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42"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843" w:type="dxa"/>
            <w:shd w:val="clear" w:color="auto" w:fill="CCFFFF"/>
          </w:tcPr>
          <w:p>
            <w:pPr>
              <w:autoSpaceDN w:val="0"/>
              <w:textAlignment w:val="center"/>
              <w:rPr>
                <w:rFonts w:hint="default" w:ascii="Times New Roman" w:hAnsi="Times New Roman" w:eastAsia="黑体" w:cs="Times New Roman"/>
                <w:b/>
                <w:bCs/>
                <w:color w:val="auto"/>
              </w:rPr>
            </w:pPr>
            <w:bookmarkStart w:id="20" w:name="OLE_LINK12"/>
            <w:r>
              <w:rPr>
                <w:rFonts w:hint="default" w:ascii="Times New Roman" w:hAnsi="Times New Roman" w:cs="Times New Roman"/>
                <w:color w:val="auto"/>
                <w:sz w:val="24"/>
              </w:rPr>
              <w:t>Intelligibility</w:t>
            </w:r>
            <w:bookmarkEnd w:id="20"/>
            <w:r>
              <w:rPr>
                <w:rFonts w:hint="default" w:ascii="Times New Roman" w:hAnsi="Times New Roman" w:eastAsia="黑体" w:cs="Times New Roman"/>
                <w:b/>
                <w:bCs/>
                <w:color w:val="auto"/>
              </w:rPr>
              <w:t>（ ）</w:t>
            </w:r>
          </w:p>
        </w:tc>
        <w:tc>
          <w:tcPr>
            <w:tcW w:w="1559" w:type="dxa"/>
          </w:tcPr>
          <w:p>
            <w:pPr>
              <w:rPr>
                <w:rFonts w:hint="default" w:ascii="Times New Roman" w:hAnsi="Times New Roman" w:cs="Times New Roman"/>
                <w:color w:val="auto"/>
                <w:sz w:val="24"/>
              </w:rPr>
            </w:pPr>
            <w:r>
              <w:rPr>
                <w:rFonts w:hint="default" w:ascii="Times New Roman" w:hAnsi="Times New Roman" w:cs="Times New Roman"/>
                <w:color w:val="auto"/>
                <w:sz w:val="24"/>
              </w:rPr>
              <w:t>Intelligibility of the new version</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42" w:type="dxa"/>
            <w:shd w:val="clear" w:color="auto" w:fill="CCFFFF"/>
          </w:tcPr>
          <w:p>
            <w:pPr>
              <w:autoSpaceDN w:val="0"/>
              <w:textAlignment w:val="center"/>
              <w:rPr>
                <w:rFonts w:hint="default" w:ascii="Times New Roman" w:hAnsi="Times New Roman" w:eastAsia="黑体" w:cs="Times New Roman"/>
                <w:b/>
                <w:bCs/>
                <w:color w:val="auto"/>
              </w:rPr>
            </w:pPr>
          </w:p>
        </w:tc>
        <w:tc>
          <w:tcPr>
            <w:tcW w:w="1843" w:type="dxa"/>
            <w:shd w:val="clear" w:color="auto" w:fill="CCFFFF"/>
          </w:tcPr>
          <w:p>
            <w:pPr>
              <w:autoSpaceDN w:val="0"/>
              <w:textAlignment w:val="center"/>
              <w:rPr>
                <w:rFonts w:hint="default" w:ascii="Times New Roman" w:hAnsi="Times New Roman" w:eastAsia="黑体" w:cs="Times New Roman"/>
                <w:bCs/>
                <w:color w:val="auto"/>
                <w:sz w:val="24"/>
              </w:rPr>
            </w:pPr>
            <w:r>
              <w:rPr>
                <w:rFonts w:hint="default" w:ascii="Times New Roman" w:hAnsi="Times New Roman" w:eastAsia="黑体" w:cs="Times New Roman"/>
                <w:bCs/>
                <w:color w:val="auto"/>
                <w:sz w:val="24"/>
              </w:rPr>
              <w:t>Demands for grammers, nouns and voice ( )</w:t>
            </w:r>
          </w:p>
        </w:tc>
        <w:tc>
          <w:tcPr>
            <w:tcW w:w="1559" w:type="dxa"/>
          </w:tcPr>
          <w:p>
            <w:pPr>
              <w:rPr>
                <w:rFonts w:hint="default" w:ascii="Times New Roman" w:hAnsi="Times New Roman" w:cs="Times New Roman"/>
                <w:color w:val="auto"/>
                <w:sz w:val="24"/>
              </w:rPr>
            </w:pPr>
            <w:bookmarkStart w:id="21" w:name="OLE_LINK14"/>
            <w:r>
              <w:rPr>
                <w:rFonts w:hint="default" w:ascii="Times New Roman" w:hAnsi="Times New Roman" w:cs="Times New Roman"/>
                <w:color w:val="auto"/>
                <w:sz w:val="24"/>
              </w:rPr>
              <w:t>Intelligibility</w:t>
            </w:r>
            <w:bookmarkEnd w:id="21"/>
            <w:r>
              <w:rPr>
                <w:rFonts w:hint="default" w:ascii="Times New Roman" w:hAnsi="Times New Roman" w:cs="Times New Roman"/>
                <w:color w:val="auto"/>
                <w:sz w:val="24"/>
              </w:rPr>
              <w:t xml:space="preserve"> of the new version</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42" w:type="dxa"/>
            <w:shd w:val="clear" w:color="auto" w:fill="CCFFFF"/>
          </w:tcPr>
          <w:p>
            <w:pPr>
              <w:autoSpaceDN w:val="0"/>
              <w:textAlignment w:val="center"/>
              <w:rPr>
                <w:rFonts w:hint="default" w:ascii="Times New Roman" w:hAnsi="Times New Roman" w:eastAsia="黑体" w:cs="Times New Roman"/>
                <w:b/>
                <w:bCs/>
                <w:color w:val="auto"/>
              </w:rPr>
            </w:pPr>
          </w:p>
        </w:tc>
        <w:tc>
          <w:tcPr>
            <w:tcW w:w="1843"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Sabon-Roman" w:cs="Times New Roman"/>
                <w:color w:val="auto"/>
                <w:kern w:val="0"/>
                <w:sz w:val="24"/>
              </w:rPr>
              <w:t>Discuss the equivalence</w:t>
            </w:r>
            <w:r>
              <w:rPr>
                <w:rFonts w:hint="default" w:ascii="Times New Roman" w:hAnsi="Times New Roman" w:eastAsia="黑体" w:cs="Times New Roman"/>
                <w:b/>
                <w:bCs/>
                <w:color w:val="auto"/>
              </w:rPr>
              <w:t xml:space="preserve"> ( )</w:t>
            </w:r>
          </w:p>
        </w:tc>
        <w:tc>
          <w:tcPr>
            <w:tcW w:w="1559" w:type="dxa"/>
          </w:tcPr>
          <w:p>
            <w:pPr>
              <w:rPr>
                <w:rFonts w:hint="default" w:ascii="Times New Roman" w:hAnsi="Times New Roman" w:cs="Times New Roman"/>
                <w:color w:val="auto"/>
                <w:sz w:val="24"/>
              </w:rPr>
            </w:pPr>
            <w:r>
              <w:rPr>
                <w:rFonts w:hint="default" w:ascii="Times New Roman" w:hAnsi="Times New Roman" w:cs="Times New Roman"/>
                <w:color w:val="auto"/>
                <w:sz w:val="24"/>
              </w:rPr>
              <w:t>Semantic equivalence, Idiomatic equivalence, Experiential equivalence, Criterion and Conceptual equivalence, Linguistic equivalence, Item equivalence, Operational equivalence, Measurement equivalence, cultural equivalence, Content equivalence, Technique equivalence, Functional equivalence, Scalar/metric equivalence, Scale equivalence, Experiential equivalence</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42" w:type="dxa"/>
            <w:shd w:val="clear" w:color="auto" w:fill="CCFFFF"/>
          </w:tcPr>
          <w:p>
            <w:pPr>
              <w:autoSpaceDN w:val="0"/>
              <w:textAlignment w:val="center"/>
              <w:rPr>
                <w:rFonts w:hint="default" w:ascii="Times New Roman" w:hAnsi="Times New Roman" w:eastAsia="黑体" w:cs="Times New Roman"/>
                <w:b/>
                <w:bCs/>
                <w:color w:val="auto"/>
              </w:rPr>
            </w:pPr>
          </w:p>
        </w:tc>
        <w:tc>
          <w:tcPr>
            <w:tcW w:w="1843"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translation and back-translation processes iterate</w:t>
            </w:r>
            <w:r>
              <w:rPr>
                <w:rFonts w:hint="default" w:ascii="Times New Roman" w:hAnsi="Times New Roman" w:eastAsia="黑体" w:cs="Times New Roman"/>
                <w:b/>
                <w:bCs/>
                <w:color w:val="auto"/>
              </w:rPr>
              <w:t xml:space="preserve"> ( )</w:t>
            </w:r>
          </w:p>
        </w:tc>
        <w:tc>
          <w:tcPr>
            <w:tcW w:w="1559" w:type="dxa"/>
          </w:tcPr>
          <w:p>
            <w:pPr>
              <w:rPr>
                <w:rFonts w:hint="default" w:ascii="Times New Roman" w:hAnsi="Times New Roman" w:cs="Times New Roman"/>
                <w:color w:val="auto"/>
                <w:sz w:val="24"/>
              </w:rPr>
            </w:pPr>
            <w:r>
              <w:rPr>
                <w:rFonts w:hint="default" w:ascii="Times New Roman" w:hAnsi="Times New Roman" w:cs="Times New Roman"/>
                <w:color w:val="auto"/>
                <w:sz w:val="24"/>
              </w:rPr>
              <w:t>if necessary ,the translation and back-translation processes iterate</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242" w:type="dxa"/>
            <w:shd w:val="clear" w:color="auto" w:fill="CCFFFF"/>
          </w:tcPr>
          <w:p>
            <w:pPr>
              <w:autoSpaceDN w:val="0"/>
              <w:textAlignment w:val="center"/>
              <w:rPr>
                <w:rFonts w:hint="default" w:ascii="Times New Roman" w:hAnsi="Times New Roman" w:eastAsia="黑体" w:cs="Times New Roman"/>
                <w:b/>
                <w:bCs/>
                <w:color w:val="auto"/>
              </w:rPr>
            </w:pPr>
          </w:p>
        </w:tc>
        <w:tc>
          <w:tcPr>
            <w:tcW w:w="1843"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Documentation</w:t>
            </w:r>
            <w:r>
              <w:rPr>
                <w:rFonts w:hint="default" w:ascii="Times New Roman" w:hAnsi="Times New Roman" w:eastAsia="黑体" w:cs="Times New Roman"/>
                <w:b/>
                <w:bCs/>
                <w:color w:val="auto"/>
              </w:rPr>
              <w:t xml:space="preserve"> ( )</w:t>
            </w:r>
          </w:p>
        </w:tc>
        <w:tc>
          <w:tcPr>
            <w:tcW w:w="1559" w:type="dxa"/>
          </w:tcPr>
          <w:p>
            <w:pPr>
              <w:rPr>
                <w:rFonts w:hint="default" w:ascii="Times New Roman" w:hAnsi="Times New Roman" w:cs="Times New Roman"/>
                <w:color w:val="auto"/>
                <w:sz w:val="24"/>
              </w:rPr>
            </w:pPr>
            <w:r>
              <w:rPr>
                <w:rFonts w:hint="default" w:ascii="Times New Roman" w:hAnsi="Times New Roman" w:cs="Times New Roman"/>
                <w:color w:val="auto"/>
                <w:sz w:val="24"/>
              </w:rPr>
              <w:t xml:space="preserve">All decisions should be </w:t>
            </w:r>
            <w:bookmarkStart w:id="22" w:name="OLE_LINK20"/>
            <w:r>
              <w:rPr>
                <w:rFonts w:hint="default" w:ascii="Times New Roman" w:hAnsi="Times New Roman" w:cs="Times New Roman"/>
                <w:color w:val="auto"/>
                <w:sz w:val="24"/>
              </w:rPr>
              <w:t>documented</w:t>
            </w:r>
            <w:bookmarkEnd w:id="22"/>
            <w:r>
              <w:rPr>
                <w:rFonts w:hint="default" w:ascii="Times New Roman" w:hAnsi="Times New Roman" w:cs="Times New Roman"/>
                <w:color w:val="auto"/>
                <w:sz w:val="24"/>
              </w:rPr>
              <w:t>.</w:t>
            </w:r>
            <w:r>
              <w:rPr>
                <w:rFonts w:hint="default" w:ascii="Times New Roman" w:hAnsi="Times New Roman" w:eastAsia="Sabon-Roman" w:cs="Times New Roman"/>
                <w:color w:val="auto"/>
                <w:kern w:val="0"/>
                <w:sz w:val="24"/>
              </w:rPr>
              <w:t xml:space="preserve"> And the rationale for coming to a decision about them.</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bl>
    <w:p>
      <w:pPr>
        <w:pStyle w:val="7"/>
        <w:ind w:left="360" w:firstLine="0" w:firstLineChars="0"/>
        <w:rPr>
          <w:rFonts w:hint="default" w:ascii="Times New Roman" w:hAnsi="Times New Roman" w:eastAsia="楷体_GB2312" w:cs="Times New Roman"/>
          <w:b/>
          <w:bCs/>
          <w:color w:val="auto"/>
          <w:sz w:val="24"/>
        </w:rPr>
      </w:pPr>
    </w:p>
    <w:p>
      <w:pPr>
        <w:pStyle w:val="7"/>
        <w:numPr>
          <w:ilvl w:val="0"/>
          <w:numId w:val="2"/>
        </w:numPr>
        <w:ind w:firstLineChars="0"/>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According to your recognition on the “</w:t>
      </w:r>
      <w:r>
        <w:rPr>
          <w:rFonts w:hint="default" w:ascii="Times New Roman" w:hAnsi="Times New Roman" w:eastAsia="Sabon-Roman" w:cs="Times New Roman"/>
          <w:i/>
          <w:color w:val="auto"/>
          <w:kern w:val="0"/>
          <w:sz w:val="24"/>
        </w:rPr>
        <w:t>pilot testing(pretesting; Cognitive debriefing)</w:t>
      </w:r>
      <w:r>
        <w:rPr>
          <w:rFonts w:hint="default" w:ascii="Times New Roman" w:hAnsi="Times New Roman" w:eastAsia="楷体_GB2312" w:cs="Times New Roman"/>
          <w:b/>
          <w:bCs/>
          <w:color w:val="auto"/>
          <w:sz w:val="24"/>
        </w:rPr>
        <w:t>”</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418"/>
        <w:gridCol w:w="1842"/>
        <w:gridCol w:w="1418"/>
        <w:gridCol w:w="1417"/>
        <w:gridCol w:w="1276"/>
        <w:gridCol w:w="1276"/>
        <w:gridCol w:w="1276"/>
        <w:gridCol w:w="99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cs="Times New Roman"/>
                <w:b/>
                <w:color w:val="auto"/>
                <w:sz w:val="24"/>
              </w:rPr>
              <w:t>Section</w:t>
            </w:r>
          </w:p>
        </w:tc>
        <w:tc>
          <w:tcPr>
            <w:tcW w:w="1418" w:type="dxa"/>
            <w:vMerge w:val="restart"/>
            <w:shd w:val="clear" w:color="auto" w:fill="CCFFFF"/>
          </w:tcPr>
          <w:p>
            <w:pPr>
              <w:widowControl/>
              <w:spacing w:line="360" w:lineRule="auto"/>
              <w:jc w:val="center"/>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Item</w:t>
            </w:r>
          </w:p>
        </w:tc>
        <w:tc>
          <w:tcPr>
            <w:tcW w:w="1842" w:type="dxa"/>
            <w:vMerge w:val="restart"/>
          </w:tcPr>
          <w:p>
            <w:pPr>
              <w:widowControl/>
              <w:spacing w:line="360" w:lineRule="auto"/>
              <w:jc w:val="center"/>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Description</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sz w:val="24"/>
              </w:rPr>
              <w:t>significance（scores from 0-10）</w:t>
            </w:r>
          </w:p>
        </w:tc>
        <w:tc>
          <w:tcPr>
            <w:tcW w:w="1417" w:type="dxa"/>
            <w:vMerge w:val="restart"/>
          </w:tcPr>
          <w:p>
            <w:pPr>
              <w:widowControl/>
              <w:jc w:val="center"/>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familiarity（scores from 0-10）</w:t>
            </w:r>
          </w:p>
        </w:tc>
        <w:tc>
          <w:tcPr>
            <w:tcW w:w="4820"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Criterion and effect degree（scores from 1-3）</w:t>
            </w:r>
          </w:p>
        </w:tc>
        <w:tc>
          <w:tcPr>
            <w:tcW w:w="2551"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Your advice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384"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418"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842"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276" w:type="dxa"/>
          </w:tcPr>
          <w:p>
            <w:pPr>
              <w:widowControl/>
              <w:spacing w:line="360" w:lineRule="auto"/>
              <w:jc w:val="center"/>
              <w:rPr>
                <w:rFonts w:hint="default" w:ascii="Times New Roman" w:hAnsi="Times New Roman" w:eastAsia="楷体_GB2312" w:cs="Times New Roman"/>
                <w:b/>
                <w:bCs/>
                <w:color w:val="auto"/>
                <w:szCs w:val="21"/>
              </w:rPr>
            </w:pPr>
            <w:r>
              <w:rPr>
                <w:rFonts w:hint="default" w:ascii="Times New Roman" w:hAnsi="Times New Roman" w:eastAsia="楷体_GB2312" w:cs="Times New Roman"/>
                <w:b/>
                <w:bCs/>
                <w:color w:val="auto"/>
                <w:szCs w:val="21"/>
              </w:rPr>
              <w:t>theoretical analysis</w:t>
            </w:r>
          </w:p>
        </w:tc>
        <w:tc>
          <w:tcPr>
            <w:tcW w:w="1276"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practical experience</w:t>
            </w:r>
          </w:p>
        </w:tc>
        <w:tc>
          <w:tcPr>
            <w:tcW w:w="1276" w:type="dxa"/>
          </w:tcPr>
          <w:p>
            <w:pPr>
              <w:widowControl/>
              <w:jc w:val="center"/>
              <w:rPr>
                <w:rFonts w:hint="default" w:ascii="Times New Roman" w:hAnsi="Times New Roman" w:cs="Times New Roman"/>
                <w:b/>
                <w:color w:val="auto"/>
                <w:szCs w:val="21"/>
              </w:rPr>
            </w:pPr>
            <w:r>
              <w:rPr>
                <w:rFonts w:hint="default" w:ascii="Times New Roman" w:hAnsi="Times New Roman" w:cs="Times New Roman"/>
                <w:b/>
                <w:color w:val="auto"/>
                <w:szCs w:val="21"/>
              </w:rPr>
              <w:t>Counter-</w:t>
            </w:r>
          </w:p>
          <w:p>
            <w:pPr>
              <w:widowControl/>
              <w:jc w:val="center"/>
              <w:rPr>
                <w:rFonts w:hint="default" w:ascii="Times New Roman" w:hAnsi="Times New Roman" w:eastAsia="楷体_GB2312" w:cs="Times New Roman"/>
                <w:b/>
                <w:bCs/>
                <w:color w:val="auto"/>
                <w:sz w:val="24"/>
              </w:rPr>
            </w:pPr>
            <w:r>
              <w:rPr>
                <w:rFonts w:hint="default" w:ascii="Times New Roman" w:hAnsi="Times New Roman" w:cs="Times New Roman"/>
                <w:b/>
                <w:color w:val="auto"/>
                <w:szCs w:val="21"/>
              </w:rPr>
              <w:t>parts at home and abroad</w:t>
            </w:r>
          </w:p>
        </w:tc>
        <w:tc>
          <w:tcPr>
            <w:tcW w:w="992"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instinct</w:t>
            </w:r>
          </w:p>
        </w:tc>
        <w:tc>
          <w:tcPr>
            <w:tcW w:w="2551"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Sabon-Roman" w:cs="Times New Roman"/>
                <w:i/>
                <w:color w:val="auto"/>
                <w:kern w:val="0"/>
                <w:sz w:val="24"/>
              </w:rPr>
              <w:t>pilot testing(pre-testing; Cognitive debriefing)</w:t>
            </w:r>
          </w:p>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  )</w:t>
            </w:r>
          </w:p>
        </w:tc>
        <w:tc>
          <w:tcPr>
            <w:tcW w:w="1418"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Participants</w:t>
            </w:r>
            <w:r>
              <w:rPr>
                <w:rFonts w:hint="default" w:ascii="Times New Roman" w:hAnsi="Times New Roman" w:eastAsia="黑体" w:cs="Times New Roman"/>
                <w:b/>
                <w:bCs/>
                <w:color w:val="auto"/>
              </w:rPr>
              <w:t xml:space="preserve"> (  )</w:t>
            </w:r>
          </w:p>
        </w:tc>
        <w:tc>
          <w:tcPr>
            <w:tcW w:w="1842" w:type="dxa"/>
          </w:tcPr>
          <w:p>
            <w:pPr>
              <w:jc w:val="left"/>
              <w:rPr>
                <w:rFonts w:hint="default" w:ascii="Times New Roman" w:hAnsi="Times New Roman" w:cs="Times New Roman"/>
                <w:color w:val="auto"/>
                <w:sz w:val="24"/>
              </w:rPr>
            </w:pPr>
            <w:r>
              <w:rPr>
                <w:rFonts w:hint="default" w:ascii="Times New Roman" w:hAnsi="Times New Roman" w:cs="Times New Roman"/>
                <w:color w:val="auto"/>
                <w:sz w:val="24"/>
              </w:rPr>
              <w:t>Constitution of participants; number of participants; education profile</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418"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Sabon-Roman" w:cs="Times New Roman"/>
                <w:color w:val="auto"/>
                <w:kern w:val="0"/>
                <w:sz w:val="24"/>
              </w:rPr>
              <w:t>process</w:t>
            </w:r>
            <w:r>
              <w:rPr>
                <w:rFonts w:hint="default" w:ascii="Times New Roman" w:hAnsi="Times New Roman" w:eastAsia="黑体" w:cs="Times New Roman"/>
                <w:b/>
                <w:bCs/>
                <w:color w:val="auto"/>
              </w:rPr>
              <w:t xml:space="preserve"> (  )</w:t>
            </w:r>
          </w:p>
        </w:tc>
        <w:tc>
          <w:tcPr>
            <w:tcW w:w="1842" w:type="dxa"/>
          </w:tcPr>
          <w:p>
            <w:pPr>
              <w:rPr>
                <w:rFonts w:hint="default" w:ascii="Times New Roman" w:hAnsi="Times New Roman" w:cs="Times New Roman"/>
                <w:color w:val="auto"/>
                <w:sz w:val="24"/>
              </w:rPr>
            </w:pPr>
            <w:r>
              <w:rPr>
                <w:rFonts w:hint="default" w:ascii="Times New Roman" w:hAnsi="Times New Roman" w:cs="Times New Roman"/>
                <w:color w:val="auto"/>
                <w:sz w:val="22"/>
              </w:rPr>
              <w:t xml:space="preserve">The process of </w:t>
            </w:r>
            <w:r>
              <w:rPr>
                <w:rFonts w:hint="default" w:ascii="Times New Roman" w:hAnsi="Times New Roman" w:cs="Times New Roman"/>
                <w:color w:val="auto"/>
                <w:sz w:val="24"/>
              </w:rPr>
              <w:t>acquiring and evaluating views of participants</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bl>
    <w:p>
      <w:pPr>
        <w:pStyle w:val="7"/>
        <w:ind w:left="360" w:firstLine="0" w:firstLineChars="0"/>
        <w:rPr>
          <w:rFonts w:hint="default" w:ascii="Times New Roman" w:hAnsi="Times New Roman" w:eastAsia="楷体_GB2312" w:cs="Times New Roman"/>
          <w:b/>
          <w:bCs/>
          <w:color w:val="auto"/>
          <w:sz w:val="24"/>
        </w:rPr>
      </w:pPr>
    </w:p>
    <w:p>
      <w:pPr>
        <w:pStyle w:val="7"/>
        <w:numPr>
          <w:ilvl w:val="0"/>
          <w:numId w:val="2"/>
        </w:numPr>
        <w:ind w:firstLineChars="0"/>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According to your recognition on the “</w:t>
      </w:r>
      <w:r>
        <w:rPr>
          <w:rFonts w:hint="default" w:ascii="Times New Roman" w:hAnsi="Times New Roman" w:eastAsia="Sabon-Roman" w:cs="Times New Roman"/>
          <w:i/>
          <w:color w:val="auto"/>
          <w:kern w:val="0"/>
          <w:sz w:val="24"/>
        </w:rPr>
        <w:t>International harmonization</w:t>
      </w:r>
      <w:r>
        <w:rPr>
          <w:rFonts w:hint="default" w:ascii="Times New Roman" w:hAnsi="Times New Roman" w:eastAsia="楷体_GB2312" w:cs="Times New Roman"/>
          <w:b/>
          <w:bCs/>
          <w:color w:val="auto"/>
          <w:sz w:val="24"/>
        </w:rPr>
        <w:t>”</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417"/>
        <w:gridCol w:w="1701"/>
        <w:gridCol w:w="1418"/>
        <w:gridCol w:w="1417"/>
        <w:gridCol w:w="1276"/>
        <w:gridCol w:w="1134"/>
        <w:gridCol w:w="1276"/>
        <w:gridCol w:w="99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cs="Times New Roman"/>
                <w:b/>
                <w:color w:val="auto"/>
                <w:sz w:val="24"/>
              </w:rPr>
              <w:t>Section</w:t>
            </w:r>
          </w:p>
        </w:tc>
        <w:tc>
          <w:tcPr>
            <w:tcW w:w="1417" w:type="dxa"/>
            <w:vMerge w:val="restart"/>
            <w:shd w:val="clear" w:color="auto" w:fill="CCFFFF"/>
          </w:tcPr>
          <w:p>
            <w:pPr>
              <w:widowControl/>
              <w:spacing w:line="360" w:lineRule="auto"/>
              <w:jc w:val="center"/>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Item</w:t>
            </w:r>
          </w:p>
        </w:tc>
        <w:tc>
          <w:tcPr>
            <w:tcW w:w="1701" w:type="dxa"/>
            <w:vMerge w:val="restart"/>
          </w:tcPr>
          <w:p>
            <w:pPr>
              <w:widowControl/>
              <w:spacing w:line="360" w:lineRule="auto"/>
              <w:jc w:val="center"/>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Description</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sz w:val="24"/>
              </w:rPr>
              <w:t>significance（scores from 0-10）</w:t>
            </w:r>
          </w:p>
        </w:tc>
        <w:tc>
          <w:tcPr>
            <w:tcW w:w="1417" w:type="dxa"/>
            <w:vMerge w:val="restart"/>
          </w:tcPr>
          <w:p>
            <w:pPr>
              <w:widowControl/>
              <w:jc w:val="center"/>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familiarity（scores from 0-10）</w:t>
            </w:r>
          </w:p>
        </w:tc>
        <w:tc>
          <w:tcPr>
            <w:tcW w:w="4678"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Criterion and effect degree（scores from 1-3）</w:t>
            </w:r>
          </w:p>
        </w:tc>
        <w:tc>
          <w:tcPr>
            <w:tcW w:w="2551"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Your advice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668"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417"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701"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276" w:type="dxa"/>
          </w:tcPr>
          <w:p>
            <w:pPr>
              <w:widowControl/>
              <w:spacing w:line="360" w:lineRule="auto"/>
              <w:jc w:val="center"/>
              <w:rPr>
                <w:rFonts w:hint="default" w:ascii="Times New Roman" w:hAnsi="Times New Roman" w:eastAsia="楷体_GB2312" w:cs="Times New Roman"/>
                <w:b/>
                <w:bCs/>
                <w:color w:val="auto"/>
                <w:szCs w:val="21"/>
              </w:rPr>
            </w:pPr>
            <w:r>
              <w:rPr>
                <w:rFonts w:hint="default" w:ascii="Times New Roman" w:hAnsi="Times New Roman" w:eastAsia="楷体_GB2312" w:cs="Times New Roman"/>
                <w:b/>
                <w:bCs/>
                <w:color w:val="auto"/>
                <w:szCs w:val="21"/>
              </w:rPr>
              <w:t>theoretical analysis</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practical experience</w:t>
            </w:r>
          </w:p>
        </w:tc>
        <w:tc>
          <w:tcPr>
            <w:tcW w:w="1276" w:type="dxa"/>
          </w:tcPr>
          <w:p>
            <w:pPr>
              <w:widowControl/>
              <w:jc w:val="center"/>
              <w:rPr>
                <w:rFonts w:hint="default" w:ascii="Times New Roman" w:hAnsi="Times New Roman" w:cs="Times New Roman"/>
                <w:b/>
                <w:color w:val="auto"/>
                <w:szCs w:val="21"/>
              </w:rPr>
            </w:pPr>
            <w:r>
              <w:rPr>
                <w:rFonts w:hint="default" w:ascii="Times New Roman" w:hAnsi="Times New Roman" w:cs="Times New Roman"/>
                <w:b/>
                <w:color w:val="auto"/>
                <w:szCs w:val="21"/>
              </w:rPr>
              <w:t>Counter-</w:t>
            </w:r>
          </w:p>
          <w:p>
            <w:pPr>
              <w:widowControl/>
              <w:jc w:val="center"/>
              <w:rPr>
                <w:rFonts w:hint="default" w:ascii="Times New Roman" w:hAnsi="Times New Roman" w:eastAsia="楷体_GB2312" w:cs="Times New Roman"/>
                <w:b/>
                <w:bCs/>
                <w:color w:val="auto"/>
                <w:sz w:val="24"/>
              </w:rPr>
            </w:pPr>
            <w:r>
              <w:rPr>
                <w:rFonts w:hint="default" w:ascii="Times New Roman" w:hAnsi="Times New Roman" w:cs="Times New Roman"/>
                <w:b/>
                <w:color w:val="auto"/>
                <w:szCs w:val="21"/>
              </w:rPr>
              <w:t>parts at home and abroad</w:t>
            </w:r>
          </w:p>
        </w:tc>
        <w:tc>
          <w:tcPr>
            <w:tcW w:w="992"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instinct</w:t>
            </w:r>
          </w:p>
        </w:tc>
        <w:tc>
          <w:tcPr>
            <w:tcW w:w="2551"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Sabon-Roman" w:cs="Times New Roman"/>
                <w:i/>
                <w:color w:val="auto"/>
                <w:kern w:val="0"/>
                <w:sz w:val="24"/>
              </w:rPr>
              <w:t>International harmonization</w:t>
            </w:r>
          </w:p>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  )</w:t>
            </w:r>
          </w:p>
        </w:tc>
        <w:tc>
          <w:tcPr>
            <w:tcW w:w="1417" w:type="dxa"/>
            <w:shd w:val="clear" w:color="auto" w:fill="CCFFFF"/>
          </w:tcPr>
          <w:p>
            <w:pPr>
              <w:autoSpaceDN w:val="0"/>
              <w:textAlignment w:val="center"/>
              <w:rPr>
                <w:rFonts w:hint="default" w:ascii="Times New Roman" w:hAnsi="Times New Roman" w:eastAsia="黑体" w:cs="Times New Roman"/>
                <w:b/>
                <w:bCs/>
                <w:color w:val="auto"/>
              </w:rPr>
            </w:pPr>
            <w:bookmarkStart w:id="23" w:name="OLE_LINK41"/>
            <w:bookmarkStart w:id="24" w:name="OLE_LINK36"/>
            <w:r>
              <w:rPr>
                <w:rFonts w:hint="default" w:ascii="Times New Roman" w:hAnsi="Times New Roman" w:cs="Times New Roman"/>
                <w:color w:val="auto"/>
                <w:sz w:val="24"/>
              </w:rPr>
              <w:t>Participants</w:t>
            </w:r>
            <w:bookmarkEnd w:id="23"/>
            <w:bookmarkEnd w:id="24"/>
            <w:r>
              <w:rPr>
                <w:rFonts w:hint="default" w:ascii="Times New Roman" w:hAnsi="Times New Roman" w:eastAsia="黑体" w:cs="Times New Roman"/>
                <w:b/>
                <w:bCs/>
                <w:color w:val="auto"/>
              </w:rPr>
              <w:t xml:space="preserve"> (  )</w:t>
            </w:r>
          </w:p>
        </w:tc>
        <w:tc>
          <w:tcPr>
            <w:tcW w:w="1701" w:type="dxa"/>
          </w:tcPr>
          <w:p>
            <w:pPr>
              <w:rPr>
                <w:rFonts w:hint="default" w:ascii="Times New Roman" w:hAnsi="Times New Roman" w:cs="Times New Roman"/>
                <w:color w:val="auto"/>
                <w:sz w:val="24"/>
              </w:rPr>
            </w:pPr>
            <w:r>
              <w:rPr>
                <w:rFonts w:hint="default" w:ascii="Times New Roman" w:hAnsi="Times New Roman" w:cs="Times New Roman"/>
                <w:color w:val="auto"/>
                <w:sz w:val="24"/>
              </w:rPr>
              <w:t>Constitution of participants</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417"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2"/>
              </w:rPr>
              <w:t>Process</w:t>
            </w:r>
            <w:r>
              <w:rPr>
                <w:rFonts w:hint="default" w:ascii="Times New Roman" w:hAnsi="Times New Roman" w:eastAsia="黑体" w:cs="Times New Roman"/>
                <w:b/>
                <w:bCs/>
                <w:color w:val="auto"/>
              </w:rPr>
              <w:t xml:space="preserve"> (  )</w:t>
            </w:r>
          </w:p>
        </w:tc>
        <w:tc>
          <w:tcPr>
            <w:tcW w:w="1701" w:type="dxa"/>
          </w:tcPr>
          <w:p>
            <w:pPr>
              <w:rPr>
                <w:rFonts w:hint="default" w:ascii="Times New Roman" w:hAnsi="Times New Roman" w:cs="Times New Roman"/>
                <w:color w:val="auto"/>
                <w:sz w:val="24"/>
              </w:rPr>
            </w:pPr>
            <w:r>
              <w:rPr>
                <w:rFonts w:hint="default" w:ascii="Times New Roman" w:hAnsi="Times New Roman" w:cs="Times New Roman"/>
                <w:color w:val="auto"/>
                <w:sz w:val="22"/>
              </w:rPr>
              <w:t xml:space="preserve">Process of </w:t>
            </w:r>
            <w:r>
              <w:rPr>
                <w:rFonts w:hint="default" w:ascii="Times New Roman" w:hAnsi="Times New Roman" w:cs="Times New Roman"/>
                <w:color w:val="auto"/>
                <w:sz w:val="24"/>
              </w:rPr>
              <w:t>completing the harmonization</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bl>
    <w:p>
      <w:pPr>
        <w:pStyle w:val="7"/>
        <w:ind w:left="360" w:firstLine="0" w:firstLineChars="0"/>
        <w:rPr>
          <w:rFonts w:hint="default" w:ascii="Times New Roman" w:hAnsi="Times New Roman" w:eastAsia="楷体_GB2312" w:cs="Times New Roman"/>
          <w:b/>
          <w:bCs/>
          <w:color w:val="auto"/>
          <w:sz w:val="24"/>
        </w:rPr>
      </w:pPr>
    </w:p>
    <w:p>
      <w:pPr>
        <w:pStyle w:val="7"/>
        <w:numPr>
          <w:ilvl w:val="0"/>
          <w:numId w:val="2"/>
        </w:numPr>
        <w:ind w:firstLineChars="0"/>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According to your recognition on the “</w:t>
      </w:r>
      <w:r>
        <w:rPr>
          <w:rFonts w:hint="default" w:ascii="Times New Roman" w:hAnsi="Times New Roman" w:cs="Times New Roman"/>
          <w:i/>
          <w:color w:val="auto"/>
          <w:kern w:val="0"/>
          <w:sz w:val="24"/>
        </w:rPr>
        <w:t xml:space="preserve">Cross-cultural </w:t>
      </w:r>
      <w:bookmarkStart w:id="25" w:name="OLE_LINK40"/>
      <w:r>
        <w:rPr>
          <w:rFonts w:hint="default" w:ascii="Times New Roman" w:hAnsi="Times New Roman" w:cs="Times New Roman"/>
          <w:i/>
          <w:color w:val="auto"/>
          <w:kern w:val="0"/>
          <w:sz w:val="24"/>
        </w:rPr>
        <w:t>psychometric</w:t>
      </w:r>
      <w:bookmarkEnd w:id="25"/>
      <w:r>
        <w:rPr>
          <w:rFonts w:hint="default" w:ascii="Times New Roman" w:hAnsi="Times New Roman" w:cs="Times New Roman"/>
          <w:i/>
          <w:color w:val="auto"/>
          <w:kern w:val="0"/>
          <w:sz w:val="24"/>
        </w:rPr>
        <w:t xml:space="preserve"> testing</w:t>
      </w:r>
      <w:r>
        <w:rPr>
          <w:rFonts w:hint="default" w:ascii="Times New Roman" w:hAnsi="Times New Roman" w:eastAsia="楷体_GB2312" w:cs="Times New Roman"/>
          <w:b/>
          <w:bCs/>
          <w:color w:val="auto"/>
          <w:sz w:val="24"/>
        </w:rPr>
        <w:t>”</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275"/>
        <w:gridCol w:w="1701"/>
        <w:gridCol w:w="1418"/>
        <w:gridCol w:w="1417"/>
        <w:gridCol w:w="1276"/>
        <w:gridCol w:w="1276"/>
        <w:gridCol w:w="1276"/>
        <w:gridCol w:w="992"/>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cs="Times New Roman"/>
                <w:b/>
                <w:color w:val="auto"/>
                <w:sz w:val="24"/>
              </w:rPr>
              <w:t>Section</w:t>
            </w:r>
          </w:p>
        </w:tc>
        <w:tc>
          <w:tcPr>
            <w:tcW w:w="1275" w:type="dxa"/>
            <w:vMerge w:val="restart"/>
            <w:shd w:val="clear" w:color="auto" w:fill="CCFFFF"/>
          </w:tcPr>
          <w:p>
            <w:pPr>
              <w:widowControl/>
              <w:spacing w:line="360" w:lineRule="auto"/>
              <w:jc w:val="center"/>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Item</w:t>
            </w:r>
          </w:p>
        </w:tc>
        <w:tc>
          <w:tcPr>
            <w:tcW w:w="1701" w:type="dxa"/>
            <w:vMerge w:val="restart"/>
          </w:tcPr>
          <w:p>
            <w:pPr>
              <w:widowControl/>
              <w:spacing w:line="360" w:lineRule="auto"/>
              <w:jc w:val="center"/>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Description</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sz w:val="24"/>
              </w:rPr>
              <w:t>significance（scores from 0-10）</w:t>
            </w:r>
          </w:p>
        </w:tc>
        <w:tc>
          <w:tcPr>
            <w:tcW w:w="1417" w:type="dxa"/>
            <w:vMerge w:val="restart"/>
          </w:tcPr>
          <w:p>
            <w:pPr>
              <w:widowControl/>
              <w:jc w:val="center"/>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familiarity（scores from 0-10）</w:t>
            </w:r>
          </w:p>
        </w:tc>
        <w:tc>
          <w:tcPr>
            <w:tcW w:w="4820"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Criterion and effect degree（scores from 1-3）</w:t>
            </w:r>
          </w:p>
        </w:tc>
        <w:tc>
          <w:tcPr>
            <w:tcW w:w="2551"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Your advice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668"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275"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701"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276" w:type="dxa"/>
          </w:tcPr>
          <w:p>
            <w:pPr>
              <w:widowControl/>
              <w:spacing w:line="360" w:lineRule="auto"/>
              <w:jc w:val="center"/>
              <w:rPr>
                <w:rFonts w:hint="default" w:ascii="Times New Roman" w:hAnsi="Times New Roman" w:eastAsia="楷体_GB2312" w:cs="Times New Roman"/>
                <w:b/>
                <w:bCs/>
                <w:color w:val="auto"/>
                <w:szCs w:val="21"/>
              </w:rPr>
            </w:pPr>
            <w:r>
              <w:rPr>
                <w:rFonts w:hint="default" w:ascii="Times New Roman" w:hAnsi="Times New Roman" w:eastAsia="楷体_GB2312" w:cs="Times New Roman"/>
                <w:b/>
                <w:bCs/>
                <w:color w:val="auto"/>
                <w:szCs w:val="21"/>
              </w:rPr>
              <w:t>theoretical analysis</w:t>
            </w:r>
          </w:p>
        </w:tc>
        <w:tc>
          <w:tcPr>
            <w:tcW w:w="1276"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practical experience</w:t>
            </w:r>
          </w:p>
        </w:tc>
        <w:tc>
          <w:tcPr>
            <w:tcW w:w="1276" w:type="dxa"/>
          </w:tcPr>
          <w:p>
            <w:pPr>
              <w:widowControl/>
              <w:jc w:val="center"/>
              <w:rPr>
                <w:rFonts w:hint="default" w:ascii="Times New Roman" w:hAnsi="Times New Roman" w:cs="Times New Roman"/>
                <w:b/>
                <w:color w:val="auto"/>
                <w:szCs w:val="21"/>
              </w:rPr>
            </w:pPr>
            <w:r>
              <w:rPr>
                <w:rFonts w:hint="default" w:ascii="Times New Roman" w:hAnsi="Times New Roman" w:cs="Times New Roman"/>
                <w:b/>
                <w:color w:val="auto"/>
                <w:szCs w:val="21"/>
              </w:rPr>
              <w:t>Counter-</w:t>
            </w:r>
          </w:p>
          <w:p>
            <w:pPr>
              <w:widowControl/>
              <w:jc w:val="center"/>
              <w:rPr>
                <w:rFonts w:hint="default" w:ascii="Times New Roman" w:hAnsi="Times New Roman" w:eastAsia="楷体_GB2312" w:cs="Times New Roman"/>
                <w:b/>
                <w:bCs/>
                <w:color w:val="auto"/>
                <w:sz w:val="24"/>
              </w:rPr>
            </w:pPr>
            <w:r>
              <w:rPr>
                <w:rFonts w:hint="default" w:ascii="Times New Roman" w:hAnsi="Times New Roman" w:cs="Times New Roman"/>
                <w:b/>
                <w:color w:val="auto"/>
                <w:szCs w:val="21"/>
              </w:rPr>
              <w:t>parts at home and abroad</w:t>
            </w:r>
          </w:p>
        </w:tc>
        <w:tc>
          <w:tcPr>
            <w:tcW w:w="992"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instinct</w:t>
            </w:r>
          </w:p>
        </w:tc>
        <w:tc>
          <w:tcPr>
            <w:tcW w:w="2551"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i/>
                <w:color w:val="auto"/>
                <w:kern w:val="0"/>
                <w:sz w:val="24"/>
              </w:rPr>
              <w:t>Cross-cultural psychometric testing</w:t>
            </w:r>
          </w:p>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  )</w:t>
            </w:r>
          </w:p>
        </w:tc>
        <w:tc>
          <w:tcPr>
            <w:tcW w:w="127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kern w:val="0"/>
                <w:sz w:val="24"/>
              </w:rPr>
              <w:t>scoring methods</w:t>
            </w:r>
            <w:r>
              <w:rPr>
                <w:rFonts w:hint="default" w:ascii="Times New Roman" w:hAnsi="Times New Roman" w:eastAsia="黑体" w:cs="Times New Roman"/>
                <w:b/>
                <w:bCs/>
                <w:color w:val="auto"/>
              </w:rPr>
              <w:t xml:space="preserve"> (  )</w:t>
            </w:r>
          </w:p>
        </w:tc>
        <w:tc>
          <w:tcPr>
            <w:tcW w:w="1701" w:type="dxa"/>
          </w:tcPr>
          <w:p>
            <w:pPr>
              <w:rPr>
                <w:rFonts w:hint="default" w:ascii="Times New Roman" w:hAnsi="Times New Roman" w:cs="Times New Roman"/>
                <w:color w:val="auto"/>
                <w:sz w:val="24"/>
              </w:rPr>
            </w:pPr>
            <w:r>
              <w:rPr>
                <w:rFonts w:hint="default" w:ascii="Times New Roman" w:hAnsi="Times New Roman" w:cs="Times New Roman"/>
                <w:color w:val="auto"/>
                <w:kern w:val="0"/>
                <w:sz w:val="24"/>
              </w:rPr>
              <w:t>What were the scoring methods</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27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sample size</w:t>
            </w:r>
            <w:r>
              <w:rPr>
                <w:rFonts w:hint="default" w:ascii="Times New Roman" w:hAnsi="Times New Roman" w:eastAsia="黑体" w:cs="Times New Roman"/>
                <w:b/>
                <w:bCs/>
                <w:color w:val="auto"/>
              </w:rPr>
              <w:t xml:space="preserve"> (  )</w:t>
            </w:r>
          </w:p>
        </w:tc>
        <w:tc>
          <w:tcPr>
            <w:tcW w:w="1701" w:type="dxa"/>
          </w:tcPr>
          <w:p>
            <w:pPr>
              <w:rPr>
                <w:rFonts w:hint="default" w:ascii="Times New Roman" w:hAnsi="Times New Roman" w:cs="Times New Roman"/>
                <w:color w:val="auto"/>
                <w:sz w:val="24"/>
              </w:rPr>
            </w:pPr>
            <w:r>
              <w:rPr>
                <w:rFonts w:hint="default" w:ascii="Times New Roman" w:hAnsi="Times New Roman" w:cs="Times New Roman"/>
                <w:color w:val="auto"/>
                <w:sz w:val="24"/>
              </w:rPr>
              <w:t>How sample size was determined</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668"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27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color w:val="auto"/>
                <w:sz w:val="24"/>
              </w:rPr>
              <w:t>Statistical methods</w:t>
            </w:r>
            <w:r>
              <w:rPr>
                <w:rFonts w:hint="default" w:ascii="Times New Roman" w:hAnsi="Times New Roman" w:eastAsia="黑体" w:cs="Times New Roman"/>
                <w:b/>
                <w:bCs/>
                <w:color w:val="auto"/>
              </w:rPr>
              <w:t>（ ）</w:t>
            </w:r>
          </w:p>
        </w:tc>
        <w:tc>
          <w:tcPr>
            <w:tcW w:w="1701" w:type="dxa"/>
          </w:tcPr>
          <w:p>
            <w:pPr>
              <w:rPr>
                <w:rFonts w:hint="default" w:ascii="Times New Roman" w:hAnsi="Times New Roman" w:cs="Times New Roman"/>
                <w:color w:val="auto"/>
                <w:sz w:val="24"/>
              </w:rPr>
            </w:pPr>
            <w:r>
              <w:rPr>
                <w:rFonts w:hint="default" w:ascii="Times New Roman" w:hAnsi="Times New Roman" w:cs="Times New Roman"/>
                <w:color w:val="auto"/>
                <w:sz w:val="24"/>
              </w:rPr>
              <w:t xml:space="preserve">Statistical methods used to evaluate the </w:t>
            </w:r>
            <w:r>
              <w:rPr>
                <w:rFonts w:hint="default" w:ascii="Times New Roman" w:hAnsi="Times New Roman" w:cs="Times New Roman"/>
                <w:color w:val="auto"/>
                <w:kern w:val="0"/>
                <w:sz w:val="24"/>
              </w:rPr>
              <w:t>psychometric</w:t>
            </w:r>
            <w:r>
              <w:rPr>
                <w:rFonts w:hint="default" w:ascii="Times New Roman" w:hAnsi="Times New Roman" w:cs="Times New Roman"/>
                <w:color w:val="auto"/>
                <w:sz w:val="24"/>
              </w:rPr>
              <w:t xml:space="preserve"> characteristics of adapted version: internal consistency; construct validity; face validity; test-retest reliability; reproducibility (agreement and reliability); responsiveness; ceiling and floor effects; Reliability; Agreement;</w:t>
            </w:r>
            <w:bookmarkStart w:id="26" w:name="OLE_LINK18"/>
            <w:r>
              <w:rPr>
                <w:rFonts w:hint="default" w:ascii="Times New Roman" w:hAnsi="Times New Roman" w:cs="Times New Roman"/>
                <w:color w:val="auto"/>
                <w:sz w:val="24"/>
              </w:rPr>
              <w:t xml:space="preserve"> item-to-scale correlations</w:t>
            </w:r>
            <w:bookmarkEnd w:id="26"/>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1276" w:type="dxa"/>
          </w:tcPr>
          <w:p>
            <w:pPr>
              <w:widowControl/>
              <w:spacing w:line="360" w:lineRule="auto"/>
              <w:rPr>
                <w:rFonts w:hint="default" w:ascii="Times New Roman" w:hAnsi="Times New Roman" w:eastAsia="楷体_GB2312" w:cs="Times New Roman"/>
                <w:color w:val="auto"/>
              </w:rPr>
            </w:pPr>
          </w:p>
        </w:tc>
        <w:tc>
          <w:tcPr>
            <w:tcW w:w="992" w:type="dxa"/>
          </w:tcPr>
          <w:p>
            <w:pPr>
              <w:widowControl/>
              <w:spacing w:line="360" w:lineRule="auto"/>
              <w:rPr>
                <w:rFonts w:hint="default" w:ascii="Times New Roman" w:hAnsi="Times New Roman" w:eastAsia="楷体_GB2312" w:cs="Times New Roman"/>
                <w:color w:val="auto"/>
              </w:rPr>
            </w:pPr>
          </w:p>
        </w:tc>
        <w:tc>
          <w:tcPr>
            <w:tcW w:w="2551" w:type="dxa"/>
          </w:tcPr>
          <w:p>
            <w:pPr>
              <w:widowControl/>
              <w:spacing w:line="360" w:lineRule="auto"/>
              <w:rPr>
                <w:rFonts w:hint="default" w:ascii="Times New Roman" w:hAnsi="Times New Roman" w:eastAsia="楷体_GB2312" w:cs="Times New Roman"/>
                <w:color w:val="auto"/>
              </w:rPr>
            </w:pPr>
          </w:p>
        </w:tc>
      </w:tr>
    </w:tbl>
    <w:p>
      <w:pPr>
        <w:pStyle w:val="7"/>
        <w:widowControl/>
        <w:numPr>
          <w:ilvl w:val="0"/>
          <w:numId w:val="2"/>
        </w:numPr>
        <w:spacing w:line="360" w:lineRule="auto"/>
        <w:ind w:firstLineChars="0"/>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 xml:space="preserve">Do you think there is any other advice and additions for </w:t>
      </w:r>
      <w:r>
        <w:rPr>
          <w:rFonts w:hint="default" w:ascii="Times New Roman" w:hAnsi="Times New Roman" w:cs="Times New Roman"/>
          <w:b/>
          <w:color w:val="auto"/>
          <w:kern w:val="0"/>
          <w:szCs w:val="21"/>
        </w:rPr>
        <w:t>reporting norms of cross cultural adaption of</w:t>
      </w:r>
      <w:r>
        <w:rPr>
          <w:rFonts w:hint="default" w:ascii="Times New Roman" w:hAnsi="Times New Roman" w:cs="Times New Roman"/>
          <w:b/>
          <w:iCs/>
          <w:color w:val="auto"/>
          <w:kern w:val="0"/>
        </w:rPr>
        <w:t xml:space="preserve"> Patient Reported Outcomes Instruments</w:t>
      </w:r>
      <w:r>
        <w:rPr>
          <w:rFonts w:hint="default" w:ascii="Times New Roman" w:hAnsi="Times New Roman" w:eastAsia="楷体_GB2312" w:cs="Times New Roman"/>
          <w:b/>
          <w:bCs/>
          <w:color w:val="auto"/>
          <w:sz w:val="24"/>
        </w:rPr>
        <w:t>?</w:t>
      </w:r>
    </w:p>
    <w:p>
      <w:pP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Your Advice (Description):</w:t>
      </w:r>
    </w:p>
    <w:p>
      <w:pPr>
        <w:widowControl/>
        <w:spacing w:line="360" w:lineRule="auto"/>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 xml:space="preserve">Please present your personal information </w:t>
      </w:r>
      <w:r>
        <w:rPr>
          <w:rFonts w:hint="default" w:ascii="Times New Roman" w:hAnsi="Times New Roman" w:eastAsia="楷体_GB2312" w:cs="Times New Roman"/>
          <w:color w:val="auto"/>
          <w:sz w:val="24"/>
        </w:rPr>
        <w:t>(</w:t>
      </w:r>
      <w:r>
        <w:rPr>
          <w:rFonts w:hint="default" w:ascii="Times New Roman" w:hAnsi="Times New Roman" w:cs="Times New Roman"/>
          <w:color w:val="auto"/>
          <w:sz w:val="24"/>
        </w:rPr>
        <w:t>* means it is required)</w:t>
      </w:r>
    </w:p>
    <w:p>
      <w:pPr>
        <w:widowControl/>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 xml:space="preserve">Name*:                     </w:t>
      </w:r>
    </w:p>
    <w:p>
      <w:pPr>
        <w:widowControl/>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 xml:space="preserve">Gender:  </w:t>
      </w:r>
    </w:p>
    <w:p>
      <w:pPr>
        <w:widowControl/>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 xml:space="preserve">Age:               </w:t>
      </w:r>
    </w:p>
    <w:p>
      <w:pPr>
        <w:widowControl/>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 xml:space="preserve">Title*: </w:t>
      </w:r>
    </w:p>
    <w:p>
      <w:pPr>
        <w:widowControl/>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 xml:space="preserve">Institution*:                                            </w:t>
      </w:r>
    </w:p>
    <w:p>
      <w:pPr>
        <w:widowControl/>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Country/State*:</w:t>
      </w:r>
    </w:p>
    <w:p>
      <w:pPr>
        <w:widowControl/>
        <w:spacing w:line="360" w:lineRule="auto"/>
        <w:rPr>
          <w:rFonts w:hint="default" w:ascii="Times New Roman" w:hAnsi="Times New Roman" w:cs="Times New Roman"/>
          <w:b/>
          <w:bCs/>
          <w:color w:val="auto"/>
          <w:sz w:val="24"/>
        </w:rPr>
      </w:pPr>
      <w:r>
        <w:rPr>
          <w:rFonts w:hint="default" w:ascii="Times New Roman" w:hAnsi="Times New Roman" w:cs="Times New Roman"/>
          <w:b/>
          <w:bCs/>
          <w:color w:val="auto"/>
          <w:sz w:val="24"/>
        </w:rPr>
        <w:t>Research Categories* (Please fill √ in the parentheses. It is Multiple-choice.)</w:t>
      </w:r>
    </w:p>
    <w:p>
      <w:pPr>
        <w:widowControl/>
        <w:spacing w:line="360" w:lineRule="auto"/>
        <w:rPr>
          <w:rFonts w:hint="default" w:ascii="Times New Roman" w:hAnsi="Times New Roman" w:eastAsia="楷体_GB2312" w:cs="Times New Roman"/>
          <w:color w:val="auto"/>
        </w:rPr>
      </w:pPr>
      <w:r>
        <w:rPr>
          <w:rFonts w:hint="default" w:ascii="Times New Roman" w:hAnsi="Times New Roman" w:cs="Times New Roman"/>
          <w:b/>
          <w:bCs/>
          <w:color w:val="auto"/>
        </w:rPr>
        <w:t xml:space="preserve">  Clinicians: </w:t>
      </w:r>
      <w:r>
        <w:rPr>
          <w:rFonts w:hint="default" w:ascii="Times New Roman" w:hAnsi="Times New Roman" w:cs="Times New Roman"/>
          <w:color w:val="auto"/>
        </w:rPr>
        <w:t xml:space="preserve">Individuals involved in the management of patients for more than a year but who had participated in fewer than three clinical trials. </w:t>
      </w:r>
      <w:r>
        <w:rPr>
          <w:rFonts w:hint="default" w:ascii="Times New Roman" w:hAnsi="Times New Roman" w:eastAsia="楷体_GB2312" w:cs="Times New Roman"/>
          <w:color w:val="auto"/>
        </w:rPr>
        <w:t xml:space="preserve">(  ) </w:t>
      </w:r>
    </w:p>
    <w:p>
      <w:pPr>
        <w:widowControl/>
        <w:spacing w:line="360" w:lineRule="auto"/>
        <w:rPr>
          <w:rFonts w:hint="default" w:ascii="Times New Roman" w:hAnsi="Times New Roman" w:cs="Times New Roman"/>
          <w:color w:val="auto"/>
        </w:rPr>
      </w:pPr>
      <w:r>
        <w:rPr>
          <w:rFonts w:hint="default" w:ascii="Times New Roman" w:hAnsi="Times New Roman" w:cs="Times New Roman"/>
          <w:b/>
          <w:bCs/>
          <w:color w:val="auto"/>
        </w:rPr>
        <w:t xml:space="preserve">  Researchers:</w:t>
      </w:r>
      <w:r>
        <w:rPr>
          <w:rFonts w:hint="default" w:ascii="Times New Roman" w:hAnsi="Times New Roman" w:cs="Times New Roman"/>
          <w:color w:val="auto"/>
        </w:rPr>
        <w:t xml:space="preserve"> Individuals had participated as an investigator in three or more clinical trials. </w:t>
      </w:r>
      <w:r>
        <w:rPr>
          <w:rFonts w:hint="default" w:ascii="Times New Roman" w:hAnsi="Times New Roman" w:eastAsia="楷体_GB2312" w:cs="Times New Roman"/>
          <w:color w:val="auto"/>
        </w:rPr>
        <w:t xml:space="preserve">(  ) </w:t>
      </w:r>
    </w:p>
    <w:p>
      <w:pPr>
        <w:widowControl/>
        <w:spacing w:line="360" w:lineRule="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 xml:space="preserve">  </w:t>
      </w:r>
      <w:r>
        <w:rPr>
          <w:rFonts w:hint="default" w:ascii="Times New Roman" w:hAnsi="Times New Roman" w:eastAsia="楷体_GB2312" w:cs="Times New Roman"/>
          <w:b/>
          <w:bCs/>
          <w:color w:val="auto"/>
        </w:rPr>
        <w:t xml:space="preserve">Instruments Scholars: </w:t>
      </w:r>
      <w:r>
        <w:rPr>
          <w:rFonts w:hint="default" w:ascii="Times New Roman" w:hAnsi="Times New Roman" w:cs="Times New Roman"/>
          <w:color w:val="auto"/>
        </w:rPr>
        <w:t xml:space="preserve">Individuals had organized or participated in two or more instruments </w:t>
      </w:r>
      <w:r>
        <w:rPr>
          <w:rFonts w:hint="default" w:ascii="Times New Roman" w:hAnsi="Times New Roman" w:eastAsia="楷体_GB2312" w:cs="Times New Roman"/>
          <w:color w:val="auto"/>
        </w:rPr>
        <w:t xml:space="preserve">development or translation. (  ) </w:t>
      </w:r>
    </w:p>
    <w:p>
      <w:pPr>
        <w:widowControl/>
        <w:spacing w:line="360" w:lineRule="auto"/>
        <w:rPr>
          <w:rFonts w:hint="default" w:ascii="Times New Roman" w:hAnsi="Times New Roman" w:eastAsia="楷体_GB2312" w:cs="Times New Roman"/>
          <w:color w:val="auto"/>
        </w:rPr>
      </w:pPr>
      <w:r>
        <w:rPr>
          <w:rFonts w:hint="default" w:ascii="Times New Roman" w:hAnsi="Times New Roman" w:eastAsia="楷体_GB2312" w:cs="Times New Roman"/>
          <w:color w:val="auto"/>
        </w:rPr>
        <w:t xml:space="preserve">  </w:t>
      </w:r>
      <w:r>
        <w:rPr>
          <w:rFonts w:hint="default" w:ascii="Times New Roman" w:hAnsi="Times New Roman" w:eastAsia="楷体_GB2312" w:cs="Times New Roman"/>
          <w:b/>
          <w:bCs/>
          <w:color w:val="auto"/>
        </w:rPr>
        <w:t xml:space="preserve">Methodologists: </w:t>
      </w:r>
      <w:r>
        <w:rPr>
          <w:rFonts w:hint="default" w:ascii="Times New Roman" w:hAnsi="Times New Roman" w:cs="Times New Roman"/>
          <w:color w:val="auto"/>
        </w:rPr>
        <w:t>Individuals involved in the</w:t>
      </w:r>
      <w:r>
        <w:rPr>
          <w:rFonts w:hint="default" w:ascii="Times New Roman" w:hAnsi="Times New Roman" w:eastAsia="楷体_GB2312" w:cs="Times New Roman"/>
          <w:color w:val="auto"/>
        </w:rPr>
        <w:t xml:space="preserve"> methodology research for instruments and questionnaires who contains statisticians. (  ) </w:t>
      </w:r>
    </w:p>
    <w:p>
      <w:pPr>
        <w:widowControl/>
        <w:spacing w:line="360" w:lineRule="auto"/>
        <w:rPr>
          <w:rFonts w:hint="default" w:ascii="Times New Roman" w:hAnsi="Times New Roman" w:cs="Times New Roman"/>
          <w:color w:val="auto"/>
        </w:rPr>
      </w:pPr>
      <w:r>
        <w:rPr>
          <w:rFonts w:hint="default" w:ascii="Times New Roman" w:hAnsi="Times New Roman" w:cs="Times New Roman"/>
          <w:b/>
          <w:bCs/>
          <w:color w:val="auto"/>
        </w:rPr>
        <w:t xml:space="preserve">  Others: </w:t>
      </w:r>
      <w:r>
        <w:rPr>
          <w:rFonts w:hint="default" w:ascii="Times New Roman" w:hAnsi="Times New Roman" w:cs="Times New Roman"/>
          <w:color w:val="auto"/>
        </w:rPr>
        <w:t>Individuals can not be defined as either of them (Description) ___________________</w:t>
      </w:r>
    </w:p>
    <w:p>
      <w:pPr>
        <w:widowControl/>
        <w:spacing w:line="360" w:lineRule="auto"/>
        <w:ind w:firstLine="420" w:firstLineChars="200"/>
        <w:rPr>
          <w:rFonts w:hint="default" w:ascii="Times New Roman" w:hAnsi="Times New Roman" w:cs="Times New Roman"/>
          <w:color w:val="auto"/>
        </w:rPr>
      </w:pPr>
    </w:p>
    <w:p>
      <w:pPr>
        <w:widowControl/>
        <w:spacing w:line="360" w:lineRule="auto"/>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The survey is finished.</w:t>
      </w:r>
    </w:p>
    <w:p>
      <w:pPr>
        <w:widowControl/>
        <w:spacing w:line="360" w:lineRule="auto"/>
        <w:rPr>
          <w:rFonts w:hint="default" w:ascii="Times New Roman" w:hAnsi="Times New Roman" w:eastAsia="楷体_GB2312" w:cs="Times New Roman"/>
          <w:b/>
          <w:bCs/>
          <w:color w:val="auto"/>
          <w:sz w:val="24"/>
        </w:rPr>
      </w:pPr>
    </w:p>
    <w:p>
      <w:pPr>
        <w:widowControl/>
        <w:spacing w:line="360" w:lineRule="auto"/>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Appreciate for your enthusiastic advice and support for the study.</w:t>
      </w:r>
    </w:p>
    <w:p>
      <w:pPr>
        <w:widowControl/>
        <w:spacing w:line="360" w:lineRule="auto"/>
        <w:rPr>
          <w:rFonts w:hint="default" w:ascii="Times New Roman" w:hAnsi="Times New Roman" w:eastAsia="楷体_GB2312" w:cs="Times New Roman"/>
          <w:color w:val="auto"/>
          <w:sz w:val="24"/>
        </w:rPr>
      </w:pPr>
    </w:p>
    <w:p>
      <w:pPr>
        <w:widowControl/>
        <w:spacing w:line="360" w:lineRule="auto"/>
        <w:rPr>
          <w:rFonts w:hint="default" w:ascii="Times New Roman" w:hAnsi="Times New Roman" w:cs="Times New Roman"/>
          <w:color w:val="auto"/>
          <w:sz w:val="24"/>
          <w:szCs w:val="20"/>
        </w:rPr>
      </w:pPr>
      <w:r>
        <w:rPr>
          <w:rFonts w:hint="default" w:ascii="Times New Roman" w:hAnsi="Times New Roman" w:cs="Times New Roman"/>
          <w:color w:val="auto"/>
          <w:sz w:val="24"/>
          <w:szCs w:val="20"/>
        </w:rPr>
        <w:t>Yours sincerely,</w:t>
      </w:r>
    </w:p>
    <w:p>
      <w:pPr>
        <w:widowControl/>
        <w:spacing w:line="360" w:lineRule="auto"/>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TAN Yuan-kun, HOU Zheng-kun, LIU Feng-bin</w:t>
      </w:r>
    </w:p>
    <w:p>
      <w:pPr>
        <w:widowControl/>
        <w:spacing w:line="360" w:lineRule="auto"/>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Guangzhou University of Chinese Medicine, Guangzhou, China</w:t>
      </w:r>
    </w:p>
    <w:p>
      <w:pPr>
        <w:widowControl/>
        <w:spacing w:line="360" w:lineRule="auto"/>
        <w:rPr>
          <w:rFonts w:hint="default" w:ascii="Times New Roman" w:hAnsi="Times New Roman" w:eastAsia="楷体_GB2312" w:cs="Times New Roman"/>
          <w:color w:val="auto"/>
          <w:sz w:val="24"/>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widowControl/>
        <w:spacing w:line="360" w:lineRule="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 xml:space="preserve">Appendix 5: The second-round optimized Checklists pool (Version 3) and corresponding survey questionnaire (Chinese Version) for the reporting of instrument </w:t>
      </w:r>
      <w:r>
        <w:rPr>
          <w:rFonts w:hint="eastAsia" w:ascii="Times New Roman" w:hAnsi="Times New Roman" w:eastAsia="宋体" w:cs="Times New Roman"/>
          <w:b/>
          <w:bCs/>
          <w:color w:val="auto"/>
          <w:kern w:val="2"/>
          <w:sz w:val="24"/>
          <w:szCs w:val="24"/>
          <w:lang w:val="en-US" w:eastAsia="zh-CN" w:bidi="ar-SA"/>
        </w:rPr>
        <w:t>Cross-cultural Adaptation</w:t>
      </w:r>
      <w:r>
        <w:rPr>
          <w:rFonts w:hint="default" w:ascii="Times New Roman" w:hAnsi="Times New Roman" w:eastAsia="宋体" w:cs="Times New Roman"/>
          <w:b/>
          <w:bCs/>
          <w:color w:val="auto"/>
          <w:kern w:val="2"/>
          <w:sz w:val="24"/>
          <w:szCs w:val="24"/>
          <w:lang w:val="en-US" w:eastAsia="zh-CN" w:bidi="ar-SA"/>
        </w:rPr>
        <w:t xml:space="preserve"> research.</w:t>
      </w:r>
    </w:p>
    <w:p>
      <w:pPr>
        <w:rPr>
          <w:rFonts w:hint="default" w:ascii="Times New Roman" w:hAnsi="Times New Roman" w:cs="Times New Roman"/>
          <w:color w:val="auto"/>
          <w:lang w:val="en-US" w:eastAsia="zh-CN"/>
        </w:rPr>
      </w:pPr>
    </w:p>
    <w:p>
      <w:pPr>
        <w:widowControl/>
        <w:spacing w:line="360" w:lineRule="auto"/>
        <w:rPr>
          <w:rFonts w:hint="default" w:ascii="Times New Roman" w:hAnsi="Times New Roman" w:eastAsia="楷体_GB2312" w:cs="Times New Roman"/>
          <w:color w:val="auto"/>
          <w:sz w:val="24"/>
        </w:rPr>
      </w:pPr>
      <w:r>
        <w:rPr>
          <w:rFonts w:hint="default" w:ascii="Times New Roman" w:hAnsi="Times New Roman" w:eastAsia="黑体" w:cs="Times New Roman"/>
          <w:color w:val="auto"/>
          <w:sz w:val="24"/>
        </w:rPr>
        <w:t>尊敬的教授/女士/先生：</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您好！非常感谢您阅读本邮件。本邮件的目的是</w:t>
      </w:r>
      <w:r>
        <w:rPr>
          <w:rFonts w:hint="default" w:ascii="Times New Roman" w:hAnsi="Times New Roman" w:eastAsia="黑体" w:cs="Times New Roman"/>
          <w:color w:val="auto"/>
          <w:sz w:val="24"/>
        </w:rPr>
        <w:t>真诚邀请您参加“量表跨文化调适的推荐报道条目研究”中关于量表跨文化调适报道条目的调查。</w:t>
      </w:r>
      <w:r>
        <w:rPr>
          <w:rFonts w:hint="default" w:ascii="Times New Roman" w:hAnsi="Times New Roman" w:eastAsia="楷体_GB2312" w:cs="Times New Roman"/>
          <w:color w:val="auto"/>
          <w:sz w:val="24"/>
        </w:rPr>
        <w:t>本研究</w:t>
      </w:r>
      <w:r>
        <w:rPr>
          <w:rFonts w:hint="default" w:ascii="Times New Roman" w:hAnsi="Times New Roman" w:eastAsia="黑体" w:cs="Times New Roman"/>
          <w:color w:val="auto"/>
          <w:sz w:val="24"/>
        </w:rPr>
        <w:t>旨在建立患者报告结局量表翻译的推荐报道条目规范</w:t>
      </w:r>
      <w:r>
        <w:rPr>
          <w:rFonts w:hint="default" w:ascii="Times New Roman" w:hAnsi="Times New Roman" w:eastAsia="楷体_GB2312" w:cs="Times New Roman"/>
          <w:color w:val="auto"/>
          <w:sz w:val="24"/>
        </w:rPr>
        <w:t>。</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量表跨文化调适的目标是对量表进行调适以适合在不同文化背景下量表的运用。目前，在世界范围内，亦有已有较多关于量表跨文化调适的研究，但报告皆欠缺规范。研究量表跨文化报道条目的规范化，能给量表使用者提供更为完整有效及全面的信息，便于评判量表的科学属性，进行不同工具之间的横向对比，利于下一步决策的开展，也使更多患者享受高质量的临床决策依据。</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本问卷以中英文两种形式</w:t>
      </w:r>
      <w:r>
        <w:rPr>
          <w:rFonts w:hint="default" w:ascii="Times New Roman" w:hAnsi="Times New Roman" w:eastAsia="黑体" w:cs="Times New Roman"/>
          <w:color w:val="auto"/>
          <w:sz w:val="24"/>
        </w:rPr>
        <w:t>向全球范围内相关专家、临床医生和科研人员等同步发送</w:t>
      </w:r>
      <w:r>
        <w:rPr>
          <w:rFonts w:hint="default" w:ascii="Times New Roman" w:hAnsi="Times New Roman" w:eastAsia="楷体_GB2312" w:cs="Times New Roman"/>
          <w:color w:val="auto"/>
          <w:sz w:val="24"/>
        </w:rPr>
        <w:t>，旨在尽可能全面的收集相关领域研究人员对量表跨文化调适报道条目的认识与建议，为量表跨文化调适推荐报道条目的建立提供高质量的可信来源。</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黑体" w:cs="Times New Roman"/>
          <w:color w:val="auto"/>
          <w:sz w:val="24"/>
        </w:rPr>
        <w:t>为了表示对您真诚的感谢，我们将在系列成果中列出您的名字、单位等信息以展示您对本研究的贡献。</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您可以</w:t>
      </w:r>
      <w:r>
        <w:rPr>
          <w:rFonts w:hint="default" w:ascii="Times New Roman" w:hAnsi="Times New Roman" w:eastAsia="黑体" w:cs="Times New Roman"/>
          <w:color w:val="auto"/>
          <w:sz w:val="24"/>
        </w:rPr>
        <w:t>直接下载附件</w:t>
      </w:r>
      <w:r>
        <w:rPr>
          <w:rFonts w:hint="default" w:ascii="Times New Roman" w:hAnsi="Times New Roman" w:eastAsia="楷体_GB2312" w:cs="Times New Roman"/>
          <w:color w:val="auto"/>
          <w:sz w:val="24"/>
        </w:rPr>
        <w:t>，在文档中编辑您的意见。由于研究时间紧张，我们真诚的期待您能够在收到调查问卷后的</w:t>
      </w:r>
      <w:r>
        <w:rPr>
          <w:rFonts w:hint="default" w:ascii="Times New Roman" w:hAnsi="Times New Roman" w:eastAsia="黑体" w:cs="Times New Roman"/>
          <w:color w:val="auto"/>
          <w:sz w:val="24"/>
        </w:rPr>
        <w:t>1周内</w:t>
      </w:r>
      <w:r>
        <w:rPr>
          <w:rFonts w:hint="default" w:ascii="Times New Roman" w:hAnsi="Times New Roman" w:eastAsia="楷体_GB2312" w:cs="Times New Roman"/>
          <w:color w:val="auto"/>
          <w:sz w:val="24"/>
        </w:rPr>
        <w:t>将您的指导和建议以任何便利的形式返回：</w:t>
      </w:r>
    </w:p>
    <w:p>
      <w:pPr>
        <w:widowControl/>
        <w:spacing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联 系 人： 谭元坤 Tel：(86) 13002062114  E-mail：</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"mailto:snake-tan123@126.com" </w:instrText>
      </w:r>
      <w:r>
        <w:rPr>
          <w:rFonts w:hint="default" w:ascii="Times New Roman" w:hAnsi="Times New Roman" w:cs="Times New Roman"/>
          <w:color w:val="auto"/>
        </w:rPr>
        <w:fldChar w:fldCharType="separate"/>
      </w:r>
      <w:r>
        <w:rPr>
          <w:rStyle w:val="5"/>
          <w:rFonts w:hint="default" w:ascii="Times New Roman" w:hAnsi="Times New Roman" w:cs="Times New Roman"/>
          <w:color w:val="auto"/>
        </w:rPr>
        <w:t>snake-tan123@126.com</w:t>
      </w:r>
      <w:r>
        <w:rPr>
          <w:rStyle w:val="5"/>
          <w:rFonts w:hint="default" w:ascii="Times New Roman" w:hAnsi="Times New Roman" w:cs="Times New Roman"/>
          <w:color w:val="auto"/>
        </w:rPr>
        <w:fldChar w:fldCharType="end"/>
      </w:r>
      <w:r>
        <w:rPr>
          <w:rStyle w:val="5"/>
          <w:rFonts w:hint="default" w:ascii="Times New Roman" w:hAnsi="Times New Roman" w:cs="Times New Roman"/>
          <w:color w:val="auto"/>
        </w:rPr>
        <w:t xml:space="preserve"> </w:t>
      </w:r>
      <w:r>
        <w:rPr>
          <w:rStyle w:val="5"/>
          <w:rFonts w:hint="default" w:ascii="Times New Roman" w:hAnsi="Times New Roman" w:cs="Times New Roman"/>
          <w:color w:val="auto"/>
          <w:u w:val="none"/>
        </w:rPr>
        <w:t xml:space="preserve">      </w:t>
      </w:r>
      <w:r>
        <w:rPr>
          <w:rFonts w:hint="default" w:ascii="Times New Roman" w:hAnsi="Times New Roman" w:cs="Times New Roman"/>
          <w:color w:val="auto"/>
        </w:rPr>
        <w:t>侯政昆 Tel：(86) 13580398769  E-mail：</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"mailto:fenghou5128@126.com" </w:instrText>
      </w:r>
      <w:r>
        <w:rPr>
          <w:rFonts w:hint="default" w:ascii="Times New Roman" w:hAnsi="Times New Roman" w:cs="Times New Roman"/>
          <w:color w:val="auto"/>
        </w:rPr>
        <w:fldChar w:fldCharType="separate"/>
      </w:r>
      <w:r>
        <w:rPr>
          <w:rStyle w:val="5"/>
          <w:rFonts w:hint="default" w:ascii="Times New Roman" w:hAnsi="Times New Roman" w:cs="Times New Roman"/>
          <w:color w:val="auto"/>
        </w:rPr>
        <w:t>fenghou5128@126.com</w:t>
      </w:r>
      <w:r>
        <w:rPr>
          <w:rStyle w:val="5"/>
          <w:rFonts w:hint="default" w:ascii="Times New Roman" w:hAnsi="Times New Roman" w:cs="Times New Roman"/>
          <w:color w:val="auto"/>
        </w:rPr>
        <w:fldChar w:fldCharType="end"/>
      </w:r>
    </w:p>
    <w:p>
      <w:pPr>
        <w:widowControl/>
        <w:spacing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 xml:space="preserve">通讯地址：广东省广州市白云区机场路12号广州中医药大学第一附属医院脾胃病科 </w:t>
      </w:r>
    </w:p>
    <w:p>
      <w:pPr>
        <w:widowControl/>
        <w:spacing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邮政编码：510405</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十分感谢您的支持与帮助！</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cs="Times New Roman" w:eastAsiaTheme="minorEastAsia"/>
          <w:color w:val="auto"/>
          <w:sz w:val="24"/>
        </w:rPr>
        <w:t xml:space="preserve">   </w:t>
      </w:r>
      <w:r>
        <w:rPr>
          <w:rFonts w:hint="default" w:ascii="Times New Roman" w:hAnsi="Times New Roman" w:eastAsia="楷体_GB2312" w:cs="Times New Roman"/>
          <w:color w:val="auto"/>
          <w:sz w:val="24"/>
        </w:rPr>
        <w:t xml:space="preserve"> 敬祝：工作顺利！</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 xml:space="preserve">          万事如意！</w:t>
      </w:r>
    </w:p>
    <w:p>
      <w:pPr>
        <w:widowControl/>
        <w:spacing w:line="360" w:lineRule="auto"/>
        <w:jc w:val="right"/>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 xml:space="preserve">谭元坤 侯政昆 刘凤斌                                      </w:t>
      </w:r>
    </w:p>
    <w:p>
      <w:pPr>
        <w:jc w:val="right"/>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广州中医药大学，广州，中国</w:t>
      </w:r>
    </w:p>
    <w:p>
      <w:pPr>
        <w:jc w:val="center"/>
        <w:rPr>
          <w:rFonts w:hint="default" w:ascii="Times New Roman" w:hAnsi="Times New Roman" w:cs="Times New Roman"/>
          <w:b/>
          <w:color w:val="auto"/>
          <w:sz w:val="30"/>
          <w:szCs w:val="30"/>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jc w:val="center"/>
        <w:rPr>
          <w:rFonts w:hint="default" w:ascii="Times New Roman" w:hAnsi="Times New Roman" w:cs="Times New Roman"/>
          <w:b/>
          <w:color w:val="auto"/>
          <w:sz w:val="30"/>
          <w:szCs w:val="30"/>
        </w:rPr>
      </w:pPr>
      <w:r>
        <w:rPr>
          <w:rFonts w:hint="default" w:ascii="Times New Roman" w:hAnsi="Times New Roman" w:cs="Times New Roman"/>
          <w:b/>
          <w:color w:val="auto"/>
          <w:sz w:val="30"/>
          <w:szCs w:val="30"/>
        </w:rPr>
        <w:t>《量表跨文化调适报道条目》专家调查问卷</w:t>
      </w:r>
    </w:p>
    <w:p>
      <w:pPr>
        <w:ind w:firstLine="420" w:firstLineChars="200"/>
        <w:rPr>
          <w:rFonts w:hint="default" w:ascii="Times New Roman" w:hAnsi="Times New Roman" w:cs="Times New Roman"/>
          <w:color w:val="auto"/>
        </w:rPr>
      </w:pPr>
      <w:r>
        <w:rPr>
          <w:rFonts w:hint="default" w:ascii="Times New Roman" w:hAnsi="Times New Roman" w:cs="Times New Roman"/>
          <w:color w:val="auto"/>
        </w:rPr>
        <w:t>《量表跨文化调适的推荐报道条目研究》旨在促使量表跨文化报道条目的规范化，给量表使用者提供完整有效及全面的信息，以便评判量表的科学属性，利于下一步决策的开展。</w:t>
      </w:r>
    </w:p>
    <w:p>
      <w:pPr>
        <w:ind w:firstLine="420" w:firstLineChars="200"/>
        <w:rPr>
          <w:rFonts w:hint="default" w:ascii="Times New Roman" w:hAnsi="Times New Roman" w:cs="Times New Roman"/>
          <w:color w:val="auto"/>
        </w:rPr>
      </w:pPr>
      <w:r>
        <w:rPr>
          <w:rFonts w:hint="default" w:ascii="Times New Roman" w:hAnsi="Times New Roman" w:cs="Times New Roman"/>
          <w:color w:val="auto"/>
        </w:rPr>
        <w:t>本课题的研究工作已经展开，在前期研究中，我们已经通过文献回顾，初步构建了量表跨文化调适报道条目的条目池，下一步工作将对条目池进行筛选。</w:t>
      </w:r>
    </w:p>
    <w:p>
      <w:pPr>
        <w:ind w:firstLine="420" w:firstLineChars="200"/>
        <w:rPr>
          <w:rFonts w:hint="default" w:ascii="Times New Roman" w:hAnsi="Times New Roman" w:cs="Times New Roman"/>
          <w:color w:val="auto"/>
        </w:rPr>
      </w:pPr>
      <w:r>
        <w:rPr>
          <w:rFonts w:hint="default" w:ascii="Times New Roman" w:hAnsi="Times New Roman" w:cs="Times New Roman"/>
          <w:color w:val="auto"/>
        </w:rPr>
        <w:t>本调查的目的是征询您对本报道条目（见下页）的意见和建议，请您对其提供修改和指导。</w:t>
      </w:r>
    </w:p>
    <w:p>
      <w:pPr>
        <w:ind w:firstLine="420" w:firstLineChars="200"/>
        <w:rPr>
          <w:rFonts w:hint="default" w:ascii="Times New Roman" w:hAnsi="Times New Roman" w:cs="Times New Roman"/>
          <w:color w:val="auto"/>
        </w:rPr>
      </w:pPr>
      <w:r>
        <w:rPr>
          <w:rFonts w:hint="default" w:ascii="Times New Roman" w:hAnsi="Times New Roman" w:cs="Times New Roman"/>
          <w:color w:val="auto"/>
        </w:rPr>
        <w:t>由于受研究经费限制，本问卷为免费调查。但为了展示您对本研究的贡献和表示对您真诚的感谢，我们拟将</w:t>
      </w:r>
      <w:r>
        <w:rPr>
          <w:rFonts w:hint="default" w:ascii="Times New Roman" w:hAnsi="Times New Roman" w:eastAsia="黑体" w:cs="Times New Roman"/>
          <w:b/>
          <w:bCs/>
          <w:color w:val="auto"/>
        </w:rPr>
        <w:t>在与本研究相关的学位论文、期刊论文和课题总结等时在专家名单和致谢等部分列出您的名字、单位等信息</w:t>
      </w:r>
      <w:r>
        <w:rPr>
          <w:rFonts w:hint="default" w:ascii="Times New Roman" w:hAnsi="Times New Roman" w:cs="Times New Roman"/>
          <w:color w:val="auto"/>
        </w:rPr>
        <w:t>。但若出于某些原因，您不同意时，请在此签名：_______（您“同意”时请忽略此问题）</w:t>
      </w:r>
    </w:p>
    <w:p>
      <w:pPr>
        <w:ind w:firstLine="420" w:firstLineChars="200"/>
        <w:rPr>
          <w:rFonts w:hint="default" w:ascii="Times New Roman" w:hAnsi="Times New Roman" w:cs="Times New Roman"/>
          <w:color w:val="auto"/>
        </w:rPr>
      </w:pPr>
      <w:r>
        <w:rPr>
          <w:rFonts w:hint="default" w:ascii="Times New Roman" w:hAnsi="Times New Roman" w:cs="Times New Roman"/>
          <w:color w:val="auto"/>
        </w:rPr>
        <w:t>填写指南：请将数字1、2、3填写在每个(  )内：1=不同意；2=同意但需修改；3=完全同意。请您在选择1或2时在右边的“文字建议”部分写出您的意见。字数不受限制。条目的重要评价及熟悉度评价采用十分制进行打分，同时请您对条目的判断依据进行评分</w:t>
      </w:r>
    </w:p>
    <w:p>
      <w:pPr>
        <w:pStyle w:val="7"/>
        <w:numPr>
          <w:ilvl w:val="0"/>
          <w:numId w:val="3"/>
        </w:numPr>
        <w:ind w:firstLineChars="0"/>
        <w:rPr>
          <w:rFonts w:hint="default" w:ascii="Times New Roman" w:hAnsi="Times New Roman" w:cs="Times New Roman"/>
          <w:b/>
          <w:color w:val="auto"/>
        </w:rPr>
      </w:pPr>
      <w:r>
        <w:rPr>
          <w:rFonts w:hint="default" w:ascii="Times New Roman" w:hAnsi="Times New Roman" w:cs="Times New Roman"/>
          <w:b/>
          <w:color w:val="auto"/>
        </w:rPr>
        <w:t>您对“准备阶段”的报道条目的建议：</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5"/>
        <w:gridCol w:w="2468"/>
        <w:gridCol w:w="1418"/>
        <w:gridCol w:w="1417"/>
        <w:gridCol w:w="1134"/>
        <w:gridCol w:w="1134"/>
        <w:gridCol w:w="113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bookmarkStart w:id="27" w:name="_Hlk411177192"/>
            <w:r>
              <w:rPr>
                <w:rFonts w:hint="default" w:ascii="Times New Roman" w:hAnsi="Times New Roman" w:eastAsia="黑体" w:cs="Times New Roman"/>
                <w:b/>
                <w:bCs/>
                <w:color w:val="auto"/>
              </w:rPr>
              <w:t>方面</w:t>
            </w:r>
          </w:p>
        </w:tc>
        <w:tc>
          <w:tcPr>
            <w:tcW w:w="1095"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条目</w:t>
            </w:r>
          </w:p>
        </w:tc>
        <w:tc>
          <w:tcPr>
            <w:tcW w:w="2468"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对条目的描述</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重要性（0-10分）</w:t>
            </w:r>
          </w:p>
        </w:tc>
        <w:tc>
          <w:tcPr>
            <w:tcW w:w="1417"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熟悉度（0-10分）</w:t>
            </w:r>
          </w:p>
        </w:tc>
        <w:tc>
          <w:tcPr>
            <w:tcW w:w="4536"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判断依据与影响程度（1-3分）</w:t>
            </w:r>
          </w:p>
        </w:tc>
        <w:tc>
          <w:tcPr>
            <w:tcW w:w="2835"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您的文字建议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8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095"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246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理论分析</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实践经验</w:t>
            </w:r>
          </w:p>
        </w:tc>
        <w:tc>
          <w:tcPr>
            <w:tcW w:w="1134" w:type="dxa"/>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国内外同行的了解</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直觉</w:t>
            </w:r>
          </w:p>
        </w:tc>
        <w:tc>
          <w:tcPr>
            <w:tcW w:w="2835"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准备阶段</w:t>
            </w:r>
          </w:p>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  )</w:t>
            </w: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作者授权 (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源量表作者对量表跨文化调适的授权情况。</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参考指南 (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跨文化调适将参考的指南。</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源量表简介（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对源量表的基本情况进行介绍。</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bookmarkEnd w:id="27"/>
    </w:tbl>
    <w:p>
      <w:pPr>
        <w:pStyle w:val="7"/>
        <w:numPr>
          <w:ilvl w:val="0"/>
          <w:numId w:val="0"/>
        </w:numPr>
        <w:ind w:leftChars="0"/>
        <w:rPr>
          <w:rFonts w:hint="default" w:ascii="Times New Roman" w:hAnsi="Times New Roman" w:cs="Times New Roman"/>
          <w:b/>
          <w:color w:val="auto"/>
        </w:rPr>
      </w:pPr>
    </w:p>
    <w:p>
      <w:pPr>
        <w:pStyle w:val="7"/>
        <w:numPr>
          <w:ilvl w:val="0"/>
          <w:numId w:val="3"/>
        </w:numPr>
        <w:ind w:left="360" w:leftChars="0" w:hanging="360" w:firstLineChars="0"/>
        <w:rPr>
          <w:rFonts w:hint="default" w:ascii="Times New Roman" w:hAnsi="Times New Roman" w:cs="Times New Roman"/>
          <w:b/>
          <w:color w:val="auto"/>
        </w:rPr>
      </w:pPr>
      <w:r>
        <w:rPr>
          <w:rFonts w:hint="default" w:ascii="Times New Roman" w:hAnsi="Times New Roman" w:cs="Times New Roman"/>
          <w:b/>
          <w:color w:val="auto"/>
        </w:rPr>
        <w:t>您对“</w:t>
      </w:r>
      <w:bookmarkStart w:id="28" w:name="OLE_LINK8"/>
      <w:r>
        <w:rPr>
          <w:rFonts w:hint="default" w:ascii="Times New Roman" w:hAnsi="Times New Roman" w:cs="Times New Roman"/>
          <w:b/>
          <w:color w:val="auto"/>
        </w:rPr>
        <w:t>正向翻译</w:t>
      </w:r>
      <w:bookmarkEnd w:id="28"/>
      <w:r>
        <w:rPr>
          <w:rFonts w:hint="default" w:ascii="Times New Roman" w:hAnsi="Times New Roman" w:cs="Times New Roman"/>
          <w:b/>
          <w:color w:val="auto"/>
        </w:rPr>
        <w:t>”的报道条目的建议：</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5"/>
        <w:gridCol w:w="2468"/>
        <w:gridCol w:w="1418"/>
        <w:gridCol w:w="1417"/>
        <w:gridCol w:w="1134"/>
        <w:gridCol w:w="1134"/>
        <w:gridCol w:w="113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bookmarkStart w:id="29" w:name="_Hlk411180636"/>
            <w:r>
              <w:rPr>
                <w:rFonts w:hint="default" w:ascii="Times New Roman" w:hAnsi="Times New Roman" w:eastAsia="黑体" w:cs="Times New Roman"/>
                <w:b/>
                <w:bCs/>
                <w:color w:val="auto"/>
              </w:rPr>
              <w:t>方面</w:t>
            </w:r>
          </w:p>
        </w:tc>
        <w:tc>
          <w:tcPr>
            <w:tcW w:w="1095"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条目</w:t>
            </w:r>
          </w:p>
        </w:tc>
        <w:tc>
          <w:tcPr>
            <w:tcW w:w="2468"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对条目的描述</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重要性（1-10分）</w:t>
            </w:r>
          </w:p>
        </w:tc>
        <w:tc>
          <w:tcPr>
            <w:tcW w:w="1417"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熟悉度（0-10分）</w:t>
            </w:r>
          </w:p>
        </w:tc>
        <w:tc>
          <w:tcPr>
            <w:tcW w:w="4536"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判断依据与影响程度（1-3分）</w:t>
            </w:r>
          </w:p>
        </w:tc>
        <w:tc>
          <w:tcPr>
            <w:tcW w:w="2835"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您的文字建议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8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095"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246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理论分析</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实践经验</w:t>
            </w:r>
          </w:p>
        </w:tc>
        <w:tc>
          <w:tcPr>
            <w:tcW w:w="1134" w:type="dxa"/>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国内外同行的了解</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直觉</w:t>
            </w:r>
          </w:p>
        </w:tc>
        <w:tc>
          <w:tcPr>
            <w:tcW w:w="2835"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b/>
                <w:color w:val="auto"/>
              </w:rPr>
              <w:t>正向翻译</w:t>
            </w:r>
            <w:r>
              <w:rPr>
                <w:rFonts w:hint="default" w:ascii="Times New Roman" w:hAnsi="Times New Roman" w:eastAsia="黑体" w:cs="Times New Roman"/>
                <w:b/>
                <w:bCs/>
                <w:color w:val="auto"/>
              </w:rPr>
              <w:t>(  )</w:t>
            </w: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译者(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译者数量，教育及工作背景，对问卷信息及概念了解情况，“无知”翻译者，语言掌握情况，母语，与研究者关系等方面进行论述。</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翻译版本(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独立翻译版本的数量</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过程总结（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对正向翻译的过程遇到的困难、选择及不肯定问题的总结。</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bookmarkEnd w:id="29"/>
    </w:tbl>
    <w:p>
      <w:pPr>
        <w:widowControl/>
        <w:spacing w:line="360" w:lineRule="auto"/>
        <w:rPr>
          <w:rFonts w:hint="default" w:ascii="Times New Roman" w:hAnsi="Times New Roman" w:eastAsia="楷体_GB2312" w:cs="Times New Roman"/>
          <w:b/>
          <w:bCs/>
          <w:color w:val="auto"/>
          <w:sz w:val="24"/>
        </w:rPr>
      </w:pPr>
    </w:p>
    <w:p>
      <w:pPr>
        <w:pStyle w:val="7"/>
        <w:numPr>
          <w:ilvl w:val="0"/>
          <w:numId w:val="3"/>
        </w:numPr>
        <w:ind w:firstLineChars="0"/>
        <w:rPr>
          <w:rFonts w:hint="default" w:ascii="Times New Roman" w:hAnsi="Times New Roman" w:cs="Times New Roman"/>
          <w:b/>
          <w:color w:val="auto"/>
        </w:rPr>
      </w:pPr>
      <w:r>
        <w:rPr>
          <w:rFonts w:hint="default" w:ascii="Times New Roman" w:hAnsi="Times New Roman" w:cs="Times New Roman"/>
          <w:b/>
          <w:color w:val="auto"/>
        </w:rPr>
        <w:t>您对“综合”的报道条目的建议：</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5"/>
        <w:gridCol w:w="2468"/>
        <w:gridCol w:w="1418"/>
        <w:gridCol w:w="1417"/>
        <w:gridCol w:w="1134"/>
        <w:gridCol w:w="1134"/>
        <w:gridCol w:w="113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方面</w:t>
            </w:r>
          </w:p>
        </w:tc>
        <w:tc>
          <w:tcPr>
            <w:tcW w:w="1095"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条目</w:t>
            </w:r>
          </w:p>
        </w:tc>
        <w:tc>
          <w:tcPr>
            <w:tcW w:w="2468"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对条目的描述</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重要性（1-10分）</w:t>
            </w:r>
          </w:p>
        </w:tc>
        <w:tc>
          <w:tcPr>
            <w:tcW w:w="1417"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熟悉度（0-10分）</w:t>
            </w:r>
          </w:p>
        </w:tc>
        <w:tc>
          <w:tcPr>
            <w:tcW w:w="4536"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判断依据与影响程度（1-3分）</w:t>
            </w:r>
          </w:p>
        </w:tc>
        <w:tc>
          <w:tcPr>
            <w:tcW w:w="2835"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您的文字建议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8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095"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246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理论分析</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实践经验</w:t>
            </w:r>
          </w:p>
        </w:tc>
        <w:tc>
          <w:tcPr>
            <w:tcW w:w="1134" w:type="dxa"/>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国内外同行的了解</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直觉</w:t>
            </w:r>
          </w:p>
        </w:tc>
        <w:tc>
          <w:tcPr>
            <w:tcW w:w="2835"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b/>
                <w:color w:val="auto"/>
              </w:rPr>
              <w:t>综合</w:t>
            </w:r>
            <w:r>
              <w:rPr>
                <w:rFonts w:hint="default" w:ascii="Times New Roman" w:hAnsi="Times New Roman" w:eastAsia="黑体" w:cs="Times New Roman"/>
                <w:b/>
                <w:bCs/>
                <w:color w:val="auto"/>
              </w:rPr>
              <w:t>(  )</w:t>
            </w: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参与者 (  )</w:t>
            </w:r>
          </w:p>
        </w:tc>
        <w:tc>
          <w:tcPr>
            <w:tcW w:w="2468" w:type="dxa"/>
          </w:tcPr>
          <w:p>
            <w:pPr>
              <w:autoSpaceDN w:val="0"/>
              <w:textAlignment w:val="center"/>
              <w:rPr>
                <w:rFonts w:hint="default" w:ascii="Times New Roman" w:hAnsi="Times New Roman" w:eastAsia="楷体_GB2312" w:cs="Times New Roman"/>
                <w:color w:val="auto"/>
              </w:rPr>
            </w:pPr>
            <w:bookmarkStart w:id="30" w:name="OLE_LINK16"/>
            <w:bookmarkStart w:id="31" w:name="OLE_LINK15"/>
            <w:r>
              <w:rPr>
                <w:rFonts w:hint="default" w:ascii="Times New Roman" w:hAnsi="Times New Roman" w:eastAsia="楷体_GB2312" w:cs="Times New Roman"/>
                <w:color w:val="auto"/>
              </w:rPr>
              <w:t>参与者的组成和数量</w:t>
            </w:r>
            <w:bookmarkEnd w:id="30"/>
            <w:bookmarkEnd w:id="31"/>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 xml:space="preserve"> 共识(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源量表与正向翻译版本之间的一致意见</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过程总结（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所有讨论事项及解决的差异，详细说明差异解决统一的标准</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bl>
    <w:p>
      <w:pPr>
        <w:widowControl/>
        <w:spacing w:line="360" w:lineRule="auto"/>
        <w:rPr>
          <w:rFonts w:hint="default" w:ascii="Times New Roman" w:hAnsi="Times New Roman" w:eastAsia="黑体" w:cs="Times New Roman"/>
          <w:color w:val="auto"/>
        </w:rPr>
      </w:pPr>
    </w:p>
    <w:p>
      <w:pPr>
        <w:pStyle w:val="7"/>
        <w:numPr>
          <w:ilvl w:val="0"/>
          <w:numId w:val="3"/>
        </w:numPr>
        <w:ind w:firstLineChars="0"/>
        <w:rPr>
          <w:rFonts w:hint="default" w:ascii="Times New Roman" w:hAnsi="Times New Roman" w:cs="Times New Roman"/>
          <w:b/>
          <w:color w:val="auto"/>
        </w:rPr>
      </w:pPr>
      <w:r>
        <w:rPr>
          <w:rFonts w:hint="default" w:ascii="Times New Roman" w:hAnsi="Times New Roman" w:cs="Times New Roman"/>
          <w:b/>
          <w:color w:val="auto"/>
        </w:rPr>
        <w:t>您对“反向翻译”的报道条目的建议：</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5"/>
        <w:gridCol w:w="2468"/>
        <w:gridCol w:w="1418"/>
        <w:gridCol w:w="1417"/>
        <w:gridCol w:w="1134"/>
        <w:gridCol w:w="1134"/>
        <w:gridCol w:w="113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方面</w:t>
            </w:r>
          </w:p>
        </w:tc>
        <w:tc>
          <w:tcPr>
            <w:tcW w:w="1095"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条目</w:t>
            </w:r>
          </w:p>
        </w:tc>
        <w:tc>
          <w:tcPr>
            <w:tcW w:w="2468"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对条目的描述</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重要性（1-10分）</w:t>
            </w:r>
          </w:p>
        </w:tc>
        <w:tc>
          <w:tcPr>
            <w:tcW w:w="1417"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熟悉度（0-10分）</w:t>
            </w:r>
          </w:p>
        </w:tc>
        <w:tc>
          <w:tcPr>
            <w:tcW w:w="4536"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判断依据与影响程度（1-3分）</w:t>
            </w:r>
          </w:p>
        </w:tc>
        <w:tc>
          <w:tcPr>
            <w:tcW w:w="2835"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您的文字建议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8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095"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246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理论分析</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实践经验</w:t>
            </w:r>
          </w:p>
        </w:tc>
        <w:tc>
          <w:tcPr>
            <w:tcW w:w="1134" w:type="dxa"/>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国内外同行的了解</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直觉</w:t>
            </w:r>
          </w:p>
        </w:tc>
        <w:tc>
          <w:tcPr>
            <w:tcW w:w="2835"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b/>
                <w:color w:val="auto"/>
              </w:rPr>
              <w:t>反向翻译</w:t>
            </w:r>
            <w:r>
              <w:rPr>
                <w:rFonts w:hint="default" w:ascii="Times New Roman" w:hAnsi="Times New Roman" w:eastAsia="黑体" w:cs="Times New Roman"/>
                <w:b/>
                <w:bCs/>
                <w:color w:val="auto"/>
              </w:rPr>
              <w:t>(  )</w:t>
            </w: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译者(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译者数量，教育及工作背景，对源量表了解情况，语言掌握情况，母语。</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翻译版本(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独立反向翻译版本的数量</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过程总结（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对反向翻译版本之间以及与源量表之间的不决定因素及经第三双语翻译者及源量表作者解决的差异</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bl>
    <w:p>
      <w:pPr>
        <w:widowControl/>
        <w:spacing w:line="360" w:lineRule="auto"/>
        <w:rPr>
          <w:rFonts w:hint="default" w:ascii="Times New Roman" w:hAnsi="Times New Roman" w:eastAsia="楷体_GB2312" w:cs="Times New Roman"/>
          <w:b/>
          <w:bCs/>
          <w:color w:val="auto"/>
          <w:sz w:val="24"/>
        </w:rPr>
      </w:pPr>
    </w:p>
    <w:p>
      <w:pPr>
        <w:pStyle w:val="7"/>
        <w:numPr>
          <w:ilvl w:val="0"/>
          <w:numId w:val="3"/>
        </w:numPr>
        <w:ind w:firstLineChars="0"/>
        <w:rPr>
          <w:rFonts w:hint="default" w:ascii="Times New Roman" w:hAnsi="Times New Roman" w:cs="Times New Roman"/>
          <w:b/>
          <w:color w:val="auto"/>
        </w:rPr>
      </w:pPr>
      <w:r>
        <w:rPr>
          <w:rFonts w:hint="default" w:ascii="Times New Roman" w:hAnsi="Times New Roman" w:cs="Times New Roman"/>
          <w:b/>
          <w:color w:val="auto"/>
        </w:rPr>
        <w:t>您对“专家委员会”的报道条目的建议：</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5"/>
        <w:gridCol w:w="2468"/>
        <w:gridCol w:w="1418"/>
        <w:gridCol w:w="1417"/>
        <w:gridCol w:w="1134"/>
        <w:gridCol w:w="1134"/>
        <w:gridCol w:w="113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方面</w:t>
            </w:r>
          </w:p>
        </w:tc>
        <w:tc>
          <w:tcPr>
            <w:tcW w:w="1095"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条目</w:t>
            </w:r>
          </w:p>
        </w:tc>
        <w:tc>
          <w:tcPr>
            <w:tcW w:w="2468"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对条目的描述</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重要性（1-10分）</w:t>
            </w:r>
          </w:p>
        </w:tc>
        <w:tc>
          <w:tcPr>
            <w:tcW w:w="1417"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熟悉度（0-10分）</w:t>
            </w:r>
          </w:p>
        </w:tc>
        <w:tc>
          <w:tcPr>
            <w:tcW w:w="4536"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判断依据与影响程度（1-3分）</w:t>
            </w:r>
          </w:p>
        </w:tc>
        <w:tc>
          <w:tcPr>
            <w:tcW w:w="2835"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您的文字建议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8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095"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246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理论分析</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实践经验</w:t>
            </w:r>
          </w:p>
        </w:tc>
        <w:tc>
          <w:tcPr>
            <w:tcW w:w="1134" w:type="dxa"/>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国内外同行的了解</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直觉</w:t>
            </w:r>
          </w:p>
        </w:tc>
        <w:tc>
          <w:tcPr>
            <w:tcW w:w="2835"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b/>
                <w:color w:val="auto"/>
              </w:rPr>
              <w:t>专家委员会</w:t>
            </w:r>
            <w:r>
              <w:rPr>
                <w:rFonts w:hint="default" w:ascii="Times New Roman" w:hAnsi="Times New Roman" w:eastAsia="黑体" w:cs="Times New Roman"/>
                <w:b/>
                <w:bCs/>
                <w:color w:val="auto"/>
              </w:rPr>
              <w:t>(  )</w:t>
            </w: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参与者(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参与者组成及数量、语言掌握情况</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修改过程(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条目指令和格式的修改或拒绝，统一意见并产生新条目的过程</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可懂度（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新版本的可懂度</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条目语法要求(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条目尽可能简单化；主动语态；运用具体名词；具体术语</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等价性讨论(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语义等价、习语等价、经验等价、概念等价等</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重复翻译(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如果需要，重复前向翻译及反向翻译</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记录（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所有讨论结果和基本原理的记录</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bl>
    <w:p>
      <w:pPr>
        <w:widowControl/>
        <w:spacing w:line="360" w:lineRule="auto"/>
        <w:rPr>
          <w:rFonts w:hint="default" w:ascii="Times New Roman" w:hAnsi="Times New Roman" w:eastAsia="楷体_GB2312" w:cs="Times New Roman"/>
          <w:b/>
          <w:bCs/>
          <w:color w:val="auto"/>
          <w:sz w:val="24"/>
        </w:rPr>
      </w:pPr>
    </w:p>
    <w:p>
      <w:pPr>
        <w:pStyle w:val="7"/>
        <w:numPr>
          <w:ilvl w:val="0"/>
          <w:numId w:val="3"/>
        </w:numPr>
        <w:ind w:firstLineChars="0"/>
        <w:rPr>
          <w:rFonts w:hint="default" w:ascii="Times New Roman" w:hAnsi="Times New Roman" w:cs="Times New Roman"/>
          <w:b/>
          <w:color w:val="auto"/>
        </w:rPr>
      </w:pPr>
      <w:r>
        <w:rPr>
          <w:rFonts w:hint="default" w:ascii="Times New Roman" w:hAnsi="Times New Roman" w:cs="Times New Roman"/>
          <w:b/>
          <w:color w:val="auto"/>
        </w:rPr>
        <w:t>您对“预实验”的报道条目的建议：</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5"/>
        <w:gridCol w:w="2468"/>
        <w:gridCol w:w="1418"/>
        <w:gridCol w:w="1417"/>
        <w:gridCol w:w="1134"/>
        <w:gridCol w:w="1134"/>
        <w:gridCol w:w="113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方面</w:t>
            </w:r>
          </w:p>
        </w:tc>
        <w:tc>
          <w:tcPr>
            <w:tcW w:w="1095"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条目</w:t>
            </w:r>
          </w:p>
        </w:tc>
        <w:tc>
          <w:tcPr>
            <w:tcW w:w="2468"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对条目的描述</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重要性（1-10分）</w:t>
            </w:r>
          </w:p>
        </w:tc>
        <w:tc>
          <w:tcPr>
            <w:tcW w:w="1417"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熟悉度（0-10分）</w:t>
            </w:r>
          </w:p>
        </w:tc>
        <w:tc>
          <w:tcPr>
            <w:tcW w:w="4536"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判断依据与影响程度（1-3分）</w:t>
            </w:r>
          </w:p>
        </w:tc>
        <w:tc>
          <w:tcPr>
            <w:tcW w:w="2835"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您的文字建议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08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095"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246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理论分析</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实践经验</w:t>
            </w:r>
          </w:p>
        </w:tc>
        <w:tc>
          <w:tcPr>
            <w:tcW w:w="1134" w:type="dxa"/>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国内外同行的了解</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直觉</w:t>
            </w:r>
          </w:p>
        </w:tc>
        <w:tc>
          <w:tcPr>
            <w:tcW w:w="2835"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b/>
                <w:color w:val="auto"/>
              </w:rPr>
              <w:t>预实验</w:t>
            </w:r>
            <w:r>
              <w:rPr>
                <w:rFonts w:hint="default" w:ascii="Times New Roman" w:hAnsi="Times New Roman" w:eastAsia="黑体" w:cs="Times New Roman"/>
                <w:b/>
                <w:bCs/>
                <w:color w:val="auto"/>
              </w:rPr>
              <w:t>(  )</w:t>
            </w: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参与者 (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参与者的组成和数量，受教育背景</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实验过程(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获得和分析参与者意见的方法及过程</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bl>
    <w:p>
      <w:pPr>
        <w:widowControl/>
        <w:spacing w:line="360" w:lineRule="auto"/>
        <w:rPr>
          <w:rFonts w:hint="default" w:ascii="Times New Roman" w:hAnsi="Times New Roman" w:eastAsia="楷体_GB2312" w:cs="Times New Roman"/>
          <w:b/>
          <w:bCs/>
          <w:color w:val="auto"/>
          <w:sz w:val="24"/>
        </w:rPr>
      </w:pPr>
    </w:p>
    <w:p>
      <w:pPr>
        <w:pStyle w:val="7"/>
        <w:numPr>
          <w:ilvl w:val="0"/>
          <w:numId w:val="3"/>
        </w:numPr>
        <w:ind w:firstLineChars="0"/>
        <w:rPr>
          <w:rFonts w:hint="default" w:ascii="Times New Roman" w:hAnsi="Times New Roman" w:cs="Times New Roman"/>
          <w:b/>
          <w:color w:val="auto"/>
        </w:rPr>
      </w:pPr>
      <w:r>
        <w:rPr>
          <w:rFonts w:hint="default" w:ascii="Times New Roman" w:hAnsi="Times New Roman" w:cs="Times New Roman"/>
          <w:b/>
          <w:color w:val="auto"/>
        </w:rPr>
        <w:t>您对“国际调和”的报道条目的建议：</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5"/>
        <w:gridCol w:w="2468"/>
        <w:gridCol w:w="1418"/>
        <w:gridCol w:w="1417"/>
        <w:gridCol w:w="1134"/>
        <w:gridCol w:w="1134"/>
        <w:gridCol w:w="113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方面</w:t>
            </w:r>
          </w:p>
        </w:tc>
        <w:tc>
          <w:tcPr>
            <w:tcW w:w="1095"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条目</w:t>
            </w:r>
          </w:p>
        </w:tc>
        <w:tc>
          <w:tcPr>
            <w:tcW w:w="2468"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对条目的描述</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重要性（1-10分）</w:t>
            </w:r>
          </w:p>
        </w:tc>
        <w:tc>
          <w:tcPr>
            <w:tcW w:w="1417"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熟悉度（0-10分）</w:t>
            </w:r>
          </w:p>
        </w:tc>
        <w:tc>
          <w:tcPr>
            <w:tcW w:w="4536"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判断依据与影响程度（1-3分）</w:t>
            </w:r>
          </w:p>
        </w:tc>
        <w:tc>
          <w:tcPr>
            <w:tcW w:w="2835"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您的文字建议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08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095"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246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理论分析</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实践经验</w:t>
            </w:r>
          </w:p>
        </w:tc>
        <w:tc>
          <w:tcPr>
            <w:tcW w:w="1134" w:type="dxa"/>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国内外同行的了解</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直觉</w:t>
            </w:r>
          </w:p>
        </w:tc>
        <w:tc>
          <w:tcPr>
            <w:tcW w:w="2835"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b/>
                <w:color w:val="auto"/>
              </w:rPr>
              <w:t>国际调和</w:t>
            </w:r>
            <w:r>
              <w:rPr>
                <w:rFonts w:hint="default" w:ascii="Times New Roman" w:hAnsi="Times New Roman" w:eastAsia="黑体" w:cs="Times New Roman"/>
                <w:b/>
                <w:bCs/>
                <w:color w:val="auto"/>
              </w:rPr>
              <w:t>(  )</w:t>
            </w: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参与者(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参与者的组成</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过程(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国际调和的过程</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bl>
    <w:p>
      <w:pPr>
        <w:widowControl/>
        <w:spacing w:line="360" w:lineRule="auto"/>
        <w:rPr>
          <w:rFonts w:hint="default" w:ascii="Times New Roman" w:hAnsi="Times New Roman" w:eastAsia="楷体_GB2312" w:cs="Times New Roman"/>
          <w:b/>
          <w:bCs/>
          <w:color w:val="auto"/>
          <w:sz w:val="24"/>
        </w:rPr>
      </w:pPr>
    </w:p>
    <w:p>
      <w:pPr>
        <w:pStyle w:val="7"/>
        <w:numPr>
          <w:ilvl w:val="0"/>
          <w:numId w:val="3"/>
        </w:numPr>
        <w:ind w:firstLineChars="0"/>
        <w:rPr>
          <w:rFonts w:hint="default" w:ascii="Times New Roman" w:hAnsi="Times New Roman" w:cs="Times New Roman"/>
          <w:b/>
          <w:color w:val="auto"/>
        </w:rPr>
      </w:pPr>
      <w:r>
        <w:rPr>
          <w:rFonts w:hint="default" w:ascii="Times New Roman" w:hAnsi="Times New Roman" w:cs="Times New Roman"/>
          <w:b/>
          <w:color w:val="auto"/>
        </w:rPr>
        <w:t>您对“现场调查”的报道条目的建议：</w:t>
      </w:r>
    </w:p>
    <w:tbl>
      <w:tblPr>
        <w:tblStyle w:val="2"/>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095"/>
        <w:gridCol w:w="2468"/>
        <w:gridCol w:w="1418"/>
        <w:gridCol w:w="1417"/>
        <w:gridCol w:w="1134"/>
        <w:gridCol w:w="1134"/>
        <w:gridCol w:w="1134"/>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方面</w:t>
            </w:r>
          </w:p>
        </w:tc>
        <w:tc>
          <w:tcPr>
            <w:tcW w:w="1095" w:type="dxa"/>
            <w:vMerge w:val="restart"/>
            <w:shd w:val="clear" w:color="auto" w:fill="CCFFFF"/>
          </w:tcPr>
          <w:p>
            <w:pPr>
              <w:widowControl/>
              <w:spacing w:line="360" w:lineRule="auto"/>
              <w:jc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条目</w:t>
            </w:r>
          </w:p>
        </w:tc>
        <w:tc>
          <w:tcPr>
            <w:tcW w:w="2468"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对条目的描述</w:t>
            </w:r>
          </w:p>
        </w:tc>
        <w:tc>
          <w:tcPr>
            <w:tcW w:w="1418"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重要性（1-10分）</w:t>
            </w:r>
          </w:p>
        </w:tc>
        <w:tc>
          <w:tcPr>
            <w:tcW w:w="1417" w:type="dxa"/>
            <w:vMerge w:val="restart"/>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熟悉度（0-10分）</w:t>
            </w:r>
          </w:p>
        </w:tc>
        <w:tc>
          <w:tcPr>
            <w:tcW w:w="4536" w:type="dxa"/>
            <w:gridSpan w:val="4"/>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判断依据与影响程度（1-3分）</w:t>
            </w:r>
          </w:p>
        </w:tc>
        <w:tc>
          <w:tcPr>
            <w:tcW w:w="2835" w:type="dxa"/>
            <w:vMerge w:val="restart"/>
          </w:tcPr>
          <w:p>
            <w:pPr>
              <w:widowControl/>
              <w:spacing w:line="360" w:lineRule="auto"/>
              <w:jc w:val="center"/>
              <w:rPr>
                <w:rFonts w:hint="default" w:ascii="Times New Roman" w:hAnsi="Times New Roman" w:eastAsia="楷体_GB2312" w:cs="Times New Roman"/>
                <w:color w:val="auto"/>
              </w:rPr>
            </w:pPr>
            <w:r>
              <w:rPr>
                <w:rFonts w:hint="default" w:ascii="Times New Roman" w:hAnsi="Times New Roman" w:eastAsia="楷体_GB2312" w:cs="Times New Roman"/>
                <w:b/>
                <w:bCs/>
                <w:color w:val="auto"/>
              </w:rPr>
              <w:t>您的文字建议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081"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1095" w:type="dxa"/>
            <w:vMerge w:val="continue"/>
            <w:shd w:val="clear" w:color="auto" w:fill="CCFFFF"/>
          </w:tcPr>
          <w:p>
            <w:pPr>
              <w:widowControl/>
              <w:spacing w:line="360" w:lineRule="auto"/>
              <w:jc w:val="center"/>
              <w:rPr>
                <w:rFonts w:hint="default" w:ascii="Times New Roman" w:hAnsi="Times New Roman" w:eastAsia="黑体" w:cs="Times New Roman"/>
                <w:b/>
                <w:bCs/>
                <w:color w:val="auto"/>
              </w:rPr>
            </w:pPr>
          </w:p>
        </w:tc>
        <w:tc>
          <w:tcPr>
            <w:tcW w:w="246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8" w:type="dxa"/>
            <w:vMerge w:val="continue"/>
          </w:tcPr>
          <w:p>
            <w:pPr>
              <w:widowControl/>
              <w:spacing w:line="360" w:lineRule="auto"/>
              <w:jc w:val="center"/>
              <w:rPr>
                <w:rFonts w:hint="default" w:ascii="Times New Roman" w:hAnsi="Times New Roman" w:eastAsia="楷体_GB2312" w:cs="Times New Roman"/>
                <w:b/>
                <w:bCs/>
                <w:color w:val="auto"/>
              </w:rPr>
            </w:pPr>
          </w:p>
        </w:tc>
        <w:tc>
          <w:tcPr>
            <w:tcW w:w="1417" w:type="dxa"/>
            <w:vMerge w:val="continue"/>
          </w:tcPr>
          <w:p>
            <w:pPr>
              <w:widowControl/>
              <w:spacing w:line="360" w:lineRule="auto"/>
              <w:jc w:val="center"/>
              <w:rPr>
                <w:rFonts w:hint="default" w:ascii="Times New Roman" w:hAnsi="Times New Roman" w:eastAsia="楷体_GB2312" w:cs="Times New Roman"/>
                <w:b/>
                <w:bCs/>
                <w:color w:val="auto"/>
              </w:rPr>
            </w:pP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理论分析</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实践经验</w:t>
            </w:r>
          </w:p>
        </w:tc>
        <w:tc>
          <w:tcPr>
            <w:tcW w:w="1134" w:type="dxa"/>
          </w:tcPr>
          <w:p>
            <w:pPr>
              <w:widowControl/>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国内外同行的了解</w:t>
            </w:r>
          </w:p>
        </w:tc>
        <w:tc>
          <w:tcPr>
            <w:tcW w:w="1134" w:type="dxa"/>
          </w:tcPr>
          <w:p>
            <w:pPr>
              <w:widowControl/>
              <w:spacing w:line="360" w:lineRule="auto"/>
              <w:jc w:val="center"/>
              <w:rPr>
                <w:rFonts w:hint="default" w:ascii="Times New Roman" w:hAnsi="Times New Roman" w:eastAsia="楷体_GB2312" w:cs="Times New Roman"/>
                <w:b/>
                <w:bCs/>
                <w:color w:val="auto"/>
              </w:rPr>
            </w:pPr>
            <w:r>
              <w:rPr>
                <w:rFonts w:hint="default" w:ascii="Times New Roman" w:hAnsi="Times New Roman" w:eastAsia="楷体_GB2312" w:cs="Times New Roman"/>
                <w:b/>
                <w:bCs/>
                <w:color w:val="auto"/>
              </w:rPr>
              <w:t>直觉</w:t>
            </w:r>
          </w:p>
        </w:tc>
        <w:tc>
          <w:tcPr>
            <w:tcW w:w="2835" w:type="dxa"/>
            <w:vMerge w:val="continue"/>
          </w:tcPr>
          <w:p>
            <w:pPr>
              <w:widowControl/>
              <w:spacing w:line="360" w:lineRule="auto"/>
              <w:jc w:val="center"/>
              <w:rPr>
                <w:rFonts w:hint="default" w:ascii="Times New Roman" w:hAnsi="Times New Roman" w:eastAsia="楷体_GB2312" w:cs="Times New Roman"/>
                <w:b/>
                <w:bCs/>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restart"/>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cs="Times New Roman"/>
                <w:b/>
                <w:color w:val="auto"/>
              </w:rPr>
              <w:t>现场调查</w:t>
            </w:r>
            <w:r>
              <w:rPr>
                <w:rFonts w:hint="default" w:ascii="Times New Roman" w:hAnsi="Times New Roman" w:eastAsia="黑体" w:cs="Times New Roman"/>
                <w:b/>
                <w:bCs/>
                <w:color w:val="auto"/>
              </w:rPr>
              <w:t>(  )</w:t>
            </w: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评分方法(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通过评价得分或通过数学方法得分</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样本大小(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样本数量大小</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1" w:type="dxa"/>
            <w:vMerge w:val="continue"/>
            <w:shd w:val="clear" w:color="auto" w:fill="CCFFFF"/>
          </w:tcPr>
          <w:p>
            <w:pPr>
              <w:autoSpaceDN w:val="0"/>
              <w:textAlignment w:val="center"/>
              <w:rPr>
                <w:rFonts w:hint="default" w:ascii="Times New Roman" w:hAnsi="Times New Roman" w:eastAsia="黑体" w:cs="Times New Roman"/>
                <w:b/>
                <w:bCs/>
                <w:color w:val="auto"/>
              </w:rPr>
            </w:pPr>
          </w:p>
        </w:tc>
        <w:tc>
          <w:tcPr>
            <w:tcW w:w="1095" w:type="dxa"/>
            <w:shd w:val="clear" w:color="auto" w:fill="CCFFFF"/>
          </w:tcPr>
          <w:p>
            <w:pPr>
              <w:autoSpaceDN w:val="0"/>
              <w:textAlignment w:val="center"/>
              <w:rPr>
                <w:rFonts w:hint="default" w:ascii="Times New Roman" w:hAnsi="Times New Roman" w:eastAsia="黑体" w:cs="Times New Roman"/>
                <w:b/>
                <w:bCs/>
                <w:color w:val="auto"/>
              </w:rPr>
            </w:pPr>
            <w:r>
              <w:rPr>
                <w:rFonts w:hint="default" w:ascii="Times New Roman" w:hAnsi="Times New Roman" w:eastAsia="黑体" w:cs="Times New Roman"/>
                <w:b/>
                <w:bCs/>
                <w:color w:val="auto"/>
              </w:rPr>
              <w:t>统计方法（  ）</w:t>
            </w:r>
          </w:p>
        </w:tc>
        <w:tc>
          <w:tcPr>
            <w:tcW w:w="2468" w:type="dxa"/>
          </w:tcPr>
          <w:p>
            <w:pPr>
              <w:autoSpaceDN w:val="0"/>
              <w:textAlignment w:val="center"/>
              <w:rPr>
                <w:rFonts w:hint="default" w:ascii="Times New Roman" w:hAnsi="Times New Roman" w:eastAsia="楷体_GB2312" w:cs="Times New Roman"/>
                <w:color w:val="auto"/>
              </w:rPr>
            </w:pPr>
            <w:r>
              <w:rPr>
                <w:rFonts w:hint="default" w:ascii="Times New Roman" w:hAnsi="Times New Roman" w:eastAsia="楷体_GB2312" w:cs="Times New Roman"/>
                <w:color w:val="auto"/>
              </w:rPr>
              <w:t>用于评价目标量表心理计量特点的统计方法：内部一致性、结构效度、表面效度、重测信度、再现性、天花板和地板效应等</w:t>
            </w:r>
          </w:p>
        </w:tc>
        <w:tc>
          <w:tcPr>
            <w:tcW w:w="1418" w:type="dxa"/>
          </w:tcPr>
          <w:p>
            <w:pPr>
              <w:widowControl/>
              <w:spacing w:line="360" w:lineRule="auto"/>
              <w:rPr>
                <w:rFonts w:hint="default" w:ascii="Times New Roman" w:hAnsi="Times New Roman" w:eastAsia="楷体_GB2312" w:cs="Times New Roman"/>
                <w:color w:val="auto"/>
              </w:rPr>
            </w:pPr>
          </w:p>
        </w:tc>
        <w:tc>
          <w:tcPr>
            <w:tcW w:w="1417"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1134" w:type="dxa"/>
          </w:tcPr>
          <w:p>
            <w:pPr>
              <w:widowControl/>
              <w:spacing w:line="360" w:lineRule="auto"/>
              <w:rPr>
                <w:rFonts w:hint="default" w:ascii="Times New Roman" w:hAnsi="Times New Roman" w:eastAsia="楷体_GB2312" w:cs="Times New Roman"/>
                <w:color w:val="auto"/>
              </w:rPr>
            </w:pPr>
          </w:p>
        </w:tc>
        <w:tc>
          <w:tcPr>
            <w:tcW w:w="2835" w:type="dxa"/>
          </w:tcPr>
          <w:p>
            <w:pPr>
              <w:widowControl/>
              <w:spacing w:line="360" w:lineRule="auto"/>
              <w:rPr>
                <w:rFonts w:hint="default" w:ascii="Times New Roman" w:hAnsi="Times New Roman" w:eastAsia="楷体_GB2312" w:cs="Times New Roman"/>
                <w:color w:val="auto"/>
              </w:rPr>
            </w:pPr>
          </w:p>
        </w:tc>
      </w:tr>
    </w:tbl>
    <w:p>
      <w:pPr>
        <w:widowControl/>
        <w:spacing w:line="360" w:lineRule="auto"/>
        <w:rPr>
          <w:rFonts w:hint="default" w:ascii="Times New Roman" w:hAnsi="Times New Roman" w:eastAsia="楷体_GB2312" w:cs="Times New Roman"/>
          <w:b/>
          <w:bCs/>
          <w:color w:val="auto"/>
          <w:sz w:val="24"/>
        </w:rPr>
      </w:pPr>
    </w:p>
    <w:p>
      <w:pPr>
        <w:pStyle w:val="7"/>
        <w:widowControl/>
        <w:numPr>
          <w:ilvl w:val="0"/>
          <w:numId w:val="3"/>
        </w:numPr>
        <w:spacing w:line="360" w:lineRule="auto"/>
        <w:ind w:firstLineChars="0"/>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您认为在量表跨文化调适报道条目的各方面还有哪些需要注意和补充的内容？</w:t>
      </w:r>
    </w:p>
    <w:p>
      <w:pPr>
        <w:widowControl/>
        <w:spacing w:line="360" w:lineRule="auto"/>
        <w:rPr>
          <w:rFonts w:hint="default" w:ascii="Times New Roman" w:hAnsi="Times New Roman" w:cs="Times New Roman"/>
          <w:b/>
          <w:bCs/>
          <w:color w:val="auto"/>
        </w:rPr>
      </w:pPr>
      <w:r>
        <w:rPr>
          <w:rFonts w:hint="default" w:ascii="Times New Roman" w:hAnsi="Times New Roman" w:cs="Times New Roman"/>
          <w:b/>
          <w:bCs/>
          <w:color w:val="auto"/>
        </w:rPr>
        <w:t>您的意见（文字描述）：</w:t>
      </w:r>
    </w:p>
    <w:p>
      <w:pPr>
        <w:widowControl/>
        <w:spacing w:line="360" w:lineRule="auto"/>
        <w:rPr>
          <w:rFonts w:hint="default" w:ascii="Times New Roman" w:hAnsi="Times New Roman" w:eastAsia="楷体_GB2312" w:cs="Times New Roman"/>
          <w:color w:val="auto"/>
          <w:sz w:val="24"/>
        </w:rPr>
      </w:pPr>
    </w:p>
    <w:p>
      <w:pPr>
        <w:widowControl/>
        <w:spacing w:line="360" w:lineRule="auto"/>
        <w:rPr>
          <w:rFonts w:hint="default" w:ascii="Times New Roman" w:hAnsi="Times New Roman" w:eastAsia="楷体_GB2312" w:cs="Times New Roman"/>
          <w:color w:val="auto"/>
          <w:sz w:val="24"/>
        </w:rPr>
      </w:pPr>
    </w:p>
    <w:p>
      <w:pPr>
        <w:widowControl/>
        <w:spacing w:line="360" w:lineRule="auto"/>
        <w:rPr>
          <w:rFonts w:hint="default" w:ascii="Times New Roman" w:hAnsi="Times New Roman" w:eastAsia="楷体_GB2312" w:cs="Times New Roman"/>
          <w:b/>
          <w:bCs/>
          <w:color w:val="auto"/>
          <w:sz w:val="24"/>
        </w:rPr>
      </w:pPr>
      <w:r>
        <w:rPr>
          <w:rFonts w:hint="default" w:ascii="Times New Roman" w:hAnsi="Times New Roman" w:eastAsia="楷体_GB2312" w:cs="Times New Roman"/>
          <w:b/>
          <w:bCs/>
          <w:color w:val="auto"/>
          <w:sz w:val="24"/>
        </w:rPr>
        <w:t>请提供您的个人信息（</w:t>
      </w:r>
      <w:r>
        <w:rPr>
          <w:rFonts w:hint="default" w:ascii="Times New Roman" w:hAnsi="Times New Roman" w:cs="Times New Roman"/>
          <w:color w:val="auto"/>
        </w:rPr>
        <w:t>*标示项为本研究必需</w:t>
      </w:r>
      <w:r>
        <w:rPr>
          <w:rFonts w:hint="default" w:ascii="Times New Roman" w:hAnsi="Times New Roman" w:eastAsia="楷体_GB2312" w:cs="Times New Roman"/>
          <w:b/>
          <w:bCs/>
          <w:color w:val="auto"/>
          <w:sz w:val="24"/>
        </w:rPr>
        <w:t>）：</w:t>
      </w:r>
    </w:p>
    <w:p>
      <w:pPr>
        <w:widowControl/>
        <w:spacing w:line="360" w:lineRule="auto"/>
        <w:rPr>
          <w:rFonts w:hint="default" w:ascii="Times New Roman" w:hAnsi="Times New Roman" w:cs="Times New Roman"/>
          <w:color w:val="auto"/>
        </w:rPr>
      </w:pPr>
      <w:r>
        <w:rPr>
          <w:rFonts w:hint="default" w:ascii="Times New Roman" w:hAnsi="Times New Roman" w:cs="Times New Roman"/>
          <w:color w:val="auto"/>
        </w:rPr>
        <w:t xml:space="preserve">姓名*：                     </w:t>
      </w:r>
    </w:p>
    <w:p>
      <w:pPr>
        <w:widowControl/>
        <w:spacing w:line="360" w:lineRule="auto"/>
        <w:rPr>
          <w:rFonts w:hint="default" w:ascii="Times New Roman" w:hAnsi="Times New Roman" w:cs="Times New Roman"/>
          <w:color w:val="auto"/>
        </w:rPr>
      </w:pPr>
      <w:r>
        <w:rPr>
          <w:rFonts w:hint="default" w:ascii="Times New Roman" w:hAnsi="Times New Roman" w:cs="Times New Roman"/>
          <w:color w:val="auto"/>
        </w:rPr>
        <w:t xml:space="preserve">性别：  </w:t>
      </w:r>
    </w:p>
    <w:p>
      <w:pPr>
        <w:widowControl/>
        <w:spacing w:line="360" w:lineRule="auto"/>
        <w:rPr>
          <w:rFonts w:hint="default" w:ascii="Times New Roman" w:hAnsi="Times New Roman" w:cs="Times New Roman"/>
          <w:color w:val="auto"/>
        </w:rPr>
      </w:pPr>
      <w:r>
        <w:rPr>
          <w:rFonts w:hint="default" w:ascii="Times New Roman" w:hAnsi="Times New Roman" w:cs="Times New Roman"/>
          <w:color w:val="auto"/>
        </w:rPr>
        <w:t xml:space="preserve">年龄：               </w:t>
      </w:r>
    </w:p>
    <w:p>
      <w:pPr>
        <w:widowControl/>
        <w:spacing w:line="360" w:lineRule="auto"/>
        <w:rPr>
          <w:rFonts w:hint="default" w:ascii="Times New Roman" w:hAnsi="Times New Roman" w:cs="Times New Roman"/>
          <w:color w:val="auto"/>
        </w:rPr>
      </w:pPr>
      <w:r>
        <w:rPr>
          <w:rFonts w:hint="default" w:ascii="Times New Roman" w:hAnsi="Times New Roman" w:cs="Times New Roman"/>
          <w:color w:val="auto"/>
        </w:rPr>
        <w:t xml:space="preserve">职称*： </w:t>
      </w:r>
    </w:p>
    <w:p>
      <w:pPr>
        <w:widowControl/>
        <w:spacing w:line="360" w:lineRule="auto"/>
        <w:rPr>
          <w:rFonts w:hint="default" w:ascii="Times New Roman" w:hAnsi="Times New Roman" w:cs="Times New Roman"/>
          <w:color w:val="auto"/>
        </w:rPr>
      </w:pPr>
      <w:r>
        <w:rPr>
          <w:rFonts w:hint="default" w:ascii="Times New Roman" w:hAnsi="Times New Roman" w:cs="Times New Roman"/>
          <w:color w:val="auto"/>
        </w:rPr>
        <w:t xml:space="preserve">单位*：                                            </w:t>
      </w:r>
    </w:p>
    <w:p>
      <w:pPr>
        <w:widowControl/>
        <w:spacing w:line="360" w:lineRule="auto"/>
        <w:rPr>
          <w:rFonts w:hint="default" w:ascii="Times New Roman" w:hAnsi="Times New Roman" w:cs="Times New Roman"/>
          <w:color w:val="auto"/>
        </w:rPr>
      </w:pPr>
      <w:r>
        <w:rPr>
          <w:rFonts w:hint="default" w:ascii="Times New Roman" w:hAnsi="Times New Roman" w:cs="Times New Roman"/>
          <w:color w:val="auto"/>
        </w:rPr>
        <w:t>国家*：</w:t>
      </w:r>
    </w:p>
    <w:p>
      <w:pPr>
        <w:widowControl/>
        <w:spacing w:line="360" w:lineRule="auto"/>
        <w:rPr>
          <w:rFonts w:hint="default" w:ascii="Times New Roman" w:hAnsi="Times New Roman" w:cs="Times New Roman"/>
          <w:color w:val="auto"/>
        </w:rPr>
      </w:pPr>
      <w:r>
        <w:rPr>
          <w:rFonts w:hint="default" w:ascii="Times New Roman" w:hAnsi="Times New Roman" w:cs="Times New Roman"/>
          <w:color w:val="auto"/>
        </w:rPr>
        <w:t>研究身份*（请在后面打“√”，可多选）：</w:t>
      </w:r>
    </w:p>
    <w:p>
      <w:pPr>
        <w:widowControl/>
        <w:spacing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临床医生：从事临床工作≧1年（  ）</w:t>
      </w:r>
    </w:p>
    <w:p>
      <w:pPr>
        <w:widowControl/>
        <w:spacing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科研人员：参与临床研究≧3项（  ）</w:t>
      </w:r>
    </w:p>
    <w:p>
      <w:pPr>
        <w:widowControl/>
        <w:spacing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量表学者：参与研制或翻译量表≧2个（  ）</w:t>
      </w:r>
    </w:p>
    <w:p>
      <w:pPr>
        <w:widowControl/>
        <w:spacing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统计学者：具有统计学的学习和工作背景，并有量表研究经验（  ）</w:t>
      </w:r>
    </w:p>
    <w:p>
      <w:pPr>
        <w:widowControl/>
        <w:spacing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方法学者：从事量表研究的方法学研究（除统计学）（  ）</w:t>
      </w:r>
    </w:p>
    <w:p>
      <w:pPr>
        <w:widowControl/>
        <w:spacing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其他（请描述）：_______________________</w:t>
      </w:r>
    </w:p>
    <w:p>
      <w:pPr>
        <w:widowControl/>
        <w:spacing w:line="360" w:lineRule="auto"/>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本问卷调查结束。</w:t>
      </w:r>
    </w:p>
    <w:p>
      <w:pPr>
        <w:widowControl/>
        <w:spacing w:line="360" w:lineRule="auto"/>
        <w:rPr>
          <w:rFonts w:hint="default" w:ascii="Times New Roman" w:hAnsi="Times New Roman" w:eastAsia="楷体_GB2312" w:cs="Times New Roman"/>
          <w:color w:val="auto"/>
          <w:sz w:val="24"/>
        </w:rPr>
      </w:pPr>
      <w:r>
        <w:rPr>
          <w:rFonts w:hint="default" w:ascii="Times New Roman" w:hAnsi="Times New Roman" w:eastAsia="楷体_GB2312" w:cs="Times New Roman"/>
          <w:b/>
          <w:bCs/>
          <w:color w:val="auto"/>
          <w:sz w:val="24"/>
        </w:rPr>
        <w:t>真诚的感激您的宝贵意见和对本研究热情无私的支持！</w:t>
      </w:r>
    </w:p>
    <w:p>
      <w:pPr>
        <w:widowControl/>
        <w:spacing w:line="360" w:lineRule="auto"/>
        <w:ind w:left="360"/>
        <w:jc w:val="right"/>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谭元坤 侯政昆 刘凤斌  挚诚感谢</w:t>
      </w:r>
    </w:p>
    <w:p>
      <w:pPr>
        <w:rPr>
          <w:rFonts w:hint="default" w:ascii="Times New Roman" w:hAnsi="Times New Roman" w:eastAsia="宋体" w:cs="Times New Roman"/>
          <w:b/>
          <w:bCs/>
          <w:color w:val="auto"/>
          <w:kern w:val="2"/>
          <w:sz w:val="24"/>
          <w:szCs w:val="24"/>
          <w:lang w:val="en-US" w:eastAsia="zh-CN" w:bidi="ar-SA"/>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 xml:space="preserve">Appendix 6: The third-round optimized Checklists pool (Version 4) and corresponding survey questionnaire (Chinese Version) for the reporting of instrument </w:t>
      </w:r>
      <w:r>
        <w:rPr>
          <w:rFonts w:hint="eastAsia" w:ascii="Times New Roman" w:hAnsi="Times New Roman" w:eastAsia="宋体" w:cs="Times New Roman"/>
          <w:b/>
          <w:bCs/>
          <w:color w:val="auto"/>
          <w:kern w:val="2"/>
          <w:sz w:val="24"/>
          <w:szCs w:val="24"/>
          <w:lang w:val="en-US" w:eastAsia="zh-CN" w:bidi="ar-SA"/>
        </w:rPr>
        <w:t>Cross-cultural Adaptation</w:t>
      </w:r>
      <w:r>
        <w:rPr>
          <w:rFonts w:hint="default" w:ascii="Times New Roman" w:hAnsi="Times New Roman" w:eastAsia="宋体" w:cs="Times New Roman"/>
          <w:b/>
          <w:bCs/>
          <w:color w:val="auto"/>
          <w:kern w:val="2"/>
          <w:sz w:val="24"/>
          <w:szCs w:val="24"/>
          <w:lang w:val="en-US" w:eastAsia="zh-CN" w:bidi="ar-SA"/>
        </w:rPr>
        <w:t xml:space="preserve"> research.</w:t>
      </w:r>
    </w:p>
    <w:p>
      <w:pPr>
        <w:widowControl/>
        <w:spacing w:line="360" w:lineRule="auto"/>
        <w:jc w:val="center"/>
        <w:rPr>
          <w:rFonts w:hint="default" w:ascii="Times New Roman" w:hAnsi="Times New Roman" w:eastAsia="黑体" w:cs="Times New Roman"/>
          <w:b/>
          <w:color w:val="auto"/>
          <w:sz w:val="30"/>
          <w:szCs w:val="30"/>
        </w:rPr>
      </w:pPr>
    </w:p>
    <w:p>
      <w:pPr>
        <w:widowControl/>
        <w:spacing w:line="360" w:lineRule="auto"/>
        <w:jc w:val="center"/>
        <w:rPr>
          <w:rFonts w:hint="default" w:ascii="Times New Roman" w:hAnsi="Times New Roman" w:eastAsia="黑体" w:cs="Times New Roman"/>
          <w:b/>
          <w:color w:val="auto"/>
          <w:sz w:val="30"/>
          <w:szCs w:val="30"/>
        </w:rPr>
      </w:pPr>
      <w:r>
        <w:rPr>
          <w:rFonts w:hint="default" w:ascii="Times New Roman" w:hAnsi="Times New Roman" w:eastAsia="黑体" w:cs="Times New Roman"/>
          <w:b/>
          <w:color w:val="auto"/>
          <w:sz w:val="30"/>
          <w:szCs w:val="30"/>
        </w:rPr>
        <w:t>《量表跨文化调适推荐报告条目</w:t>
      </w:r>
      <w:r>
        <w:rPr>
          <w:rFonts w:hint="default" w:ascii="Times New Roman" w:hAnsi="Times New Roman" w:cs="Times New Roman"/>
          <w:b/>
          <w:color w:val="auto"/>
          <w:sz w:val="28"/>
          <w:szCs w:val="28"/>
        </w:rPr>
        <w:t>©</w:t>
      </w:r>
      <w:r>
        <w:rPr>
          <w:rFonts w:hint="default" w:ascii="Times New Roman" w:hAnsi="Times New Roman" w:cs="Times New Roman"/>
          <w:b/>
          <w:color w:val="auto"/>
          <w:sz w:val="30"/>
          <w:szCs w:val="30"/>
        </w:rPr>
        <w:t>》</w:t>
      </w:r>
      <w:r>
        <w:rPr>
          <w:rFonts w:hint="default" w:ascii="Times New Roman" w:hAnsi="Times New Roman" w:eastAsia="黑体" w:cs="Times New Roman"/>
          <w:b/>
          <w:color w:val="auto"/>
          <w:sz w:val="30"/>
          <w:szCs w:val="30"/>
        </w:rPr>
        <w:t>的专家咨询问卷（第1轮）</w:t>
      </w:r>
    </w:p>
    <w:p>
      <w:pPr>
        <w:widowControl/>
        <w:spacing w:line="360" w:lineRule="auto"/>
        <w:rPr>
          <w:rFonts w:hint="default" w:ascii="Times New Roman" w:hAnsi="Times New Roman" w:eastAsia="楷体_GB2312" w:cs="Times New Roman"/>
          <w:b/>
          <w:color w:val="auto"/>
          <w:sz w:val="24"/>
        </w:rPr>
      </w:pPr>
    </w:p>
    <w:p>
      <w:pPr>
        <w:widowControl/>
        <w:spacing w:line="360" w:lineRule="auto"/>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尊敬的教授/女士/先生：</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您好！非常感谢您对本研究的支持</w:t>
      </w:r>
      <w:r>
        <w:rPr>
          <w:rFonts w:hint="default" w:ascii="Times New Roman" w:hAnsi="Times New Roman" w:cs="Times New Roman"/>
          <w:color w:val="auto"/>
        </w:rPr>
        <w:drawing>
          <wp:inline distT="0" distB="0" distL="0" distR="0">
            <wp:extent cx="219075" cy="219075"/>
            <wp:effectExtent l="0" t="0" r="9525" b="9525"/>
            <wp:docPr id="1" name="图片 1" descr="c:\users\administrator\appdata\roaming\360se6\User Data\temp\12352376_11393070319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appdata\roaming\360se6\User Data\temp\12352376_113930703196_2.jpg"/>
                    <pic:cNvPicPr>
                      <a:picLocks noChangeAspect="1" noChangeArrowheads="1"/>
                    </pic:cNvPicPr>
                  </pic:nvPicPr>
                  <pic:blipFill>
                    <a:blip r:embed="rId4" cstate="print"/>
                    <a:srcRect/>
                    <a:stretch>
                      <a:fillRect/>
                    </a:stretch>
                  </pic:blipFill>
                  <pic:spPr>
                    <a:xfrm>
                      <a:off x="0" y="0"/>
                      <a:ext cx="218965" cy="218965"/>
                    </a:xfrm>
                    <a:prstGeom prst="rect">
                      <a:avLst/>
                    </a:prstGeom>
                    <a:noFill/>
                    <a:ln w="9525">
                      <a:noFill/>
                      <a:miter lim="800000"/>
                      <a:headEnd/>
                      <a:tailEnd/>
                    </a:ln>
                  </pic:spPr>
                </pic:pic>
              </a:graphicData>
            </a:graphic>
          </wp:inline>
        </w:drawing>
      </w:r>
      <w:r>
        <w:rPr>
          <w:rFonts w:hint="default" w:ascii="Times New Roman" w:hAnsi="Times New Roman" w:eastAsia="楷体_GB2312" w:cs="Times New Roman"/>
          <w:color w:val="auto"/>
          <w:sz w:val="24"/>
        </w:rPr>
        <w:t>！本问卷目的是</w:t>
      </w:r>
      <w:r>
        <w:rPr>
          <w:rFonts w:hint="default" w:ascii="Times New Roman" w:hAnsi="Times New Roman" w:eastAsia="黑体" w:cs="Times New Roman"/>
          <w:b/>
          <w:color w:val="auto"/>
          <w:sz w:val="24"/>
        </w:rPr>
        <w:t>真诚邀请您参加量表跨文化调适（翻译）推荐报告条目的专家咨询</w:t>
      </w:r>
      <w:r>
        <w:rPr>
          <w:rFonts w:hint="default" w:ascii="Times New Roman" w:hAnsi="Times New Roman" w:eastAsia="楷体_GB2312" w:cs="Times New Roman"/>
          <w:color w:val="auto"/>
          <w:sz w:val="24"/>
        </w:rPr>
        <w:t>。</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目前，在全球范围内已有较多量表跨文化调适研究，但仍缺乏相关的报告规范，而不完整的研究报告会妨碍读者对量表科学属性和应用价值的判断。因此，一份严谨的、被广泛认可的推荐报告条目对量表跨文化调适研究非常重要。</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本问卷向全球专家同步发送，旨在尽可能全面的收集研究者对量表跨文化调适推荐报告条目的认识与建议。鉴于您在本领域卓越的学术造诣和丰富的研究经验，我们特别邀请您作为本研究的咨询专家，为本问卷提供科学的评议。您的所有意见我们均严格保密。</w:t>
      </w:r>
    </w:p>
    <w:p>
      <w:pPr>
        <w:widowControl/>
        <w:spacing w:line="360" w:lineRule="auto"/>
        <w:ind w:firstLine="480" w:firstLineChars="200"/>
        <w:rPr>
          <w:rFonts w:hint="default" w:ascii="Times New Roman" w:hAnsi="Times New Roman" w:eastAsia="楷体_GB2312" w:cs="Times New Roman"/>
          <w:color w:val="auto"/>
          <w:sz w:val="24"/>
        </w:rPr>
      </w:pP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为了表示真诚的感谢，我们将在系列成果中列出您的名字、职称、单位等信息以突出您的贡献。</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如有任何疑问，敬请随时联系我们：</w:t>
      </w:r>
    </w:p>
    <w:p>
      <w:pPr>
        <w:widowControl/>
        <w:spacing w:line="360" w:lineRule="auto"/>
        <w:ind w:firstLine="960" w:firstLineChars="4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 xml:space="preserve">侯政昆，电子邮箱：fenghou5128@126.com（首选）  电话：(86) 13580398769  </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十分感谢您的支持与帮助！</w:t>
      </w: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敬祝：万事如意！</w:t>
      </w:r>
    </w:p>
    <w:p>
      <w:pPr>
        <w:widowControl/>
        <w:spacing w:line="360" w:lineRule="auto"/>
        <w:jc w:val="right"/>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《量表跨文化调适推荐报告条目》课题组</w:t>
      </w:r>
    </w:p>
    <w:p>
      <w:pPr>
        <w:widowControl/>
        <w:spacing w:line="360" w:lineRule="auto"/>
        <w:jc w:val="right"/>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中国，广州，2015年3月</w:t>
      </w:r>
    </w:p>
    <w:p>
      <w:pPr>
        <w:jc w:val="center"/>
        <w:rPr>
          <w:rFonts w:hint="default" w:ascii="Times New Roman" w:hAnsi="Times New Roman" w:eastAsia="黑体" w:cs="Times New Roman"/>
          <w:b/>
          <w:color w:val="auto"/>
          <w:sz w:val="30"/>
          <w:szCs w:val="30"/>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jc w:val="center"/>
        <w:rPr>
          <w:rFonts w:hint="default" w:ascii="Times New Roman" w:hAnsi="Times New Roman" w:eastAsia="黑体" w:cs="Times New Roman"/>
          <w:b/>
          <w:color w:val="auto"/>
          <w:sz w:val="30"/>
          <w:szCs w:val="30"/>
        </w:rPr>
      </w:pPr>
      <w:r>
        <w:rPr>
          <w:rFonts w:hint="default" w:ascii="Times New Roman" w:hAnsi="Times New Roman" w:eastAsia="黑体" w:cs="Times New Roman"/>
          <w:b/>
          <w:color w:val="auto"/>
          <w:sz w:val="30"/>
          <w:szCs w:val="30"/>
        </w:rPr>
        <w:t>问卷填写说明</w:t>
      </w:r>
    </w:p>
    <w:p>
      <w:pPr>
        <w:spacing w:line="30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以下为本问卷填写步骤：</w:t>
      </w:r>
    </w:p>
    <w:tbl>
      <w:tblPr>
        <w:tblStyle w:val="3"/>
        <w:tblW w:w="141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985"/>
        <w:gridCol w:w="1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步骤</w:t>
            </w:r>
          </w:p>
        </w:tc>
        <w:tc>
          <w:tcPr>
            <w:tcW w:w="1985" w:type="dxa"/>
          </w:tcPr>
          <w:p>
            <w:pPr>
              <w:spacing w:line="300" w:lineRule="auto"/>
              <w:rPr>
                <w:rFonts w:hint="default" w:ascii="Times New Roman" w:hAnsi="Times New Roman" w:cs="Times New Roman"/>
                <w:b/>
                <w:color w:val="auto"/>
              </w:rPr>
            </w:pPr>
            <w:r>
              <w:rPr>
                <w:rFonts w:hint="default" w:ascii="Times New Roman" w:hAnsi="Times New Roman" w:cs="Times New Roman"/>
                <w:b/>
                <w:color w:val="auto"/>
              </w:rPr>
              <w:t>关键词</w:t>
            </w:r>
          </w:p>
        </w:tc>
        <w:tc>
          <w:tcPr>
            <w:tcW w:w="11340" w:type="dxa"/>
          </w:tcPr>
          <w:p>
            <w:pPr>
              <w:spacing w:line="300" w:lineRule="auto"/>
              <w:rPr>
                <w:rFonts w:hint="default" w:ascii="Times New Roman" w:hAnsi="Times New Roman" w:cs="Times New Roman"/>
                <w:b/>
                <w:color w:val="auto"/>
              </w:rPr>
            </w:pPr>
            <w:r>
              <w:rPr>
                <w:rFonts w:hint="default" w:ascii="Times New Roman" w:hAnsi="Times New Roman" w:cs="Times New Roman"/>
                <w:b/>
                <w:color w:val="auto"/>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1</w:t>
            </w:r>
          </w:p>
        </w:tc>
        <w:tc>
          <w:tcPr>
            <w:tcW w:w="1985"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阅读</w:t>
            </w:r>
          </w:p>
        </w:tc>
        <w:tc>
          <w:tcPr>
            <w:tcW w:w="11340"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阅读</w:t>
            </w:r>
            <w:r>
              <w:rPr>
                <w:rFonts w:hint="default" w:ascii="Times New Roman" w:hAnsi="Times New Roman" w:cs="Times New Roman"/>
                <w:b/>
                <w:color w:val="auto"/>
              </w:rPr>
              <w:t>“</w:t>
            </w:r>
            <w:r>
              <w:rPr>
                <w:rFonts w:hint="default" w:ascii="Times New Roman" w:hAnsi="Times New Roman" w:cs="Times New Roman"/>
                <w:b/>
                <w:bCs/>
                <w:color w:val="auto"/>
                <w:szCs w:val="21"/>
              </w:rPr>
              <w:t>部分/主题</w:t>
            </w:r>
            <w:r>
              <w:rPr>
                <w:rFonts w:hint="default" w:ascii="Times New Roman" w:hAnsi="Times New Roman" w:cs="Times New Roman"/>
                <w:b/>
                <w:color w:val="auto"/>
              </w:rPr>
              <w:t>”、“描述”</w:t>
            </w:r>
            <w:r>
              <w:rPr>
                <w:rFonts w:hint="default" w:ascii="Times New Roman" w:hAnsi="Times New Roman" w:cs="Times New Roman"/>
                <w:color w:val="auto"/>
              </w:rPr>
              <w:t>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2</w:t>
            </w:r>
          </w:p>
        </w:tc>
        <w:tc>
          <w:tcPr>
            <w:tcW w:w="1985"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填写同意程度</w:t>
            </w:r>
          </w:p>
        </w:tc>
        <w:tc>
          <w:tcPr>
            <w:tcW w:w="11340"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请在</w:t>
            </w:r>
            <w:r>
              <w:rPr>
                <w:rFonts w:hint="default" w:ascii="Times New Roman" w:hAnsi="Times New Roman" w:cs="Times New Roman"/>
                <w:b/>
                <w:color w:val="auto"/>
              </w:rPr>
              <w:t>“不同意、部分同意、完全同意”</w:t>
            </w:r>
            <w:r>
              <w:rPr>
                <w:rFonts w:hint="default" w:ascii="Times New Roman" w:hAnsi="Times New Roman" w:cs="Times New Roman"/>
                <w:color w:val="auto"/>
              </w:rPr>
              <w:t>中选择</w:t>
            </w:r>
            <w:r>
              <w:rPr>
                <w:rFonts w:hint="default" w:ascii="Times New Roman" w:hAnsi="Times New Roman" w:cs="Times New Roman"/>
                <w:b/>
                <w:color w:val="auto"/>
                <w:u w:val="single"/>
              </w:rPr>
              <w:t>1个</w:t>
            </w:r>
            <w:r>
              <w:rPr>
                <w:rFonts w:hint="default" w:ascii="Times New Roman" w:hAnsi="Times New Roman" w:cs="Times New Roman"/>
                <w:color w:val="auto"/>
              </w:rPr>
              <w:t>最接近您意见的选项，并在对应的空格内填写</w:t>
            </w:r>
            <w:r>
              <w:rPr>
                <w:rFonts w:hint="default" w:ascii="Times New Roman" w:hAnsi="Times New Roman" w:cs="Times New Roman"/>
                <w:b/>
                <w:color w:val="auto"/>
              </w:rPr>
              <w:t>“是”</w:t>
            </w:r>
            <w:r>
              <w:rPr>
                <w:rFonts w:hint="default" w:ascii="Times New Roman" w:hAnsi="Times New Roman" w:cs="Times New Roman"/>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3</w:t>
            </w:r>
          </w:p>
        </w:tc>
        <w:tc>
          <w:tcPr>
            <w:tcW w:w="1985"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填写重要性评分</w:t>
            </w:r>
          </w:p>
        </w:tc>
        <w:tc>
          <w:tcPr>
            <w:tcW w:w="11340"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采用“0～10”的Likert量表评分，分数越高表示越重要。最多保留至小数点后一位。标尺示例如下：</w:t>
            </w:r>
          </w:p>
          <w:tbl>
            <w:tblPr>
              <w:tblStyle w:val="3"/>
              <w:tblW w:w="8239" w:type="dxa"/>
              <w:tblInd w:w="0" w:type="dxa"/>
              <w:tblBorders>
                <w:top w:val="none" w:color="auto" w:sz="0"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823"/>
              <w:gridCol w:w="824"/>
              <w:gridCol w:w="824"/>
              <w:gridCol w:w="824"/>
              <w:gridCol w:w="824"/>
              <w:gridCol w:w="824"/>
              <w:gridCol w:w="824"/>
              <w:gridCol w:w="824"/>
              <w:gridCol w:w="824"/>
              <w:gridCol w:w="824"/>
            </w:tblGrid>
            <w:tr>
              <w:tblPrEx>
                <w:tblBorders>
                  <w:top w:val="none" w:color="auto" w:sz="0" w:space="0"/>
                  <w:left w:val="single" w:color="auto" w:sz="12" w:space="0"/>
                  <w:bottom w:val="single" w:color="auto" w:sz="12" w:space="0"/>
                  <w:right w:val="single" w:color="auto" w:sz="12" w:space="0"/>
                  <w:insideH w:val="single" w:color="auto" w:sz="4" w:space="0"/>
                  <w:insideV w:val="single" w:color="auto" w:sz="12" w:space="0"/>
                </w:tblBorders>
                <w:tblCellMar>
                  <w:top w:w="0" w:type="dxa"/>
                  <w:left w:w="108" w:type="dxa"/>
                  <w:bottom w:w="0" w:type="dxa"/>
                  <w:right w:w="108" w:type="dxa"/>
                </w:tblCellMar>
              </w:tblPrEx>
              <w:trPr>
                <w:trHeight w:val="85" w:hRule="exact"/>
              </w:trPr>
              <w:tc>
                <w:tcPr>
                  <w:tcW w:w="823"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r>
          </w:tbl>
          <w:p>
            <w:pPr>
              <w:spacing w:line="300" w:lineRule="auto"/>
              <w:rPr>
                <w:rFonts w:hint="default" w:ascii="Times New Roman" w:hAnsi="Times New Roman" w:cs="Times New Roman"/>
                <w:color w:val="auto"/>
              </w:rPr>
            </w:pPr>
            <w:r>
              <w:rPr>
                <w:rFonts w:hint="default" w:ascii="Times New Roman" w:hAnsi="Times New Roman" w:cs="Times New Roman"/>
                <w:color w:val="auto"/>
              </w:rPr>
              <w:t>0       1      2       3       4       5       6       7      8       9       10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4</w:t>
            </w:r>
          </w:p>
        </w:tc>
        <w:tc>
          <w:tcPr>
            <w:tcW w:w="1985"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填写熟悉程度评分</w:t>
            </w:r>
          </w:p>
        </w:tc>
        <w:tc>
          <w:tcPr>
            <w:tcW w:w="11340"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同上，分数越高表示越熟悉。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5</w:t>
            </w:r>
          </w:p>
        </w:tc>
        <w:tc>
          <w:tcPr>
            <w:tcW w:w="1985"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填写文字建议</w:t>
            </w:r>
          </w:p>
        </w:tc>
        <w:tc>
          <w:tcPr>
            <w:tcW w:w="11340"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请根据您的专业知识和经验，对本问卷中需修改、补充的内容进行评议。</w:t>
            </w:r>
          </w:p>
        </w:tc>
      </w:tr>
    </w:tbl>
    <w:p>
      <w:pPr>
        <w:spacing w:line="300" w:lineRule="auto"/>
        <w:ind w:firstLine="480" w:firstLineChars="200"/>
        <w:rPr>
          <w:rFonts w:hint="default" w:ascii="Times New Roman" w:hAnsi="Times New Roman" w:eastAsia="楷体_GB2312" w:cs="Times New Roman"/>
          <w:color w:val="auto"/>
          <w:sz w:val="24"/>
        </w:rPr>
      </w:pPr>
    </w:p>
    <w:p>
      <w:pPr>
        <w:spacing w:line="30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以下为本问卷填写示例：</w:t>
      </w:r>
    </w:p>
    <w:tbl>
      <w:tblPr>
        <w:tblStyle w:val="2"/>
        <w:tblpPr w:leftFromText="180" w:rightFromText="180" w:vertAnchor="text" w:horzAnchor="margin" w:tblpY="79"/>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680"/>
        <w:gridCol w:w="4164"/>
        <w:gridCol w:w="989"/>
        <w:gridCol w:w="1134"/>
        <w:gridCol w:w="1100"/>
        <w:gridCol w:w="1021"/>
        <w:gridCol w:w="1021"/>
        <w:gridCol w:w="233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部分/主题</w:t>
            </w:r>
          </w:p>
        </w:tc>
        <w:tc>
          <w:tcPr>
            <w:tcW w:w="68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条目</w:t>
            </w:r>
          </w:p>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序号</w:t>
            </w:r>
          </w:p>
        </w:tc>
        <w:tc>
          <w:tcPr>
            <w:tcW w:w="416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描述</w:t>
            </w:r>
          </w:p>
        </w:tc>
        <w:tc>
          <w:tcPr>
            <w:tcW w:w="322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同意程度</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重要性评分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熟悉程度评分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2336"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您的文字建议</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72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8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416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98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不同意</w:t>
            </w:r>
          </w:p>
        </w:tc>
        <w:tc>
          <w:tcPr>
            <w:tcW w:w="1134"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部分同意</w:t>
            </w:r>
          </w:p>
        </w:tc>
        <w:tc>
          <w:tcPr>
            <w:tcW w:w="1100"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完全同意</w:t>
            </w: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2336"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PrEx>
        <w:trPr>
          <w:trHeight w:val="498"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1"/>
              </w:rPr>
              <w:t>标题和摘要</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729" w:type="dxa"/>
            <w:vMerge w:val="restart"/>
            <w:shd w:val="clear" w:color="000000" w:fill="auto"/>
            <w:vAlign w:val="center"/>
          </w:tcPr>
          <w:p>
            <w:pPr>
              <w:spacing w:line="300" w:lineRule="auto"/>
              <w:ind w:left="420" w:hanging="420" w:hangingChars="200"/>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标题和结构化格式摘要</w:t>
            </w: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1a</w:t>
            </w:r>
          </w:p>
        </w:tc>
        <w:tc>
          <w:tcPr>
            <w:tcW w:w="4164" w:type="dxa"/>
            <w:shd w:val="clear" w:color="000000" w:fill="auto"/>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标题提供源量表（OI）的名称和目标语言，并确定跨文化调适或翻译。 </w:t>
            </w:r>
          </w:p>
        </w:tc>
        <w:tc>
          <w:tcPr>
            <w:tcW w:w="98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34"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00"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是</w:t>
            </w: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10</w:t>
            </w: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10</w:t>
            </w:r>
          </w:p>
        </w:tc>
        <w:tc>
          <w:tcPr>
            <w:tcW w:w="233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729" w:type="dxa"/>
            <w:vMerge w:val="continue"/>
            <w:shd w:val="clear" w:color="000000" w:fill="auto"/>
            <w:vAlign w:val="center"/>
          </w:tcPr>
          <w:p>
            <w:pPr>
              <w:spacing w:line="300" w:lineRule="auto"/>
              <w:ind w:left="420" w:hanging="420" w:hangingChars="200"/>
              <w:jc w:val="left"/>
              <w:rPr>
                <w:rFonts w:hint="default" w:ascii="Times New Roman" w:hAnsi="Times New Roman" w:cs="Times New Roman"/>
                <w:color w:val="auto"/>
                <w:szCs w:val="21"/>
              </w:rPr>
            </w:pP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1b</w:t>
            </w:r>
          </w:p>
        </w:tc>
        <w:tc>
          <w:tcPr>
            <w:tcW w:w="4164" w:type="dxa"/>
            <w:shd w:val="clear" w:color="000000" w:fill="auto"/>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摘要提供研究目的、方法、结果和结论。</w:t>
            </w:r>
          </w:p>
        </w:tc>
        <w:tc>
          <w:tcPr>
            <w:tcW w:w="98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34"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是</w:t>
            </w:r>
          </w:p>
        </w:tc>
        <w:tc>
          <w:tcPr>
            <w:tcW w:w="1100"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9.5</w:t>
            </w: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9.5</w:t>
            </w:r>
          </w:p>
        </w:tc>
        <w:tc>
          <w:tcPr>
            <w:tcW w:w="233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进一步细化报告内容。</w:t>
            </w:r>
          </w:p>
        </w:tc>
      </w:tr>
    </w:tbl>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4"/>
        </w:numPr>
        <w:ind w:firstLineChars="0"/>
        <w:rPr>
          <w:rFonts w:hint="default" w:ascii="Times New Roman" w:hAnsi="Times New Roman" w:cs="Times New Roman"/>
          <w:color w:val="auto"/>
        </w:rPr>
      </w:pPr>
      <w:r>
        <w:rPr>
          <w:rFonts w:hint="default" w:ascii="Times New Roman" w:hAnsi="Times New Roman" w:cs="Times New Roman"/>
          <w:color w:val="auto"/>
        </w:rPr>
        <w:t>您对</w:t>
      </w:r>
      <w:r>
        <w:rPr>
          <w:rFonts w:hint="default" w:ascii="Times New Roman" w:hAnsi="Times New Roman" w:cs="Times New Roman"/>
          <w:b/>
          <w:color w:val="auto"/>
        </w:rPr>
        <w:t>“标题和摘要”</w:t>
      </w:r>
      <w:r>
        <w:rPr>
          <w:rFonts w:hint="default" w:ascii="Times New Roman" w:hAnsi="Times New Roman" w:cs="Times New Roman"/>
          <w:color w:val="auto"/>
        </w:rPr>
        <w:t>部分的评议意见是：</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680"/>
        <w:gridCol w:w="4164"/>
        <w:gridCol w:w="989"/>
        <w:gridCol w:w="1134"/>
        <w:gridCol w:w="1100"/>
        <w:gridCol w:w="1021"/>
        <w:gridCol w:w="1021"/>
        <w:gridCol w:w="233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部分/主题</w:t>
            </w:r>
          </w:p>
        </w:tc>
        <w:tc>
          <w:tcPr>
            <w:tcW w:w="68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条目</w:t>
            </w:r>
          </w:p>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序号</w:t>
            </w:r>
          </w:p>
        </w:tc>
        <w:tc>
          <w:tcPr>
            <w:tcW w:w="416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描述</w:t>
            </w:r>
          </w:p>
        </w:tc>
        <w:tc>
          <w:tcPr>
            <w:tcW w:w="322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同意程度</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重要性评分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熟悉程度评分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2336"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您的文字建议</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8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416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98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不同意</w:t>
            </w:r>
          </w:p>
        </w:tc>
        <w:tc>
          <w:tcPr>
            <w:tcW w:w="1134"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部分同意</w:t>
            </w:r>
          </w:p>
        </w:tc>
        <w:tc>
          <w:tcPr>
            <w:tcW w:w="1100"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完全同意</w:t>
            </w: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2336"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1"/>
              </w:rPr>
              <w:t>标题和摘要</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729" w:type="dxa"/>
            <w:vMerge w:val="restart"/>
            <w:shd w:val="clear" w:color="000000" w:fill="auto"/>
            <w:vAlign w:val="center"/>
          </w:tcPr>
          <w:p>
            <w:pPr>
              <w:spacing w:line="300" w:lineRule="auto"/>
              <w:ind w:left="420" w:hanging="420" w:hangingChars="200"/>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标题和结构化格式摘要</w:t>
            </w: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1a</w:t>
            </w:r>
          </w:p>
        </w:tc>
        <w:tc>
          <w:tcPr>
            <w:tcW w:w="4164" w:type="dxa"/>
            <w:shd w:val="clear" w:color="000000" w:fill="auto"/>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标题提供源量表（OI）的名称和目标语言，并确定跨文化调适或翻译。 </w:t>
            </w:r>
          </w:p>
        </w:tc>
        <w:tc>
          <w:tcPr>
            <w:tcW w:w="98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34"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00"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233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729" w:type="dxa"/>
            <w:vMerge w:val="continue"/>
            <w:shd w:val="clear" w:color="000000" w:fill="auto"/>
            <w:vAlign w:val="center"/>
          </w:tcPr>
          <w:p>
            <w:pPr>
              <w:spacing w:line="300" w:lineRule="auto"/>
              <w:ind w:left="420" w:hanging="420" w:hangingChars="200"/>
              <w:jc w:val="left"/>
              <w:rPr>
                <w:rFonts w:hint="default" w:ascii="Times New Roman" w:hAnsi="Times New Roman" w:cs="Times New Roman"/>
                <w:color w:val="auto"/>
                <w:szCs w:val="21"/>
              </w:rPr>
            </w:pP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1b</w:t>
            </w:r>
          </w:p>
        </w:tc>
        <w:tc>
          <w:tcPr>
            <w:tcW w:w="4164" w:type="dxa"/>
            <w:shd w:val="clear" w:color="000000" w:fill="auto"/>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摘要提供研究目的、方法、结果和结论。</w:t>
            </w:r>
          </w:p>
        </w:tc>
        <w:tc>
          <w:tcPr>
            <w:tcW w:w="98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34"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00"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233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4"/>
        </w:numPr>
        <w:ind w:firstLineChars="0"/>
        <w:rPr>
          <w:rFonts w:hint="default" w:ascii="Times New Roman" w:hAnsi="Times New Roman" w:cs="Times New Roman"/>
          <w:color w:val="auto"/>
        </w:rPr>
      </w:pPr>
      <w:r>
        <w:rPr>
          <w:rFonts w:hint="default" w:ascii="Times New Roman" w:hAnsi="Times New Roman" w:cs="Times New Roman"/>
          <w:color w:val="auto"/>
        </w:rPr>
        <w:t>您对</w:t>
      </w:r>
      <w:r>
        <w:rPr>
          <w:rFonts w:hint="default" w:ascii="Times New Roman" w:hAnsi="Times New Roman" w:cs="Times New Roman"/>
          <w:b/>
          <w:color w:val="auto"/>
        </w:rPr>
        <w:t>“简介”</w:t>
      </w:r>
      <w:r>
        <w:rPr>
          <w:rFonts w:hint="default" w:ascii="Times New Roman" w:hAnsi="Times New Roman" w:cs="Times New Roman"/>
          <w:color w:val="auto"/>
        </w:rPr>
        <w:t>部分的评议意见是：</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680"/>
        <w:gridCol w:w="4164"/>
        <w:gridCol w:w="989"/>
        <w:gridCol w:w="1134"/>
        <w:gridCol w:w="1100"/>
        <w:gridCol w:w="1021"/>
        <w:gridCol w:w="1021"/>
        <w:gridCol w:w="233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部分/主题</w:t>
            </w:r>
          </w:p>
        </w:tc>
        <w:tc>
          <w:tcPr>
            <w:tcW w:w="68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条目</w:t>
            </w:r>
          </w:p>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序号</w:t>
            </w:r>
          </w:p>
        </w:tc>
        <w:tc>
          <w:tcPr>
            <w:tcW w:w="416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描述</w:t>
            </w:r>
          </w:p>
        </w:tc>
        <w:tc>
          <w:tcPr>
            <w:tcW w:w="322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同意程度</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重要性评分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熟悉程度评分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2336"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您的文字建议</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8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416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98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不同意</w:t>
            </w:r>
          </w:p>
        </w:tc>
        <w:tc>
          <w:tcPr>
            <w:tcW w:w="1134"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部分同意</w:t>
            </w:r>
          </w:p>
        </w:tc>
        <w:tc>
          <w:tcPr>
            <w:tcW w:w="1100"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完全同意</w:t>
            </w: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2336"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1"/>
              </w:rPr>
              <w:t>简介</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restart"/>
            <w:shd w:val="clear" w:color="000000" w:fill="auto"/>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研究背景和目的</w:t>
            </w: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2a</w:t>
            </w:r>
          </w:p>
        </w:tc>
        <w:tc>
          <w:tcPr>
            <w:tcW w:w="4164" w:type="dxa"/>
            <w:shd w:val="clear" w:color="000000" w:fill="auto"/>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说明研究的必要性和收益，并提供源量表（OI）的特征。</w:t>
            </w:r>
          </w:p>
        </w:tc>
        <w:tc>
          <w:tcPr>
            <w:tcW w:w="98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34"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00"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233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Merge w:val="continue"/>
            <w:vAlign w:val="center"/>
          </w:tcPr>
          <w:p>
            <w:pPr>
              <w:spacing w:line="300" w:lineRule="auto"/>
              <w:jc w:val="left"/>
              <w:rPr>
                <w:rFonts w:hint="default" w:ascii="Times New Roman" w:hAnsi="Times New Roman" w:cs="Times New Roman"/>
                <w:color w:val="auto"/>
                <w:szCs w:val="21"/>
              </w:rPr>
            </w:pP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2b</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说明研究的整体或具体目标。</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4"/>
        </w:numPr>
        <w:ind w:firstLineChars="0"/>
        <w:rPr>
          <w:rFonts w:hint="default" w:ascii="Times New Roman" w:hAnsi="Times New Roman" w:cs="Times New Roman"/>
          <w:color w:val="auto"/>
        </w:rPr>
      </w:pPr>
      <w:r>
        <w:rPr>
          <w:rFonts w:hint="default" w:ascii="Times New Roman" w:hAnsi="Times New Roman" w:cs="Times New Roman"/>
          <w:color w:val="auto"/>
        </w:rPr>
        <w:t>您对</w:t>
      </w:r>
      <w:r>
        <w:rPr>
          <w:rFonts w:hint="default" w:ascii="Times New Roman" w:hAnsi="Times New Roman" w:cs="Times New Roman"/>
          <w:b/>
          <w:color w:val="auto"/>
        </w:rPr>
        <w:t>“方法”</w:t>
      </w:r>
      <w:r>
        <w:rPr>
          <w:rFonts w:hint="default" w:ascii="Times New Roman" w:hAnsi="Times New Roman" w:cs="Times New Roman"/>
          <w:color w:val="auto"/>
        </w:rPr>
        <w:t>部分的评议意见是：</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680"/>
        <w:gridCol w:w="4164"/>
        <w:gridCol w:w="989"/>
        <w:gridCol w:w="1134"/>
        <w:gridCol w:w="1100"/>
        <w:gridCol w:w="1021"/>
        <w:gridCol w:w="1021"/>
        <w:gridCol w:w="233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部分/主题</w:t>
            </w:r>
          </w:p>
        </w:tc>
        <w:tc>
          <w:tcPr>
            <w:tcW w:w="68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条目</w:t>
            </w:r>
          </w:p>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序号</w:t>
            </w:r>
          </w:p>
        </w:tc>
        <w:tc>
          <w:tcPr>
            <w:tcW w:w="416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描述</w:t>
            </w:r>
          </w:p>
        </w:tc>
        <w:tc>
          <w:tcPr>
            <w:tcW w:w="322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同意程度</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重要性评分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熟悉程度评分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2336"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您的文字建议</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8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416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98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不同意</w:t>
            </w:r>
          </w:p>
        </w:tc>
        <w:tc>
          <w:tcPr>
            <w:tcW w:w="1134"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部分同意</w:t>
            </w:r>
          </w:p>
        </w:tc>
        <w:tc>
          <w:tcPr>
            <w:tcW w:w="1100"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完全同意</w:t>
            </w: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2336"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1"/>
              </w:rPr>
              <w:t>方法</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color w:val="auto"/>
                <w:szCs w:val="21"/>
              </w:rPr>
              <w:t xml:space="preserve">     研究授权</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3</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提供源量表（OI）的翻译授权及研究的伦理学批准。</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color w:val="auto"/>
                <w:szCs w:val="21"/>
              </w:rPr>
              <w:t xml:space="preserve">     参与者</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4</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提供各步骤中的研究者、专家、受试者的选择标准和任务（推荐使用流程清单）。</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color w:val="auto"/>
                <w:szCs w:val="21"/>
              </w:rPr>
              <w:t xml:space="preserve">     正向翻译</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5</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提供正向翻译版本（FWT-A, FWT-B…）的制作流程和数量。</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color w:val="auto"/>
                <w:szCs w:val="21"/>
              </w:rPr>
              <w:t xml:space="preserve">     正向汇总</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6</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提供初步正向汇总版本与各正向翻译版本（FWT-A, FWT-B…）的差异及解决方法。</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color w:val="auto"/>
                <w:szCs w:val="21"/>
              </w:rPr>
              <w:t xml:space="preserve">     反向翻译</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7</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提供反向翻译版本（BWT-a, BWT-b…）的制作流程和数量。</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color w:val="auto"/>
                <w:szCs w:val="21"/>
              </w:rPr>
              <w:t xml:space="preserve">     反向汇总</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8</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提供初步反向汇总版本与各反向翻译版本（BWT-a, BWT-b…）和源量表（OI）的差异及解决方法。</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color w:val="auto"/>
                <w:szCs w:val="21"/>
              </w:rPr>
              <w:t xml:space="preserve">     专家定性评阅</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9</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提供专家定性评阅的流程和任务。</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r>
        <w:rPr>
          <w:rFonts w:hint="default" w:ascii="Times New Roman" w:hAnsi="Times New Roman" w:cs="Times New Roman"/>
          <w:color w:val="auto"/>
        </w:rPr>
        <w:t>（接上表）</w:t>
      </w: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680"/>
        <w:gridCol w:w="4164"/>
        <w:gridCol w:w="989"/>
        <w:gridCol w:w="1134"/>
        <w:gridCol w:w="1100"/>
        <w:gridCol w:w="1021"/>
        <w:gridCol w:w="1021"/>
        <w:gridCol w:w="233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部分/主题</w:t>
            </w:r>
          </w:p>
        </w:tc>
        <w:tc>
          <w:tcPr>
            <w:tcW w:w="68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条目</w:t>
            </w:r>
          </w:p>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序号</w:t>
            </w:r>
          </w:p>
        </w:tc>
        <w:tc>
          <w:tcPr>
            <w:tcW w:w="416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描述</w:t>
            </w:r>
          </w:p>
        </w:tc>
        <w:tc>
          <w:tcPr>
            <w:tcW w:w="322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同意程度</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重要性评分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熟悉程度评分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2336"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您的文字建议</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8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416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98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不同意</w:t>
            </w:r>
          </w:p>
        </w:tc>
        <w:tc>
          <w:tcPr>
            <w:tcW w:w="1134"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部分同意</w:t>
            </w:r>
          </w:p>
        </w:tc>
        <w:tc>
          <w:tcPr>
            <w:tcW w:w="1100"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完全同意</w:t>
            </w: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2336"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1"/>
              </w:rPr>
              <w:t>方法</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color w:val="auto"/>
                <w:szCs w:val="21"/>
              </w:rPr>
              <w:t xml:space="preserve">     预调查</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10</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描述获取和分析受试者者意见的方法及过程。</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color w:val="auto"/>
                <w:szCs w:val="21"/>
              </w:rPr>
              <w:t xml:space="preserve">     国际协调</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11</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提供国际协调的流程和任务。</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现场调查</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12</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提供研究的设计、环境、对象、收据收集、管理、结局、测量指标、样本量等信息。</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Merge w:val="restart"/>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统计方法</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13a</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提供目标量表的计分方法和得分解释。</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Merge w:val="continue"/>
            <w:vAlign w:val="center"/>
          </w:tcPr>
          <w:p>
            <w:pPr>
              <w:spacing w:line="300" w:lineRule="auto"/>
              <w:jc w:val="left"/>
              <w:rPr>
                <w:rFonts w:hint="default" w:ascii="Times New Roman" w:hAnsi="Times New Roman" w:cs="Times New Roman"/>
                <w:color w:val="auto"/>
                <w:szCs w:val="21"/>
              </w:rPr>
            </w:pP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13b</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提供每一研究步骤所用的定性和定量方法、指标、有显著性意义的标准、软件。</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4"/>
        </w:numPr>
        <w:ind w:firstLineChars="0"/>
        <w:rPr>
          <w:rFonts w:hint="default" w:ascii="Times New Roman" w:hAnsi="Times New Roman" w:cs="Times New Roman"/>
          <w:color w:val="auto"/>
        </w:rPr>
      </w:pPr>
      <w:r>
        <w:rPr>
          <w:rFonts w:hint="default" w:ascii="Times New Roman" w:hAnsi="Times New Roman" w:cs="Times New Roman"/>
          <w:color w:val="auto"/>
        </w:rPr>
        <w:t>您对</w:t>
      </w:r>
      <w:r>
        <w:rPr>
          <w:rFonts w:hint="default" w:ascii="Times New Roman" w:hAnsi="Times New Roman" w:cs="Times New Roman"/>
          <w:b/>
          <w:color w:val="auto"/>
        </w:rPr>
        <w:t>“结果”</w:t>
      </w:r>
      <w:r>
        <w:rPr>
          <w:rFonts w:hint="default" w:ascii="Times New Roman" w:hAnsi="Times New Roman" w:cs="Times New Roman"/>
          <w:color w:val="auto"/>
        </w:rPr>
        <w:t>部分的评议意见是：</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680"/>
        <w:gridCol w:w="4164"/>
        <w:gridCol w:w="989"/>
        <w:gridCol w:w="1134"/>
        <w:gridCol w:w="1100"/>
        <w:gridCol w:w="1021"/>
        <w:gridCol w:w="1021"/>
        <w:gridCol w:w="233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部分/主题</w:t>
            </w:r>
          </w:p>
        </w:tc>
        <w:tc>
          <w:tcPr>
            <w:tcW w:w="68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条目</w:t>
            </w:r>
          </w:p>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序号</w:t>
            </w:r>
          </w:p>
        </w:tc>
        <w:tc>
          <w:tcPr>
            <w:tcW w:w="416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描述</w:t>
            </w:r>
          </w:p>
        </w:tc>
        <w:tc>
          <w:tcPr>
            <w:tcW w:w="322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同意程度</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重要性评分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熟悉程度评分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2336"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您的文字建议</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8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416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98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不同意</w:t>
            </w:r>
          </w:p>
        </w:tc>
        <w:tc>
          <w:tcPr>
            <w:tcW w:w="1134"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部分同意</w:t>
            </w:r>
          </w:p>
        </w:tc>
        <w:tc>
          <w:tcPr>
            <w:tcW w:w="1100"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完全同意</w:t>
            </w: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2336"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1"/>
              </w:rPr>
              <w:t>结果</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参与人群</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14</w:t>
            </w:r>
          </w:p>
        </w:tc>
        <w:tc>
          <w:tcPr>
            <w:tcW w:w="4164" w:type="dxa"/>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提供各步骤中的研究者、专家、受试者的详细特征（推荐使用流程清单）。</w:t>
            </w:r>
          </w:p>
        </w:tc>
        <w:tc>
          <w:tcPr>
            <w:tcW w:w="989" w:type="dxa"/>
          </w:tcPr>
          <w:p>
            <w:pPr>
              <w:spacing w:line="300" w:lineRule="auto"/>
              <w:ind w:left="210" w:hanging="210" w:hangingChars="100"/>
              <w:jc w:val="left"/>
              <w:rPr>
                <w:rFonts w:hint="default" w:ascii="Times New Roman" w:hAnsi="Times New Roman" w:cs="Times New Roman"/>
                <w:color w:val="auto"/>
                <w:szCs w:val="21"/>
              </w:rPr>
            </w:pPr>
          </w:p>
        </w:tc>
        <w:tc>
          <w:tcPr>
            <w:tcW w:w="1134" w:type="dxa"/>
          </w:tcPr>
          <w:p>
            <w:pPr>
              <w:spacing w:line="300" w:lineRule="auto"/>
              <w:ind w:left="210" w:hanging="210" w:hangingChars="100"/>
              <w:jc w:val="left"/>
              <w:rPr>
                <w:rFonts w:hint="default" w:ascii="Times New Roman" w:hAnsi="Times New Roman" w:cs="Times New Roman"/>
                <w:color w:val="auto"/>
                <w:szCs w:val="21"/>
              </w:rPr>
            </w:pPr>
          </w:p>
        </w:tc>
        <w:tc>
          <w:tcPr>
            <w:tcW w:w="1100" w:type="dxa"/>
          </w:tcPr>
          <w:p>
            <w:pPr>
              <w:spacing w:line="300" w:lineRule="auto"/>
              <w:ind w:left="210" w:hanging="210" w:hangingChars="100"/>
              <w:jc w:val="left"/>
              <w:rPr>
                <w:rFonts w:hint="default" w:ascii="Times New Roman" w:hAnsi="Times New Roman" w:cs="Times New Roman"/>
                <w:color w:val="auto"/>
                <w:szCs w:val="21"/>
              </w:rPr>
            </w:pPr>
          </w:p>
        </w:tc>
        <w:tc>
          <w:tcPr>
            <w:tcW w:w="1021" w:type="dxa"/>
          </w:tcPr>
          <w:p>
            <w:pPr>
              <w:spacing w:line="300" w:lineRule="auto"/>
              <w:ind w:left="210" w:hanging="210" w:hangingChars="100"/>
              <w:jc w:val="left"/>
              <w:rPr>
                <w:rFonts w:hint="default" w:ascii="Times New Roman" w:hAnsi="Times New Roman" w:cs="Times New Roman"/>
                <w:color w:val="auto"/>
                <w:szCs w:val="21"/>
              </w:rPr>
            </w:pPr>
          </w:p>
        </w:tc>
        <w:tc>
          <w:tcPr>
            <w:tcW w:w="1021" w:type="dxa"/>
          </w:tcPr>
          <w:p>
            <w:pPr>
              <w:spacing w:line="300" w:lineRule="auto"/>
              <w:ind w:left="210" w:hanging="210" w:hangingChars="100"/>
              <w:jc w:val="left"/>
              <w:rPr>
                <w:rFonts w:hint="default" w:ascii="Times New Roman" w:hAnsi="Times New Roman" w:cs="Times New Roman"/>
                <w:color w:val="auto"/>
                <w:szCs w:val="21"/>
              </w:rPr>
            </w:pPr>
          </w:p>
        </w:tc>
        <w:tc>
          <w:tcPr>
            <w:tcW w:w="2336" w:type="dxa"/>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量表版本</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15</w:t>
            </w:r>
          </w:p>
        </w:tc>
        <w:tc>
          <w:tcPr>
            <w:tcW w:w="4164" w:type="dxa"/>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提供各步骤中量表版本的实现和变化信息（推荐使用流程清单）。</w:t>
            </w:r>
          </w:p>
        </w:tc>
        <w:tc>
          <w:tcPr>
            <w:tcW w:w="989" w:type="dxa"/>
          </w:tcPr>
          <w:p>
            <w:pPr>
              <w:spacing w:line="300" w:lineRule="auto"/>
              <w:ind w:left="210" w:hanging="210" w:hangingChars="100"/>
              <w:jc w:val="left"/>
              <w:rPr>
                <w:rFonts w:hint="default" w:ascii="Times New Roman" w:hAnsi="Times New Roman" w:cs="Times New Roman"/>
                <w:color w:val="auto"/>
                <w:szCs w:val="21"/>
              </w:rPr>
            </w:pPr>
          </w:p>
        </w:tc>
        <w:tc>
          <w:tcPr>
            <w:tcW w:w="1134" w:type="dxa"/>
          </w:tcPr>
          <w:p>
            <w:pPr>
              <w:spacing w:line="300" w:lineRule="auto"/>
              <w:ind w:left="210" w:hanging="210" w:hangingChars="100"/>
              <w:jc w:val="left"/>
              <w:rPr>
                <w:rFonts w:hint="default" w:ascii="Times New Roman" w:hAnsi="Times New Roman" w:cs="Times New Roman"/>
                <w:color w:val="auto"/>
                <w:szCs w:val="21"/>
              </w:rPr>
            </w:pPr>
          </w:p>
        </w:tc>
        <w:tc>
          <w:tcPr>
            <w:tcW w:w="1100" w:type="dxa"/>
          </w:tcPr>
          <w:p>
            <w:pPr>
              <w:spacing w:line="300" w:lineRule="auto"/>
              <w:ind w:left="210" w:hanging="210" w:hangingChars="100"/>
              <w:jc w:val="left"/>
              <w:rPr>
                <w:rFonts w:hint="default" w:ascii="Times New Roman" w:hAnsi="Times New Roman" w:cs="Times New Roman"/>
                <w:color w:val="auto"/>
                <w:szCs w:val="21"/>
              </w:rPr>
            </w:pPr>
          </w:p>
        </w:tc>
        <w:tc>
          <w:tcPr>
            <w:tcW w:w="1021" w:type="dxa"/>
          </w:tcPr>
          <w:p>
            <w:pPr>
              <w:spacing w:line="300" w:lineRule="auto"/>
              <w:ind w:left="210" w:hanging="210" w:hangingChars="100"/>
              <w:jc w:val="left"/>
              <w:rPr>
                <w:rFonts w:hint="default" w:ascii="Times New Roman" w:hAnsi="Times New Roman" w:cs="Times New Roman"/>
                <w:color w:val="auto"/>
                <w:szCs w:val="21"/>
              </w:rPr>
            </w:pPr>
          </w:p>
        </w:tc>
        <w:tc>
          <w:tcPr>
            <w:tcW w:w="1021" w:type="dxa"/>
          </w:tcPr>
          <w:p>
            <w:pPr>
              <w:spacing w:line="300" w:lineRule="auto"/>
              <w:ind w:left="210" w:hanging="210" w:hangingChars="100"/>
              <w:jc w:val="left"/>
              <w:rPr>
                <w:rFonts w:hint="default" w:ascii="Times New Roman" w:hAnsi="Times New Roman" w:cs="Times New Roman"/>
                <w:color w:val="auto"/>
                <w:szCs w:val="21"/>
              </w:rPr>
            </w:pPr>
          </w:p>
        </w:tc>
        <w:tc>
          <w:tcPr>
            <w:tcW w:w="2336" w:type="dxa"/>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主要结果</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16</w:t>
            </w:r>
          </w:p>
        </w:tc>
        <w:tc>
          <w:tcPr>
            <w:tcW w:w="4164" w:type="dxa"/>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无发表偏倚的提供计划书中规定的所有分析结果。否则，请提供未发表信息的获取方法。</w:t>
            </w:r>
          </w:p>
        </w:tc>
        <w:tc>
          <w:tcPr>
            <w:tcW w:w="989" w:type="dxa"/>
          </w:tcPr>
          <w:p>
            <w:pPr>
              <w:spacing w:line="300" w:lineRule="auto"/>
              <w:ind w:left="210" w:hanging="210" w:hangingChars="100"/>
              <w:jc w:val="left"/>
              <w:rPr>
                <w:rFonts w:hint="default" w:ascii="Times New Roman" w:hAnsi="Times New Roman" w:cs="Times New Roman"/>
                <w:color w:val="auto"/>
                <w:szCs w:val="21"/>
              </w:rPr>
            </w:pPr>
          </w:p>
        </w:tc>
        <w:tc>
          <w:tcPr>
            <w:tcW w:w="1134" w:type="dxa"/>
          </w:tcPr>
          <w:p>
            <w:pPr>
              <w:spacing w:line="300" w:lineRule="auto"/>
              <w:ind w:left="210" w:hanging="210" w:hangingChars="100"/>
              <w:jc w:val="left"/>
              <w:rPr>
                <w:rFonts w:hint="default" w:ascii="Times New Roman" w:hAnsi="Times New Roman" w:cs="Times New Roman"/>
                <w:color w:val="auto"/>
                <w:szCs w:val="21"/>
              </w:rPr>
            </w:pPr>
          </w:p>
        </w:tc>
        <w:tc>
          <w:tcPr>
            <w:tcW w:w="1100" w:type="dxa"/>
          </w:tcPr>
          <w:p>
            <w:pPr>
              <w:spacing w:line="300" w:lineRule="auto"/>
              <w:ind w:left="210" w:hanging="210" w:hangingChars="100"/>
              <w:jc w:val="left"/>
              <w:rPr>
                <w:rFonts w:hint="default" w:ascii="Times New Roman" w:hAnsi="Times New Roman" w:cs="Times New Roman"/>
                <w:color w:val="auto"/>
                <w:szCs w:val="21"/>
              </w:rPr>
            </w:pPr>
          </w:p>
        </w:tc>
        <w:tc>
          <w:tcPr>
            <w:tcW w:w="1021" w:type="dxa"/>
          </w:tcPr>
          <w:p>
            <w:pPr>
              <w:spacing w:line="300" w:lineRule="auto"/>
              <w:ind w:left="210" w:hanging="210" w:hangingChars="100"/>
              <w:jc w:val="left"/>
              <w:rPr>
                <w:rFonts w:hint="default" w:ascii="Times New Roman" w:hAnsi="Times New Roman" w:cs="Times New Roman"/>
                <w:color w:val="auto"/>
                <w:szCs w:val="21"/>
              </w:rPr>
            </w:pPr>
          </w:p>
        </w:tc>
        <w:tc>
          <w:tcPr>
            <w:tcW w:w="1021" w:type="dxa"/>
          </w:tcPr>
          <w:p>
            <w:pPr>
              <w:spacing w:line="300" w:lineRule="auto"/>
              <w:ind w:left="210" w:hanging="210" w:hangingChars="100"/>
              <w:jc w:val="left"/>
              <w:rPr>
                <w:rFonts w:hint="default" w:ascii="Times New Roman" w:hAnsi="Times New Roman" w:cs="Times New Roman"/>
                <w:color w:val="auto"/>
                <w:szCs w:val="21"/>
              </w:rPr>
            </w:pPr>
          </w:p>
        </w:tc>
        <w:tc>
          <w:tcPr>
            <w:tcW w:w="2336" w:type="dxa"/>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其他分析</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17</w:t>
            </w:r>
          </w:p>
        </w:tc>
        <w:tc>
          <w:tcPr>
            <w:tcW w:w="4164" w:type="dxa"/>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提供对所有超出研究方案预计情况进行探索性分析的方法和结果。</w:t>
            </w:r>
          </w:p>
        </w:tc>
        <w:tc>
          <w:tcPr>
            <w:tcW w:w="989" w:type="dxa"/>
          </w:tcPr>
          <w:p>
            <w:pPr>
              <w:spacing w:line="300" w:lineRule="auto"/>
              <w:ind w:left="210" w:hanging="210" w:hangingChars="100"/>
              <w:jc w:val="left"/>
              <w:rPr>
                <w:rFonts w:hint="default" w:ascii="Times New Roman" w:hAnsi="Times New Roman" w:cs="Times New Roman"/>
                <w:color w:val="auto"/>
                <w:szCs w:val="21"/>
              </w:rPr>
            </w:pPr>
          </w:p>
        </w:tc>
        <w:tc>
          <w:tcPr>
            <w:tcW w:w="1134" w:type="dxa"/>
          </w:tcPr>
          <w:p>
            <w:pPr>
              <w:spacing w:line="300" w:lineRule="auto"/>
              <w:ind w:left="210" w:hanging="210" w:hangingChars="100"/>
              <w:jc w:val="left"/>
              <w:rPr>
                <w:rFonts w:hint="default" w:ascii="Times New Roman" w:hAnsi="Times New Roman" w:cs="Times New Roman"/>
                <w:color w:val="auto"/>
                <w:szCs w:val="21"/>
              </w:rPr>
            </w:pPr>
          </w:p>
        </w:tc>
        <w:tc>
          <w:tcPr>
            <w:tcW w:w="1100" w:type="dxa"/>
          </w:tcPr>
          <w:p>
            <w:pPr>
              <w:spacing w:line="300" w:lineRule="auto"/>
              <w:ind w:left="210" w:hanging="210" w:hangingChars="100"/>
              <w:jc w:val="left"/>
              <w:rPr>
                <w:rFonts w:hint="default" w:ascii="Times New Roman" w:hAnsi="Times New Roman" w:cs="Times New Roman"/>
                <w:color w:val="auto"/>
                <w:szCs w:val="21"/>
              </w:rPr>
            </w:pPr>
          </w:p>
        </w:tc>
        <w:tc>
          <w:tcPr>
            <w:tcW w:w="1021" w:type="dxa"/>
          </w:tcPr>
          <w:p>
            <w:pPr>
              <w:spacing w:line="300" w:lineRule="auto"/>
              <w:ind w:left="210" w:hanging="210" w:hangingChars="100"/>
              <w:jc w:val="left"/>
              <w:rPr>
                <w:rFonts w:hint="default" w:ascii="Times New Roman" w:hAnsi="Times New Roman" w:cs="Times New Roman"/>
                <w:color w:val="auto"/>
                <w:szCs w:val="21"/>
              </w:rPr>
            </w:pPr>
          </w:p>
        </w:tc>
        <w:tc>
          <w:tcPr>
            <w:tcW w:w="1021" w:type="dxa"/>
          </w:tcPr>
          <w:p>
            <w:pPr>
              <w:spacing w:line="300" w:lineRule="auto"/>
              <w:ind w:left="210" w:hanging="210" w:hangingChars="100"/>
              <w:jc w:val="left"/>
              <w:rPr>
                <w:rFonts w:hint="default" w:ascii="Times New Roman" w:hAnsi="Times New Roman" w:cs="Times New Roman"/>
                <w:color w:val="auto"/>
                <w:szCs w:val="21"/>
              </w:rPr>
            </w:pPr>
          </w:p>
        </w:tc>
        <w:tc>
          <w:tcPr>
            <w:tcW w:w="2336" w:type="dxa"/>
          </w:tcPr>
          <w:p>
            <w:pPr>
              <w:spacing w:line="300" w:lineRule="auto"/>
              <w:ind w:left="210" w:hanging="210" w:hangingChars="100"/>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4"/>
        </w:numPr>
        <w:ind w:firstLineChars="0"/>
        <w:rPr>
          <w:rFonts w:hint="default" w:ascii="Times New Roman" w:hAnsi="Times New Roman" w:cs="Times New Roman"/>
          <w:color w:val="auto"/>
        </w:rPr>
      </w:pPr>
      <w:r>
        <w:rPr>
          <w:rFonts w:hint="default" w:ascii="Times New Roman" w:hAnsi="Times New Roman" w:cs="Times New Roman"/>
          <w:color w:val="auto"/>
        </w:rPr>
        <w:t>您对</w:t>
      </w:r>
      <w:r>
        <w:rPr>
          <w:rFonts w:hint="default" w:ascii="Times New Roman" w:hAnsi="Times New Roman" w:cs="Times New Roman"/>
          <w:b/>
          <w:color w:val="auto"/>
        </w:rPr>
        <w:t>“讨论”</w:t>
      </w:r>
      <w:r>
        <w:rPr>
          <w:rFonts w:hint="default" w:ascii="Times New Roman" w:hAnsi="Times New Roman" w:cs="Times New Roman"/>
          <w:color w:val="auto"/>
        </w:rPr>
        <w:t>部分的评议意见是：</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680"/>
        <w:gridCol w:w="4164"/>
        <w:gridCol w:w="989"/>
        <w:gridCol w:w="1134"/>
        <w:gridCol w:w="1100"/>
        <w:gridCol w:w="1021"/>
        <w:gridCol w:w="1021"/>
        <w:gridCol w:w="233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部分/主题</w:t>
            </w:r>
          </w:p>
        </w:tc>
        <w:tc>
          <w:tcPr>
            <w:tcW w:w="68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条目</w:t>
            </w:r>
          </w:p>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序号</w:t>
            </w:r>
          </w:p>
        </w:tc>
        <w:tc>
          <w:tcPr>
            <w:tcW w:w="416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描述</w:t>
            </w:r>
          </w:p>
        </w:tc>
        <w:tc>
          <w:tcPr>
            <w:tcW w:w="322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同意程度</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重要性评分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熟悉程度评分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2336"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您的文字建议</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8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416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98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不同意</w:t>
            </w:r>
          </w:p>
        </w:tc>
        <w:tc>
          <w:tcPr>
            <w:tcW w:w="1134"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部分同意</w:t>
            </w:r>
          </w:p>
        </w:tc>
        <w:tc>
          <w:tcPr>
            <w:tcW w:w="1100"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完全同意</w:t>
            </w: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2336"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1"/>
              </w:rPr>
              <w:t>讨论</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exact"/>
        </w:trPr>
        <w:tc>
          <w:tcPr>
            <w:tcW w:w="1729" w:type="dxa"/>
            <w:shd w:val="clear" w:color="000000" w:fill="auto"/>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证据总结</w:t>
            </w: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18</w:t>
            </w:r>
          </w:p>
        </w:tc>
        <w:tc>
          <w:tcPr>
            <w:tcW w:w="4164" w:type="dxa"/>
            <w:shd w:val="clear" w:color="000000" w:fill="auto"/>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综合本研究所有积极的和消极的、显著存在的和潜在的、证实性和探索性分析的结果和启示。</w:t>
            </w:r>
          </w:p>
        </w:tc>
        <w:tc>
          <w:tcPr>
            <w:tcW w:w="989" w:type="dxa"/>
            <w:shd w:val="clear" w:color="000000" w:fill="auto"/>
          </w:tcPr>
          <w:p>
            <w:pPr>
              <w:spacing w:line="300" w:lineRule="auto"/>
              <w:jc w:val="left"/>
              <w:rPr>
                <w:rFonts w:hint="default" w:ascii="Times New Roman" w:hAnsi="Times New Roman" w:cs="Times New Roman"/>
                <w:color w:val="auto"/>
                <w:szCs w:val="21"/>
              </w:rPr>
            </w:pPr>
          </w:p>
        </w:tc>
        <w:tc>
          <w:tcPr>
            <w:tcW w:w="1134" w:type="dxa"/>
            <w:shd w:val="clear" w:color="000000" w:fill="auto"/>
          </w:tcPr>
          <w:p>
            <w:pPr>
              <w:spacing w:line="300" w:lineRule="auto"/>
              <w:jc w:val="left"/>
              <w:rPr>
                <w:rFonts w:hint="default" w:ascii="Times New Roman" w:hAnsi="Times New Roman" w:cs="Times New Roman"/>
                <w:color w:val="auto"/>
                <w:szCs w:val="21"/>
              </w:rPr>
            </w:pPr>
          </w:p>
        </w:tc>
        <w:tc>
          <w:tcPr>
            <w:tcW w:w="1100" w:type="dxa"/>
            <w:shd w:val="clear" w:color="000000" w:fill="auto"/>
          </w:tcPr>
          <w:p>
            <w:pPr>
              <w:spacing w:line="300" w:lineRule="auto"/>
              <w:jc w:val="left"/>
              <w:rPr>
                <w:rFonts w:hint="default" w:ascii="Times New Roman" w:hAnsi="Times New Roman" w:cs="Times New Roman"/>
                <w:color w:val="auto"/>
                <w:szCs w:val="21"/>
              </w:rPr>
            </w:pPr>
          </w:p>
        </w:tc>
        <w:tc>
          <w:tcPr>
            <w:tcW w:w="1021" w:type="dxa"/>
            <w:shd w:val="clear" w:color="000000" w:fill="auto"/>
          </w:tcPr>
          <w:p>
            <w:pPr>
              <w:spacing w:line="300" w:lineRule="auto"/>
              <w:jc w:val="left"/>
              <w:rPr>
                <w:rFonts w:hint="default" w:ascii="Times New Roman" w:hAnsi="Times New Roman" w:cs="Times New Roman"/>
                <w:color w:val="auto"/>
                <w:szCs w:val="21"/>
              </w:rPr>
            </w:pPr>
          </w:p>
        </w:tc>
        <w:tc>
          <w:tcPr>
            <w:tcW w:w="1021" w:type="dxa"/>
            <w:shd w:val="clear" w:color="000000" w:fill="auto"/>
          </w:tcPr>
          <w:p>
            <w:pPr>
              <w:spacing w:line="300" w:lineRule="auto"/>
              <w:jc w:val="left"/>
              <w:rPr>
                <w:rFonts w:hint="default" w:ascii="Times New Roman" w:hAnsi="Times New Roman" w:cs="Times New Roman"/>
                <w:color w:val="auto"/>
                <w:szCs w:val="21"/>
              </w:rPr>
            </w:pPr>
          </w:p>
        </w:tc>
        <w:tc>
          <w:tcPr>
            <w:tcW w:w="2336" w:type="dxa"/>
            <w:shd w:val="clear" w:color="000000" w:fill="auto"/>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exact"/>
        </w:trPr>
        <w:tc>
          <w:tcPr>
            <w:tcW w:w="1729" w:type="dxa"/>
            <w:shd w:val="clear" w:color="000000" w:fill="auto"/>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证据对比</w:t>
            </w: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19</w:t>
            </w:r>
          </w:p>
        </w:tc>
        <w:tc>
          <w:tcPr>
            <w:tcW w:w="4164" w:type="dxa"/>
            <w:shd w:val="clear" w:color="000000" w:fill="auto"/>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综合本研究所有的结果和启示，与源量表及其他翻译版本的研究证据进行对比。</w:t>
            </w:r>
          </w:p>
        </w:tc>
        <w:tc>
          <w:tcPr>
            <w:tcW w:w="989" w:type="dxa"/>
            <w:shd w:val="clear" w:color="000000" w:fill="auto"/>
          </w:tcPr>
          <w:p>
            <w:pPr>
              <w:spacing w:line="300" w:lineRule="auto"/>
              <w:jc w:val="left"/>
              <w:rPr>
                <w:rFonts w:hint="default" w:ascii="Times New Roman" w:hAnsi="Times New Roman" w:cs="Times New Roman"/>
                <w:color w:val="auto"/>
                <w:szCs w:val="21"/>
              </w:rPr>
            </w:pPr>
          </w:p>
        </w:tc>
        <w:tc>
          <w:tcPr>
            <w:tcW w:w="1134" w:type="dxa"/>
            <w:shd w:val="clear" w:color="000000" w:fill="auto"/>
          </w:tcPr>
          <w:p>
            <w:pPr>
              <w:spacing w:line="300" w:lineRule="auto"/>
              <w:jc w:val="left"/>
              <w:rPr>
                <w:rFonts w:hint="default" w:ascii="Times New Roman" w:hAnsi="Times New Roman" w:cs="Times New Roman"/>
                <w:color w:val="auto"/>
                <w:szCs w:val="21"/>
              </w:rPr>
            </w:pPr>
          </w:p>
        </w:tc>
        <w:tc>
          <w:tcPr>
            <w:tcW w:w="1100" w:type="dxa"/>
            <w:shd w:val="clear" w:color="000000" w:fill="auto"/>
          </w:tcPr>
          <w:p>
            <w:pPr>
              <w:spacing w:line="300" w:lineRule="auto"/>
              <w:jc w:val="left"/>
              <w:rPr>
                <w:rFonts w:hint="default" w:ascii="Times New Roman" w:hAnsi="Times New Roman" w:cs="Times New Roman"/>
                <w:color w:val="auto"/>
                <w:szCs w:val="21"/>
              </w:rPr>
            </w:pPr>
          </w:p>
        </w:tc>
        <w:tc>
          <w:tcPr>
            <w:tcW w:w="1021" w:type="dxa"/>
            <w:shd w:val="clear" w:color="000000" w:fill="auto"/>
          </w:tcPr>
          <w:p>
            <w:pPr>
              <w:spacing w:line="300" w:lineRule="auto"/>
              <w:jc w:val="left"/>
              <w:rPr>
                <w:rFonts w:hint="default" w:ascii="Times New Roman" w:hAnsi="Times New Roman" w:cs="Times New Roman"/>
                <w:color w:val="auto"/>
                <w:szCs w:val="21"/>
              </w:rPr>
            </w:pPr>
          </w:p>
        </w:tc>
        <w:tc>
          <w:tcPr>
            <w:tcW w:w="1021" w:type="dxa"/>
            <w:shd w:val="clear" w:color="000000" w:fill="auto"/>
          </w:tcPr>
          <w:p>
            <w:pPr>
              <w:spacing w:line="300" w:lineRule="auto"/>
              <w:jc w:val="left"/>
              <w:rPr>
                <w:rFonts w:hint="default" w:ascii="Times New Roman" w:hAnsi="Times New Roman" w:cs="Times New Roman"/>
                <w:color w:val="auto"/>
                <w:szCs w:val="21"/>
              </w:rPr>
            </w:pPr>
          </w:p>
        </w:tc>
        <w:tc>
          <w:tcPr>
            <w:tcW w:w="2336" w:type="dxa"/>
            <w:shd w:val="clear" w:color="000000" w:fill="auto"/>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研究局限</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20</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描述研究的局限。</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1729" w:type="dxa"/>
            <w:shd w:val="clear" w:color="000000" w:fill="auto"/>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最终量表批准</w:t>
            </w: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21</w:t>
            </w:r>
          </w:p>
        </w:tc>
        <w:tc>
          <w:tcPr>
            <w:tcW w:w="4164" w:type="dxa"/>
            <w:shd w:val="clear" w:color="000000" w:fill="auto"/>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说明是否向授权者提供研究资料并获得最终批准。</w:t>
            </w:r>
          </w:p>
        </w:tc>
        <w:tc>
          <w:tcPr>
            <w:tcW w:w="989" w:type="dxa"/>
            <w:shd w:val="clear" w:color="000000" w:fill="auto"/>
          </w:tcPr>
          <w:p>
            <w:pPr>
              <w:spacing w:line="300" w:lineRule="auto"/>
              <w:jc w:val="left"/>
              <w:rPr>
                <w:rFonts w:hint="default" w:ascii="Times New Roman" w:hAnsi="Times New Roman" w:cs="Times New Roman"/>
                <w:color w:val="auto"/>
                <w:szCs w:val="21"/>
              </w:rPr>
            </w:pPr>
          </w:p>
        </w:tc>
        <w:tc>
          <w:tcPr>
            <w:tcW w:w="1134" w:type="dxa"/>
            <w:shd w:val="clear" w:color="000000" w:fill="auto"/>
          </w:tcPr>
          <w:p>
            <w:pPr>
              <w:spacing w:line="300" w:lineRule="auto"/>
              <w:jc w:val="left"/>
              <w:rPr>
                <w:rFonts w:hint="default" w:ascii="Times New Roman" w:hAnsi="Times New Roman" w:cs="Times New Roman"/>
                <w:color w:val="auto"/>
                <w:szCs w:val="21"/>
              </w:rPr>
            </w:pPr>
          </w:p>
        </w:tc>
        <w:tc>
          <w:tcPr>
            <w:tcW w:w="1100" w:type="dxa"/>
            <w:shd w:val="clear" w:color="000000" w:fill="auto"/>
          </w:tcPr>
          <w:p>
            <w:pPr>
              <w:spacing w:line="300" w:lineRule="auto"/>
              <w:jc w:val="left"/>
              <w:rPr>
                <w:rFonts w:hint="default" w:ascii="Times New Roman" w:hAnsi="Times New Roman" w:cs="Times New Roman"/>
                <w:color w:val="auto"/>
                <w:szCs w:val="21"/>
              </w:rPr>
            </w:pPr>
          </w:p>
        </w:tc>
        <w:tc>
          <w:tcPr>
            <w:tcW w:w="1021" w:type="dxa"/>
            <w:shd w:val="clear" w:color="000000" w:fill="auto"/>
          </w:tcPr>
          <w:p>
            <w:pPr>
              <w:spacing w:line="300" w:lineRule="auto"/>
              <w:jc w:val="left"/>
              <w:rPr>
                <w:rFonts w:hint="default" w:ascii="Times New Roman" w:hAnsi="Times New Roman" w:cs="Times New Roman"/>
                <w:color w:val="auto"/>
                <w:szCs w:val="21"/>
              </w:rPr>
            </w:pPr>
          </w:p>
        </w:tc>
        <w:tc>
          <w:tcPr>
            <w:tcW w:w="1021" w:type="dxa"/>
            <w:shd w:val="clear" w:color="000000" w:fill="auto"/>
          </w:tcPr>
          <w:p>
            <w:pPr>
              <w:spacing w:line="300" w:lineRule="auto"/>
              <w:jc w:val="left"/>
              <w:rPr>
                <w:rFonts w:hint="default" w:ascii="Times New Roman" w:hAnsi="Times New Roman" w:cs="Times New Roman"/>
                <w:color w:val="auto"/>
                <w:szCs w:val="21"/>
              </w:rPr>
            </w:pPr>
          </w:p>
        </w:tc>
        <w:tc>
          <w:tcPr>
            <w:tcW w:w="2336" w:type="dxa"/>
            <w:shd w:val="clear" w:color="000000" w:fill="auto"/>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exact"/>
        </w:trPr>
        <w:tc>
          <w:tcPr>
            <w:tcW w:w="1729" w:type="dxa"/>
            <w:shd w:val="clear" w:color="000000" w:fill="auto"/>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临床注意事项</w:t>
            </w: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22</w:t>
            </w:r>
          </w:p>
        </w:tc>
        <w:tc>
          <w:tcPr>
            <w:tcW w:w="4164" w:type="dxa"/>
            <w:shd w:val="clear" w:color="000000" w:fill="auto"/>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提供量表的获取、费用、制作、数据管理、统计分析和结果解释时需注意的核心问题。</w:t>
            </w:r>
          </w:p>
        </w:tc>
        <w:tc>
          <w:tcPr>
            <w:tcW w:w="98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34"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00"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233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结论</w:t>
            </w:r>
          </w:p>
        </w:tc>
        <w:tc>
          <w:tcPr>
            <w:tcW w:w="680"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23</w:t>
            </w:r>
          </w:p>
        </w:tc>
        <w:tc>
          <w:tcPr>
            <w:tcW w:w="416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给出一个整体解释，并说明未来的研究方向。</w:t>
            </w:r>
          </w:p>
        </w:tc>
        <w:tc>
          <w:tcPr>
            <w:tcW w:w="989" w:type="dxa"/>
          </w:tcPr>
          <w:p>
            <w:pPr>
              <w:spacing w:line="300" w:lineRule="auto"/>
              <w:jc w:val="left"/>
              <w:rPr>
                <w:rFonts w:hint="default" w:ascii="Times New Roman" w:hAnsi="Times New Roman" w:cs="Times New Roman"/>
                <w:color w:val="auto"/>
                <w:szCs w:val="21"/>
              </w:rPr>
            </w:pPr>
          </w:p>
        </w:tc>
        <w:tc>
          <w:tcPr>
            <w:tcW w:w="1134" w:type="dxa"/>
          </w:tcPr>
          <w:p>
            <w:pPr>
              <w:spacing w:line="300" w:lineRule="auto"/>
              <w:jc w:val="left"/>
              <w:rPr>
                <w:rFonts w:hint="default" w:ascii="Times New Roman" w:hAnsi="Times New Roman" w:cs="Times New Roman"/>
                <w:color w:val="auto"/>
                <w:szCs w:val="21"/>
              </w:rPr>
            </w:pPr>
          </w:p>
        </w:tc>
        <w:tc>
          <w:tcPr>
            <w:tcW w:w="1100"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1021" w:type="dxa"/>
          </w:tcPr>
          <w:p>
            <w:pPr>
              <w:spacing w:line="300" w:lineRule="auto"/>
              <w:jc w:val="left"/>
              <w:rPr>
                <w:rFonts w:hint="default" w:ascii="Times New Roman" w:hAnsi="Times New Roman" w:cs="Times New Roman"/>
                <w:color w:val="auto"/>
                <w:szCs w:val="21"/>
              </w:rPr>
            </w:pPr>
          </w:p>
        </w:tc>
        <w:tc>
          <w:tcPr>
            <w:tcW w:w="2336" w:type="dxa"/>
          </w:tcPr>
          <w:p>
            <w:pPr>
              <w:spacing w:line="300" w:lineRule="auto"/>
              <w:jc w:val="left"/>
              <w:rPr>
                <w:rFonts w:hint="default" w:ascii="Times New Roman" w:hAnsi="Times New Roman" w:cs="Times New Roman"/>
                <w:color w:val="auto"/>
                <w:szCs w:val="21"/>
              </w:rPr>
            </w:pPr>
          </w:p>
        </w:tc>
      </w:tr>
    </w:tbl>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4"/>
        </w:numPr>
        <w:ind w:firstLineChars="0"/>
        <w:rPr>
          <w:rFonts w:hint="default" w:ascii="Times New Roman" w:hAnsi="Times New Roman" w:cs="Times New Roman"/>
          <w:color w:val="auto"/>
        </w:rPr>
      </w:pPr>
      <w:r>
        <w:rPr>
          <w:rFonts w:hint="default" w:ascii="Times New Roman" w:hAnsi="Times New Roman" w:cs="Times New Roman"/>
          <w:color w:val="auto"/>
        </w:rPr>
        <w:t>您对</w:t>
      </w:r>
      <w:r>
        <w:rPr>
          <w:rFonts w:hint="default" w:ascii="Times New Roman" w:hAnsi="Times New Roman" w:cs="Times New Roman"/>
          <w:b/>
          <w:color w:val="auto"/>
        </w:rPr>
        <w:t>“其他信息”</w:t>
      </w:r>
      <w:r>
        <w:rPr>
          <w:rFonts w:hint="default" w:ascii="Times New Roman" w:hAnsi="Times New Roman" w:cs="Times New Roman"/>
          <w:color w:val="auto"/>
        </w:rPr>
        <w:t>部分的评议意见是：</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680"/>
        <w:gridCol w:w="4164"/>
        <w:gridCol w:w="989"/>
        <w:gridCol w:w="1134"/>
        <w:gridCol w:w="1100"/>
        <w:gridCol w:w="1021"/>
        <w:gridCol w:w="1021"/>
        <w:gridCol w:w="2336"/>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部分/主题</w:t>
            </w:r>
          </w:p>
        </w:tc>
        <w:tc>
          <w:tcPr>
            <w:tcW w:w="68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条目</w:t>
            </w:r>
          </w:p>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序号</w:t>
            </w:r>
          </w:p>
        </w:tc>
        <w:tc>
          <w:tcPr>
            <w:tcW w:w="416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描述</w:t>
            </w:r>
          </w:p>
        </w:tc>
        <w:tc>
          <w:tcPr>
            <w:tcW w:w="322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同意程度</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重要性评分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1021" w:type="dxa"/>
            <w:vMerge w:val="restart"/>
            <w:shd w:val="clear" w:color="auto" w:fill="auto"/>
          </w:tcPr>
          <w:p>
            <w:pPr>
              <w:spacing w:line="300" w:lineRule="auto"/>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熟悉程度评分</w:t>
            </w:r>
          </w:p>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Cs/>
                <w:color w:val="auto"/>
                <w:szCs w:val="21"/>
              </w:rPr>
              <w:t>（0-10）</w:t>
            </w:r>
          </w:p>
        </w:tc>
        <w:tc>
          <w:tcPr>
            <w:tcW w:w="2336"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bCs/>
                <w:color w:val="auto"/>
                <w:szCs w:val="21"/>
              </w:rPr>
              <w:t>您的文字建议</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8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416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98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不同意</w:t>
            </w:r>
          </w:p>
        </w:tc>
        <w:tc>
          <w:tcPr>
            <w:tcW w:w="1134"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部分同意</w:t>
            </w:r>
          </w:p>
        </w:tc>
        <w:tc>
          <w:tcPr>
            <w:tcW w:w="1100"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完全同意</w:t>
            </w: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02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2336"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1"/>
              </w:rPr>
              <w:t>其它信息</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29" w:type="dxa"/>
            <w:shd w:val="clear" w:color="000000" w:fill="auto"/>
            <w:vAlign w:val="center"/>
          </w:tcPr>
          <w:p>
            <w:pPr>
              <w:spacing w:line="300" w:lineRule="auto"/>
              <w:ind w:left="420" w:hanging="420" w:hangingChars="200"/>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附件</w:t>
            </w: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24</w:t>
            </w:r>
          </w:p>
        </w:tc>
        <w:tc>
          <w:tcPr>
            <w:tcW w:w="4164" w:type="dxa"/>
            <w:shd w:val="clear" w:color="000000" w:fill="auto"/>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提供最终目标量表。如果可能，请提供授权证明、伦理资料和研究过程中的各版本量表。</w:t>
            </w:r>
          </w:p>
        </w:tc>
        <w:tc>
          <w:tcPr>
            <w:tcW w:w="98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34"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00"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02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233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729" w:type="dxa"/>
            <w:shd w:val="clear" w:color="000000" w:fill="auto"/>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     基金资助</w:t>
            </w: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21"/>
              </w:rPr>
              <w:t>25</w:t>
            </w:r>
          </w:p>
        </w:tc>
        <w:tc>
          <w:tcPr>
            <w:tcW w:w="4164" w:type="dxa"/>
            <w:shd w:val="clear" w:color="000000" w:fill="auto"/>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列出所有的资助来源及对量表目前和后续研究的影响。</w:t>
            </w:r>
          </w:p>
        </w:tc>
        <w:tc>
          <w:tcPr>
            <w:tcW w:w="989" w:type="dxa"/>
            <w:shd w:val="clear" w:color="000000" w:fill="auto"/>
          </w:tcPr>
          <w:p>
            <w:pPr>
              <w:spacing w:line="300" w:lineRule="auto"/>
              <w:jc w:val="left"/>
              <w:rPr>
                <w:rFonts w:hint="default" w:ascii="Times New Roman" w:hAnsi="Times New Roman" w:cs="Times New Roman"/>
                <w:color w:val="auto"/>
                <w:szCs w:val="21"/>
              </w:rPr>
            </w:pPr>
          </w:p>
        </w:tc>
        <w:tc>
          <w:tcPr>
            <w:tcW w:w="1134" w:type="dxa"/>
            <w:shd w:val="clear" w:color="000000" w:fill="auto"/>
          </w:tcPr>
          <w:p>
            <w:pPr>
              <w:spacing w:line="300" w:lineRule="auto"/>
              <w:jc w:val="left"/>
              <w:rPr>
                <w:rFonts w:hint="default" w:ascii="Times New Roman" w:hAnsi="Times New Roman" w:cs="Times New Roman"/>
                <w:color w:val="auto"/>
                <w:szCs w:val="21"/>
              </w:rPr>
            </w:pPr>
          </w:p>
        </w:tc>
        <w:tc>
          <w:tcPr>
            <w:tcW w:w="1100" w:type="dxa"/>
            <w:shd w:val="clear" w:color="000000" w:fill="auto"/>
          </w:tcPr>
          <w:p>
            <w:pPr>
              <w:spacing w:line="300" w:lineRule="auto"/>
              <w:jc w:val="left"/>
              <w:rPr>
                <w:rFonts w:hint="default" w:ascii="Times New Roman" w:hAnsi="Times New Roman" w:cs="Times New Roman"/>
                <w:color w:val="auto"/>
                <w:szCs w:val="21"/>
              </w:rPr>
            </w:pPr>
          </w:p>
        </w:tc>
        <w:tc>
          <w:tcPr>
            <w:tcW w:w="1021" w:type="dxa"/>
            <w:shd w:val="clear" w:color="000000" w:fill="auto"/>
          </w:tcPr>
          <w:p>
            <w:pPr>
              <w:spacing w:line="300" w:lineRule="auto"/>
              <w:jc w:val="left"/>
              <w:rPr>
                <w:rFonts w:hint="default" w:ascii="Times New Roman" w:hAnsi="Times New Roman" w:cs="Times New Roman"/>
                <w:color w:val="auto"/>
                <w:szCs w:val="21"/>
              </w:rPr>
            </w:pPr>
          </w:p>
        </w:tc>
        <w:tc>
          <w:tcPr>
            <w:tcW w:w="1021" w:type="dxa"/>
            <w:shd w:val="clear" w:color="000000" w:fill="auto"/>
          </w:tcPr>
          <w:p>
            <w:pPr>
              <w:spacing w:line="300" w:lineRule="auto"/>
              <w:jc w:val="left"/>
              <w:rPr>
                <w:rFonts w:hint="default" w:ascii="Times New Roman" w:hAnsi="Times New Roman" w:cs="Times New Roman"/>
                <w:color w:val="auto"/>
                <w:szCs w:val="21"/>
              </w:rPr>
            </w:pPr>
          </w:p>
        </w:tc>
        <w:tc>
          <w:tcPr>
            <w:tcW w:w="2336" w:type="dxa"/>
            <w:shd w:val="clear" w:color="000000" w:fill="auto"/>
          </w:tcPr>
          <w:p>
            <w:pPr>
              <w:spacing w:line="300" w:lineRule="auto"/>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4"/>
        </w:numPr>
        <w:ind w:firstLineChars="0"/>
        <w:rPr>
          <w:rFonts w:hint="default" w:ascii="Times New Roman" w:hAnsi="Times New Roman" w:cs="Times New Roman"/>
          <w:color w:val="auto"/>
        </w:rPr>
      </w:pPr>
      <w:r>
        <w:rPr>
          <w:rFonts w:hint="default" w:ascii="Times New Roman" w:hAnsi="Times New Roman" w:cs="Times New Roman"/>
          <w:color w:val="auto"/>
        </w:rPr>
        <w:t>您对本问卷补充的评议意见是：</w:t>
      </w:r>
    </w:p>
    <w:p>
      <w:pPr>
        <w:spacing w:line="300" w:lineRule="auto"/>
        <w:ind w:left="360"/>
        <w:rPr>
          <w:rFonts w:hint="default" w:ascii="Times New Roman" w:hAnsi="Times New Roman" w:cs="Times New Roman"/>
          <w:b/>
          <w:color w:val="auto"/>
        </w:rPr>
      </w:pPr>
      <w:r>
        <w:rPr>
          <w:rFonts w:hint="default" w:ascii="Times New Roman" w:hAnsi="Times New Roman" w:cs="Times New Roman"/>
          <w:b/>
          <w:color w:val="auto"/>
        </w:rPr>
        <w:t>意见和建议：</w:t>
      </w:r>
    </w:p>
    <w:p>
      <w:pPr>
        <w:widowControl/>
        <w:jc w:val="left"/>
        <w:rPr>
          <w:rFonts w:hint="default" w:ascii="Times New Roman" w:hAnsi="Times New Roman" w:cs="Times New Roman"/>
          <w:color w:val="auto"/>
        </w:rPr>
      </w:pPr>
    </w:p>
    <w:p>
      <w:pPr>
        <w:spacing w:line="300" w:lineRule="auto"/>
        <w:jc w:val="center"/>
        <w:rPr>
          <w:rFonts w:hint="default" w:ascii="Times New Roman" w:hAnsi="Times New Roman" w:eastAsia="黑体" w:cs="Times New Roman"/>
          <w:b/>
          <w:color w:val="auto"/>
          <w:sz w:val="30"/>
          <w:szCs w:val="30"/>
        </w:rPr>
      </w:pPr>
      <w:r>
        <w:rPr>
          <w:rFonts w:hint="default" w:ascii="Times New Roman" w:hAnsi="Times New Roman" w:eastAsia="黑体" w:cs="Times New Roman"/>
          <w:b/>
          <w:color w:val="auto"/>
          <w:sz w:val="30"/>
          <w:szCs w:val="30"/>
        </w:rPr>
        <w:t>专家个人信息</w:t>
      </w:r>
    </w:p>
    <w:p>
      <w:pPr>
        <w:spacing w:line="300" w:lineRule="auto"/>
        <w:jc w:val="center"/>
        <w:rPr>
          <w:rFonts w:hint="default" w:ascii="Times New Roman" w:hAnsi="Times New Roman" w:eastAsia="黑体" w:cs="Times New Roman"/>
          <w:b/>
          <w:color w:val="auto"/>
          <w:sz w:val="30"/>
          <w:szCs w:val="30"/>
        </w:rPr>
      </w:pPr>
    </w:p>
    <w:tbl>
      <w:tblPr>
        <w:tblStyle w:val="3"/>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2979"/>
        <w:gridCol w:w="5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spacing w:line="300" w:lineRule="auto"/>
              <w:jc w:val="left"/>
              <w:rPr>
                <w:rFonts w:hint="default" w:ascii="Times New Roman" w:hAnsi="Times New Roman" w:cs="Times New Roman"/>
                <w:b/>
                <w:color w:val="auto"/>
              </w:rPr>
            </w:pPr>
          </w:p>
        </w:tc>
        <w:tc>
          <w:tcPr>
            <w:tcW w:w="2979" w:type="dxa"/>
          </w:tcPr>
          <w:p>
            <w:pPr>
              <w:spacing w:line="300" w:lineRule="auto"/>
              <w:rPr>
                <w:rFonts w:hint="default" w:ascii="Times New Roman" w:hAnsi="Times New Roman" w:cs="Times New Roman"/>
                <w:b/>
                <w:color w:val="auto"/>
              </w:rPr>
            </w:pPr>
            <w:r>
              <w:rPr>
                <w:rFonts w:hint="default" w:ascii="Times New Roman" w:hAnsi="Times New Roman" w:cs="Times New Roman"/>
                <w:b/>
                <w:color w:val="auto"/>
              </w:rPr>
              <w:t>请填写</w:t>
            </w:r>
          </w:p>
        </w:tc>
        <w:tc>
          <w:tcPr>
            <w:tcW w:w="5016" w:type="dxa"/>
          </w:tcPr>
          <w:p>
            <w:pPr>
              <w:spacing w:line="300" w:lineRule="auto"/>
              <w:rPr>
                <w:rFonts w:hint="default" w:ascii="Times New Roman" w:hAnsi="Times New Roman" w:cs="Times New Roman"/>
                <w:b/>
                <w:color w:val="auto"/>
              </w:rPr>
            </w:pPr>
            <w:r>
              <w:rPr>
                <w:rFonts w:hint="default" w:ascii="Times New Roman" w:hAnsi="Times New Roman" w:cs="Times New Roman"/>
                <w:b/>
                <w:color w:val="auto"/>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姓名</w:t>
            </w:r>
          </w:p>
        </w:tc>
        <w:tc>
          <w:tcPr>
            <w:tcW w:w="2979" w:type="dxa"/>
          </w:tcPr>
          <w:p>
            <w:pPr>
              <w:spacing w:line="300" w:lineRule="auto"/>
              <w:rPr>
                <w:rFonts w:hint="default" w:ascii="Times New Roman" w:hAnsi="Times New Roman" w:cs="Times New Roman"/>
                <w:color w:val="auto"/>
              </w:rPr>
            </w:pPr>
          </w:p>
        </w:tc>
        <w:tc>
          <w:tcPr>
            <w:tcW w:w="5016"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请填写您的全名。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性别</w:t>
            </w:r>
          </w:p>
        </w:tc>
        <w:tc>
          <w:tcPr>
            <w:tcW w:w="2979"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1=男        2=女         </w:t>
            </w:r>
          </w:p>
        </w:tc>
        <w:tc>
          <w:tcPr>
            <w:tcW w:w="5016"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请勾选√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年龄</w:t>
            </w:r>
          </w:p>
        </w:tc>
        <w:tc>
          <w:tcPr>
            <w:tcW w:w="2979"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    岁</w:t>
            </w:r>
          </w:p>
        </w:tc>
        <w:tc>
          <w:tcPr>
            <w:tcW w:w="5016"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请填写数字。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职称</w:t>
            </w:r>
          </w:p>
        </w:tc>
        <w:tc>
          <w:tcPr>
            <w:tcW w:w="2979" w:type="dxa"/>
          </w:tcPr>
          <w:p>
            <w:pPr>
              <w:spacing w:line="300" w:lineRule="auto"/>
              <w:rPr>
                <w:rFonts w:hint="default" w:ascii="Times New Roman" w:hAnsi="Times New Roman" w:cs="Times New Roman"/>
                <w:color w:val="auto"/>
              </w:rPr>
            </w:pPr>
          </w:p>
        </w:tc>
        <w:tc>
          <w:tcPr>
            <w:tcW w:w="5016"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请填写文本。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单位</w:t>
            </w:r>
          </w:p>
        </w:tc>
        <w:tc>
          <w:tcPr>
            <w:tcW w:w="2979" w:type="dxa"/>
          </w:tcPr>
          <w:p>
            <w:pPr>
              <w:spacing w:line="300" w:lineRule="auto"/>
              <w:rPr>
                <w:rFonts w:hint="default" w:ascii="Times New Roman" w:hAnsi="Times New Roman" w:cs="Times New Roman"/>
                <w:color w:val="auto"/>
              </w:rPr>
            </w:pPr>
          </w:p>
        </w:tc>
        <w:tc>
          <w:tcPr>
            <w:tcW w:w="5016"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请填写文本。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widowControl/>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 xml:space="preserve">国家 </w:t>
            </w:r>
          </w:p>
        </w:tc>
        <w:tc>
          <w:tcPr>
            <w:tcW w:w="2979" w:type="dxa"/>
          </w:tcPr>
          <w:p>
            <w:pPr>
              <w:spacing w:line="300" w:lineRule="auto"/>
              <w:rPr>
                <w:rFonts w:hint="default" w:ascii="Times New Roman" w:hAnsi="Times New Roman" w:cs="Times New Roman"/>
                <w:color w:val="auto"/>
              </w:rPr>
            </w:pPr>
          </w:p>
        </w:tc>
        <w:tc>
          <w:tcPr>
            <w:tcW w:w="5016"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请填写文本。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widowControl/>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研究身份</w:t>
            </w:r>
          </w:p>
        </w:tc>
        <w:tc>
          <w:tcPr>
            <w:tcW w:w="2979" w:type="dxa"/>
          </w:tcPr>
          <w:p>
            <w:pPr>
              <w:spacing w:line="300" w:lineRule="auto"/>
              <w:rPr>
                <w:rFonts w:hint="default" w:ascii="Times New Roman" w:hAnsi="Times New Roman" w:cs="Times New Roman"/>
                <w:color w:val="auto"/>
              </w:rPr>
            </w:pPr>
          </w:p>
        </w:tc>
        <w:tc>
          <w:tcPr>
            <w:tcW w:w="5016"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请勾选√，可多选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量表学者 </w:t>
            </w:r>
          </w:p>
        </w:tc>
        <w:tc>
          <w:tcPr>
            <w:tcW w:w="2979" w:type="dxa"/>
          </w:tcPr>
          <w:p>
            <w:pPr>
              <w:spacing w:line="30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0=否        1=是</w:t>
            </w:r>
          </w:p>
        </w:tc>
        <w:tc>
          <w:tcPr>
            <w:tcW w:w="5016" w:type="dxa"/>
          </w:tcPr>
          <w:p>
            <w:pPr>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参与翻译或研制量表≧2个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widowControl/>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方法学者 </w:t>
            </w:r>
          </w:p>
        </w:tc>
        <w:tc>
          <w:tcPr>
            <w:tcW w:w="2979" w:type="dxa"/>
          </w:tcPr>
          <w:p>
            <w:pPr>
              <w:spacing w:line="30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0=否        1=是</w:t>
            </w:r>
          </w:p>
        </w:tc>
        <w:tc>
          <w:tcPr>
            <w:tcW w:w="5016" w:type="dxa"/>
          </w:tcPr>
          <w:p>
            <w:pPr>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从事量表研究的方法学研究（除统计学）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统计学者 </w:t>
            </w:r>
          </w:p>
        </w:tc>
        <w:tc>
          <w:tcPr>
            <w:tcW w:w="2979" w:type="dxa"/>
          </w:tcPr>
          <w:p>
            <w:pPr>
              <w:spacing w:line="30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0=否        1=是</w:t>
            </w:r>
          </w:p>
        </w:tc>
        <w:tc>
          <w:tcPr>
            <w:tcW w:w="5016" w:type="dxa"/>
          </w:tcPr>
          <w:p>
            <w:pPr>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具有统计学的学习和工作背景，并有量表研究经验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widowControl/>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科研人员 </w:t>
            </w:r>
          </w:p>
        </w:tc>
        <w:tc>
          <w:tcPr>
            <w:tcW w:w="2979" w:type="dxa"/>
          </w:tcPr>
          <w:p>
            <w:pPr>
              <w:spacing w:line="30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0=否        1=是</w:t>
            </w:r>
          </w:p>
        </w:tc>
        <w:tc>
          <w:tcPr>
            <w:tcW w:w="5016" w:type="dxa"/>
          </w:tcPr>
          <w:p>
            <w:pPr>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主持或参与研究≧3项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临床医生 </w:t>
            </w:r>
          </w:p>
        </w:tc>
        <w:tc>
          <w:tcPr>
            <w:tcW w:w="2979" w:type="dxa"/>
          </w:tcPr>
          <w:p>
            <w:pPr>
              <w:spacing w:line="30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0=否        1=是</w:t>
            </w:r>
          </w:p>
        </w:tc>
        <w:tc>
          <w:tcPr>
            <w:tcW w:w="5016" w:type="dxa"/>
          </w:tcPr>
          <w:p>
            <w:pPr>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从事临床工作≧1年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1" w:type="dxa"/>
          </w:tcPr>
          <w:p>
            <w:pPr>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其他</w:t>
            </w:r>
          </w:p>
        </w:tc>
        <w:tc>
          <w:tcPr>
            <w:tcW w:w="2979" w:type="dxa"/>
          </w:tcPr>
          <w:p>
            <w:pPr>
              <w:widowControl/>
              <w:spacing w:line="300" w:lineRule="auto"/>
              <w:rPr>
                <w:rFonts w:hint="default" w:ascii="Times New Roman" w:hAnsi="Times New Roman" w:cs="Times New Roman"/>
                <w:color w:val="auto"/>
                <w:sz w:val="18"/>
                <w:szCs w:val="18"/>
              </w:rPr>
            </w:pPr>
          </w:p>
        </w:tc>
        <w:tc>
          <w:tcPr>
            <w:tcW w:w="5016" w:type="dxa"/>
          </w:tcPr>
          <w:p>
            <w:pPr>
              <w:widowControl/>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请描述</w:t>
            </w:r>
          </w:p>
        </w:tc>
      </w:tr>
    </w:tbl>
    <w:p>
      <w:pPr>
        <w:widowControl/>
        <w:spacing w:line="360" w:lineRule="auto"/>
        <w:ind w:firstLine="482"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b/>
          <w:color w:val="auto"/>
          <w:sz w:val="24"/>
        </w:rPr>
        <w:t>重要：</w:t>
      </w:r>
      <w:r>
        <w:rPr>
          <w:rFonts w:hint="default" w:ascii="Times New Roman" w:hAnsi="Times New Roman" w:eastAsia="楷体_GB2312" w:cs="Times New Roman"/>
          <w:color w:val="auto"/>
          <w:sz w:val="24"/>
        </w:rPr>
        <w:t xml:space="preserve">您是否同意我们在论文中列出您的名字、单位等信息以表示真诚的感谢（请勾选任一）：1=同意（√） 2=不同意 </w:t>
      </w:r>
    </w:p>
    <w:p>
      <w:pPr>
        <w:widowControl/>
        <w:spacing w:line="360" w:lineRule="auto"/>
        <w:ind w:firstLine="480" w:firstLineChars="200"/>
        <w:rPr>
          <w:rFonts w:hint="default" w:ascii="Times New Roman" w:hAnsi="Times New Roman" w:eastAsia="楷体_GB2312" w:cs="Times New Roman"/>
          <w:color w:val="auto"/>
          <w:sz w:val="24"/>
        </w:rPr>
      </w:pP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本问卷调查结束。真诚感激您的宝贵意见和对本研究的支持！</w:t>
      </w: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pPr>
    </w:p>
    <w:p>
      <w:pPr>
        <w:rPr>
          <w:rFonts w:hint="default" w:ascii="Times New Roman" w:hAnsi="Times New Roman" w:eastAsia="宋体" w:cs="Times New Roman"/>
          <w:b/>
          <w:bCs/>
          <w:color w:val="auto"/>
          <w:kern w:val="2"/>
          <w:sz w:val="24"/>
          <w:szCs w:val="24"/>
          <w:lang w:val="en-US" w:eastAsia="zh-CN" w:bidi="ar-SA"/>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 xml:space="preserve">Appendix 7: The third-round optimized Checklists pool (Version 4) and corresponding survey questionnaire (English Version) for the reporting of instrument </w:t>
      </w:r>
      <w:r>
        <w:rPr>
          <w:rFonts w:hint="eastAsia" w:ascii="Times New Roman" w:hAnsi="Times New Roman" w:eastAsia="宋体" w:cs="Times New Roman"/>
          <w:b/>
          <w:bCs/>
          <w:color w:val="auto"/>
          <w:kern w:val="2"/>
          <w:sz w:val="24"/>
          <w:szCs w:val="24"/>
          <w:lang w:val="en-US" w:eastAsia="zh-CN" w:bidi="ar-SA"/>
        </w:rPr>
        <w:t>Cross-cultural Adaptation</w:t>
      </w:r>
      <w:r>
        <w:rPr>
          <w:rFonts w:hint="default" w:ascii="Times New Roman" w:hAnsi="Times New Roman" w:eastAsia="宋体" w:cs="Times New Roman"/>
          <w:b/>
          <w:bCs/>
          <w:color w:val="auto"/>
          <w:kern w:val="2"/>
          <w:sz w:val="24"/>
          <w:szCs w:val="24"/>
          <w:lang w:val="en-US" w:eastAsia="zh-CN" w:bidi="ar-SA"/>
        </w:rPr>
        <w:t xml:space="preserve"> research.</w:t>
      </w:r>
    </w:p>
    <w:p>
      <w:pPr>
        <w:rPr>
          <w:rFonts w:hint="default" w:ascii="Times New Roman" w:hAnsi="Times New Roman" w:eastAsia="宋体" w:cs="Times New Roman"/>
          <w:b/>
          <w:bCs/>
          <w:color w:val="auto"/>
          <w:kern w:val="2"/>
          <w:sz w:val="24"/>
          <w:szCs w:val="24"/>
          <w:lang w:val="en-US" w:eastAsia="zh-CN" w:bidi="ar-SA"/>
        </w:rPr>
      </w:pPr>
    </w:p>
    <w:p>
      <w:pPr>
        <w:widowControl/>
        <w:spacing w:line="360" w:lineRule="auto"/>
        <w:jc w:val="center"/>
        <w:rPr>
          <w:rFonts w:hint="eastAsia" w:ascii="Times New Roman" w:hAnsi="Times New Roman" w:eastAsia="黑体" w:cs="Times New Roman"/>
          <w:b/>
          <w:color w:val="auto"/>
          <w:sz w:val="30"/>
          <w:szCs w:val="30"/>
          <w:lang w:eastAsia="zh-CN"/>
        </w:rPr>
      </w:pPr>
      <w:r>
        <w:rPr>
          <w:rFonts w:hint="default" w:ascii="Times New Roman" w:hAnsi="Times New Roman" w:eastAsia="黑体" w:cs="Times New Roman"/>
          <w:b/>
          <w:color w:val="auto"/>
          <w:sz w:val="30"/>
          <w:szCs w:val="30"/>
        </w:rPr>
        <w:t xml:space="preserve">Delphi Survey on the Preferred Reporting Items for Instrument </w:t>
      </w:r>
      <w:r>
        <w:rPr>
          <w:rFonts w:hint="eastAsia" w:ascii="Times New Roman" w:hAnsi="Times New Roman" w:eastAsia="黑体" w:cs="Times New Roman"/>
          <w:b/>
          <w:color w:val="auto"/>
          <w:sz w:val="30"/>
          <w:szCs w:val="30"/>
          <w:lang w:eastAsia="zh-CN"/>
        </w:rPr>
        <w:t>Cross-cultural Adaptation</w:t>
      </w:r>
    </w:p>
    <w:p>
      <w:pPr>
        <w:widowControl/>
        <w:spacing w:line="360" w:lineRule="auto"/>
        <w:rPr>
          <w:rFonts w:hint="default" w:ascii="Times New Roman" w:hAnsi="Times New Roman" w:eastAsia="楷体_GB2312" w:cs="Times New Roman"/>
          <w:b/>
          <w:color w:val="auto"/>
          <w:sz w:val="24"/>
        </w:rPr>
      </w:pPr>
    </w:p>
    <w:p>
      <w:pPr>
        <w:widowControl/>
        <w:spacing w:line="360" w:lineRule="auto"/>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Dear Prof./Mrs./Mr.,</w:t>
      </w:r>
    </w:p>
    <w:p>
      <w:pPr>
        <w:widowControl/>
        <w:spacing w:line="360" w:lineRule="auto"/>
        <w:ind w:firstLine="240" w:firstLineChars="1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 xml:space="preserve">Thank you for agreeing to take part in this Delphi survey on the preferred reporting items for instrument </w:t>
      </w:r>
      <w:r>
        <w:rPr>
          <w:rFonts w:hint="eastAsia" w:ascii="Times New Roman" w:hAnsi="Times New Roman" w:eastAsia="楷体_GB2312" w:cs="Times New Roman"/>
          <w:color w:val="auto"/>
          <w:sz w:val="24"/>
          <w:lang w:eastAsia="zh-CN"/>
        </w:rPr>
        <w:t>Cross-cultural Adaptation</w:t>
      </w:r>
      <w:r>
        <w:rPr>
          <w:rFonts w:hint="default" w:ascii="Times New Roman" w:hAnsi="Times New Roman" w:eastAsia="楷体_GB2312" w:cs="Times New Roman"/>
          <w:color w:val="auto"/>
          <w:sz w:val="24"/>
        </w:rPr>
        <w:t xml:space="preserve"> (or translation ) taken by the Guangzhou University of Chinese Medicine and the World Association for Chinese Quality of Life (WACQOL) to enhance the reporting quality of instrument </w:t>
      </w:r>
      <w:r>
        <w:rPr>
          <w:rFonts w:hint="eastAsia" w:ascii="Times New Roman" w:hAnsi="Times New Roman" w:eastAsia="楷体_GB2312" w:cs="Times New Roman"/>
          <w:color w:val="auto"/>
          <w:sz w:val="24"/>
          <w:lang w:eastAsia="zh-CN"/>
        </w:rPr>
        <w:t>Cross-cultural Adaptation</w:t>
      </w:r>
      <w:r>
        <w:rPr>
          <w:rFonts w:hint="default" w:ascii="Times New Roman" w:hAnsi="Times New Roman" w:eastAsia="楷体_GB2312" w:cs="Times New Roman"/>
          <w:color w:val="auto"/>
          <w:sz w:val="24"/>
        </w:rPr>
        <w:t xml:space="preserve"> research.</w:t>
      </w:r>
      <w:r>
        <w:rPr>
          <w:rFonts w:hint="default" w:ascii="Times New Roman" w:hAnsi="Times New Roman" w:cs="Times New Roman"/>
          <w:color w:val="auto"/>
        </w:rPr>
        <w:t xml:space="preserve"> </w:t>
      </w:r>
      <w:r>
        <w:rPr>
          <w:rFonts w:hint="default" w:ascii="Times New Roman" w:hAnsi="Times New Roman" w:cs="Times New Roman"/>
          <w:color w:val="auto"/>
        </w:rPr>
        <w:drawing>
          <wp:inline distT="0" distB="0" distL="0" distR="0">
            <wp:extent cx="161925" cy="161925"/>
            <wp:effectExtent l="0" t="0" r="9525" b="9525"/>
            <wp:docPr id="3" name="图片 1" descr="c:\users\administrator\appdata\roaming\360se6\User Data\temp\12352376_11393070319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c:\users\administrator\appdata\roaming\360se6\User Data\temp\12352376_113930703196_2.jpg"/>
                    <pic:cNvPicPr>
                      <a:picLocks noChangeAspect="1" noChangeArrowheads="1"/>
                    </pic:cNvPicPr>
                  </pic:nvPicPr>
                  <pic:blipFill>
                    <a:blip r:embed="rId4" cstate="print"/>
                    <a:srcRect/>
                    <a:stretch>
                      <a:fillRect/>
                    </a:stretch>
                  </pic:blipFill>
                  <pic:spPr>
                    <a:xfrm>
                      <a:off x="0" y="0"/>
                      <a:ext cx="164589" cy="164589"/>
                    </a:xfrm>
                    <a:prstGeom prst="rect">
                      <a:avLst/>
                    </a:prstGeom>
                    <a:noFill/>
                    <a:ln w="9525">
                      <a:noFill/>
                      <a:miter lim="800000"/>
                      <a:headEnd/>
                      <a:tailEnd/>
                    </a:ln>
                  </pic:spPr>
                </pic:pic>
              </a:graphicData>
            </a:graphic>
          </wp:inline>
        </w:drawing>
      </w:r>
    </w:p>
    <w:p>
      <w:pPr>
        <w:widowControl/>
        <w:spacing w:line="360" w:lineRule="auto"/>
        <w:ind w:firstLine="240" w:firstLineChars="1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This questionnaire is the first stage of the Delphi survey.</w:t>
      </w:r>
      <w:r>
        <w:rPr>
          <w:rFonts w:hint="default" w:ascii="Times New Roman" w:hAnsi="Times New Roman" w:cs="Times New Roman"/>
          <w:color w:val="auto"/>
        </w:rPr>
        <w:t xml:space="preserve"> </w:t>
      </w:r>
      <w:r>
        <w:rPr>
          <w:rFonts w:hint="default" w:ascii="Times New Roman" w:hAnsi="Times New Roman" w:eastAsia="楷体_GB2312" w:cs="Times New Roman"/>
          <w:color w:val="auto"/>
          <w:sz w:val="24"/>
        </w:rPr>
        <w:t>We realize that you may find some of the questions difficult to answer. However, please attempt to answer all the questions in the questionnaire. You could revise any answers you give in later rounds of the survey. It is anticipated that there will be a total of three or four rounds of the Delphi survey.</w:t>
      </w:r>
    </w:p>
    <w:p>
      <w:pPr>
        <w:widowControl/>
        <w:spacing w:line="360" w:lineRule="auto"/>
        <w:ind w:firstLine="240" w:firstLineChars="1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Once we have received responses from all participants in the survey we will collate the estimates provided and formulate the second questionnaire, which you should receive within the next three to four weeks. To minimize the time between successive rounds of the Delphi survey it would be appreciated if you could return each questionnaire within two weeks of receipt.</w:t>
      </w:r>
    </w:p>
    <w:p>
      <w:pPr>
        <w:widowControl/>
        <w:spacing w:line="360" w:lineRule="auto"/>
        <w:ind w:firstLine="240" w:firstLineChars="1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 xml:space="preserve">We would like to remind you that individual responses will be strictly confidential to the research team and will not be divulged to any outside party. </w:t>
      </w:r>
    </w:p>
    <w:p>
      <w:pPr>
        <w:widowControl/>
        <w:spacing w:line="360" w:lineRule="auto"/>
        <w:ind w:firstLine="240" w:firstLineChars="1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If at any time you have any question, please do not hesitate to contact:</w:t>
      </w:r>
    </w:p>
    <w:p>
      <w:pPr>
        <w:widowControl/>
        <w:spacing w:line="360" w:lineRule="auto"/>
        <w:ind w:firstLine="241" w:firstLineChars="100"/>
        <w:rPr>
          <w:rFonts w:hint="default" w:ascii="Times New Roman" w:hAnsi="Times New Roman" w:eastAsia="楷体_GB2312" w:cs="Times New Roman"/>
          <w:color w:val="auto"/>
          <w:sz w:val="24"/>
        </w:rPr>
      </w:pPr>
      <w:r>
        <w:rPr>
          <w:rFonts w:hint="default" w:ascii="Times New Roman" w:hAnsi="Times New Roman" w:eastAsia="楷体_GB2312" w:cs="Times New Roman"/>
          <w:b/>
          <w:color w:val="auto"/>
          <w:sz w:val="24"/>
        </w:rPr>
        <w:t xml:space="preserve">HOU Zheng-kun, </w:t>
      </w:r>
      <w:r>
        <w:rPr>
          <w:rFonts w:hint="default" w:ascii="Times New Roman" w:hAnsi="Times New Roman" w:eastAsia="楷体_GB2312" w:cs="Times New Roman"/>
          <w:color w:val="auto"/>
          <w:sz w:val="24"/>
        </w:rPr>
        <w:t xml:space="preserve">E-mail: fenghou5128@126.com (Preferred)  Tel: (86) 13580398769  </w:t>
      </w:r>
    </w:p>
    <w:p>
      <w:pPr>
        <w:widowControl/>
        <w:spacing w:line="360" w:lineRule="auto"/>
        <w:ind w:firstLine="240" w:firstLineChars="1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Appreciate for your contributions to the survey and best wishes.</w:t>
      </w:r>
    </w:p>
    <w:p>
      <w:pPr>
        <w:widowControl/>
        <w:spacing w:line="360" w:lineRule="auto"/>
        <w:ind w:firstLine="240" w:firstLineChars="100"/>
        <w:jc w:val="center"/>
        <w:rPr>
          <w:rFonts w:hint="default" w:ascii="Times New Roman" w:hAnsi="Times New Roman" w:eastAsia="楷体_GB2312" w:cs="Times New Roman"/>
          <w:color w:val="auto"/>
          <w:sz w:val="24"/>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widowControl/>
        <w:spacing w:line="360" w:lineRule="auto"/>
        <w:ind w:firstLine="301" w:firstLineChars="100"/>
        <w:jc w:val="center"/>
        <w:rPr>
          <w:rFonts w:hint="default" w:ascii="Times New Roman" w:hAnsi="Times New Roman" w:eastAsia="黑体" w:cs="Times New Roman"/>
          <w:b/>
          <w:color w:val="auto"/>
          <w:sz w:val="30"/>
          <w:szCs w:val="30"/>
        </w:rPr>
      </w:pPr>
      <w:r>
        <w:rPr>
          <w:rFonts w:hint="default" w:ascii="Times New Roman" w:hAnsi="Times New Roman" w:eastAsia="黑体" w:cs="Times New Roman"/>
          <w:b/>
          <w:color w:val="auto"/>
          <w:sz w:val="30"/>
          <w:szCs w:val="30"/>
        </w:rPr>
        <w:t>Introductions</w:t>
      </w:r>
    </w:p>
    <w:p>
      <w:pPr>
        <w:spacing w:line="300" w:lineRule="auto"/>
        <w:ind w:firstLine="480" w:firstLineChars="200"/>
        <w:rPr>
          <w:rFonts w:hint="default" w:ascii="Times New Roman" w:hAnsi="Times New Roman" w:eastAsia="楷体_GB2312" w:cs="Times New Roman"/>
          <w:color w:val="auto"/>
          <w:sz w:val="24"/>
        </w:rPr>
      </w:pPr>
    </w:p>
    <w:p>
      <w:pPr>
        <w:spacing w:line="300" w:lineRule="auto"/>
        <w:ind w:firstLine="480" w:firstLineChars="200"/>
        <w:rPr>
          <w:rFonts w:hint="default" w:ascii="Times New Roman" w:hAnsi="Times New Roman" w:eastAsia="楷体_GB2312" w:cs="Times New Roman"/>
          <w:i/>
          <w:color w:val="auto"/>
          <w:sz w:val="24"/>
        </w:rPr>
      </w:pPr>
      <w:r>
        <w:rPr>
          <w:rFonts w:hint="default" w:ascii="Times New Roman" w:hAnsi="Times New Roman" w:eastAsia="楷体_GB2312" w:cs="Times New Roman"/>
          <w:i/>
          <w:color w:val="auto"/>
          <w:sz w:val="24"/>
        </w:rPr>
        <w:t>Recommending steps to complete the survey.</w:t>
      </w:r>
    </w:p>
    <w:tbl>
      <w:tblPr>
        <w:tblStyle w:val="3"/>
        <w:tblW w:w="143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21"/>
        <w:gridCol w:w="1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Steps</w:t>
            </w:r>
          </w:p>
        </w:tc>
        <w:tc>
          <w:tcPr>
            <w:tcW w:w="2221" w:type="dxa"/>
          </w:tcPr>
          <w:p>
            <w:pPr>
              <w:spacing w:line="300" w:lineRule="auto"/>
              <w:rPr>
                <w:rFonts w:hint="default" w:ascii="Times New Roman" w:hAnsi="Times New Roman" w:cs="Times New Roman"/>
                <w:b/>
                <w:color w:val="auto"/>
              </w:rPr>
            </w:pPr>
            <w:r>
              <w:rPr>
                <w:rFonts w:hint="default" w:ascii="Times New Roman" w:hAnsi="Times New Roman" w:cs="Times New Roman"/>
                <w:b/>
                <w:color w:val="auto"/>
              </w:rPr>
              <w:t>Keywords</w:t>
            </w:r>
          </w:p>
        </w:tc>
        <w:tc>
          <w:tcPr>
            <w:tcW w:w="11340" w:type="dxa"/>
          </w:tcPr>
          <w:p>
            <w:pPr>
              <w:spacing w:line="300" w:lineRule="auto"/>
              <w:rPr>
                <w:rFonts w:hint="default" w:ascii="Times New Roman" w:hAnsi="Times New Roman" w:cs="Times New Roman"/>
                <w:b/>
                <w:color w:val="auto"/>
              </w:rPr>
            </w:pPr>
            <w:r>
              <w:rPr>
                <w:rFonts w:hint="default" w:ascii="Times New Roman" w:hAnsi="Times New Roman" w:cs="Times New Roman"/>
                <w:b/>
                <w:color w:val="auto"/>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1</w:t>
            </w:r>
          </w:p>
        </w:tc>
        <w:tc>
          <w:tcPr>
            <w:tcW w:w="2221"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Reading</w:t>
            </w:r>
          </w:p>
        </w:tc>
        <w:tc>
          <w:tcPr>
            <w:tcW w:w="11340"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Read the description of </w:t>
            </w:r>
            <w:r>
              <w:rPr>
                <w:rFonts w:hint="default" w:ascii="Times New Roman" w:hAnsi="Times New Roman" w:cs="Times New Roman"/>
                <w:b/>
                <w:color w:val="auto"/>
              </w:rPr>
              <w:t>‘Section/Topic and Checklist item’</w:t>
            </w:r>
            <w:r>
              <w:rPr>
                <w:rFonts w:hint="default" w:ascii="Times New Roman" w:hAnsi="Times New Roman" w:cs="Times New Roman"/>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2</w:t>
            </w:r>
          </w:p>
        </w:tc>
        <w:tc>
          <w:tcPr>
            <w:tcW w:w="2221"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Filling the </w:t>
            </w:r>
            <w:r>
              <w:rPr>
                <w:rFonts w:hint="default" w:ascii="Times New Roman" w:hAnsi="Times New Roman" w:cs="Times New Roman"/>
                <w:b/>
                <w:color w:val="auto"/>
              </w:rPr>
              <w:t>‘Agreement Degree’</w:t>
            </w:r>
          </w:p>
        </w:tc>
        <w:tc>
          <w:tcPr>
            <w:tcW w:w="11340"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Please choose the one that best represents your response among ‘Disagreement, Partial agreement, and Totally agreement’, and fill </w:t>
            </w:r>
            <w:r>
              <w:rPr>
                <w:rFonts w:hint="default" w:ascii="Times New Roman" w:hAnsi="Times New Roman" w:cs="Times New Roman"/>
                <w:b/>
                <w:color w:val="auto"/>
              </w:rPr>
              <w:t xml:space="preserve">‘Yes’ </w:t>
            </w:r>
            <w:r>
              <w:rPr>
                <w:rFonts w:hint="default" w:ascii="Times New Roman" w:hAnsi="Times New Roman" w:cs="Times New Roman"/>
                <w:color w:val="auto"/>
              </w:rPr>
              <w:t>in corresponding space.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3</w:t>
            </w:r>
          </w:p>
        </w:tc>
        <w:tc>
          <w:tcPr>
            <w:tcW w:w="2221"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Filling the </w:t>
            </w:r>
            <w:r>
              <w:rPr>
                <w:rFonts w:hint="default" w:ascii="Times New Roman" w:hAnsi="Times New Roman" w:cs="Times New Roman"/>
                <w:b/>
                <w:color w:val="auto"/>
              </w:rPr>
              <w:t>‘Importance Score’</w:t>
            </w:r>
          </w:p>
        </w:tc>
        <w:tc>
          <w:tcPr>
            <w:tcW w:w="11340"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Fill the score (one decimal)with the Likert scale as following. </w:t>
            </w:r>
            <w:r>
              <w:rPr>
                <w:rFonts w:hint="default" w:ascii="Times New Roman" w:hAnsi="Times New Roman" w:cs="Times New Roman"/>
                <w:b/>
                <w:color w:val="auto"/>
              </w:rPr>
              <w:t>Higher score indicates more importance</w:t>
            </w:r>
            <w:r>
              <w:rPr>
                <w:rFonts w:hint="default" w:ascii="Times New Roman" w:hAnsi="Times New Roman" w:cs="Times New Roman"/>
                <w:color w:val="auto"/>
              </w:rPr>
              <w:t xml:space="preserve">. </w:t>
            </w:r>
          </w:p>
          <w:tbl>
            <w:tblPr>
              <w:tblStyle w:val="3"/>
              <w:tblW w:w="8239" w:type="dxa"/>
              <w:tblInd w:w="0" w:type="dxa"/>
              <w:tblBorders>
                <w:top w:val="none" w:color="auto" w:sz="0" w:space="0"/>
                <w:left w:val="single" w:color="auto" w:sz="12" w:space="0"/>
                <w:bottom w:val="single" w:color="auto" w:sz="12" w:space="0"/>
                <w:right w:val="single" w:color="auto" w:sz="12" w:space="0"/>
                <w:insideH w:val="single" w:color="auto" w:sz="4" w:space="0"/>
                <w:insideV w:val="single" w:color="auto" w:sz="12" w:space="0"/>
              </w:tblBorders>
              <w:tblLayout w:type="fixed"/>
              <w:tblCellMar>
                <w:top w:w="0" w:type="dxa"/>
                <w:left w:w="108" w:type="dxa"/>
                <w:bottom w:w="0" w:type="dxa"/>
                <w:right w:w="108" w:type="dxa"/>
              </w:tblCellMar>
            </w:tblPr>
            <w:tblGrid>
              <w:gridCol w:w="823"/>
              <w:gridCol w:w="824"/>
              <w:gridCol w:w="824"/>
              <w:gridCol w:w="824"/>
              <w:gridCol w:w="824"/>
              <w:gridCol w:w="824"/>
              <w:gridCol w:w="824"/>
              <w:gridCol w:w="824"/>
              <w:gridCol w:w="824"/>
              <w:gridCol w:w="824"/>
            </w:tblGrid>
            <w:tr>
              <w:tblPrEx>
                <w:tblBorders>
                  <w:top w:val="none" w:color="auto" w:sz="0" w:space="0"/>
                  <w:left w:val="single" w:color="auto" w:sz="12" w:space="0"/>
                  <w:bottom w:val="single" w:color="auto" w:sz="12" w:space="0"/>
                  <w:right w:val="single" w:color="auto" w:sz="12" w:space="0"/>
                  <w:insideH w:val="single" w:color="auto" w:sz="4" w:space="0"/>
                  <w:insideV w:val="single" w:color="auto" w:sz="12" w:space="0"/>
                </w:tblBorders>
                <w:tblCellMar>
                  <w:top w:w="0" w:type="dxa"/>
                  <w:left w:w="108" w:type="dxa"/>
                  <w:bottom w:w="0" w:type="dxa"/>
                  <w:right w:w="108" w:type="dxa"/>
                </w:tblCellMar>
              </w:tblPrEx>
              <w:trPr>
                <w:trHeight w:val="85" w:hRule="exact"/>
              </w:trPr>
              <w:tc>
                <w:tcPr>
                  <w:tcW w:w="823"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c>
                <w:tcPr>
                  <w:tcW w:w="824" w:type="dxa"/>
                </w:tcPr>
                <w:p>
                  <w:pPr>
                    <w:spacing w:line="300" w:lineRule="auto"/>
                    <w:rPr>
                      <w:rFonts w:hint="default" w:ascii="Times New Roman" w:hAnsi="Times New Roman" w:cs="Times New Roman"/>
                      <w:color w:val="auto"/>
                    </w:rPr>
                  </w:pPr>
                </w:p>
              </w:tc>
            </w:tr>
          </w:tbl>
          <w:p>
            <w:pPr>
              <w:spacing w:line="300" w:lineRule="auto"/>
              <w:rPr>
                <w:rFonts w:hint="default" w:ascii="Times New Roman" w:hAnsi="Times New Roman" w:cs="Times New Roman"/>
                <w:color w:val="auto"/>
              </w:rPr>
            </w:pPr>
            <w:r>
              <w:rPr>
                <w:rFonts w:hint="default" w:ascii="Times New Roman" w:hAnsi="Times New Roman" w:cs="Times New Roman"/>
                <w:color w:val="auto"/>
              </w:rPr>
              <w:t>0       1      2       3       4       5       6       7      8       9       10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4</w:t>
            </w:r>
          </w:p>
        </w:tc>
        <w:tc>
          <w:tcPr>
            <w:tcW w:w="2221"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Filling the </w:t>
            </w:r>
            <w:r>
              <w:rPr>
                <w:rFonts w:hint="default" w:ascii="Times New Roman" w:hAnsi="Times New Roman" w:cs="Times New Roman"/>
                <w:b/>
                <w:color w:val="auto"/>
              </w:rPr>
              <w:t>‘Familiarity Score’</w:t>
            </w:r>
          </w:p>
        </w:tc>
        <w:tc>
          <w:tcPr>
            <w:tcW w:w="11340"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Similar with step 3. </w:t>
            </w:r>
            <w:r>
              <w:rPr>
                <w:rFonts w:hint="default" w:ascii="Times New Roman" w:hAnsi="Times New Roman" w:cs="Times New Roman"/>
                <w:b/>
                <w:color w:val="auto"/>
              </w:rPr>
              <w:t>Higher score indicates higher familiarity</w:t>
            </w:r>
            <w:r>
              <w:rPr>
                <w:rFonts w:hint="default" w:ascii="Times New Roman" w:hAnsi="Times New Roman" w:cs="Times New Roman"/>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300" w:lineRule="auto"/>
              <w:jc w:val="center"/>
              <w:rPr>
                <w:rFonts w:hint="default" w:ascii="Times New Roman" w:hAnsi="Times New Roman" w:cs="Times New Roman"/>
                <w:b/>
                <w:color w:val="auto"/>
              </w:rPr>
            </w:pPr>
            <w:r>
              <w:rPr>
                <w:rFonts w:hint="default" w:ascii="Times New Roman" w:hAnsi="Times New Roman" w:cs="Times New Roman"/>
                <w:b/>
                <w:color w:val="auto"/>
              </w:rPr>
              <w:t>5</w:t>
            </w:r>
          </w:p>
        </w:tc>
        <w:tc>
          <w:tcPr>
            <w:tcW w:w="2221"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Filling the </w:t>
            </w:r>
            <w:r>
              <w:rPr>
                <w:rFonts w:hint="default" w:ascii="Times New Roman" w:hAnsi="Times New Roman" w:cs="Times New Roman"/>
                <w:b/>
                <w:color w:val="auto"/>
              </w:rPr>
              <w:t>‘Other Advice’</w:t>
            </w:r>
          </w:p>
        </w:tc>
        <w:tc>
          <w:tcPr>
            <w:tcW w:w="11340"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Please provide the comments if any modifications were needed to the checklist, and in particular any difficulties you faced in giving an answer.</w:t>
            </w:r>
          </w:p>
        </w:tc>
      </w:tr>
    </w:tbl>
    <w:p>
      <w:pPr>
        <w:spacing w:line="300" w:lineRule="auto"/>
        <w:ind w:firstLine="480" w:firstLineChars="200"/>
        <w:rPr>
          <w:rFonts w:hint="default" w:ascii="Times New Roman" w:hAnsi="Times New Roman" w:eastAsia="楷体_GB2312" w:cs="Times New Roman"/>
          <w:color w:val="auto"/>
          <w:sz w:val="24"/>
        </w:rPr>
      </w:pPr>
    </w:p>
    <w:p>
      <w:pPr>
        <w:spacing w:line="300" w:lineRule="auto"/>
        <w:ind w:firstLine="480" w:firstLineChars="200"/>
        <w:rPr>
          <w:rFonts w:hint="default" w:ascii="Times New Roman" w:hAnsi="Times New Roman" w:eastAsia="楷体_GB2312" w:cs="Times New Roman"/>
          <w:i/>
          <w:color w:val="auto"/>
          <w:sz w:val="24"/>
        </w:rPr>
      </w:pPr>
      <w:r>
        <w:rPr>
          <w:rFonts w:hint="default" w:ascii="Times New Roman" w:hAnsi="Times New Roman" w:eastAsia="楷体_GB2312" w:cs="Times New Roman"/>
          <w:i/>
          <w:color w:val="auto"/>
          <w:sz w:val="24"/>
        </w:rPr>
        <w:t>Example of the questionnaire answers.</w:t>
      </w:r>
    </w:p>
    <w:tbl>
      <w:tblPr>
        <w:tblStyle w:val="2"/>
        <w:tblpPr w:leftFromText="180" w:rightFromText="180" w:vertAnchor="text" w:horzAnchor="margin" w:tblpY="79"/>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36"/>
        <w:gridCol w:w="3710"/>
        <w:gridCol w:w="1449"/>
        <w:gridCol w:w="1157"/>
        <w:gridCol w:w="1157"/>
        <w:gridCol w:w="1266"/>
        <w:gridCol w:w="1231"/>
        <w:gridCol w:w="2089"/>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36"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371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6"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2089"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47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36"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371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6"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2089"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18"/>
              </w:rPr>
              <w:t>Title and Abstract</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479" w:type="dxa"/>
            <w:vMerge w:val="restart"/>
            <w:shd w:val="clear" w:color="000000" w:fill="auto"/>
            <w:vAlign w:val="center"/>
          </w:tcPr>
          <w:p>
            <w:pPr>
              <w:spacing w:line="360" w:lineRule="auto"/>
              <w:ind w:left="420" w:hanging="420" w:hangingChars="200"/>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Title and structured summary</w:t>
            </w:r>
          </w:p>
          <w:p>
            <w:pPr>
              <w:spacing w:line="360" w:lineRule="auto"/>
              <w:ind w:left="420" w:hanging="420" w:hangingChars="200"/>
              <w:jc w:val="left"/>
              <w:rPr>
                <w:rFonts w:hint="default" w:ascii="Times New Roman" w:hAnsi="Times New Roman" w:cs="Times New Roman"/>
                <w:color w:val="auto"/>
                <w:szCs w:val="18"/>
              </w:rPr>
            </w:pPr>
          </w:p>
        </w:tc>
        <w:tc>
          <w:tcPr>
            <w:tcW w:w="636" w:type="dxa"/>
            <w:shd w:val="clear" w:color="000000" w:fill="auto"/>
            <w:vAlign w:val="center"/>
          </w:tcPr>
          <w:p>
            <w:pPr>
              <w:spacing w:line="360" w:lineRule="auto"/>
              <w:rPr>
                <w:rFonts w:hint="default" w:ascii="Times New Roman" w:hAnsi="Times New Roman" w:cs="Times New Roman"/>
                <w:color w:val="auto"/>
                <w:szCs w:val="18"/>
              </w:rPr>
            </w:pPr>
            <w:r>
              <w:rPr>
                <w:rFonts w:hint="default" w:ascii="Times New Roman" w:hAnsi="Times New Roman" w:cs="Times New Roman"/>
                <w:color w:val="auto"/>
                <w:szCs w:val="18"/>
              </w:rPr>
              <w:t>1a</w:t>
            </w:r>
          </w:p>
        </w:tc>
        <w:tc>
          <w:tcPr>
            <w:tcW w:w="3710" w:type="dxa"/>
            <w:shd w:val="clear" w:color="000000" w:fill="auto"/>
            <w:vAlign w:val="center"/>
          </w:tcPr>
          <w:p>
            <w:pPr>
              <w:spacing w:line="360" w:lineRule="auto"/>
              <w:ind w:left="210" w:hanging="210" w:hangingChars="100"/>
              <w:jc w:val="left"/>
              <w:rPr>
                <w:rFonts w:hint="default" w:ascii="Times New Roman" w:hAnsi="Times New Roman" w:cs="Times New Roman"/>
                <w:color w:val="auto"/>
                <w:szCs w:val="18"/>
              </w:rPr>
            </w:pPr>
            <w:r>
              <w:rPr>
                <w:rFonts w:hint="default" w:ascii="Times New Roman" w:hAnsi="Times New Roman" w:cs="Times New Roman"/>
                <w:color w:val="auto"/>
                <w:szCs w:val="18"/>
              </w:rPr>
              <w:t>Provide the Full name of original instrument, Target language, and Identification as a cross cultural adaptation or translation in the title.</w:t>
            </w:r>
          </w:p>
        </w:tc>
        <w:tc>
          <w:tcPr>
            <w:tcW w:w="144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Yes</w:t>
            </w:r>
          </w:p>
        </w:tc>
        <w:tc>
          <w:tcPr>
            <w:tcW w:w="126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10</w:t>
            </w:r>
          </w:p>
        </w:tc>
        <w:tc>
          <w:tcPr>
            <w:tcW w:w="123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10</w:t>
            </w:r>
          </w:p>
        </w:tc>
        <w:tc>
          <w:tcPr>
            <w:tcW w:w="208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1479" w:type="dxa"/>
            <w:vMerge w:val="continue"/>
            <w:shd w:val="clear" w:color="000000" w:fill="auto"/>
            <w:vAlign w:val="center"/>
          </w:tcPr>
          <w:p>
            <w:pPr>
              <w:spacing w:line="300" w:lineRule="auto"/>
              <w:ind w:left="420" w:hanging="420" w:hangingChars="200"/>
              <w:jc w:val="left"/>
              <w:rPr>
                <w:rFonts w:hint="default" w:ascii="Times New Roman" w:hAnsi="Times New Roman" w:cs="Times New Roman"/>
                <w:color w:val="auto"/>
                <w:szCs w:val="21"/>
              </w:rPr>
            </w:pPr>
          </w:p>
        </w:tc>
        <w:tc>
          <w:tcPr>
            <w:tcW w:w="636"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18"/>
              </w:rPr>
              <w:t>1b</w:t>
            </w:r>
          </w:p>
        </w:tc>
        <w:tc>
          <w:tcPr>
            <w:tcW w:w="3710" w:type="dxa"/>
            <w:shd w:val="clear" w:color="000000" w:fill="auto"/>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18"/>
              </w:rPr>
              <w:t>Structured summary of the translation design, methods, results, and conclusions.</w:t>
            </w:r>
          </w:p>
        </w:tc>
        <w:tc>
          <w:tcPr>
            <w:tcW w:w="144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Yes</w:t>
            </w: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66" w:type="dxa"/>
            <w:shd w:val="clear" w:color="000000" w:fill="auto"/>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9.5</w:t>
            </w:r>
          </w:p>
        </w:tc>
        <w:tc>
          <w:tcPr>
            <w:tcW w:w="123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21"/>
              </w:rPr>
              <w:t>9.5</w:t>
            </w:r>
          </w:p>
        </w:tc>
        <w:tc>
          <w:tcPr>
            <w:tcW w:w="208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rPr>
              <w:t>Provide more s</w:t>
            </w:r>
            <w:r>
              <w:rPr>
                <w:rFonts w:hint="default" w:ascii="Times New Roman" w:hAnsi="Times New Roman" w:cs="Times New Roman"/>
                <w:color w:val="auto"/>
                <w:szCs w:val="21"/>
              </w:rPr>
              <w:t>pecific and clear descriptions for abstract reporting.</w:t>
            </w:r>
          </w:p>
        </w:tc>
      </w:tr>
    </w:tbl>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5"/>
        </w:numPr>
        <w:ind w:left="360" w:leftChars="0" w:hanging="360" w:firstLineChars="0"/>
        <w:rPr>
          <w:rFonts w:hint="default" w:ascii="Times New Roman" w:hAnsi="Times New Roman" w:cs="Times New Roman"/>
          <w:color w:val="auto"/>
        </w:rPr>
      </w:pPr>
      <w:r>
        <w:rPr>
          <w:rFonts w:hint="default" w:ascii="Times New Roman" w:hAnsi="Times New Roman" w:cs="Times New Roman"/>
          <w:color w:val="auto"/>
        </w:rPr>
        <w:t>Your opinions and advice for ‘</w:t>
      </w:r>
      <w:r>
        <w:rPr>
          <w:rFonts w:hint="default" w:ascii="Times New Roman" w:hAnsi="Times New Roman" w:cs="Times New Roman"/>
          <w:b/>
          <w:bCs/>
          <w:color w:val="auto"/>
          <w:szCs w:val="18"/>
        </w:rPr>
        <w:t>Title and Abstract</w:t>
      </w:r>
      <w:r>
        <w:rPr>
          <w:rFonts w:hint="default" w:ascii="Times New Roman" w:hAnsi="Times New Roman" w:cs="Times New Roman"/>
          <w:color w:val="auto"/>
        </w:rPr>
        <w:t>’ is</w:t>
      </w:r>
    </w:p>
    <w:p>
      <w:pPr>
        <w:rPr>
          <w:rFonts w:hint="default" w:ascii="Times New Roman" w:hAnsi="Times New Roman" w:cs="Times New Roman"/>
          <w:color w:val="auto"/>
        </w:rPr>
      </w:pPr>
    </w:p>
    <w:tbl>
      <w:tblPr>
        <w:tblStyle w:val="2"/>
        <w:tblW w:w="14177"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680"/>
        <w:gridCol w:w="4165"/>
        <w:gridCol w:w="1449"/>
        <w:gridCol w:w="1160"/>
        <w:gridCol w:w="1157"/>
        <w:gridCol w:w="1267"/>
        <w:gridCol w:w="1231"/>
        <w:gridCol w:w="1338"/>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3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80"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4165"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6"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7"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1338"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3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80"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4165"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60"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7"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338"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4177"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18"/>
              </w:rPr>
              <w:t>Title and Abstract</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730" w:type="dxa"/>
            <w:vMerge w:val="restart"/>
            <w:shd w:val="clear" w:color="000000" w:fill="auto"/>
            <w:vAlign w:val="center"/>
          </w:tcPr>
          <w:p>
            <w:pPr>
              <w:spacing w:line="360" w:lineRule="auto"/>
              <w:ind w:left="420" w:hanging="420" w:hangingChars="200"/>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Title and structured summary</w:t>
            </w:r>
          </w:p>
          <w:p>
            <w:pPr>
              <w:spacing w:line="360" w:lineRule="auto"/>
              <w:ind w:left="420" w:hanging="420" w:hangingChars="200"/>
              <w:jc w:val="left"/>
              <w:rPr>
                <w:rFonts w:hint="default" w:ascii="Times New Roman" w:hAnsi="Times New Roman" w:cs="Times New Roman"/>
                <w:color w:val="auto"/>
                <w:szCs w:val="18"/>
              </w:rPr>
            </w:pPr>
          </w:p>
        </w:tc>
        <w:tc>
          <w:tcPr>
            <w:tcW w:w="680" w:type="dxa"/>
            <w:shd w:val="clear" w:color="000000" w:fill="auto"/>
            <w:vAlign w:val="center"/>
          </w:tcPr>
          <w:p>
            <w:pPr>
              <w:spacing w:line="360" w:lineRule="auto"/>
              <w:rPr>
                <w:rFonts w:hint="default" w:ascii="Times New Roman" w:hAnsi="Times New Roman" w:cs="Times New Roman"/>
                <w:color w:val="auto"/>
                <w:szCs w:val="18"/>
              </w:rPr>
            </w:pPr>
            <w:r>
              <w:rPr>
                <w:rFonts w:hint="default" w:ascii="Times New Roman" w:hAnsi="Times New Roman" w:cs="Times New Roman"/>
                <w:color w:val="auto"/>
                <w:szCs w:val="18"/>
              </w:rPr>
              <w:t>1a</w:t>
            </w:r>
          </w:p>
        </w:tc>
        <w:tc>
          <w:tcPr>
            <w:tcW w:w="4165" w:type="dxa"/>
            <w:shd w:val="clear" w:color="000000" w:fill="auto"/>
            <w:vAlign w:val="center"/>
          </w:tcPr>
          <w:p>
            <w:pPr>
              <w:spacing w:line="360" w:lineRule="auto"/>
              <w:ind w:left="210" w:hanging="210" w:hangingChars="100"/>
              <w:jc w:val="left"/>
              <w:rPr>
                <w:rFonts w:hint="default" w:ascii="Times New Roman" w:hAnsi="Times New Roman" w:cs="Times New Roman"/>
                <w:color w:val="auto"/>
                <w:szCs w:val="18"/>
              </w:rPr>
            </w:pPr>
            <w:r>
              <w:rPr>
                <w:rFonts w:hint="default" w:ascii="Times New Roman" w:hAnsi="Times New Roman" w:cs="Times New Roman"/>
                <w:color w:val="auto"/>
                <w:szCs w:val="18"/>
              </w:rPr>
              <w:t>Provide the Full name of original instrument, Target language, and Identification as a cross cultural adaptation or translation in the title.</w:t>
            </w:r>
          </w:p>
        </w:tc>
        <w:tc>
          <w:tcPr>
            <w:tcW w:w="144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60"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6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3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338"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730" w:type="dxa"/>
            <w:vMerge w:val="continue"/>
            <w:shd w:val="clear" w:color="000000" w:fill="auto"/>
            <w:vAlign w:val="center"/>
          </w:tcPr>
          <w:p>
            <w:pPr>
              <w:spacing w:line="300" w:lineRule="auto"/>
              <w:ind w:left="420" w:hanging="420" w:hangingChars="200"/>
              <w:jc w:val="left"/>
              <w:rPr>
                <w:rFonts w:hint="default" w:ascii="Times New Roman" w:hAnsi="Times New Roman" w:cs="Times New Roman"/>
                <w:color w:val="auto"/>
                <w:szCs w:val="21"/>
              </w:rPr>
            </w:pPr>
          </w:p>
        </w:tc>
        <w:tc>
          <w:tcPr>
            <w:tcW w:w="680" w:type="dxa"/>
            <w:shd w:val="clear" w:color="000000" w:fill="auto"/>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18"/>
              </w:rPr>
              <w:t>1b</w:t>
            </w:r>
          </w:p>
        </w:tc>
        <w:tc>
          <w:tcPr>
            <w:tcW w:w="4165" w:type="dxa"/>
            <w:shd w:val="clear" w:color="000000" w:fill="auto"/>
            <w:vAlign w:val="center"/>
          </w:tcPr>
          <w:p>
            <w:pPr>
              <w:spacing w:line="300" w:lineRule="auto"/>
              <w:ind w:left="210" w:hanging="210" w:hangingChars="100"/>
              <w:jc w:val="left"/>
              <w:rPr>
                <w:rFonts w:hint="default" w:ascii="Times New Roman" w:hAnsi="Times New Roman" w:cs="Times New Roman"/>
                <w:color w:val="auto"/>
                <w:szCs w:val="21"/>
              </w:rPr>
            </w:pPr>
            <w:r>
              <w:rPr>
                <w:rFonts w:hint="default" w:ascii="Times New Roman" w:hAnsi="Times New Roman" w:cs="Times New Roman"/>
                <w:color w:val="auto"/>
                <w:szCs w:val="18"/>
              </w:rPr>
              <w:t>Structured summary of the translation design, methods, results, and conclusions.</w:t>
            </w:r>
          </w:p>
        </w:tc>
        <w:tc>
          <w:tcPr>
            <w:tcW w:w="144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60"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6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3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338"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5"/>
        </w:numPr>
        <w:ind w:left="360" w:leftChars="0" w:hanging="360" w:firstLineChars="0"/>
        <w:rPr>
          <w:rFonts w:hint="default" w:ascii="Times New Roman" w:hAnsi="Times New Roman" w:cs="Times New Roman"/>
          <w:color w:val="auto"/>
        </w:rPr>
      </w:pPr>
      <w:r>
        <w:rPr>
          <w:rFonts w:hint="default" w:ascii="Times New Roman" w:hAnsi="Times New Roman" w:cs="Times New Roman"/>
          <w:color w:val="auto"/>
        </w:rPr>
        <w:t>Your opinions and advice for ‘</w:t>
      </w:r>
      <w:r>
        <w:rPr>
          <w:rFonts w:hint="default" w:ascii="Times New Roman" w:hAnsi="Times New Roman" w:cs="Times New Roman"/>
          <w:b/>
          <w:color w:val="auto"/>
          <w:szCs w:val="18"/>
        </w:rPr>
        <w:t>Introduction</w:t>
      </w:r>
      <w:r>
        <w:rPr>
          <w:rFonts w:hint="default" w:ascii="Times New Roman" w:hAnsi="Times New Roman" w:cs="Times New Roman"/>
          <w:color w:val="auto"/>
        </w:rPr>
        <w:t>’ is</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36"/>
        <w:gridCol w:w="3894"/>
        <w:gridCol w:w="1449"/>
        <w:gridCol w:w="1157"/>
        <w:gridCol w:w="1157"/>
        <w:gridCol w:w="1266"/>
        <w:gridCol w:w="1231"/>
        <w:gridCol w:w="19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36"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389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6"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1905"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36"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389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6"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905"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color w:val="auto"/>
                <w:szCs w:val="18"/>
              </w:rPr>
              <w:t>Introduction</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000000" w:fill="auto"/>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Rationale and Objective</w:t>
            </w:r>
          </w:p>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w:t>
            </w:r>
          </w:p>
        </w:tc>
        <w:tc>
          <w:tcPr>
            <w:tcW w:w="636" w:type="dxa"/>
            <w:shd w:val="clear" w:color="000000" w:fill="auto"/>
            <w:vAlign w:val="center"/>
          </w:tcPr>
          <w:p>
            <w:pPr>
              <w:spacing w:line="360" w:lineRule="auto"/>
              <w:rPr>
                <w:rFonts w:hint="default" w:ascii="Times New Roman" w:hAnsi="Times New Roman" w:cs="Times New Roman"/>
                <w:color w:val="auto"/>
                <w:szCs w:val="18"/>
              </w:rPr>
            </w:pPr>
            <w:r>
              <w:rPr>
                <w:rFonts w:hint="default" w:ascii="Times New Roman" w:hAnsi="Times New Roman" w:cs="Times New Roman"/>
                <w:color w:val="auto"/>
                <w:szCs w:val="18"/>
              </w:rPr>
              <w:t>2a</w:t>
            </w:r>
          </w:p>
        </w:tc>
        <w:tc>
          <w:tcPr>
            <w:tcW w:w="3894" w:type="dxa"/>
            <w:shd w:val="clear" w:color="000000" w:fill="auto"/>
            <w:vAlign w:val="center"/>
          </w:tcPr>
          <w:p>
            <w:pPr>
              <w:spacing w:line="360" w:lineRule="auto"/>
              <w:ind w:left="210" w:hanging="210" w:hangingChars="100"/>
              <w:jc w:val="left"/>
              <w:rPr>
                <w:rFonts w:hint="default" w:ascii="Times New Roman" w:hAnsi="Times New Roman" w:cs="Times New Roman"/>
                <w:color w:val="auto"/>
                <w:szCs w:val="18"/>
              </w:rPr>
            </w:pPr>
            <w:r>
              <w:rPr>
                <w:rFonts w:hint="default" w:ascii="Times New Roman" w:hAnsi="Times New Roman" w:cs="Times New Roman"/>
                <w:color w:val="auto"/>
                <w:szCs w:val="18"/>
              </w:rPr>
              <w:t>Describe the characters of original instrument, and the necessity and benefits for translation research.</w:t>
            </w:r>
          </w:p>
        </w:tc>
        <w:tc>
          <w:tcPr>
            <w:tcW w:w="144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6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3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905"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Merge w:val="continue"/>
            <w:vAlign w:val="center"/>
          </w:tcPr>
          <w:p>
            <w:pPr>
              <w:spacing w:line="300" w:lineRule="auto"/>
              <w:jc w:val="left"/>
              <w:rPr>
                <w:rFonts w:hint="default" w:ascii="Times New Roman" w:hAnsi="Times New Roman" w:cs="Times New Roman"/>
                <w:color w:val="auto"/>
                <w:szCs w:val="21"/>
              </w:rPr>
            </w:pPr>
          </w:p>
        </w:tc>
        <w:tc>
          <w:tcPr>
            <w:tcW w:w="636"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18"/>
              </w:rPr>
              <w:t>2b</w:t>
            </w:r>
          </w:p>
        </w:tc>
        <w:tc>
          <w:tcPr>
            <w:tcW w:w="389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18"/>
              </w:rPr>
              <w:t>State entire or specific objectives of the study.</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5"/>
        </w:numPr>
        <w:ind w:left="360" w:leftChars="0" w:hanging="360" w:firstLineChars="0"/>
        <w:rPr>
          <w:rFonts w:hint="default" w:ascii="Times New Roman" w:hAnsi="Times New Roman" w:cs="Times New Roman"/>
          <w:color w:val="auto"/>
        </w:rPr>
      </w:pPr>
      <w:r>
        <w:rPr>
          <w:rFonts w:hint="default" w:ascii="Times New Roman" w:hAnsi="Times New Roman" w:cs="Times New Roman"/>
          <w:color w:val="auto"/>
        </w:rPr>
        <w:t>Your opinions and advice for ‘</w:t>
      </w:r>
      <w:r>
        <w:rPr>
          <w:rFonts w:hint="default" w:ascii="Times New Roman" w:hAnsi="Times New Roman" w:cs="Times New Roman"/>
          <w:b/>
          <w:bCs/>
          <w:color w:val="auto"/>
        </w:rPr>
        <w:t>Methods</w:t>
      </w:r>
      <w:r>
        <w:rPr>
          <w:rFonts w:hint="default" w:ascii="Times New Roman" w:hAnsi="Times New Roman" w:cs="Times New Roman"/>
          <w:color w:val="auto"/>
        </w:rPr>
        <w:t>’ is</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36"/>
        <w:gridCol w:w="3894"/>
        <w:gridCol w:w="1449"/>
        <w:gridCol w:w="1157"/>
        <w:gridCol w:w="1157"/>
        <w:gridCol w:w="1266"/>
        <w:gridCol w:w="1231"/>
        <w:gridCol w:w="19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36"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389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6"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1905"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36"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389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6"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905"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174" w:type="dxa"/>
            <w:gridSpan w:val="9"/>
            <w:vAlign w:val="center"/>
          </w:tcPr>
          <w:p>
            <w:pPr>
              <w:spacing w:line="300" w:lineRule="auto"/>
              <w:jc w:val="left"/>
              <w:rPr>
                <w:rFonts w:hint="default" w:ascii="Times New Roman" w:hAnsi="Times New Roman" w:cs="Times New Roman"/>
                <w:color w:val="auto"/>
                <w:szCs w:val="21"/>
              </w:rPr>
            </w:pPr>
            <w:bookmarkStart w:id="32" w:name="bold11"/>
            <w:bookmarkStart w:id="33" w:name="italic12"/>
            <w:r>
              <w:rPr>
                <w:rFonts w:hint="default" w:ascii="Times New Roman" w:hAnsi="Times New Roman" w:cs="Times New Roman"/>
                <w:b/>
                <w:bCs/>
                <w:color w:val="auto"/>
              </w:rPr>
              <w:t>Methods</w:t>
            </w:r>
            <w:bookmarkEnd w:id="32"/>
            <w:bookmarkEnd w:id="33"/>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b/>
                <w:bCs/>
                <w:color w:val="auto"/>
                <w:sz w:val="18"/>
                <w:szCs w:val="18"/>
              </w:rPr>
            </w:pPr>
            <w:r>
              <w:rPr>
                <w:rFonts w:hint="default" w:ascii="Times New Roman" w:hAnsi="Times New Roman" w:cs="Times New Roman"/>
                <w:color w:val="auto"/>
                <w:sz w:val="18"/>
                <w:szCs w:val="18"/>
              </w:rPr>
              <w:t xml:space="preserve">    </w:t>
            </w:r>
            <w:r>
              <w:rPr>
                <w:rFonts w:hint="default" w:ascii="Times New Roman" w:hAnsi="Times New Roman" w:cs="Times New Roman"/>
                <w:color w:val="auto"/>
                <w:szCs w:val="18"/>
              </w:rPr>
              <w:t xml:space="preserve"> Authorization</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3</w:t>
            </w:r>
          </w:p>
        </w:tc>
        <w:tc>
          <w:tcPr>
            <w:tcW w:w="3894"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Provide the translation agreement and ethics permission. </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Participants Criteria</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4</w:t>
            </w:r>
          </w:p>
        </w:tc>
        <w:tc>
          <w:tcPr>
            <w:tcW w:w="3894"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Provide the select criteria and missions for researchers, experts and examinee in each step (a checklist is strongly recommended).</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Forward Translations</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5</w:t>
            </w:r>
          </w:p>
        </w:tc>
        <w:tc>
          <w:tcPr>
            <w:tcW w:w="3894" w:type="dxa"/>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szCs w:val="18"/>
              </w:rPr>
              <w:t>Provide the research procedure and number of forward translations versions (</w:t>
            </w:r>
            <w:r>
              <w:rPr>
                <w:rFonts w:hint="default" w:ascii="Times New Roman" w:hAnsi="Times New Roman" w:cs="Times New Roman"/>
                <w:color w:val="auto"/>
                <w:sz w:val="18"/>
                <w:szCs w:val="18"/>
              </w:rPr>
              <w:t>FWT-A, FWT-B…</w:t>
            </w:r>
            <w:r>
              <w:rPr>
                <w:rFonts w:hint="default" w:ascii="Times New Roman" w:hAnsi="Times New Roman" w:cs="Times New Roman"/>
                <w:color w:val="auto"/>
                <w:szCs w:val="18"/>
              </w:rPr>
              <w:t>).</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Forward Synthesis</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6</w:t>
            </w:r>
          </w:p>
        </w:tc>
        <w:tc>
          <w:tcPr>
            <w:tcW w:w="3894" w:type="dxa"/>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szCs w:val="18"/>
              </w:rPr>
              <w:t>Provide the differences and solutions between preliminary forward synthesis version and forward translations versions.</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36"/>
        <w:gridCol w:w="3894"/>
        <w:gridCol w:w="1449"/>
        <w:gridCol w:w="1157"/>
        <w:gridCol w:w="1157"/>
        <w:gridCol w:w="1266"/>
        <w:gridCol w:w="1231"/>
        <w:gridCol w:w="19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auto" w:fill="auto"/>
            <w:vAlign w:val="center"/>
          </w:tcPr>
          <w:p>
            <w:pPr>
              <w:spacing w:line="300" w:lineRule="auto"/>
              <w:rPr>
                <w:rFonts w:hint="default" w:ascii="Times New Roman" w:hAnsi="Times New Roman" w:cs="Times New Roman"/>
                <w:b/>
                <w:color w:val="auto"/>
                <w:szCs w:val="18"/>
              </w:rPr>
            </w:pPr>
          </w:p>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36"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389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6"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1905"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36"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389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6"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905"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rPr>
              <w:t>Methods</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Backward Translations</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7</w:t>
            </w:r>
          </w:p>
        </w:tc>
        <w:tc>
          <w:tcPr>
            <w:tcW w:w="3894" w:type="dxa"/>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szCs w:val="18"/>
              </w:rPr>
              <w:t>Provide the research procedure and number of backward translations versions (</w:t>
            </w:r>
            <w:r>
              <w:rPr>
                <w:rFonts w:hint="default" w:ascii="Times New Roman" w:hAnsi="Times New Roman" w:cs="Times New Roman"/>
                <w:color w:val="auto"/>
                <w:sz w:val="18"/>
                <w:szCs w:val="18"/>
              </w:rPr>
              <w:t>BWT-a, BWT-b…</w:t>
            </w:r>
            <w:r>
              <w:rPr>
                <w:rFonts w:hint="default" w:ascii="Times New Roman" w:hAnsi="Times New Roman" w:cs="Times New Roman"/>
                <w:color w:val="auto"/>
                <w:szCs w:val="18"/>
              </w:rPr>
              <w:t>).</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Backward Synthesis</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8</w:t>
            </w:r>
          </w:p>
        </w:tc>
        <w:tc>
          <w:tcPr>
            <w:tcW w:w="3894" w:type="dxa"/>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szCs w:val="18"/>
              </w:rPr>
              <w:t>Provide the differences and solutions between preliminary backward synthesis version and backward translations versions and original instrument.</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Experts Qualitative Review</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9</w:t>
            </w:r>
          </w:p>
        </w:tc>
        <w:tc>
          <w:tcPr>
            <w:tcW w:w="3894" w:type="dxa"/>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szCs w:val="18"/>
              </w:rPr>
              <w:t>Provide the research procedure and missions of experts qualitative review.</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Pilot Testing</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10</w:t>
            </w:r>
          </w:p>
        </w:tc>
        <w:tc>
          <w:tcPr>
            <w:tcW w:w="3894" w:type="dxa"/>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szCs w:val="18"/>
              </w:rPr>
              <w:t>Provide the methods and procedure for information collection and analysis.</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36"/>
        <w:gridCol w:w="3894"/>
        <w:gridCol w:w="1449"/>
        <w:gridCol w:w="1157"/>
        <w:gridCol w:w="1157"/>
        <w:gridCol w:w="1266"/>
        <w:gridCol w:w="1231"/>
        <w:gridCol w:w="19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36"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389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6"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1905"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36"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389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6"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905"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rPr>
              <w:t>Methods</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International Harmonization</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11</w:t>
            </w:r>
          </w:p>
        </w:tc>
        <w:tc>
          <w:tcPr>
            <w:tcW w:w="3894" w:type="dxa"/>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szCs w:val="18"/>
              </w:rPr>
              <w:t>Provide the research procedure and missions of international harmonization.</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ind w:firstLine="525" w:firstLineChars="250"/>
              <w:jc w:val="left"/>
              <w:rPr>
                <w:rFonts w:hint="default" w:ascii="Times New Roman" w:hAnsi="Times New Roman" w:cs="Times New Roman"/>
                <w:color w:val="auto"/>
                <w:szCs w:val="18"/>
              </w:rPr>
            </w:pPr>
            <w:r>
              <w:rPr>
                <w:rFonts w:hint="default" w:ascii="Times New Roman" w:hAnsi="Times New Roman" w:cs="Times New Roman"/>
                <w:color w:val="auto"/>
                <w:szCs w:val="18"/>
              </w:rPr>
              <w:t>Field Testing</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12</w:t>
            </w:r>
          </w:p>
        </w:tc>
        <w:tc>
          <w:tcPr>
            <w:tcW w:w="3894" w:type="dxa"/>
            <w:vAlign w:val="center"/>
          </w:tcPr>
          <w:p>
            <w:pPr>
              <w:spacing w:line="360" w:lineRule="auto"/>
              <w:ind w:left="105" w:hanging="105" w:hangingChars="50"/>
              <w:jc w:val="left"/>
              <w:rPr>
                <w:rFonts w:hint="default" w:ascii="Times New Roman" w:hAnsi="Times New Roman" w:cs="Times New Roman"/>
                <w:color w:val="auto"/>
                <w:szCs w:val="18"/>
              </w:rPr>
            </w:pPr>
            <w:r>
              <w:rPr>
                <w:rFonts w:hint="default" w:ascii="Times New Roman" w:hAnsi="Times New Roman" w:cs="Times New Roman"/>
                <w:color w:val="auto"/>
                <w:szCs w:val="18"/>
              </w:rPr>
              <w:t>Provide the study design, setting, participants, data collection, administration, outcomes, measurements, sample size, etc.</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Merge w:val="restart"/>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w:t>
            </w:r>
            <w:bookmarkStart w:id="34" w:name="italic24"/>
            <w:r>
              <w:rPr>
                <w:rFonts w:hint="default" w:ascii="Times New Roman" w:hAnsi="Times New Roman" w:cs="Times New Roman"/>
                <w:color w:val="auto"/>
                <w:szCs w:val="18"/>
              </w:rPr>
              <w:t>Statistical</w:t>
            </w:r>
            <w:bookmarkEnd w:id="34"/>
            <w:bookmarkStart w:id="35" w:name="italic25"/>
            <w:r>
              <w:rPr>
                <w:rFonts w:hint="default" w:ascii="Times New Roman" w:hAnsi="Times New Roman" w:cs="Times New Roman"/>
                <w:color w:val="auto"/>
                <w:szCs w:val="18"/>
              </w:rPr>
              <w:t xml:space="preserve"> methods</w:t>
            </w:r>
          </w:p>
          <w:bookmarkEnd w:id="35"/>
          <w:p>
            <w:pPr>
              <w:spacing w:line="360" w:lineRule="auto"/>
              <w:jc w:val="left"/>
              <w:rPr>
                <w:rFonts w:hint="default" w:ascii="Times New Roman" w:hAnsi="Times New Roman" w:cs="Times New Roman"/>
                <w:color w:val="auto"/>
                <w:szCs w:val="18"/>
              </w:rPr>
            </w:pPr>
          </w:p>
        </w:tc>
        <w:tc>
          <w:tcPr>
            <w:tcW w:w="636" w:type="dxa"/>
            <w:vAlign w:val="center"/>
          </w:tcPr>
          <w:p>
            <w:pPr>
              <w:spacing w:line="360" w:lineRule="auto"/>
              <w:rPr>
                <w:rFonts w:hint="default" w:ascii="Times New Roman" w:hAnsi="Times New Roman" w:cs="Times New Roman"/>
                <w:color w:val="auto"/>
                <w:szCs w:val="18"/>
              </w:rPr>
            </w:pPr>
            <w:r>
              <w:rPr>
                <w:rFonts w:hint="default" w:ascii="Times New Roman" w:hAnsi="Times New Roman" w:cs="Times New Roman"/>
                <w:color w:val="auto"/>
                <w:szCs w:val="18"/>
              </w:rPr>
              <w:t>13a</w:t>
            </w:r>
          </w:p>
        </w:tc>
        <w:tc>
          <w:tcPr>
            <w:tcW w:w="3894"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Provide the scoring methods and interpretation rules.</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Merge w:val="continue"/>
            <w:vAlign w:val="center"/>
          </w:tcPr>
          <w:p>
            <w:pPr>
              <w:spacing w:line="300" w:lineRule="auto"/>
              <w:jc w:val="left"/>
              <w:rPr>
                <w:rFonts w:hint="default" w:ascii="Times New Roman" w:hAnsi="Times New Roman" w:cs="Times New Roman"/>
                <w:color w:val="auto"/>
                <w:szCs w:val="21"/>
              </w:rPr>
            </w:pPr>
          </w:p>
        </w:tc>
        <w:tc>
          <w:tcPr>
            <w:tcW w:w="636" w:type="dxa"/>
            <w:vAlign w:val="center"/>
          </w:tcPr>
          <w:p>
            <w:pPr>
              <w:spacing w:line="300" w:lineRule="auto"/>
              <w:rPr>
                <w:rFonts w:hint="default" w:ascii="Times New Roman" w:hAnsi="Times New Roman" w:cs="Times New Roman"/>
                <w:color w:val="auto"/>
                <w:szCs w:val="21"/>
              </w:rPr>
            </w:pPr>
            <w:r>
              <w:rPr>
                <w:rFonts w:hint="default" w:ascii="Times New Roman" w:hAnsi="Times New Roman" w:cs="Times New Roman"/>
                <w:color w:val="auto"/>
                <w:szCs w:val="18"/>
              </w:rPr>
              <w:t>13b</w:t>
            </w:r>
          </w:p>
        </w:tc>
        <w:tc>
          <w:tcPr>
            <w:tcW w:w="3894" w:type="dxa"/>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color w:val="auto"/>
                <w:szCs w:val="18"/>
              </w:rPr>
              <w:t>Provide all the qualitative and quantitative methods, variables, significant criteria and software.</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5"/>
        </w:numPr>
        <w:ind w:left="360" w:leftChars="0" w:hanging="360" w:firstLineChars="0"/>
        <w:rPr>
          <w:rFonts w:hint="default" w:ascii="Times New Roman" w:hAnsi="Times New Roman" w:cs="Times New Roman"/>
          <w:color w:val="auto"/>
        </w:rPr>
      </w:pPr>
      <w:r>
        <w:rPr>
          <w:rFonts w:hint="default" w:ascii="Times New Roman" w:hAnsi="Times New Roman" w:cs="Times New Roman"/>
          <w:color w:val="auto"/>
        </w:rPr>
        <w:t>Your opinions and advice for ‘</w:t>
      </w:r>
      <w:r>
        <w:rPr>
          <w:rFonts w:hint="default" w:ascii="Times New Roman" w:hAnsi="Times New Roman" w:cs="Times New Roman"/>
          <w:b/>
          <w:bCs/>
          <w:color w:val="auto"/>
          <w:szCs w:val="22"/>
        </w:rPr>
        <w:t>Results</w:t>
      </w:r>
      <w:r>
        <w:rPr>
          <w:rFonts w:hint="default" w:ascii="Times New Roman" w:hAnsi="Times New Roman" w:cs="Times New Roman"/>
          <w:color w:val="auto"/>
        </w:rPr>
        <w:t>’ is</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36"/>
        <w:gridCol w:w="3894"/>
        <w:gridCol w:w="1449"/>
        <w:gridCol w:w="1157"/>
        <w:gridCol w:w="1157"/>
        <w:gridCol w:w="1266"/>
        <w:gridCol w:w="1231"/>
        <w:gridCol w:w="19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36"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389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6"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1905"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36"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389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6"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905"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2"/>
              </w:rPr>
              <w:t>Results</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w:t>
            </w:r>
            <w:bookmarkStart w:id="36" w:name="italic31"/>
            <w:bookmarkStart w:id="37" w:name="bold29"/>
            <w:r>
              <w:rPr>
                <w:rFonts w:hint="default" w:ascii="Times New Roman" w:hAnsi="Times New Roman" w:cs="Times New Roman"/>
                <w:color w:val="auto"/>
                <w:szCs w:val="18"/>
              </w:rPr>
              <w:t>Participants</w:t>
            </w:r>
            <w:bookmarkEnd w:id="36"/>
            <w:bookmarkEnd w:id="37"/>
          </w:p>
        </w:tc>
        <w:tc>
          <w:tcPr>
            <w:tcW w:w="636" w:type="dxa"/>
            <w:vAlign w:val="center"/>
          </w:tcPr>
          <w:p>
            <w:pPr>
              <w:spacing w:line="360" w:lineRule="auto"/>
              <w:rPr>
                <w:rFonts w:hint="default" w:ascii="Times New Roman" w:hAnsi="Times New Roman" w:cs="Times New Roman"/>
                <w:color w:val="auto"/>
                <w:szCs w:val="18"/>
              </w:rPr>
            </w:pPr>
            <w:r>
              <w:rPr>
                <w:rFonts w:hint="default" w:ascii="Times New Roman" w:hAnsi="Times New Roman" w:cs="Times New Roman"/>
                <w:color w:val="auto"/>
                <w:szCs w:val="18"/>
              </w:rPr>
              <w:t>14</w:t>
            </w:r>
          </w:p>
        </w:tc>
        <w:tc>
          <w:tcPr>
            <w:tcW w:w="3894" w:type="dxa"/>
            <w:vAlign w:val="center"/>
          </w:tcPr>
          <w:p>
            <w:pPr>
              <w:spacing w:line="360" w:lineRule="auto"/>
              <w:ind w:left="210" w:hanging="210" w:hangingChars="100"/>
              <w:jc w:val="left"/>
              <w:rPr>
                <w:rFonts w:hint="default" w:ascii="Times New Roman" w:hAnsi="Times New Roman" w:cs="Times New Roman"/>
                <w:color w:val="auto"/>
                <w:szCs w:val="18"/>
              </w:rPr>
            </w:pPr>
            <w:r>
              <w:rPr>
                <w:rFonts w:hint="default" w:ascii="Times New Roman" w:hAnsi="Times New Roman" w:cs="Times New Roman"/>
                <w:color w:val="auto"/>
                <w:szCs w:val="18"/>
              </w:rPr>
              <w:t>Describe the detailed characters of researchers, experts and examinee in each step (a checklist is strongly recommended).</w:t>
            </w:r>
          </w:p>
        </w:tc>
        <w:tc>
          <w:tcPr>
            <w:tcW w:w="1449" w:type="dxa"/>
          </w:tcPr>
          <w:p>
            <w:pPr>
              <w:spacing w:line="300" w:lineRule="auto"/>
              <w:ind w:left="210" w:hanging="210" w:hangingChars="100"/>
              <w:jc w:val="left"/>
              <w:rPr>
                <w:rFonts w:hint="default" w:ascii="Times New Roman" w:hAnsi="Times New Roman" w:cs="Times New Roman"/>
                <w:color w:val="auto"/>
                <w:szCs w:val="21"/>
              </w:rPr>
            </w:pPr>
          </w:p>
        </w:tc>
        <w:tc>
          <w:tcPr>
            <w:tcW w:w="1157" w:type="dxa"/>
          </w:tcPr>
          <w:p>
            <w:pPr>
              <w:spacing w:line="300" w:lineRule="auto"/>
              <w:ind w:left="210" w:hanging="210" w:hangingChars="100"/>
              <w:jc w:val="left"/>
              <w:rPr>
                <w:rFonts w:hint="default" w:ascii="Times New Roman" w:hAnsi="Times New Roman" w:cs="Times New Roman"/>
                <w:color w:val="auto"/>
                <w:szCs w:val="21"/>
              </w:rPr>
            </w:pPr>
          </w:p>
        </w:tc>
        <w:tc>
          <w:tcPr>
            <w:tcW w:w="1157" w:type="dxa"/>
          </w:tcPr>
          <w:p>
            <w:pPr>
              <w:spacing w:line="300" w:lineRule="auto"/>
              <w:ind w:left="210" w:hanging="210" w:hangingChars="100"/>
              <w:jc w:val="left"/>
              <w:rPr>
                <w:rFonts w:hint="default" w:ascii="Times New Roman" w:hAnsi="Times New Roman" w:cs="Times New Roman"/>
                <w:color w:val="auto"/>
                <w:szCs w:val="21"/>
              </w:rPr>
            </w:pPr>
          </w:p>
        </w:tc>
        <w:tc>
          <w:tcPr>
            <w:tcW w:w="1266" w:type="dxa"/>
          </w:tcPr>
          <w:p>
            <w:pPr>
              <w:spacing w:line="300" w:lineRule="auto"/>
              <w:ind w:left="210" w:hanging="210" w:hangingChars="100"/>
              <w:jc w:val="left"/>
              <w:rPr>
                <w:rFonts w:hint="default" w:ascii="Times New Roman" w:hAnsi="Times New Roman" w:cs="Times New Roman"/>
                <w:color w:val="auto"/>
                <w:szCs w:val="21"/>
              </w:rPr>
            </w:pPr>
          </w:p>
        </w:tc>
        <w:tc>
          <w:tcPr>
            <w:tcW w:w="1231" w:type="dxa"/>
          </w:tcPr>
          <w:p>
            <w:pPr>
              <w:spacing w:line="300" w:lineRule="auto"/>
              <w:ind w:left="210" w:hanging="210" w:hangingChars="100"/>
              <w:jc w:val="left"/>
              <w:rPr>
                <w:rFonts w:hint="default" w:ascii="Times New Roman" w:hAnsi="Times New Roman" w:cs="Times New Roman"/>
                <w:color w:val="auto"/>
                <w:szCs w:val="21"/>
              </w:rPr>
            </w:pPr>
          </w:p>
        </w:tc>
        <w:tc>
          <w:tcPr>
            <w:tcW w:w="1905" w:type="dxa"/>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 xml:space="preserve">     Series Instruments</w:t>
            </w:r>
          </w:p>
        </w:tc>
        <w:tc>
          <w:tcPr>
            <w:tcW w:w="636" w:type="dxa"/>
            <w:vAlign w:val="center"/>
          </w:tcPr>
          <w:p>
            <w:pPr>
              <w:spacing w:line="360" w:lineRule="auto"/>
              <w:rPr>
                <w:rFonts w:hint="default" w:ascii="Times New Roman" w:hAnsi="Times New Roman" w:cs="Times New Roman"/>
                <w:color w:val="auto"/>
                <w:szCs w:val="18"/>
              </w:rPr>
            </w:pPr>
            <w:r>
              <w:rPr>
                <w:rFonts w:hint="default" w:ascii="Times New Roman" w:hAnsi="Times New Roman" w:cs="Times New Roman"/>
                <w:color w:val="auto"/>
                <w:szCs w:val="18"/>
              </w:rPr>
              <w:t>15</w:t>
            </w:r>
          </w:p>
        </w:tc>
        <w:tc>
          <w:tcPr>
            <w:tcW w:w="3894" w:type="dxa"/>
            <w:vAlign w:val="center"/>
          </w:tcPr>
          <w:p>
            <w:pPr>
              <w:spacing w:line="360" w:lineRule="auto"/>
              <w:jc w:val="left"/>
              <w:rPr>
                <w:rFonts w:hint="default" w:ascii="Times New Roman" w:hAnsi="Times New Roman" w:cs="Times New Roman"/>
                <w:color w:val="auto"/>
                <w:szCs w:val="18"/>
              </w:rPr>
            </w:pPr>
            <w:r>
              <w:rPr>
                <w:rFonts w:hint="default" w:ascii="Times New Roman" w:hAnsi="Times New Roman" w:cs="Times New Roman"/>
                <w:color w:val="auto"/>
                <w:szCs w:val="18"/>
              </w:rPr>
              <w:t>Whether the instruments were formed in each step, and provide the modifications (a checklist is strongly recommended).</w:t>
            </w:r>
          </w:p>
        </w:tc>
        <w:tc>
          <w:tcPr>
            <w:tcW w:w="1449" w:type="dxa"/>
          </w:tcPr>
          <w:p>
            <w:pPr>
              <w:spacing w:line="300" w:lineRule="auto"/>
              <w:ind w:left="210" w:hanging="210" w:hangingChars="100"/>
              <w:jc w:val="left"/>
              <w:rPr>
                <w:rFonts w:hint="default" w:ascii="Times New Roman" w:hAnsi="Times New Roman" w:cs="Times New Roman"/>
                <w:color w:val="auto"/>
                <w:szCs w:val="21"/>
              </w:rPr>
            </w:pPr>
          </w:p>
        </w:tc>
        <w:tc>
          <w:tcPr>
            <w:tcW w:w="1157" w:type="dxa"/>
          </w:tcPr>
          <w:p>
            <w:pPr>
              <w:spacing w:line="300" w:lineRule="auto"/>
              <w:ind w:left="210" w:hanging="210" w:hangingChars="100"/>
              <w:jc w:val="left"/>
              <w:rPr>
                <w:rFonts w:hint="default" w:ascii="Times New Roman" w:hAnsi="Times New Roman" w:cs="Times New Roman"/>
                <w:color w:val="auto"/>
                <w:szCs w:val="21"/>
              </w:rPr>
            </w:pPr>
          </w:p>
        </w:tc>
        <w:tc>
          <w:tcPr>
            <w:tcW w:w="1157" w:type="dxa"/>
          </w:tcPr>
          <w:p>
            <w:pPr>
              <w:spacing w:line="300" w:lineRule="auto"/>
              <w:ind w:left="210" w:hanging="210" w:hangingChars="100"/>
              <w:jc w:val="left"/>
              <w:rPr>
                <w:rFonts w:hint="default" w:ascii="Times New Roman" w:hAnsi="Times New Roman" w:cs="Times New Roman"/>
                <w:color w:val="auto"/>
                <w:szCs w:val="21"/>
              </w:rPr>
            </w:pPr>
          </w:p>
        </w:tc>
        <w:tc>
          <w:tcPr>
            <w:tcW w:w="1266" w:type="dxa"/>
          </w:tcPr>
          <w:p>
            <w:pPr>
              <w:spacing w:line="300" w:lineRule="auto"/>
              <w:ind w:left="210" w:hanging="210" w:hangingChars="100"/>
              <w:jc w:val="left"/>
              <w:rPr>
                <w:rFonts w:hint="default" w:ascii="Times New Roman" w:hAnsi="Times New Roman" w:cs="Times New Roman"/>
                <w:color w:val="auto"/>
                <w:szCs w:val="21"/>
              </w:rPr>
            </w:pPr>
          </w:p>
        </w:tc>
        <w:tc>
          <w:tcPr>
            <w:tcW w:w="1231" w:type="dxa"/>
          </w:tcPr>
          <w:p>
            <w:pPr>
              <w:spacing w:line="300" w:lineRule="auto"/>
              <w:ind w:left="210" w:hanging="210" w:hangingChars="100"/>
              <w:jc w:val="left"/>
              <w:rPr>
                <w:rFonts w:hint="default" w:ascii="Times New Roman" w:hAnsi="Times New Roman" w:cs="Times New Roman"/>
                <w:color w:val="auto"/>
                <w:szCs w:val="21"/>
              </w:rPr>
            </w:pPr>
          </w:p>
        </w:tc>
        <w:tc>
          <w:tcPr>
            <w:tcW w:w="1905" w:type="dxa"/>
          </w:tcPr>
          <w:p>
            <w:pPr>
              <w:spacing w:line="300" w:lineRule="auto"/>
              <w:ind w:left="210" w:hanging="210" w:hangingChars="100"/>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rPr>
          <w:rFonts w:hint="default" w:ascii="Times New Roman" w:hAnsi="Times New Roman" w:cs="Times New Roman"/>
          <w:color w:val="auto"/>
        </w:rPr>
      </w:pPr>
    </w:p>
    <w:p>
      <w:pPr>
        <w:ind w:firstLine="342" w:firstLineChars="0"/>
        <w:rPr>
          <w:rFonts w:hint="default" w:ascii="Times New Roman" w:hAnsi="Times New Roman" w:cs="Times New Roman"/>
          <w:color w:val="auto"/>
        </w:rPr>
      </w:pPr>
    </w:p>
    <w:p>
      <w:pPr>
        <w:ind w:firstLine="342" w:firstLineChars="0"/>
        <w:rPr>
          <w:rFonts w:hint="default" w:ascii="Times New Roman" w:hAnsi="Times New Roman" w:cs="Times New Roman"/>
          <w:color w:val="auto"/>
        </w:rPr>
      </w:pPr>
    </w:p>
    <w:p>
      <w:pPr>
        <w:ind w:firstLine="342" w:firstLineChars="0"/>
        <w:rPr>
          <w:rFonts w:hint="default" w:ascii="Times New Roman" w:hAnsi="Times New Roman" w:cs="Times New Roman"/>
          <w:color w:val="auto"/>
        </w:rPr>
      </w:pPr>
    </w:p>
    <w:p>
      <w:pPr>
        <w:ind w:firstLine="342" w:firstLineChars="0"/>
        <w:rPr>
          <w:rFonts w:hint="default" w:ascii="Times New Roman" w:hAnsi="Times New Roman" w:cs="Times New Roman"/>
          <w:color w:val="auto"/>
        </w:rPr>
      </w:pPr>
    </w:p>
    <w:p>
      <w:pPr>
        <w:ind w:firstLine="342" w:firstLineChars="0"/>
        <w:rPr>
          <w:rFonts w:hint="default" w:ascii="Times New Roman" w:hAnsi="Times New Roman" w:cs="Times New Roman"/>
          <w:color w:val="auto"/>
        </w:rPr>
      </w:pPr>
    </w:p>
    <w:p>
      <w:pPr>
        <w:ind w:firstLine="342" w:firstLineChars="0"/>
        <w:rPr>
          <w:rFonts w:hint="default" w:ascii="Times New Roman" w:hAnsi="Times New Roman" w:cs="Times New Roman"/>
          <w:color w:val="auto"/>
        </w:rPr>
      </w:pPr>
    </w:p>
    <w:p>
      <w:pPr>
        <w:ind w:firstLine="342" w:firstLineChars="0"/>
        <w:rPr>
          <w:rFonts w:hint="default" w:ascii="Times New Roman" w:hAnsi="Times New Roman" w:cs="Times New Roman"/>
          <w:color w:val="auto"/>
        </w:rPr>
      </w:pP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36"/>
        <w:gridCol w:w="3894"/>
        <w:gridCol w:w="1449"/>
        <w:gridCol w:w="1157"/>
        <w:gridCol w:w="1157"/>
        <w:gridCol w:w="1266"/>
        <w:gridCol w:w="1231"/>
        <w:gridCol w:w="19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auto" w:fill="auto"/>
            <w:vAlign w:val="center"/>
          </w:tcPr>
          <w:p>
            <w:pPr>
              <w:spacing w:line="300" w:lineRule="auto"/>
              <w:rPr>
                <w:rFonts w:hint="default" w:ascii="Times New Roman" w:hAnsi="Times New Roman" w:cs="Times New Roman"/>
                <w:b/>
                <w:color w:val="auto"/>
                <w:szCs w:val="18"/>
              </w:rPr>
            </w:pPr>
          </w:p>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36"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389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6"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1905"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36"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389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6"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905"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2"/>
              </w:rPr>
              <w:t>Results</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     </w:t>
            </w:r>
            <w:r>
              <w:rPr>
                <w:rFonts w:hint="default" w:ascii="Times New Roman" w:hAnsi="Times New Roman" w:cs="Times New Roman"/>
                <w:bCs/>
                <w:color w:val="auto"/>
              </w:rPr>
              <w:t>Main results</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16</w:t>
            </w:r>
          </w:p>
        </w:tc>
        <w:tc>
          <w:tcPr>
            <w:tcW w:w="3894" w:type="dxa"/>
            <w:vAlign w:val="center"/>
          </w:tcPr>
          <w:p>
            <w:pPr>
              <w:spacing w:line="360" w:lineRule="auto"/>
              <w:ind w:left="210" w:hanging="210" w:hangingChars="100"/>
              <w:jc w:val="left"/>
              <w:rPr>
                <w:rFonts w:hint="default" w:ascii="Times New Roman" w:hAnsi="Times New Roman" w:cs="Times New Roman"/>
                <w:color w:val="auto"/>
                <w:sz w:val="18"/>
                <w:szCs w:val="18"/>
              </w:rPr>
            </w:pPr>
            <w:r>
              <w:rPr>
                <w:rFonts w:hint="default" w:ascii="Times New Roman" w:hAnsi="Times New Roman" w:cs="Times New Roman"/>
                <w:color w:val="auto"/>
                <w:szCs w:val="18"/>
              </w:rPr>
              <w:t>Provide all the results pre-defined in the protocol without publish biases. Otherwise, provide the obtaining methods for unpublished messages.</w:t>
            </w:r>
          </w:p>
        </w:tc>
        <w:tc>
          <w:tcPr>
            <w:tcW w:w="1449" w:type="dxa"/>
          </w:tcPr>
          <w:p>
            <w:pPr>
              <w:spacing w:line="300" w:lineRule="auto"/>
              <w:ind w:left="210" w:hanging="210" w:hangingChars="100"/>
              <w:jc w:val="left"/>
              <w:rPr>
                <w:rFonts w:hint="default" w:ascii="Times New Roman" w:hAnsi="Times New Roman" w:cs="Times New Roman"/>
                <w:color w:val="auto"/>
                <w:szCs w:val="21"/>
              </w:rPr>
            </w:pPr>
          </w:p>
        </w:tc>
        <w:tc>
          <w:tcPr>
            <w:tcW w:w="1157" w:type="dxa"/>
          </w:tcPr>
          <w:p>
            <w:pPr>
              <w:spacing w:line="300" w:lineRule="auto"/>
              <w:ind w:left="210" w:hanging="210" w:hangingChars="100"/>
              <w:jc w:val="left"/>
              <w:rPr>
                <w:rFonts w:hint="default" w:ascii="Times New Roman" w:hAnsi="Times New Roman" w:cs="Times New Roman"/>
                <w:color w:val="auto"/>
                <w:szCs w:val="21"/>
              </w:rPr>
            </w:pPr>
          </w:p>
        </w:tc>
        <w:tc>
          <w:tcPr>
            <w:tcW w:w="1157" w:type="dxa"/>
          </w:tcPr>
          <w:p>
            <w:pPr>
              <w:spacing w:line="300" w:lineRule="auto"/>
              <w:ind w:left="210" w:hanging="210" w:hangingChars="100"/>
              <w:jc w:val="left"/>
              <w:rPr>
                <w:rFonts w:hint="default" w:ascii="Times New Roman" w:hAnsi="Times New Roman" w:cs="Times New Roman"/>
                <w:color w:val="auto"/>
                <w:szCs w:val="21"/>
              </w:rPr>
            </w:pPr>
          </w:p>
        </w:tc>
        <w:tc>
          <w:tcPr>
            <w:tcW w:w="1266" w:type="dxa"/>
          </w:tcPr>
          <w:p>
            <w:pPr>
              <w:spacing w:line="300" w:lineRule="auto"/>
              <w:ind w:left="210" w:hanging="210" w:hangingChars="100"/>
              <w:jc w:val="left"/>
              <w:rPr>
                <w:rFonts w:hint="default" w:ascii="Times New Roman" w:hAnsi="Times New Roman" w:cs="Times New Roman"/>
                <w:color w:val="auto"/>
                <w:szCs w:val="21"/>
              </w:rPr>
            </w:pPr>
          </w:p>
        </w:tc>
        <w:tc>
          <w:tcPr>
            <w:tcW w:w="1231" w:type="dxa"/>
          </w:tcPr>
          <w:p>
            <w:pPr>
              <w:spacing w:line="300" w:lineRule="auto"/>
              <w:ind w:left="210" w:hanging="210" w:hangingChars="100"/>
              <w:jc w:val="left"/>
              <w:rPr>
                <w:rFonts w:hint="default" w:ascii="Times New Roman" w:hAnsi="Times New Roman" w:cs="Times New Roman"/>
                <w:color w:val="auto"/>
                <w:szCs w:val="21"/>
              </w:rPr>
            </w:pPr>
          </w:p>
        </w:tc>
        <w:tc>
          <w:tcPr>
            <w:tcW w:w="1905" w:type="dxa"/>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     </w:t>
            </w:r>
            <w:r>
              <w:rPr>
                <w:rFonts w:hint="default" w:ascii="Times New Roman" w:hAnsi="Times New Roman" w:cs="Times New Roman"/>
                <w:bCs/>
                <w:color w:val="auto"/>
              </w:rPr>
              <w:t>Other analyses</w:t>
            </w:r>
          </w:p>
        </w:tc>
        <w:tc>
          <w:tcPr>
            <w:tcW w:w="636" w:type="dxa"/>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17</w:t>
            </w:r>
          </w:p>
        </w:tc>
        <w:tc>
          <w:tcPr>
            <w:tcW w:w="3894" w:type="dxa"/>
            <w:vAlign w:val="center"/>
          </w:tcPr>
          <w:p>
            <w:pPr>
              <w:spacing w:line="360" w:lineRule="auto"/>
              <w:ind w:left="210" w:hanging="210" w:hangingChars="100"/>
              <w:jc w:val="left"/>
              <w:rPr>
                <w:rFonts w:hint="default" w:ascii="Times New Roman" w:hAnsi="Times New Roman" w:cs="Times New Roman"/>
                <w:color w:val="auto"/>
                <w:sz w:val="18"/>
                <w:szCs w:val="18"/>
              </w:rPr>
            </w:pPr>
            <w:r>
              <w:rPr>
                <w:rFonts w:hint="default" w:ascii="Times New Roman" w:hAnsi="Times New Roman" w:cs="Times New Roman"/>
                <w:color w:val="auto"/>
                <w:szCs w:val="18"/>
              </w:rPr>
              <w:t xml:space="preserve">Provide the methods and results of </w:t>
            </w:r>
            <w:r>
              <w:rPr>
                <w:rFonts w:hint="default" w:ascii="Times New Roman" w:hAnsi="Times New Roman" w:cs="Times New Roman"/>
                <w:color w:val="auto"/>
              </w:rPr>
              <w:t>exploratory analysis for unexpected situations.</w:t>
            </w:r>
          </w:p>
        </w:tc>
        <w:tc>
          <w:tcPr>
            <w:tcW w:w="1449" w:type="dxa"/>
          </w:tcPr>
          <w:p>
            <w:pPr>
              <w:spacing w:line="300" w:lineRule="auto"/>
              <w:ind w:left="210" w:hanging="210" w:hangingChars="100"/>
              <w:jc w:val="left"/>
              <w:rPr>
                <w:rFonts w:hint="default" w:ascii="Times New Roman" w:hAnsi="Times New Roman" w:cs="Times New Roman"/>
                <w:color w:val="auto"/>
                <w:szCs w:val="21"/>
              </w:rPr>
            </w:pPr>
          </w:p>
        </w:tc>
        <w:tc>
          <w:tcPr>
            <w:tcW w:w="1157" w:type="dxa"/>
          </w:tcPr>
          <w:p>
            <w:pPr>
              <w:spacing w:line="300" w:lineRule="auto"/>
              <w:ind w:left="210" w:hanging="210" w:hangingChars="100"/>
              <w:jc w:val="left"/>
              <w:rPr>
                <w:rFonts w:hint="default" w:ascii="Times New Roman" w:hAnsi="Times New Roman" w:cs="Times New Roman"/>
                <w:color w:val="auto"/>
                <w:szCs w:val="21"/>
              </w:rPr>
            </w:pPr>
          </w:p>
        </w:tc>
        <w:tc>
          <w:tcPr>
            <w:tcW w:w="1157" w:type="dxa"/>
          </w:tcPr>
          <w:p>
            <w:pPr>
              <w:spacing w:line="300" w:lineRule="auto"/>
              <w:ind w:left="210" w:hanging="210" w:hangingChars="100"/>
              <w:jc w:val="left"/>
              <w:rPr>
                <w:rFonts w:hint="default" w:ascii="Times New Roman" w:hAnsi="Times New Roman" w:cs="Times New Roman"/>
                <w:color w:val="auto"/>
                <w:szCs w:val="21"/>
              </w:rPr>
            </w:pPr>
          </w:p>
        </w:tc>
        <w:tc>
          <w:tcPr>
            <w:tcW w:w="1266" w:type="dxa"/>
          </w:tcPr>
          <w:p>
            <w:pPr>
              <w:spacing w:line="300" w:lineRule="auto"/>
              <w:ind w:left="210" w:hanging="210" w:hangingChars="100"/>
              <w:jc w:val="left"/>
              <w:rPr>
                <w:rFonts w:hint="default" w:ascii="Times New Roman" w:hAnsi="Times New Roman" w:cs="Times New Roman"/>
                <w:color w:val="auto"/>
                <w:szCs w:val="21"/>
              </w:rPr>
            </w:pPr>
          </w:p>
        </w:tc>
        <w:tc>
          <w:tcPr>
            <w:tcW w:w="1231" w:type="dxa"/>
          </w:tcPr>
          <w:p>
            <w:pPr>
              <w:spacing w:line="300" w:lineRule="auto"/>
              <w:ind w:left="210" w:hanging="210" w:hangingChars="100"/>
              <w:jc w:val="left"/>
              <w:rPr>
                <w:rFonts w:hint="default" w:ascii="Times New Roman" w:hAnsi="Times New Roman" w:cs="Times New Roman"/>
                <w:color w:val="auto"/>
                <w:szCs w:val="21"/>
              </w:rPr>
            </w:pPr>
          </w:p>
        </w:tc>
        <w:tc>
          <w:tcPr>
            <w:tcW w:w="1905" w:type="dxa"/>
          </w:tcPr>
          <w:p>
            <w:pPr>
              <w:spacing w:line="300" w:lineRule="auto"/>
              <w:ind w:left="210" w:hanging="210" w:hangingChars="100"/>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5"/>
        </w:numPr>
        <w:ind w:left="360" w:leftChars="0" w:hanging="360" w:firstLineChars="0"/>
        <w:rPr>
          <w:rFonts w:hint="default" w:ascii="Times New Roman" w:hAnsi="Times New Roman" w:cs="Times New Roman"/>
          <w:color w:val="auto"/>
        </w:rPr>
      </w:pPr>
      <w:r>
        <w:rPr>
          <w:rFonts w:hint="default" w:ascii="Times New Roman" w:hAnsi="Times New Roman" w:cs="Times New Roman"/>
          <w:color w:val="auto"/>
        </w:rPr>
        <w:t>Your opinions and advice for ‘</w:t>
      </w:r>
      <w:r>
        <w:rPr>
          <w:rFonts w:hint="default" w:ascii="Times New Roman" w:hAnsi="Times New Roman" w:cs="Times New Roman"/>
          <w:b/>
          <w:bCs/>
          <w:color w:val="auto"/>
          <w:szCs w:val="22"/>
        </w:rPr>
        <w:t>Discussion</w:t>
      </w:r>
      <w:r>
        <w:rPr>
          <w:rFonts w:hint="default" w:ascii="Times New Roman" w:hAnsi="Times New Roman" w:cs="Times New Roman"/>
          <w:color w:val="auto"/>
        </w:rPr>
        <w:t>’ is</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36"/>
        <w:gridCol w:w="3894"/>
        <w:gridCol w:w="1449"/>
        <w:gridCol w:w="1157"/>
        <w:gridCol w:w="1157"/>
        <w:gridCol w:w="1266"/>
        <w:gridCol w:w="1231"/>
        <w:gridCol w:w="19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36"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389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6"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1905"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36"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389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6"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905"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2"/>
              </w:rPr>
              <w:t>Discussion</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exact"/>
        </w:trPr>
        <w:tc>
          <w:tcPr>
            <w:tcW w:w="1479" w:type="dxa"/>
            <w:shd w:val="clear" w:color="000000" w:fill="auto"/>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     </w:t>
            </w:r>
            <w:r>
              <w:rPr>
                <w:rFonts w:hint="default" w:ascii="Times New Roman" w:hAnsi="Times New Roman" w:cs="Times New Roman"/>
                <w:color w:val="auto"/>
                <w:szCs w:val="18"/>
              </w:rPr>
              <w:t>Summary of evidence</w:t>
            </w:r>
          </w:p>
        </w:tc>
        <w:tc>
          <w:tcPr>
            <w:tcW w:w="636" w:type="dxa"/>
            <w:shd w:val="clear" w:color="000000" w:fill="auto"/>
            <w:vAlign w:val="center"/>
          </w:tcPr>
          <w:p>
            <w:pPr>
              <w:spacing w:line="36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18</w:t>
            </w:r>
          </w:p>
        </w:tc>
        <w:tc>
          <w:tcPr>
            <w:tcW w:w="3894" w:type="dxa"/>
            <w:shd w:val="clear" w:color="000000" w:fill="auto"/>
            <w:vAlign w:val="center"/>
          </w:tcPr>
          <w:p>
            <w:pPr>
              <w:spacing w:line="360" w:lineRule="auto"/>
              <w:jc w:val="left"/>
              <w:rPr>
                <w:rFonts w:hint="default" w:ascii="Times New Roman" w:hAnsi="Times New Roman" w:cs="Times New Roman"/>
                <w:color w:val="auto"/>
                <w:sz w:val="18"/>
                <w:szCs w:val="18"/>
              </w:rPr>
            </w:pPr>
            <w:r>
              <w:rPr>
                <w:rFonts w:hint="default" w:ascii="Times New Roman" w:hAnsi="Times New Roman" w:cs="Times New Roman"/>
                <w:color w:val="auto"/>
              </w:rPr>
              <w:t>Summarize all the positive and negative, clear and potential, confirmatory and exploratory results and clues.</w:t>
            </w:r>
          </w:p>
        </w:tc>
        <w:tc>
          <w:tcPr>
            <w:tcW w:w="1449" w:type="dxa"/>
            <w:shd w:val="clear" w:color="000000" w:fill="auto"/>
          </w:tcPr>
          <w:p>
            <w:pPr>
              <w:spacing w:line="300" w:lineRule="auto"/>
              <w:jc w:val="left"/>
              <w:rPr>
                <w:rFonts w:hint="default" w:ascii="Times New Roman" w:hAnsi="Times New Roman" w:cs="Times New Roman"/>
                <w:color w:val="auto"/>
                <w:szCs w:val="21"/>
              </w:rPr>
            </w:pPr>
          </w:p>
        </w:tc>
        <w:tc>
          <w:tcPr>
            <w:tcW w:w="1157" w:type="dxa"/>
            <w:shd w:val="clear" w:color="000000" w:fill="auto"/>
          </w:tcPr>
          <w:p>
            <w:pPr>
              <w:spacing w:line="300" w:lineRule="auto"/>
              <w:jc w:val="left"/>
              <w:rPr>
                <w:rFonts w:hint="default" w:ascii="Times New Roman" w:hAnsi="Times New Roman" w:cs="Times New Roman"/>
                <w:color w:val="auto"/>
                <w:szCs w:val="21"/>
              </w:rPr>
            </w:pPr>
          </w:p>
        </w:tc>
        <w:tc>
          <w:tcPr>
            <w:tcW w:w="1157" w:type="dxa"/>
            <w:shd w:val="clear" w:color="000000" w:fill="auto"/>
          </w:tcPr>
          <w:p>
            <w:pPr>
              <w:spacing w:line="300" w:lineRule="auto"/>
              <w:jc w:val="left"/>
              <w:rPr>
                <w:rFonts w:hint="default" w:ascii="Times New Roman" w:hAnsi="Times New Roman" w:cs="Times New Roman"/>
                <w:color w:val="auto"/>
                <w:szCs w:val="21"/>
              </w:rPr>
            </w:pPr>
          </w:p>
        </w:tc>
        <w:tc>
          <w:tcPr>
            <w:tcW w:w="1266" w:type="dxa"/>
            <w:shd w:val="clear" w:color="000000" w:fill="auto"/>
          </w:tcPr>
          <w:p>
            <w:pPr>
              <w:spacing w:line="300" w:lineRule="auto"/>
              <w:jc w:val="left"/>
              <w:rPr>
                <w:rFonts w:hint="default" w:ascii="Times New Roman" w:hAnsi="Times New Roman" w:cs="Times New Roman"/>
                <w:color w:val="auto"/>
                <w:szCs w:val="21"/>
              </w:rPr>
            </w:pPr>
          </w:p>
        </w:tc>
        <w:tc>
          <w:tcPr>
            <w:tcW w:w="1231" w:type="dxa"/>
            <w:shd w:val="clear" w:color="000000" w:fill="auto"/>
          </w:tcPr>
          <w:p>
            <w:pPr>
              <w:spacing w:line="300" w:lineRule="auto"/>
              <w:jc w:val="left"/>
              <w:rPr>
                <w:rFonts w:hint="default" w:ascii="Times New Roman" w:hAnsi="Times New Roman" w:cs="Times New Roman"/>
                <w:color w:val="auto"/>
                <w:szCs w:val="21"/>
              </w:rPr>
            </w:pPr>
          </w:p>
        </w:tc>
        <w:tc>
          <w:tcPr>
            <w:tcW w:w="1905" w:type="dxa"/>
            <w:shd w:val="clear" w:color="000000" w:fill="auto"/>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exact"/>
        </w:trPr>
        <w:tc>
          <w:tcPr>
            <w:tcW w:w="1479" w:type="dxa"/>
            <w:shd w:val="clear" w:color="000000" w:fill="auto"/>
            <w:vAlign w:val="center"/>
          </w:tcPr>
          <w:p>
            <w:pPr>
              <w:spacing w:line="360" w:lineRule="auto"/>
              <w:jc w:val="left"/>
              <w:rPr>
                <w:rFonts w:hint="default" w:ascii="Times New Roman" w:hAnsi="Times New Roman" w:cs="Times New Roman"/>
                <w:color w:val="auto"/>
              </w:rPr>
            </w:pPr>
            <w:r>
              <w:rPr>
                <w:rFonts w:hint="default" w:ascii="Times New Roman" w:hAnsi="Times New Roman" w:cs="Times New Roman"/>
                <w:color w:val="auto"/>
              </w:rPr>
              <w:t xml:space="preserve">     Comparison of evidence</w:t>
            </w:r>
          </w:p>
        </w:tc>
        <w:tc>
          <w:tcPr>
            <w:tcW w:w="636" w:type="dxa"/>
            <w:shd w:val="clear" w:color="000000" w:fill="auto"/>
            <w:vAlign w:val="center"/>
          </w:tcPr>
          <w:p>
            <w:pPr>
              <w:spacing w:line="360" w:lineRule="auto"/>
              <w:rPr>
                <w:rFonts w:hint="default" w:ascii="Times New Roman" w:hAnsi="Times New Roman" w:cs="Times New Roman"/>
                <w:color w:val="auto"/>
              </w:rPr>
            </w:pPr>
            <w:r>
              <w:rPr>
                <w:rFonts w:hint="default" w:ascii="Times New Roman" w:hAnsi="Times New Roman" w:cs="Times New Roman"/>
                <w:color w:val="auto"/>
              </w:rPr>
              <w:t>19</w:t>
            </w:r>
          </w:p>
        </w:tc>
        <w:tc>
          <w:tcPr>
            <w:tcW w:w="3894" w:type="dxa"/>
            <w:shd w:val="clear" w:color="000000" w:fill="auto"/>
            <w:vAlign w:val="center"/>
          </w:tcPr>
          <w:p>
            <w:pPr>
              <w:spacing w:line="360" w:lineRule="auto"/>
              <w:jc w:val="left"/>
              <w:rPr>
                <w:rFonts w:hint="default" w:ascii="Times New Roman" w:hAnsi="Times New Roman" w:cs="Times New Roman"/>
                <w:color w:val="auto"/>
              </w:rPr>
            </w:pPr>
            <w:r>
              <w:rPr>
                <w:rFonts w:hint="default" w:ascii="Times New Roman" w:hAnsi="Times New Roman" w:cs="Times New Roman"/>
                <w:color w:val="auto"/>
              </w:rPr>
              <w:t>Compare all the evidences among this study, original instrument, and other translations.</w:t>
            </w:r>
          </w:p>
        </w:tc>
        <w:tc>
          <w:tcPr>
            <w:tcW w:w="1449" w:type="dxa"/>
            <w:shd w:val="clear" w:color="000000" w:fill="auto"/>
          </w:tcPr>
          <w:p>
            <w:pPr>
              <w:spacing w:line="300" w:lineRule="auto"/>
              <w:jc w:val="left"/>
              <w:rPr>
                <w:rFonts w:hint="default" w:ascii="Times New Roman" w:hAnsi="Times New Roman" w:cs="Times New Roman"/>
                <w:color w:val="auto"/>
                <w:szCs w:val="21"/>
              </w:rPr>
            </w:pPr>
          </w:p>
        </w:tc>
        <w:tc>
          <w:tcPr>
            <w:tcW w:w="1157" w:type="dxa"/>
            <w:shd w:val="clear" w:color="000000" w:fill="auto"/>
          </w:tcPr>
          <w:p>
            <w:pPr>
              <w:spacing w:line="300" w:lineRule="auto"/>
              <w:jc w:val="left"/>
              <w:rPr>
                <w:rFonts w:hint="default" w:ascii="Times New Roman" w:hAnsi="Times New Roman" w:cs="Times New Roman"/>
                <w:color w:val="auto"/>
                <w:szCs w:val="21"/>
              </w:rPr>
            </w:pPr>
          </w:p>
        </w:tc>
        <w:tc>
          <w:tcPr>
            <w:tcW w:w="1157" w:type="dxa"/>
            <w:shd w:val="clear" w:color="000000" w:fill="auto"/>
          </w:tcPr>
          <w:p>
            <w:pPr>
              <w:spacing w:line="300" w:lineRule="auto"/>
              <w:jc w:val="left"/>
              <w:rPr>
                <w:rFonts w:hint="default" w:ascii="Times New Roman" w:hAnsi="Times New Roman" w:cs="Times New Roman"/>
                <w:color w:val="auto"/>
                <w:szCs w:val="21"/>
              </w:rPr>
            </w:pPr>
          </w:p>
        </w:tc>
        <w:tc>
          <w:tcPr>
            <w:tcW w:w="1266" w:type="dxa"/>
            <w:shd w:val="clear" w:color="000000" w:fill="auto"/>
          </w:tcPr>
          <w:p>
            <w:pPr>
              <w:spacing w:line="300" w:lineRule="auto"/>
              <w:jc w:val="left"/>
              <w:rPr>
                <w:rFonts w:hint="default" w:ascii="Times New Roman" w:hAnsi="Times New Roman" w:cs="Times New Roman"/>
                <w:color w:val="auto"/>
                <w:szCs w:val="21"/>
              </w:rPr>
            </w:pPr>
          </w:p>
        </w:tc>
        <w:tc>
          <w:tcPr>
            <w:tcW w:w="1231" w:type="dxa"/>
            <w:shd w:val="clear" w:color="000000" w:fill="auto"/>
          </w:tcPr>
          <w:p>
            <w:pPr>
              <w:spacing w:line="300" w:lineRule="auto"/>
              <w:jc w:val="left"/>
              <w:rPr>
                <w:rFonts w:hint="default" w:ascii="Times New Roman" w:hAnsi="Times New Roman" w:cs="Times New Roman"/>
                <w:color w:val="auto"/>
                <w:szCs w:val="21"/>
              </w:rPr>
            </w:pPr>
          </w:p>
        </w:tc>
        <w:tc>
          <w:tcPr>
            <w:tcW w:w="1905" w:type="dxa"/>
            <w:shd w:val="clear" w:color="000000" w:fill="auto"/>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line="360" w:lineRule="auto"/>
              <w:jc w:val="left"/>
              <w:rPr>
                <w:rFonts w:hint="default" w:ascii="Times New Roman" w:hAnsi="Times New Roman" w:cs="Times New Roman"/>
                <w:color w:val="auto"/>
              </w:rPr>
            </w:pPr>
            <w:r>
              <w:rPr>
                <w:rFonts w:hint="default" w:ascii="Times New Roman" w:hAnsi="Times New Roman" w:cs="Times New Roman"/>
                <w:color w:val="auto"/>
              </w:rPr>
              <w:t xml:space="preserve">     Limitations</w:t>
            </w:r>
          </w:p>
        </w:tc>
        <w:tc>
          <w:tcPr>
            <w:tcW w:w="636" w:type="dxa"/>
            <w:vAlign w:val="center"/>
          </w:tcPr>
          <w:p>
            <w:pPr>
              <w:spacing w:line="360" w:lineRule="auto"/>
              <w:rPr>
                <w:rFonts w:hint="default" w:ascii="Times New Roman" w:hAnsi="Times New Roman" w:cs="Times New Roman"/>
                <w:color w:val="auto"/>
              </w:rPr>
            </w:pPr>
            <w:r>
              <w:rPr>
                <w:rFonts w:hint="default" w:ascii="Times New Roman" w:hAnsi="Times New Roman" w:cs="Times New Roman"/>
                <w:color w:val="auto"/>
              </w:rPr>
              <w:t>20</w:t>
            </w:r>
          </w:p>
        </w:tc>
        <w:tc>
          <w:tcPr>
            <w:tcW w:w="3894" w:type="dxa"/>
            <w:vAlign w:val="center"/>
          </w:tcPr>
          <w:p>
            <w:pPr>
              <w:spacing w:line="360" w:lineRule="auto"/>
              <w:jc w:val="left"/>
              <w:rPr>
                <w:rFonts w:hint="default" w:ascii="Times New Roman" w:hAnsi="Times New Roman" w:cs="Times New Roman"/>
                <w:color w:val="auto"/>
              </w:rPr>
            </w:pPr>
            <w:r>
              <w:rPr>
                <w:rFonts w:hint="default" w:ascii="Times New Roman" w:hAnsi="Times New Roman" w:cs="Times New Roman"/>
                <w:color w:val="auto"/>
              </w:rPr>
              <w:t>Describe the advantages and limitations of the study.</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bl>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36"/>
        <w:gridCol w:w="3894"/>
        <w:gridCol w:w="1449"/>
        <w:gridCol w:w="1157"/>
        <w:gridCol w:w="1157"/>
        <w:gridCol w:w="1266"/>
        <w:gridCol w:w="1231"/>
        <w:gridCol w:w="19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auto" w:fill="auto"/>
            <w:vAlign w:val="center"/>
          </w:tcPr>
          <w:p>
            <w:pPr>
              <w:spacing w:line="300" w:lineRule="auto"/>
              <w:rPr>
                <w:rFonts w:hint="default" w:ascii="Times New Roman" w:hAnsi="Times New Roman" w:cs="Times New Roman"/>
                <w:b/>
                <w:color w:val="auto"/>
                <w:szCs w:val="18"/>
              </w:rPr>
            </w:pPr>
          </w:p>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36"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389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6"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1905"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36"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389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6"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905"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2"/>
              </w:rPr>
              <w:t>Discussion</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exact"/>
        </w:trPr>
        <w:tc>
          <w:tcPr>
            <w:tcW w:w="1479" w:type="dxa"/>
            <w:shd w:val="clear" w:color="000000" w:fill="auto"/>
            <w:vAlign w:val="center"/>
          </w:tcPr>
          <w:p>
            <w:pPr>
              <w:spacing w:line="360" w:lineRule="auto"/>
              <w:jc w:val="left"/>
              <w:rPr>
                <w:rFonts w:hint="default" w:ascii="Times New Roman" w:hAnsi="Times New Roman" w:cs="Times New Roman"/>
                <w:color w:val="auto"/>
              </w:rPr>
            </w:pPr>
            <w:r>
              <w:rPr>
                <w:rFonts w:hint="default" w:ascii="Times New Roman" w:hAnsi="Times New Roman" w:cs="Times New Roman"/>
                <w:color w:val="auto"/>
              </w:rPr>
              <w:t xml:space="preserve">     Final Permission</w:t>
            </w:r>
          </w:p>
        </w:tc>
        <w:tc>
          <w:tcPr>
            <w:tcW w:w="636" w:type="dxa"/>
            <w:shd w:val="clear" w:color="000000" w:fill="auto"/>
            <w:vAlign w:val="center"/>
          </w:tcPr>
          <w:p>
            <w:pPr>
              <w:spacing w:line="360" w:lineRule="auto"/>
              <w:rPr>
                <w:rFonts w:hint="default" w:ascii="Times New Roman" w:hAnsi="Times New Roman" w:cs="Times New Roman"/>
                <w:color w:val="auto"/>
              </w:rPr>
            </w:pPr>
            <w:r>
              <w:rPr>
                <w:rFonts w:hint="default" w:ascii="Times New Roman" w:hAnsi="Times New Roman" w:cs="Times New Roman"/>
                <w:color w:val="auto"/>
              </w:rPr>
              <w:t>21</w:t>
            </w:r>
          </w:p>
        </w:tc>
        <w:tc>
          <w:tcPr>
            <w:tcW w:w="3894" w:type="dxa"/>
            <w:shd w:val="clear" w:color="000000" w:fill="auto"/>
            <w:vAlign w:val="center"/>
          </w:tcPr>
          <w:p>
            <w:pPr>
              <w:spacing w:line="360" w:lineRule="auto"/>
              <w:jc w:val="left"/>
              <w:rPr>
                <w:rFonts w:hint="default" w:ascii="Times New Roman" w:hAnsi="Times New Roman" w:cs="Times New Roman"/>
                <w:color w:val="auto"/>
              </w:rPr>
            </w:pPr>
            <w:r>
              <w:rPr>
                <w:rFonts w:hint="default" w:ascii="Times New Roman" w:hAnsi="Times New Roman" w:cs="Times New Roman"/>
                <w:color w:val="auto"/>
              </w:rPr>
              <w:t xml:space="preserve">Provide the research data to authorizer and get the final permission. </w:t>
            </w:r>
          </w:p>
        </w:tc>
        <w:tc>
          <w:tcPr>
            <w:tcW w:w="1449" w:type="dxa"/>
            <w:shd w:val="clear" w:color="000000" w:fill="auto"/>
          </w:tcPr>
          <w:p>
            <w:pPr>
              <w:spacing w:line="300" w:lineRule="auto"/>
              <w:jc w:val="left"/>
              <w:rPr>
                <w:rFonts w:hint="default" w:ascii="Times New Roman" w:hAnsi="Times New Roman" w:cs="Times New Roman"/>
                <w:color w:val="auto"/>
                <w:szCs w:val="21"/>
              </w:rPr>
            </w:pPr>
          </w:p>
        </w:tc>
        <w:tc>
          <w:tcPr>
            <w:tcW w:w="1157" w:type="dxa"/>
            <w:shd w:val="clear" w:color="000000" w:fill="auto"/>
          </w:tcPr>
          <w:p>
            <w:pPr>
              <w:spacing w:line="300" w:lineRule="auto"/>
              <w:jc w:val="left"/>
              <w:rPr>
                <w:rFonts w:hint="default" w:ascii="Times New Roman" w:hAnsi="Times New Roman" w:cs="Times New Roman"/>
                <w:color w:val="auto"/>
                <w:szCs w:val="21"/>
              </w:rPr>
            </w:pPr>
          </w:p>
        </w:tc>
        <w:tc>
          <w:tcPr>
            <w:tcW w:w="1157" w:type="dxa"/>
            <w:shd w:val="clear" w:color="000000" w:fill="auto"/>
          </w:tcPr>
          <w:p>
            <w:pPr>
              <w:spacing w:line="300" w:lineRule="auto"/>
              <w:jc w:val="left"/>
              <w:rPr>
                <w:rFonts w:hint="default" w:ascii="Times New Roman" w:hAnsi="Times New Roman" w:cs="Times New Roman"/>
                <w:color w:val="auto"/>
                <w:szCs w:val="21"/>
              </w:rPr>
            </w:pPr>
          </w:p>
        </w:tc>
        <w:tc>
          <w:tcPr>
            <w:tcW w:w="1266" w:type="dxa"/>
            <w:shd w:val="clear" w:color="000000" w:fill="auto"/>
          </w:tcPr>
          <w:p>
            <w:pPr>
              <w:spacing w:line="300" w:lineRule="auto"/>
              <w:jc w:val="left"/>
              <w:rPr>
                <w:rFonts w:hint="default" w:ascii="Times New Roman" w:hAnsi="Times New Roman" w:cs="Times New Roman"/>
                <w:color w:val="auto"/>
                <w:szCs w:val="21"/>
              </w:rPr>
            </w:pPr>
          </w:p>
        </w:tc>
        <w:tc>
          <w:tcPr>
            <w:tcW w:w="1231" w:type="dxa"/>
            <w:shd w:val="clear" w:color="000000" w:fill="auto"/>
          </w:tcPr>
          <w:p>
            <w:pPr>
              <w:spacing w:line="300" w:lineRule="auto"/>
              <w:jc w:val="left"/>
              <w:rPr>
                <w:rFonts w:hint="default" w:ascii="Times New Roman" w:hAnsi="Times New Roman" w:cs="Times New Roman"/>
                <w:color w:val="auto"/>
                <w:szCs w:val="21"/>
              </w:rPr>
            </w:pPr>
          </w:p>
        </w:tc>
        <w:tc>
          <w:tcPr>
            <w:tcW w:w="1905" w:type="dxa"/>
            <w:shd w:val="clear" w:color="000000" w:fill="auto"/>
          </w:tcPr>
          <w:p>
            <w:pPr>
              <w:spacing w:line="300" w:lineRule="auto"/>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exact"/>
        </w:trPr>
        <w:tc>
          <w:tcPr>
            <w:tcW w:w="1479" w:type="dxa"/>
            <w:shd w:val="clear" w:color="000000" w:fill="auto"/>
            <w:vAlign w:val="center"/>
          </w:tcPr>
          <w:p>
            <w:pPr>
              <w:spacing w:before="100" w:beforeAutospacing="1" w:after="100" w:afterAutospacing="1" w:line="360" w:lineRule="auto"/>
              <w:rPr>
                <w:rFonts w:hint="default" w:ascii="Times New Roman" w:hAnsi="Times New Roman" w:cs="Times New Roman"/>
                <w:color w:val="auto"/>
              </w:rPr>
            </w:pPr>
            <w:r>
              <w:rPr>
                <w:rFonts w:hint="default" w:ascii="Times New Roman" w:hAnsi="Times New Roman" w:cs="Times New Roman"/>
                <w:color w:val="auto"/>
              </w:rPr>
              <w:t xml:space="preserve">     Clinical attentions</w:t>
            </w:r>
          </w:p>
        </w:tc>
        <w:tc>
          <w:tcPr>
            <w:tcW w:w="636" w:type="dxa"/>
            <w:shd w:val="clear" w:color="000000" w:fill="auto"/>
            <w:vAlign w:val="center"/>
          </w:tcPr>
          <w:p>
            <w:pPr>
              <w:spacing w:line="360" w:lineRule="auto"/>
              <w:rPr>
                <w:rFonts w:hint="default" w:ascii="Times New Roman" w:hAnsi="Times New Roman" w:cs="Times New Roman"/>
                <w:color w:val="auto"/>
              </w:rPr>
            </w:pPr>
            <w:r>
              <w:rPr>
                <w:rFonts w:hint="default" w:ascii="Times New Roman" w:hAnsi="Times New Roman" w:cs="Times New Roman"/>
                <w:color w:val="auto"/>
              </w:rPr>
              <w:t>22</w:t>
            </w:r>
          </w:p>
        </w:tc>
        <w:tc>
          <w:tcPr>
            <w:tcW w:w="3894" w:type="dxa"/>
            <w:shd w:val="clear" w:color="000000" w:fill="auto"/>
            <w:vAlign w:val="center"/>
          </w:tcPr>
          <w:p>
            <w:pPr>
              <w:spacing w:line="360" w:lineRule="auto"/>
              <w:ind w:left="210" w:hanging="210" w:hangingChars="100"/>
              <w:jc w:val="left"/>
              <w:rPr>
                <w:rFonts w:hint="default" w:ascii="Times New Roman" w:hAnsi="Times New Roman" w:cs="Times New Roman"/>
                <w:color w:val="auto"/>
              </w:rPr>
            </w:pPr>
            <w:r>
              <w:rPr>
                <w:rFonts w:hint="default" w:ascii="Times New Roman" w:hAnsi="Times New Roman" w:cs="Times New Roman"/>
                <w:color w:val="auto"/>
              </w:rPr>
              <w:t>Provide the essential messages of instrument obtaining, paying, printing, data administration, analyzing, and results interpreting.</w:t>
            </w:r>
          </w:p>
        </w:tc>
        <w:tc>
          <w:tcPr>
            <w:tcW w:w="144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6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3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905"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vAlign w:val="center"/>
          </w:tcPr>
          <w:p>
            <w:pPr>
              <w:spacing w:before="100" w:beforeAutospacing="1" w:after="100" w:afterAutospacing="1" w:line="360" w:lineRule="auto"/>
              <w:rPr>
                <w:rFonts w:hint="default" w:ascii="Times New Roman" w:hAnsi="Times New Roman" w:cs="Times New Roman"/>
                <w:color w:val="auto"/>
              </w:rPr>
            </w:pPr>
            <w:r>
              <w:rPr>
                <w:rFonts w:hint="default" w:ascii="Times New Roman" w:hAnsi="Times New Roman" w:cs="Times New Roman"/>
                <w:color w:val="auto"/>
              </w:rPr>
              <w:t xml:space="preserve">     Conclusions</w:t>
            </w:r>
          </w:p>
        </w:tc>
        <w:tc>
          <w:tcPr>
            <w:tcW w:w="636" w:type="dxa"/>
            <w:vAlign w:val="center"/>
          </w:tcPr>
          <w:p>
            <w:pPr>
              <w:spacing w:line="360" w:lineRule="auto"/>
              <w:rPr>
                <w:rFonts w:hint="default" w:ascii="Times New Roman" w:hAnsi="Times New Roman" w:cs="Times New Roman"/>
                <w:color w:val="auto"/>
              </w:rPr>
            </w:pPr>
            <w:r>
              <w:rPr>
                <w:rFonts w:hint="default" w:ascii="Times New Roman" w:hAnsi="Times New Roman" w:cs="Times New Roman"/>
                <w:color w:val="auto"/>
              </w:rPr>
              <w:t>23</w:t>
            </w:r>
          </w:p>
        </w:tc>
        <w:tc>
          <w:tcPr>
            <w:tcW w:w="3894" w:type="dxa"/>
            <w:vAlign w:val="center"/>
          </w:tcPr>
          <w:p>
            <w:pPr>
              <w:spacing w:line="360" w:lineRule="auto"/>
              <w:jc w:val="left"/>
              <w:rPr>
                <w:rFonts w:hint="default" w:ascii="Times New Roman" w:hAnsi="Times New Roman" w:cs="Times New Roman"/>
                <w:color w:val="auto"/>
              </w:rPr>
            </w:pPr>
            <w:r>
              <w:rPr>
                <w:rFonts w:hint="default" w:ascii="Times New Roman" w:hAnsi="Times New Roman" w:cs="Times New Roman"/>
                <w:color w:val="auto"/>
              </w:rPr>
              <w:t>Give a total interpretation of the study and remarks for further researches.</w:t>
            </w:r>
          </w:p>
        </w:tc>
        <w:tc>
          <w:tcPr>
            <w:tcW w:w="1449"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157" w:type="dxa"/>
          </w:tcPr>
          <w:p>
            <w:pPr>
              <w:spacing w:line="300" w:lineRule="auto"/>
              <w:jc w:val="left"/>
              <w:rPr>
                <w:rFonts w:hint="default" w:ascii="Times New Roman" w:hAnsi="Times New Roman" w:cs="Times New Roman"/>
                <w:color w:val="auto"/>
                <w:szCs w:val="21"/>
              </w:rPr>
            </w:pPr>
          </w:p>
        </w:tc>
        <w:tc>
          <w:tcPr>
            <w:tcW w:w="1266" w:type="dxa"/>
          </w:tcPr>
          <w:p>
            <w:pPr>
              <w:spacing w:line="300" w:lineRule="auto"/>
              <w:jc w:val="left"/>
              <w:rPr>
                <w:rFonts w:hint="default" w:ascii="Times New Roman" w:hAnsi="Times New Roman" w:cs="Times New Roman"/>
                <w:color w:val="auto"/>
                <w:szCs w:val="21"/>
              </w:rPr>
            </w:pPr>
          </w:p>
        </w:tc>
        <w:tc>
          <w:tcPr>
            <w:tcW w:w="1231" w:type="dxa"/>
          </w:tcPr>
          <w:p>
            <w:pPr>
              <w:spacing w:line="300" w:lineRule="auto"/>
              <w:jc w:val="left"/>
              <w:rPr>
                <w:rFonts w:hint="default" w:ascii="Times New Roman" w:hAnsi="Times New Roman" w:cs="Times New Roman"/>
                <w:color w:val="auto"/>
                <w:szCs w:val="21"/>
              </w:rPr>
            </w:pPr>
          </w:p>
        </w:tc>
        <w:tc>
          <w:tcPr>
            <w:tcW w:w="1905" w:type="dxa"/>
          </w:tcPr>
          <w:p>
            <w:pPr>
              <w:spacing w:line="300" w:lineRule="auto"/>
              <w:jc w:val="left"/>
              <w:rPr>
                <w:rFonts w:hint="default" w:ascii="Times New Roman" w:hAnsi="Times New Roman" w:cs="Times New Roman"/>
                <w:color w:val="auto"/>
                <w:szCs w:val="21"/>
              </w:rPr>
            </w:pPr>
          </w:p>
        </w:tc>
      </w:tr>
    </w:tbl>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5"/>
        </w:numPr>
        <w:ind w:left="360" w:leftChars="0" w:hanging="360" w:firstLineChars="0"/>
        <w:rPr>
          <w:rFonts w:hint="default" w:ascii="Times New Roman" w:hAnsi="Times New Roman" w:cs="Times New Roman"/>
          <w:color w:val="auto"/>
        </w:rPr>
      </w:pPr>
      <w:r>
        <w:rPr>
          <w:rFonts w:hint="default" w:ascii="Times New Roman" w:hAnsi="Times New Roman" w:cs="Times New Roman"/>
          <w:color w:val="auto"/>
        </w:rPr>
        <w:t>Your opinions and advice for ‘</w:t>
      </w:r>
      <w:r>
        <w:rPr>
          <w:rFonts w:hint="default" w:ascii="Times New Roman" w:hAnsi="Times New Roman" w:cs="Times New Roman"/>
          <w:b/>
          <w:bCs/>
          <w:color w:val="auto"/>
          <w:szCs w:val="22"/>
        </w:rPr>
        <w:t>Other information</w:t>
      </w:r>
      <w:r>
        <w:rPr>
          <w:rFonts w:hint="default" w:ascii="Times New Roman" w:hAnsi="Times New Roman" w:cs="Times New Roman"/>
          <w:color w:val="auto"/>
        </w:rPr>
        <w:t>’ is</w:t>
      </w:r>
    </w:p>
    <w:p>
      <w:pPr>
        <w:rPr>
          <w:rFonts w:hint="default" w:ascii="Times New Roman" w:hAnsi="Times New Roman" w:cs="Times New Roman"/>
          <w:color w:val="auto"/>
        </w:rPr>
      </w:pPr>
    </w:p>
    <w:tbl>
      <w:tblPr>
        <w:tblStyle w:val="2"/>
        <w:tblW w:w="14174" w:type="dxa"/>
        <w:tblInd w:w="0" w:type="dxa"/>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636"/>
        <w:gridCol w:w="3894"/>
        <w:gridCol w:w="1449"/>
        <w:gridCol w:w="1157"/>
        <w:gridCol w:w="1157"/>
        <w:gridCol w:w="1266"/>
        <w:gridCol w:w="1231"/>
        <w:gridCol w:w="1905"/>
      </w:tblGrid>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Section/Topic</w:t>
            </w:r>
          </w:p>
        </w:tc>
        <w:tc>
          <w:tcPr>
            <w:tcW w:w="636"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Item No</w:t>
            </w:r>
          </w:p>
        </w:tc>
        <w:tc>
          <w:tcPr>
            <w:tcW w:w="3894" w:type="dxa"/>
            <w:vMerge w:val="restart"/>
            <w:shd w:val="clear" w:color="auto" w:fill="auto"/>
            <w:vAlign w:val="center"/>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szCs w:val="18"/>
              </w:rPr>
              <w:t>Checklist item</w:t>
            </w:r>
          </w:p>
        </w:tc>
        <w:tc>
          <w:tcPr>
            <w:tcW w:w="3763" w:type="dxa"/>
            <w:gridSpan w:val="3"/>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Agreement Degree</w:t>
            </w:r>
          </w:p>
        </w:tc>
        <w:tc>
          <w:tcPr>
            <w:tcW w:w="1266"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Importance Score</w:t>
            </w:r>
            <w:r>
              <w:rPr>
                <w:rFonts w:hint="default" w:ascii="Times New Roman" w:hAnsi="Times New Roman" w:cs="Times New Roman"/>
                <w:bCs/>
                <w:color w:val="auto"/>
                <w:szCs w:val="21"/>
              </w:rPr>
              <w:t xml:space="preserve"> （0-10）</w:t>
            </w:r>
          </w:p>
        </w:tc>
        <w:tc>
          <w:tcPr>
            <w:tcW w:w="1231" w:type="dxa"/>
            <w:vMerge w:val="restart"/>
            <w:shd w:val="clear" w:color="auto" w:fill="auto"/>
          </w:tcPr>
          <w:p>
            <w:pPr>
              <w:spacing w:line="300" w:lineRule="auto"/>
              <w:jc w:val="center"/>
              <w:rPr>
                <w:rFonts w:hint="default" w:ascii="Times New Roman" w:hAnsi="Times New Roman" w:cs="Times New Roman"/>
                <w:bCs/>
                <w:color w:val="auto"/>
                <w:szCs w:val="21"/>
              </w:rPr>
            </w:pPr>
            <w:r>
              <w:rPr>
                <w:rFonts w:hint="default" w:ascii="Times New Roman" w:hAnsi="Times New Roman" w:cs="Times New Roman"/>
                <w:b/>
                <w:color w:val="auto"/>
              </w:rPr>
              <w:t>Familiarity Score</w:t>
            </w:r>
            <w:r>
              <w:rPr>
                <w:rFonts w:hint="default" w:ascii="Times New Roman" w:hAnsi="Times New Roman" w:cs="Times New Roman"/>
                <w:bCs/>
                <w:color w:val="auto"/>
                <w:szCs w:val="21"/>
              </w:rPr>
              <w:t xml:space="preserve"> （0-10）</w:t>
            </w:r>
          </w:p>
        </w:tc>
        <w:tc>
          <w:tcPr>
            <w:tcW w:w="1905" w:type="dxa"/>
            <w:vMerge w:val="restart"/>
            <w:shd w:val="clear" w:color="auto" w:fill="auto"/>
          </w:tcPr>
          <w:p>
            <w:pPr>
              <w:spacing w:line="300" w:lineRule="auto"/>
              <w:rPr>
                <w:rFonts w:hint="default" w:ascii="Times New Roman" w:hAnsi="Times New Roman" w:cs="Times New Roman"/>
                <w:b/>
                <w:bCs/>
                <w:color w:val="auto"/>
                <w:szCs w:val="21"/>
              </w:rPr>
            </w:pPr>
            <w:r>
              <w:rPr>
                <w:rFonts w:hint="default" w:ascii="Times New Roman" w:hAnsi="Times New Roman" w:cs="Times New Roman"/>
                <w:b/>
                <w:color w:val="auto"/>
              </w:rPr>
              <w:t>Other Advice</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636"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3894" w:type="dxa"/>
            <w:vMerge w:val="continue"/>
            <w:shd w:val="clear" w:color="auto" w:fill="auto"/>
            <w:vAlign w:val="center"/>
          </w:tcPr>
          <w:p>
            <w:pPr>
              <w:spacing w:line="300" w:lineRule="auto"/>
              <w:jc w:val="left"/>
              <w:rPr>
                <w:rFonts w:hint="default" w:ascii="Times New Roman" w:hAnsi="Times New Roman" w:cs="Times New Roman"/>
                <w:b/>
                <w:bCs/>
                <w:color w:val="auto"/>
                <w:szCs w:val="21"/>
              </w:rPr>
            </w:pPr>
          </w:p>
        </w:tc>
        <w:tc>
          <w:tcPr>
            <w:tcW w:w="1449"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Disagreement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Partial agreement</w:t>
            </w:r>
          </w:p>
        </w:tc>
        <w:tc>
          <w:tcPr>
            <w:tcW w:w="1157" w:type="dxa"/>
            <w:shd w:val="clear" w:color="auto" w:fill="auto"/>
          </w:tcPr>
          <w:p>
            <w:pPr>
              <w:spacing w:line="300" w:lineRule="auto"/>
              <w:jc w:val="left"/>
              <w:rPr>
                <w:rFonts w:hint="default" w:ascii="Times New Roman" w:hAnsi="Times New Roman" w:cs="Times New Roman"/>
                <w:b/>
                <w:bCs/>
                <w:color w:val="auto"/>
                <w:szCs w:val="21"/>
              </w:rPr>
            </w:pPr>
            <w:r>
              <w:rPr>
                <w:rFonts w:hint="default" w:ascii="Times New Roman" w:hAnsi="Times New Roman" w:cs="Times New Roman"/>
                <w:b/>
                <w:bCs/>
                <w:color w:val="auto"/>
                <w:szCs w:val="21"/>
              </w:rPr>
              <w:t>Totally agreement</w:t>
            </w:r>
          </w:p>
        </w:tc>
        <w:tc>
          <w:tcPr>
            <w:tcW w:w="1266"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231" w:type="dxa"/>
            <w:vMerge w:val="continue"/>
            <w:shd w:val="clear" w:color="auto" w:fill="auto"/>
          </w:tcPr>
          <w:p>
            <w:pPr>
              <w:spacing w:line="300" w:lineRule="auto"/>
              <w:jc w:val="left"/>
              <w:rPr>
                <w:rFonts w:hint="default" w:ascii="Times New Roman" w:hAnsi="Times New Roman" w:cs="Times New Roman"/>
                <w:b/>
                <w:bCs/>
                <w:color w:val="auto"/>
                <w:szCs w:val="21"/>
              </w:rPr>
            </w:pPr>
          </w:p>
        </w:tc>
        <w:tc>
          <w:tcPr>
            <w:tcW w:w="1905" w:type="dxa"/>
            <w:vMerge w:val="continue"/>
            <w:shd w:val="clear" w:color="auto" w:fill="auto"/>
          </w:tcPr>
          <w:p>
            <w:pPr>
              <w:spacing w:line="300" w:lineRule="auto"/>
              <w:jc w:val="left"/>
              <w:rPr>
                <w:rFonts w:hint="default" w:ascii="Times New Roman" w:hAnsi="Times New Roman" w:cs="Times New Roman"/>
                <w:b/>
                <w:bCs/>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14174" w:type="dxa"/>
            <w:gridSpan w:val="9"/>
            <w:vAlign w:val="center"/>
          </w:tcPr>
          <w:p>
            <w:pPr>
              <w:spacing w:line="300" w:lineRule="auto"/>
              <w:jc w:val="left"/>
              <w:rPr>
                <w:rFonts w:hint="default" w:ascii="Times New Roman" w:hAnsi="Times New Roman" w:cs="Times New Roman"/>
                <w:color w:val="auto"/>
                <w:szCs w:val="21"/>
              </w:rPr>
            </w:pPr>
            <w:r>
              <w:rPr>
                <w:rFonts w:hint="default" w:ascii="Times New Roman" w:hAnsi="Times New Roman" w:cs="Times New Roman"/>
                <w:b/>
                <w:bCs/>
                <w:color w:val="auto"/>
                <w:szCs w:val="22"/>
              </w:rPr>
              <w:t>Other information</w:t>
            </w: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479" w:type="dxa"/>
            <w:shd w:val="clear" w:color="000000" w:fill="auto"/>
            <w:vAlign w:val="center"/>
          </w:tcPr>
          <w:p>
            <w:pPr>
              <w:spacing w:line="360" w:lineRule="auto"/>
              <w:ind w:left="420" w:hanging="420" w:hangingChars="200"/>
              <w:jc w:val="left"/>
              <w:rPr>
                <w:rFonts w:hint="default" w:ascii="Times New Roman" w:hAnsi="Times New Roman" w:cs="Times New Roman"/>
                <w:color w:val="auto"/>
              </w:rPr>
            </w:pPr>
            <w:r>
              <w:rPr>
                <w:rFonts w:hint="default" w:ascii="Times New Roman" w:hAnsi="Times New Roman" w:cs="Times New Roman"/>
                <w:color w:val="auto"/>
              </w:rPr>
              <w:t xml:space="preserve">     Appendix</w:t>
            </w:r>
          </w:p>
        </w:tc>
        <w:tc>
          <w:tcPr>
            <w:tcW w:w="636" w:type="dxa"/>
            <w:shd w:val="clear" w:color="000000" w:fill="auto"/>
            <w:vAlign w:val="center"/>
          </w:tcPr>
          <w:p>
            <w:pPr>
              <w:spacing w:line="360" w:lineRule="auto"/>
              <w:rPr>
                <w:rFonts w:hint="default" w:ascii="Times New Roman" w:hAnsi="Times New Roman" w:cs="Times New Roman"/>
                <w:color w:val="auto"/>
              </w:rPr>
            </w:pPr>
            <w:r>
              <w:rPr>
                <w:rFonts w:hint="default" w:ascii="Times New Roman" w:hAnsi="Times New Roman" w:cs="Times New Roman"/>
                <w:color w:val="auto"/>
              </w:rPr>
              <w:t>24</w:t>
            </w:r>
          </w:p>
        </w:tc>
        <w:tc>
          <w:tcPr>
            <w:tcW w:w="3894" w:type="dxa"/>
            <w:shd w:val="clear" w:color="000000" w:fill="auto"/>
            <w:vAlign w:val="center"/>
          </w:tcPr>
          <w:p>
            <w:pPr>
              <w:spacing w:line="360" w:lineRule="auto"/>
              <w:ind w:left="210" w:hanging="210" w:hangingChars="100"/>
              <w:jc w:val="left"/>
              <w:rPr>
                <w:rFonts w:hint="default" w:ascii="Times New Roman" w:hAnsi="Times New Roman" w:cs="Times New Roman"/>
                <w:color w:val="auto"/>
              </w:rPr>
            </w:pPr>
            <w:r>
              <w:rPr>
                <w:rFonts w:hint="default" w:ascii="Times New Roman" w:hAnsi="Times New Roman" w:cs="Times New Roman"/>
                <w:color w:val="auto"/>
              </w:rPr>
              <w:t>Provide the final target instrument, and authorization certification, ethics permission, series instruments, if available.</w:t>
            </w:r>
          </w:p>
        </w:tc>
        <w:tc>
          <w:tcPr>
            <w:tcW w:w="1449"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157"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66"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231"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c>
          <w:tcPr>
            <w:tcW w:w="1905" w:type="dxa"/>
            <w:shd w:val="clear" w:color="000000" w:fill="auto"/>
          </w:tcPr>
          <w:p>
            <w:pPr>
              <w:spacing w:line="300" w:lineRule="auto"/>
              <w:ind w:left="210" w:hanging="210" w:hangingChars="100"/>
              <w:jc w:val="left"/>
              <w:rPr>
                <w:rFonts w:hint="default" w:ascii="Times New Roman" w:hAnsi="Times New Roman" w:cs="Times New Roman"/>
                <w:color w:val="auto"/>
                <w:szCs w:val="21"/>
              </w:rPr>
            </w:pPr>
          </w:p>
        </w:tc>
      </w:tr>
      <w:tr>
        <w:tblPrEx>
          <w:tblBorders>
            <w:top w:val="single" w:color="auto" w:sz="12" w:space="0"/>
            <w:left w:val="single" w:color="auto" w:sz="4" w:space="0"/>
            <w:bottom w:val="single"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1479" w:type="dxa"/>
            <w:shd w:val="clear" w:color="000000" w:fill="auto"/>
            <w:vAlign w:val="center"/>
          </w:tcPr>
          <w:p>
            <w:pPr>
              <w:spacing w:line="360" w:lineRule="auto"/>
              <w:jc w:val="left"/>
              <w:rPr>
                <w:rFonts w:hint="default" w:ascii="Times New Roman" w:hAnsi="Times New Roman" w:cs="Times New Roman"/>
                <w:color w:val="auto"/>
              </w:rPr>
            </w:pPr>
            <w:r>
              <w:rPr>
                <w:rFonts w:hint="default" w:ascii="Times New Roman" w:hAnsi="Times New Roman" w:cs="Times New Roman"/>
                <w:color w:val="auto"/>
              </w:rPr>
              <w:t xml:space="preserve">     Funding</w:t>
            </w:r>
          </w:p>
        </w:tc>
        <w:tc>
          <w:tcPr>
            <w:tcW w:w="636" w:type="dxa"/>
            <w:shd w:val="clear" w:color="000000" w:fill="auto"/>
            <w:vAlign w:val="center"/>
          </w:tcPr>
          <w:p>
            <w:pPr>
              <w:spacing w:line="360" w:lineRule="auto"/>
              <w:rPr>
                <w:rFonts w:hint="default" w:ascii="Times New Roman" w:hAnsi="Times New Roman" w:cs="Times New Roman"/>
                <w:color w:val="auto"/>
              </w:rPr>
            </w:pPr>
            <w:r>
              <w:rPr>
                <w:rFonts w:hint="default" w:ascii="Times New Roman" w:hAnsi="Times New Roman" w:cs="Times New Roman"/>
                <w:color w:val="auto"/>
              </w:rPr>
              <w:t>25</w:t>
            </w:r>
          </w:p>
        </w:tc>
        <w:tc>
          <w:tcPr>
            <w:tcW w:w="3894" w:type="dxa"/>
            <w:shd w:val="clear" w:color="000000" w:fill="auto"/>
            <w:vAlign w:val="center"/>
          </w:tcPr>
          <w:p>
            <w:pPr>
              <w:spacing w:line="360" w:lineRule="auto"/>
              <w:jc w:val="left"/>
              <w:rPr>
                <w:rFonts w:hint="default" w:ascii="Times New Roman" w:hAnsi="Times New Roman" w:cs="Times New Roman"/>
                <w:color w:val="auto"/>
              </w:rPr>
            </w:pPr>
            <w:r>
              <w:rPr>
                <w:rFonts w:hint="default" w:ascii="Times New Roman" w:hAnsi="Times New Roman" w:cs="Times New Roman"/>
                <w:color w:val="auto"/>
              </w:rPr>
              <w:t>List all the funding sources and provide their potential influence on present and further studies.</w:t>
            </w:r>
          </w:p>
        </w:tc>
        <w:tc>
          <w:tcPr>
            <w:tcW w:w="1449" w:type="dxa"/>
            <w:shd w:val="clear" w:color="000000" w:fill="auto"/>
          </w:tcPr>
          <w:p>
            <w:pPr>
              <w:spacing w:line="300" w:lineRule="auto"/>
              <w:jc w:val="left"/>
              <w:rPr>
                <w:rFonts w:hint="default" w:ascii="Times New Roman" w:hAnsi="Times New Roman" w:cs="Times New Roman"/>
                <w:color w:val="auto"/>
                <w:szCs w:val="21"/>
              </w:rPr>
            </w:pPr>
          </w:p>
        </w:tc>
        <w:tc>
          <w:tcPr>
            <w:tcW w:w="1157" w:type="dxa"/>
            <w:shd w:val="clear" w:color="000000" w:fill="auto"/>
          </w:tcPr>
          <w:p>
            <w:pPr>
              <w:spacing w:line="300" w:lineRule="auto"/>
              <w:jc w:val="left"/>
              <w:rPr>
                <w:rFonts w:hint="default" w:ascii="Times New Roman" w:hAnsi="Times New Roman" w:cs="Times New Roman"/>
                <w:color w:val="auto"/>
                <w:szCs w:val="21"/>
              </w:rPr>
            </w:pPr>
          </w:p>
        </w:tc>
        <w:tc>
          <w:tcPr>
            <w:tcW w:w="1157" w:type="dxa"/>
            <w:shd w:val="clear" w:color="000000" w:fill="auto"/>
          </w:tcPr>
          <w:p>
            <w:pPr>
              <w:spacing w:line="300" w:lineRule="auto"/>
              <w:jc w:val="left"/>
              <w:rPr>
                <w:rFonts w:hint="default" w:ascii="Times New Roman" w:hAnsi="Times New Roman" w:cs="Times New Roman"/>
                <w:color w:val="auto"/>
                <w:szCs w:val="21"/>
              </w:rPr>
            </w:pPr>
          </w:p>
        </w:tc>
        <w:tc>
          <w:tcPr>
            <w:tcW w:w="1266" w:type="dxa"/>
            <w:shd w:val="clear" w:color="000000" w:fill="auto"/>
          </w:tcPr>
          <w:p>
            <w:pPr>
              <w:spacing w:line="300" w:lineRule="auto"/>
              <w:jc w:val="left"/>
              <w:rPr>
                <w:rFonts w:hint="default" w:ascii="Times New Roman" w:hAnsi="Times New Roman" w:cs="Times New Roman"/>
                <w:color w:val="auto"/>
                <w:szCs w:val="21"/>
              </w:rPr>
            </w:pPr>
          </w:p>
        </w:tc>
        <w:tc>
          <w:tcPr>
            <w:tcW w:w="1231" w:type="dxa"/>
            <w:shd w:val="clear" w:color="000000" w:fill="auto"/>
          </w:tcPr>
          <w:p>
            <w:pPr>
              <w:spacing w:line="300" w:lineRule="auto"/>
              <w:jc w:val="left"/>
              <w:rPr>
                <w:rFonts w:hint="default" w:ascii="Times New Roman" w:hAnsi="Times New Roman" w:cs="Times New Roman"/>
                <w:color w:val="auto"/>
                <w:szCs w:val="21"/>
              </w:rPr>
            </w:pPr>
          </w:p>
        </w:tc>
        <w:tc>
          <w:tcPr>
            <w:tcW w:w="1905" w:type="dxa"/>
            <w:shd w:val="clear" w:color="000000" w:fill="auto"/>
          </w:tcPr>
          <w:p>
            <w:pPr>
              <w:spacing w:line="300" w:lineRule="auto"/>
              <w:jc w:val="left"/>
              <w:rPr>
                <w:rFonts w:hint="default" w:ascii="Times New Roman" w:hAnsi="Times New Roman" w:cs="Times New Roman"/>
                <w:color w:val="auto"/>
                <w:szCs w:val="21"/>
              </w:rPr>
            </w:pPr>
          </w:p>
        </w:tc>
      </w:tr>
    </w:tbl>
    <w:p>
      <w:pPr>
        <w:rPr>
          <w:rFonts w:hint="default" w:ascii="Times New Roman" w:hAnsi="Times New Roman" w:cs="Times New Roman"/>
          <w:color w:val="auto"/>
        </w:rPr>
      </w:pPr>
    </w:p>
    <w:p>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pPr>
        <w:pStyle w:val="7"/>
        <w:numPr>
          <w:ilvl w:val="0"/>
          <w:numId w:val="5"/>
        </w:numPr>
        <w:ind w:left="360" w:leftChars="0" w:hanging="360" w:firstLineChars="0"/>
        <w:rPr>
          <w:rFonts w:hint="default" w:ascii="Times New Roman" w:hAnsi="Times New Roman" w:cs="Times New Roman"/>
          <w:color w:val="auto"/>
        </w:rPr>
      </w:pPr>
      <w:r>
        <w:rPr>
          <w:rFonts w:hint="default" w:ascii="Times New Roman" w:hAnsi="Times New Roman" w:cs="Times New Roman"/>
          <w:color w:val="auto"/>
        </w:rPr>
        <w:t>Do you have any comments on the modifications to the checklist, and in particular any difficulties you faced in giving an answer?</w:t>
      </w:r>
    </w:p>
    <w:p>
      <w:pPr>
        <w:spacing w:line="300" w:lineRule="auto"/>
        <w:ind w:left="360"/>
        <w:rPr>
          <w:rFonts w:hint="default" w:ascii="Times New Roman" w:hAnsi="Times New Roman" w:cs="Times New Roman"/>
          <w:i/>
          <w:color w:val="auto"/>
        </w:rPr>
      </w:pPr>
      <w:r>
        <w:rPr>
          <w:rFonts w:hint="default" w:ascii="Times New Roman" w:hAnsi="Times New Roman" w:cs="Times New Roman"/>
          <w:i/>
          <w:color w:val="auto"/>
        </w:rPr>
        <w:t>Please list your responses below.</w:t>
      </w:r>
    </w:p>
    <w:p>
      <w:pPr>
        <w:spacing w:line="300" w:lineRule="auto"/>
        <w:ind w:left="360"/>
        <w:rPr>
          <w:rFonts w:hint="default" w:ascii="Times New Roman" w:hAnsi="Times New Roman" w:cs="Times New Roman"/>
          <w:color w:val="auto"/>
        </w:rPr>
      </w:pPr>
      <w:r>
        <w:rPr>
          <w:rFonts w:hint="default" w:ascii="Times New Roman" w:hAnsi="Times New Roman" w:cs="Times New Roman"/>
          <w:color w:val="auto"/>
        </w:rPr>
        <w:t xml:space="preserve">1. </w:t>
      </w:r>
    </w:p>
    <w:p>
      <w:pPr>
        <w:spacing w:line="300" w:lineRule="auto"/>
        <w:ind w:left="360"/>
        <w:rPr>
          <w:rFonts w:hint="default" w:ascii="Times New Roman" w:hAnsi="Times New Roman" w:cs="Times New Roman"/>
          <w:color w:val="auto"/>
        </w:rPr>
      </w:pPr>
    </w:p>
    <w:p>
      <w:pPr>
        <w:spacing w:line="300" w:lineRule="auto"/>
        <w:ind w:firstLine="420"/>
        <w:rPr>
          <w:rFonts w:hint="default" w:ascii="Times New Roman" w:hAnsi="Times New Roman" w:cs="Times New Roman"/>
          <w:color w:val="auto"/>
        </w:rPr>
      </w:pPr>
      <w:r>
        <w:rPr>
          <w:rFonts w:hint="default" w:ascii="Times New Roman" w:hAnsi="Times New Roman" w:cs="Times New Roman"/>
          <w:color w:val="auto"/>
        </w:rPr>
        <w:t>2.</w:t>
      </w:r>
    </w:p>
    <w:p>
      <w:pPr>
        <w:spacing w:line="300" w:lineRule="auto"/>
        <w:ind w:firstLine="420"/>
        <w:rPr>
          <w:rFonts w:hint="default" w:ascii="Times New Roman" w:hAnsi="Times New Roman" w:cs="Times New Roman"/>
          <w:color w:val="auto"/>
        </w:rPr>
      </w:pPr>
    </w:p>
    <w:p>
      <w:pPr>
        <w:spacing w:line="300" w:lineRule="auto"/>
        <w:ind w:firstLine="420"/>
        <w:rPr>
          <w:rFonts w:hint="default" w:ascii="Times New Roman" w:hAnsi="Times New Roman" w:cs="Times New Roman"/>
          <w:color w:val="auto"/>
        </w:rPr>
      </w:pPr>
      <w:r>
        <w:rPr>
          <w:rFonts w:hint="default" w:ascii="Times New Roman" w:hAnsi="Times New Roman" w:cs="Times New Roman"/>
          <w:color w:val="auto"/>
        </w:rPr>
        <w:t>3.</w:t>
      </w:r>
    </w:p>
    <w:p>
      <w:pPr>
        <w:spacing w:line="300" w:lineRule="auto"/>
        <w:ind w:firstLine="420"/>
        <w:rPr>
          <w:rFonts w:hint="default" w:ascii="Times New Roman" w:hAnsi="Times New Roman" w:cs="Times New Roman"/>
          <w:color w:val="auto"/>
        </w:rPr>
      </w:pPr>
    </w:p>
    <w:p>
      <w:pPr>
        <w:spacing w:line="300" w:lineRule="auto"/>
        <w:ind w:firstLine="420"/>
        <w:rPr>
          <w:rFonts w:hint="default" w:ascii="Times New Roman" w:hAnsi="Times New Roman" w:cs="Times New Roman"/>
          <w:color w:val="auto"/>
        </w:rPr>
      </w:pPr>
      <w:r>
        <w:rPr>
          <w:rFonts w:hint="default" w:ascii="Times New Roman" w:hAnsi="Times New Roman" w:cs="Times New Roman"/>
          <w:color w:val="auto"/>
        </w:rPr>
        <w:t>4.</w:t>
      </w:r>
    </w:p>
    <w:p>
      <w:pPr>
        <w:spacing w:line="300" w:lineRule="auto"/>
        <w:ind w:firstLine="420"/>
        <w:rPr>
          <w:rFonts w:hint="default" w:ascii="Times New Roman" w:hAnsi="Times New Roman" w:cs="Times New Roman"/>
          <w:color w:val="auto"/>
        </w:rPr>
      </w:pPr>
    </w:p>
    <w:p>
      <w:pPr>
        <w:spacing w:line="300" w:lineRule="auto"/>
        <w:ind w:firstLine="420"/>
        <w:rPr>
          <w:rFonts w:hint="default" w:ascii="Times New Roman" w:hAnsi="Times New Roman" w:cs="Times New Roman"/>
          <w:color w:val="auto"/>
        </w:rPr>
      </w:pPr>
      <w:r>
        <w:rPr>
          <w:rFonts w:hint="default" w:ascii="Times New Roman" w:hAnsi="Times New Roman" w:cs="Times New Roman"/>
          <w:color w:val="auto"/>
        </w:rPr>
        <w:t>5.</w:t>
      </w:r>
    </w:p>
    <w:p>
      <w:pPr>
        <w:spacing w:line="300" w:lineRule="auto"/>
        <w:rPr>
          <w:rFonts w:hint="default" w:ascii="Times New Roman" w:hAnsi="Times New Roman" w:cs="Times New Roman"/>
          <w:color w:val="auto"/>
        </w:rPr>
      </w:pPr>
    </w:p>
    <w:p>
      <w:pPr>
        <w:widowControl/>
        <w:jc w:val="left"/>
        <w:rPr>
          <w:rFonts w:hint="default" w:ascii="Times New Roman" w:hAnsi="Times New Roman" w:cs="Times New Roman"/>
          <w:color w:val="auto"/>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widowControl/>
        <w:jc w:val="left"/>
        <w:rPr>
          <w:rFonts w:hint="default" w:ascii="Times New Roman" w:hAnsi="Times New Roman" w:cs="Times New Roman"/>
          <w:color w:val="auto"/>
        </w:rPr>
      </w:pPr>
    </w:p>
    <w:p>
      <w:pPr>
        <w:spacing w:line="300" w:lineRule="auto"/>
        <w:jc w:val="center"/>
        <w:rPr>
          <w:rFonts w:hint="default" w:ascii="Times New Roman" w:hAnsi="Times New Roman" w:eastAsia="黑体" w:cs="Times New Roman"/>
          <w:b/>
          <w:color w:val="auto"/>
          <w:sz w:val="30"/>
          <w:szCs w:val="30"/>
        </w:rPr>
      </w:pPr>
      <w:r>
        <w:rPr>
          <w:rFonts w:hint="default" w:ascii="Times New Roman" w:hAnsi="Times New Roman" w:eastAsia="黑体" w:cs="Times New Roman"/>
          <w:b/>
          <w:color w:val="auto"/>
          <w:sz w:val="30"/>
          <w:szCs w:val="30"/>
        </w:rPr>
        <w:t>Expert’s Personal Information</w:t>
      </w:r>
    </w:p>
    <w:tbl>
      <w:tblPr>
        <w:tblStyle w:val="3"/>
        <w:tblW w:w="11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5"/>
        <w:gridCol w:w="2693"/>
        <w:gridCol w:w="6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spacing w:line="300" w:lineRule="auto"/>
              <w:jc w:val="left"/>
              <w:rPr>
                <w:rFonts w:hint="default" w:ascii="Times New Roman" w:hAnsi="Times New Roman" w:cs="Times New Roman"/>
                <w:b/>
                <w:color w:val="auto"/>
              </w:rPr>
            </w:pPr>
          </w:p>
        </w:tc>
        <w:tc>
          <w:tcPr>
            <w:tcW w:w="2693" w:type="dxa"/>
          </w:tcPr>
          <w:p>
            <w:pPr>
              <w:spacing w:line="300" w:lineRule="auto"/>
              <w:rPr>
                <w:rFonts w:hint="default" w:ascii="Times New Roman" w:hAnsi="Times New Roman" w:cs="Times New Roman"/>
                <w:b/>
                <w:color w:val="auto"/>
              </w:rPr>
            </w:pPr>
            <w:r>
              <w:rPr>
                <w:rFonts w:hint="default" w:ascii="Times New Roman" w:hAnsi="Times New Roman" w:cs="Times New Roman"/>
                <w:b/>
                <w:color w:val="auto"/>
              </w:rPr>
              <w:t>Filling</w:t>
            </w:r>
          </w:p>
        </w:tc>
        <w:tc>
          <w:tcPr>
            <w:tcW w:w="6274" w:type="dxa"/>
          </w:tcPr>
          <w:p>
            <w:pPr>
              <w:spacing w:line="300" w:lineRule="auto"/>
              <w:rPr>
                <w:rFonts w:hint="default" w:ascii="Times New Roman" w:hAnsi="Times New Roman" w:cs="Times New Roman"/>
                <w:b/>
                <w:color w:val="auto"/>
              </w:rPr>
            </w:pPr>
            <w:r>
              <w:rPr>
                <w:rFonts w:hint="default" w:ascii="Times New Roman" w:hAnsi="Times New Roman" w:cs="Times New Roman"/>
                <w:b/>
                <w:color w:val="auto"/>
              </w:rPr>
              <w:t>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Name</w:t>
            </w:r>
          </w:p>
        </w:tc>
        <w:tc>
          <w:tcPr>
            <w:tcW w:w="2693" w:type="dxa"/>
          </w:tcPr>
          <w:p>
            <w:pPr>
              <w:spacing w:line="300" w:lineRule="auto"/>
              <w:rPr>
                <w:rFonts w:hint="default" w:ascii="Times New Roman" w:hAnsi="Times New Roman" w:cs="Times New Roman"/>
                <w:color w:val="auto"/>
              </w:rPr>
            </w:pPr>
          </w:p>
        </w:tc>
        <w:tc>
          <w:tcPr>
            <w:tcW w:w="6274"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Please fill your full name.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Gender</w:t>
            </w:r>
          </w:p>
        </w:tc>
        <w:tc>
          <w:tcPr>
            <w:tcW w:w="2693"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1 = Male     2 = Female         </w:t>
            </w:r>
          </w:p>
        </w:tc>
        <w:tc>
          <w:tcPr>
            <w:tcW w:w="6274"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Please fill the ‘√’ behind the answer.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15" w:type="dxa"/>
          </w:tcPr>
          <w:p>
            <w:pPr>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Ages</w:t>
            </w:r>
          </w:p>
        </w:tc>
        <w:tc>
          <w:tcPr>
            <w:tcW w:w="2693"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 xml:space="preserve">    years</w:t>
            </w:r>
          </w:p>
        </w:tc>
        <w:tc>
          <w:tcPr>
            <w:tcW w:w="6274"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Please fill the number.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Title</w:t>
            </w:r>
          </w:p>
        </w:tc>
        <w:tc>
          <w:tcPr>
            <w:tcW w:w="2693" w:type="dxa"/>
          </w:tcPr>
          <w:p>
            <w:pPr>
              <w:spacing w:line="300" w:lineRule="auto"/>
              <w:rPr>
                <w:rFonts w:hint="default" w:ascii="Times New Roman" w:hAnsi="Times New Roman" w:cs="Times New Roman"/>
                <w:color w:val="auto"/>
              </w:rPr>
            </w:pPr>
          </w:p>
        </w:tc>
        <w:tc>
          <w:tcPr>
            <w:tcW w:w="6274"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Please fill the job title.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Institution</w:t>
            </w:r>
          </w:p>
        </w:tc>
        <w:tc>
          <w:tcPr>
            <w:tcW w:w="2693" w:type="dxa"/>
          </w:tcPr>
          <w:p>
            <w:pPr>
              <w:spacing w:line="300" w:lineRule="auto"/>
              <w:rPr>
                <w:rFonts w:hint="default" w:ascii="Times New Roman" w:hAnsi="Times New Roman" w:cs="Times New Roman"/>
                <w:color w:val="auto"/>
              </w:rPr>
            </w:pPr>
          </w:p>
        </w:tc>
        <w:tc>
          <w:tcPr>
            <w:tcW w:w="6274"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Please fill the institution you are working 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widowControl/>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Country</w:t>
            </w:r>
          </w:p>
        </w:tc>
        <w:tc>
          <w:tcPr>
            <w:tcW w:w="2693" w:type="dxa"/>
          </w:tcPr>
          <w:p>
            <w:pPr>
              <w:spacing w:line="300" w:lineRule="auto"/>
              <w:rPr>
                <w:rFonts w:hint="default" w:ascii="Times New Roman" w:hAnsi="Times New Roman" w:cs="Times New Roman"/>
                <w:color w:val="auto"/>
              </w:rPr>
            </w:pPr>
          </w:p>
        </w:tc>
        <w:tc>
          <w:tcPr>
            <w:tcW w:w="6274"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Please fill the country you lived.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widowControl/>
              <w:spacing w:line="300" w:lineRule="auto"/>
              <w:jc w:val="left"/>
              <w:rPr>
                <w:rFonts w:hint="default" w:ascii="Times New Roman" w:hAnsi="Times New Roman" w:cs="Times New Roman"/>
                <w:b/>
                <w:color w:val="auto"/>
              </w:rPr>
            </w:pPr>
            <w:r>
              <w:rPr>
                <w:rFonts w:hint="default" w:ascii="Times New Roman" w:hAnsi="Times New Roman" w:cs="Times New Roman"/>
                <w:b/>
                <w:color w:val="auto"/>
              </w:rPr>
              <w:t>Research Identification</w:t>
            </w:r>
          </w:p>
        </w:tc>
        <w:tc>
          <w:tcPr>
            <w:tcW w:w="2693" w:type="dxa"/>
          </w:tcPr>
          <w:p>
            <w:pPr>
              <w:spacing w:line="300" w:lineRule="auto"/>
              <w:rPr>
                <w:rFonts w:hint="default" w:ascii="Times New Roman" w:hAnsi="Times New Roman" w:cs="Times New Roman"/>
                <w:color w:val="auto"/>
              </w:rPr>
            </w:pPr>
          </w:p>
        </w:tc>
        <w:tc>
          <w:tcPr>
            <w:tcW w:w="6274" w:type="dxa"/>
          </w:tcPr>
          <w:p>
            <w:pPr>
              <w:spacing w:line="300" w:lineRule="auto"/>
              <w:rPr>
                <w:rFonts w:hint="default" w:ascii="Times New Roman" w:hAnsi="Times New Roman" w:cs="Times New Roman"/>
                <w:color w:val="auto"/>
              </w:rPr>
            </w:pPr>
            <w:r>
              <w:rPr>
                <w:rFonts w:hint="default" w:ascii="Times New Roman" w:hAnsi="Times New Roman" w:cs="Times New Roman"/>
                <w:color w:val="auto"/>
              </w:rPr>
              <w:t>Please fill the ‘√’ behind the answer (multi-choice).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wordWrap w:val="0"/>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Scale Expert </w:t>
            </w:r>
          </w:p>
        </w:tc>
        <w:tc>
          <w:tcPr>
            <w:tcW w:w="2693" w:type="dxa"/>
          </w:tcPr>
          <w:p>
            <w:pPr>
              <w:spacing w:line="300" w:lineRule="auto"/>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0=No        1=Yes</w:t>
            </w:r>
          </w:p>
        </w:tc>
        <w:tc>
          <w:tcPr>
            <w:tcW w:w="6274" w:type="dxa"/>
          </w:tcPr>
          <w:p>
            <w:pPr>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Take charge or participate 2 or more instruments development or translation.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widowControl/>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Methodologist </w:t>
            </w:r>
          </w:p>
        </w:tc>
        <w:tc>
          <w:tcPr>
            <w:tcW w:w="2693" w:type="dxa"/>
          </w:tcPr>
          <w:p>
            <w:pP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0=No        1=Yes</w:t>
            </w:r>
          </w:p>
        </w:tc>
        <w:tc>
          <w:tcPr>
            <w:tcW w:w="6274" w:type="dxa"/>
          </w:tcPr>
          <w:p>
            <w:pPr>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Engage in methodological research for instrument.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widowControl/>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Researcher </w:t>
            </w:r>
          </w:p>
        </w:tc>
        <w:tc>
          <w:tcPr>
            <w:tcW w:w="2693" w:type="dxa"/>
          </w:tcPr>
          <w:p>
            <w:pP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0=No        1=Yes</w:t>
            </w:r>
          </w:p>
        </w:tc>
        <w:tc>
          <w:tcPr>
            <w:tcW w:w="6274" w:type="dxa"/>
          </w:tcPr>
          <w:p>
            <w:pPr>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Take charge or participate more than 3 projects.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 xml:space="preserve">Clinician </w:t>
            </w:r>
          </w:p>
        </w:tc>
        <w:tc>
          <w:tcPr>
            <w:tcW w:w="2693" w:type="dxa"/>
          </w:tcPr>
          <w:p>
            <w:pPr>
              <w:rPr>
                <w:rFonts w:hint="default" w:ascii="Times New Roman" w:hAnsi="Times New Roman" w:cs="Times New Roman"/>
                <w:color w:val="auto"/>
                <w:sz w:val="18"/>
                <w:szCs w:val="18"/>
              </w:rPr>
            </w:pPr>
            <w:r>
              <w:rPr>
                <w:rFonts w:hint="default" w:ascii="Times New Roman" w:hAnsi="Times New Roman" w:cs="Times New Roman"/>
                <w:color w:val="auto"/>
                <w:sz w:val="18"/>
                <w:szCs w:val="18"/>
              </w:rPr>
              <w:t>0=No        1=Yes</w:t>
            </w:r>
          </w:p>
        </w:tc>
        <w:tc>
          <w:tcPr>
            <w:tcW w:w="6274" w:type="dxa"/>
          </w:tcPr>
          <w:p>
            <w:pPr>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Engage in daily clinical works more than 1 year.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5" w:type="dxa"/>
          </w:tcPr>
          <w:p>
            <w:pPr>
              <w:spacing w:line="300" w:lineRule="auto"/>
              <w:jc w:val="right"/>
              <w:rPr>
                <w:rFonts w:hint="default" w:ascii="Times New Roman" w:hAnsi="Times New Roman" w:cs="Times New Roman"/>
                <w:color w:val="auto"/>
                <w:sz w:val="18"/>
                <w:szCs w:val="18"/>
              </w:rPr>
            </w:pPr>
            <w:r>
              <w:rPr>
                <w:rFonts w:hint="default" w:ascii="Times New Roman" w:hAnsi="Times New Roman" w:cs="Times New Roman"/>
                <w:color w:val="auto"/>
                <w:sz w:val="18"/>
                <w:szCs w:val="18"/>
              </w:rPr>
              <w:t>Others</w:t>
            </w:r>
          </w:p>
        </w:tc>
        <w:tc>
          <w:tcPr>
            <w:tcW w:w="2693" w:type="dxa"/>
          </w:tcPr>
          <w:p>
            <w:pPr>
              <w:widowControl/>
              <w:spacing w:line="300" w:lineRule="auto"/>
              <w:rPr>
                <w:rFonts w:hint="default" w:ascii="Times New Roman" w:hAnsi="Times New Roman" w:cs="Times New Roman"/>
                <w:color w:val="auto"/>
                <w:sz w:val="18"/>
                <w:szCs w:val="18"/>
              </w:rPr>
            </w:pPr>
          </w:p>
        </w:tc>
        <w:tc>
          <w:tcPr>
            <w:tcW w:w="6274" w:type="dxa"/>
          </w:tcPr>
          <w:p>
            <w:pPr>
              <w:widowControl/>
              <w:spacing w:line="300" w:lineRule="auto"/>
              <w:ind w:firstLine="360" w:firstLineChars="200"/>
              <w:rPr>
                <w:rFonts w:hint="default" w:ascii="Times New Roman" w:hAnsi="Times New Roman" w:cs="Times New Roman"/>
                <w:color w:val="auto"/>
                <w:sz w:val="18"/>
                <w:szCs w:val="18"/>
              </w:rPr>
            </w:pPr>
            <w:r>
              <w:rPr>
                <w:rFonts w:hint="default" w:ascii="Times New Roman" w:hAnsi="Times New Roman" w:cs="Times New Roman"/>
                <w:color w:val="auto"/>
                <w:sz w:val="18"/>
                <w:szCs w:val="18"/>
              </w:rPr>
              <w:t>Describe your research identification.</w:t>
            </w:r>
          </w:p>
        </w:tc>
      </w:tr>
    </w:tbl>
    <w:p>
      <w:pPr>
        <w:widowControl/>
        <w:spacing w:line="360" w:lineRule="auto"/>
        <w:rPr>
          <w:rFonts w:hint="default" w:ascii="Times New Roman" w:hAnsi="Times New Roman" w:eastAsia="楷体_GB2312" w:cs="Times New Roman"/>
          <w:b/>
          <w:color w:val="auto"/>
          <w:sz w:val="24"/>
        </w:rPr>
      </w:pPr>
    </w:p>
    <w:p>
      <w:pPr>
        <w:widowControl/>
        <w:spacing w:line="360" w:lineRule="auto"/>
        <w:ind w:firstLine="482" w:firstLineChars="200"/>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Important</w:t>
      </w:r>
    </w:p>
    <w:p>
      <w:pPr>
        <w:widowControl/>
        <w:spacing w:line="360" w:lineRule="auto"/>
        <w:ind w:firstLine="482" w:firstLineChars="200"/>
        <w:rPr>
          <w:rFonts w:hint="default" w:ascii="Times New Roman" w:hAnsi="Times New Roman" w:eastAsia="楷体_GB2312" w:cs="Times New Roman"/>
          <w:b/>
          <w:color w:val="auto"/>
          <w:sz w:val="24"/>
        </w:rPr>
      </w:pPr>
      <w:r>
        <w:rPr>
          <w:rFonts w:hint="default" w:ascii="Times New Roman" w:hAnsi="Times New Roman" w:eastAsia="楷体_GB2312" w:cs="Times New Roman"/>
          <w:b/>
          <w:color w:val="auto"/>
          <w:sz w:val="24"/>
        </w:rPr>
        <w:t>Do you agree to list your name and institution in the</w:t>
      </w:r>
      <w:r>
        <w:rPr>
          <w:rFonts w:hint="default" w:ascii="Times New Roman" w:hAnsi="Times New Roman" w:cs="Times New Roman"/>
          <w:b/>
          <w:color w:val="auto"/>
        </w:rPr>
        <w:t xml:space="preserve"> </w:t>
      </w:r>
      <w:r>
        <w:rPr>
          <w:rFonts w:hint="default" w:ascii="Times New Roman" w:hAnsi="Times New Roman" w:eastAsia="楷体_GB2312" w:cs="Times New Roman"/>
          <w:b/>
          <w:color w:val="auto"/>
          <w:sz w:val="24"/>
        </w:rPr>
        <w:t>acknowledgement in the articles to express our great appreciation for your contributions?</w:t>
      </w:r>
    </w:p>
    <w:p>
      <w:pPr>
        <w:widowControl/>
        <w:spacing w:line="360" w:lineRule="auto"/>
        <w:ind w:firstLine="723" w:firstLineChars="300"/>
        <w:rPr>
          <w:rFonts w:hint="default" w:ascii="Times New Roman" w:hAnsi="Times New Roman" w:eastAsia="楷体_GB2312" w:cs="Times New Roman"/>
          <w:color w:val="auto"/>
          <w:sz w:val="24"/>
        </w:rPr>
      </w:pPr>
      <w:r>
        <w:rPr>
          <w:rFonts w:hint="default" w:ascii="Times New Roman" w:hAnsi="Times New Roman" w:eastAsia="楷体_GB2312" w:cs="Times New Roman"/>
          <w:b/>
          <w:color w:val="auto"/>
          <w:sz w:val="24"/>
        </w:rPr>
        <w:t>1 = Agree (√)    2 = Disagree</w:t>
      </w:r>
      <w:r>
        <w:rPr>
          <w:rFonts w:hint="default" w:ascii="Times New Roman" w:hAnsi="Times New Roman" w:eastAsia="楷体_GB2312" w:cs="Times New Roman"/>
          <w:color w:val="auto"/>
          <w:sz w:val="24"/>
        </w:rPr>
        <w:t xml:space="preserve"> </w:t>
      </w:r>
    </w:p>
    <w:p>
      <w:pPr>
        <w:widowControl/>
        <w:spacing w:line="360" w:lineRule="auto"/>
        <w:ind w:firstLine="480" w:firstLineChars="200"/>
        <w:rPr>
          <w:rFonts w:hint="default" w:ascii="Times New Roman" w:hAnsi="Times New Roman" w:eastAsia="楷体_GB2312" w:cs="Times New Roman"/>
          <w:color w:val="auto"/>
          <w:sz w:val="24"/>
        </w:rPr>
      </w:pP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Now please return the questionnaire by reply the E-mail: fenghou5128@126.com.</w:t>
      </w:r>
    </w:p>
    <w:p>
      <w:pPr>
        <w:widowControl/>
        <w:spacing w:line="360" w:lineRule="auto"/>
        <w:ind w:firstLine="480" w:firstLineChars="200"/>
        <w:rPr>
          <w:rFonts w:hint="default" w:ascii="Times New Roman" w:hAnsi="Times New Roman" w:eastAsia="楷体_GB2312" w:cs="Times New Roman"/>
          <w:color w:val="auto"/>
          <w:sz w:val="24"/>
        </w:rPr>
      </w:pPr>
    </w:p>
    <w:p>
      <w:pPr>
        <w:widowControl/>
        <w:spacing w:line="360" w:lineRule="auto"/>
        <w:ind w:firstLine="480" w:firstLineChars="200"/>
        <w:rPr>
          <w:rFonts w:hint="default" w:ascii="Times New Roman" w:hAnsi="Times New Roman" w:eastAsia="楷体_GB2312" w:cs="Times New Roman"/>
          <w:color w:val="auto"/>
          <w:sz w:val="24"/>
        </w:rPr>
      </w:pPr>
      <w:r>
        <w:rPr>
          <w:rFonts w:hint="default" w:ascii="Times New Roman" w:hAnsi="Times New Roman" w:eastAsia="楷体_GB2312" w:cs="Times New Roman"/>
          <w:color w:val="auto"/>
          <w:sz w:val="24"/>
        </w:rPr>
        <w:t>Thank you very much for your contributions to the Delphi survey.</w:t>
      </w:r>
    </w:p>
    <w:p>
      <w:pPr>
        <w:rPr>
          <w:rFonts w:hint="default" w:ascii="Times New Roman" w:hAnsi="Times New Roman" w:eastAsia="宋体" w:cs="Times New Roman"/>
          <w:b/>
          <w:bCs/>
          <w:color w:val="auto"/>
          <w:kern w:val="2"/>
          <w:sz w:val="24"/>
          <w:szCs w:val="24"/>
          <w:lang w:val="en-US" w:eastAsia="zh-CN" w:bidi="ar-SA"/>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Appendix 8: The exact socio-demographic characters and academic backgrounds of experts participated in the international Delphi survey in three rounds.</w:t>
      </w:r>
    </w:p>
    <w:p>
      <w:pPr>
        <w:rPr>
          <w:rFonts w:hint="default" w:ascii="Times New Roman" w:hAnsi="Times New Roman" w:cs="Times New Roman"/>
          <w:color w:val="auto"/>
          <w:lang w:val="en-US" w:eastAsia="zh-CN"/>
        </w:rPr>
      </w:pPr>
    </w:p>
    <w:tbl>
      <w:tblPr>
        <w:tblStyle w:val="2"/>
        <w:tblW w:w="15428"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43"/>
        <w:gridCol w:w="1000"/>
        <w:gridCol w:w="886"/>
        <w:gridCol w:w="965"/>
        <w:gridCol w:w="819"/>
        <w:gridCol w:w="877"/>
        <w:gridCol w:w="779"/>
        <w:gridCol w:w="1385"/>
        <w:gridCol w:w="1867"/>
        <w:gridCol w:w="1383"/>
        <w:gridCol w:w="1432"/>
        <w:gridCol w:w="1127"/>
        <w:gridCol w:w="1140"/>
        <w:gridCol w:w="925"/>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843"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Experts</w:t>
            </w:r>
          </w:p>
        </w:tc>
        <w:tc>
          <w:tcPr>
            <w:tcW w:w="1000"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Last Name</w:t>
            </w:r>
          </w:p>
        </w:tc>
        <w:tc>
          <w:tcPr>
            <w:tcW w:w="886"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Round 1</w:t>
            </w:r>
          </w:p>
        </w:tc>
        <w:tc>
          <w:tcPr>
            <w:tcW w:w="965"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Round 2</w:t>
            </w:r>
          </w:p>
        </w:tc>
        <w:tc>
          <w:tcPr>
            <w:tcW w:w="819"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Round 3</w:t>
            </w:r>
          </w:p>
        </w:tc>
        <w:tc>
          <w:tcPr>
            <w:tcW w:w="877"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Gender</w:t>
            </w:r>
          </w:p>
        </w:tc>
        <w:tc>
          <w:tcPr>
            <w:tcW w:w="779"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Age</w:t>
            </w:r>
          </w:p>
        </w:tc>
        <w:tc>
          <w:tcPr>
            <w:tcW w:w="1385"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Title grade</w:t>
            </w:r>
          </w:p>
        </w:tc>
        <w:tc>
          <w:tcPr>
            <w:tcW w:w="1867"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Country,State</w:t>
            </w:r>
          </w:p>
        </w:tc>
        <w:tc>
          <w:tcPr>
            <w:tcW w:w="1383"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Quality of Life Researcher</w:t>
            </w:r>
          </w:p>
        </w:tc>
        <w:tc>
          <w:tcPr>
            <w:tcW w:w="1432"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Methodologist</w:t>
            </w:r>
          </w:p>
        </w:tc>
        <w:tc>
          <w:tcPr>
            <w:tcW w:w="1127"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Statistician</w:t>
            </w:r>
          </w:p>
        </w:tc>
        <w:tc>
          <w:tcPr>
            <w:tcW w:w="1140"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Academic Scholar</w:t>
            </w:r>
          </w:p>
        </w:tc>
        <w:tc>
          <w:tcPr>
            <w:tcW w:w="925" w:type="dxa"/>
            <w:tcBorders>
              <w:bottom w:val="single" w:color="auto"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Clinician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w:t>
            </w:r>
          </w:p>
        </w:tc>
        <w:tc>
          <w:tcPr>
            <w:tcW w:w="1000"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Bushnell</w:t>
            </w:r>
          </w:p>
        </w:tc>
        <w:tc>
          <w:tcPr>
            <w:tcW w:w="886"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77"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48</w:t>
            </w:r>
          </w:p>
        </w:tc>
        <w:tc>
          <w:tcPr>
            <w:tcW w:w="1385"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U.S.A, Washington</w:t>
            </w:r>
          </w:p>
        </w:tc>
        <w:tc>
          <w:tcPr>
            <w:tcW w:w="1383"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27"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40"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op w:val="single" w:color="auto" w:sz="4" w:space="0"/>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2</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Collins</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Missed</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Vice 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U.K, Oxford</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3</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LI</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52</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Henan</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4</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YU</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Female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47</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Shanxi</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5</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SHI</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50</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Guangxi</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6</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LI</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Female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35</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Middle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Guangdong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7</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PENG</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54</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Guangdong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8</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YU</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28</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Middle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Beijing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9</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WANG</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Female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43</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Zhejiang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10</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YOU</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Female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52</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Shanghai</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11</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OU</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62</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Guangdong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12</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Fong</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Missed</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Vice 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Hong Kong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13</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YU</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50</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Guangdong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14</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XU</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41</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Vice 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Yunnan</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15</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QU</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39</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lang w:val="en-US"/>
              </w:rPr>
            </w:pPr>
            <w:r>
              <w:rPr>
                <w:rFonts w:hint="default" w:ascii="Times New Roman" w:hAnsi="Times New Roman" w:eastAsia="宋体" w:cs="Times New Roman"/>
                <w:i w:val="0"/>
                <w:color w:val="auto"/>
                <w:kern w:val="0"/>
                <w:sz w:val="20"/>
                <w:szCs w:val="20"/>
                <w:u w:val="none"/>
                <w:lang w:val="en-US" w:eastAsia="zh-CN" w:bidi="ar"/>
              </w:rPr>
              <w:t xml:space="preserve">China, </w:t>
            </w:r>
            <w:r>
              <w:rPr>
                <w:rFonts w:hint="eastAsia" w:ascii="Times New Roman" w:hAnsi="Times New Roman" w:eastAsia="宋体" w:cs="Times New Roman"/>
                <w:i w:val="0"/>
                <w:color w:val="auto"/>
                <w:kern w:val="0"/>
                <w:sz w:val="20"/>
                <w:szCs w:val="20"/>
                <w:u w:val="none"/>
                <w:lang w:val="en-US" w:eastAsia="zh-CN" w:bidi="ar"/>
              </w:rPr>
              <w:t>Liaoning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16</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WANG</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Female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58</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Liaoning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17</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WAN</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52</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Guangdong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18</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HE</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Female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53</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Beijing</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84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i w:val="0"/>
                <w:color w:val="auto"/>
                <w:sz w:val="20"/>
                <w:szCs w:val="20"/>
                <w:u w:val="none"/>
              </w:rPr>
            </w:pPr>
            <w:r>
              <w:rPr>
                <w:rFonts w:hint="default" w:ascii="Times New Roman" w:hAnsi="Times New Roman" w:eastAsia="宋体" w:cs="Times New Roman"/>
                <w:b/>
                <w:i w:val="0"/>
                <w:color w:val="auto"/>
                <w:kern w:val="0"/>
                <w:sz w:val="20"/>
                <w:szCs w:val="20"/>
                <w:u w:val="none"/>
                <w:lang w:val="en-US" w:eastAsia="zh-CN" w:bidi="ar"/>
              </w:rPr>
              <w:t>19</w:t>
            </w:r>
          </w:p>
        </w:tc>
        <w:tc>
          <w:tcPr>
            <w:tcW w:w="100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QIU</w:t>
            </w:r>
          </w:p>
        </w:tc>
        <w:tc>
          <w:tcPr>
            <w:tcW w:w="886"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96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81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c>
          <w:tcPr>
            <w:tcW w:w="87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Male</w:t>
            </w:r>
          </w:p>
        </w:tc>
        <w:tc>
          <w:tcPr>
            <w:tcW w:w="779"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52</w:t>
            </w:r>
          </w:p>
        </w:tc>
        <w:tc>
          <w:tcPr>
            <w:tcW w:w="138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Senior grade</w:t>
            </w:r>
          </w:p>
        </w:tc>
        <w:tc>
          <w:tcPr>
            <w:tcW w:w="186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China, Fujian</w:t>
            </w:r>
          </w:p>
        </w:tc>
        <w:tc>
          <w:tcPr>
            <w:tcW w:w="1383"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432"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27"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1140"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No</w:t>
            </w:r>
          </w:p>
        </w:tc>
        <w:tc>
          <w:tcPr>
            <w:tcW w:w="925" w:type="dxa"/>
            <w:tcBorders>
              <w:tl2br w:val="nil"/>
              <w:tr2bl w:val="nil"/>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auto"/>
                <w:sz w:val="20"/>
                <w:szCs w:val="20"/>
                <w:u w:val="none"/>
              </w:rPr>
            </w:pPr>
            <w:r>
              <w:rPr>
                <w:rFonts w:hint="default" w:ascii="Times New Roman" w:hAnsi="Times New Roman" w:eastAsia="宋体" w:cs="Times New Roman"/>
                <w:i w:val="0"/>
                <w:color w:val="auto"/>
                <w:kern w:val="0"/>
                <w:sz w:val="20"/>
                <w:szCs w:val="20"/>
                <w:u w:val="none"/>
                <w:lang w:val="en-US" w:eastAsia="zh-CN" w:bidi="ar"/>
              </w:rPr>
              <w:t>Yes</w:t>
            </w:r>
          </w:p>
        </w:tc>
      </w:tr>
    </w:tbl>
    <w:p>
      <w:pPr>
        <w:rPr>
          <w:rFonts w:hint="default" w:ascii="Times New Roman" w:hAnsi="Times New Roman" w:eastAsia="宋体" w:cs="Times New Roman"/>
          <w:b/>
          <w:bCs/>
          <w:color w:val="auto"/>
          <w:kern w:val="2"/>
          <w:sz w:val="24"/>
          <w:szCs w:val="24"/>
          <w:lang w:val="en-US" w:eastAsia="zh-CN" w:bidi="ar-SA"/>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 xml:space="preserve">Appendix 9: The Familiarity analysis of 25 items for the reporting of </w:t>
      </w:r>
      <w:r>
        <w:rPr>
          <w:rFonts w:hint="eastAsia" w:ascii="Times New Roman" w:hAnsi="Times New Roman" w:eastAsia="宋体" w:cs="Times New Roman"/>
          <w:b/>
          <w:bCs/>
          <w:color w:val="auto"/>
          <w:kern w:val="2"/>
          <w:sz w:val="24"/>
          <w:szCs w:val="24"/>
          <w:lang w:val="en-US" w:eastAsia="zh-CN" w:bidi="ar-SA"/>
        </w:rPr>
        <w:t>Cross-cultural Adaptation</w:t>
      </w:r>
      <w:r>
        <w:rPr>
          <w:rFonts w:hint="default" w:ascii="Times New Roman" w:hAnsi="Times New Roman" w:eastAsia="宋体" w:cs="Times New Roman"/>
          <w:b/>
          <w:bCs/>
          <w:color w:val="auto"/>
          <w:kern w:val="2"/>
          <w:sz w:val="24"/>
          <w:szCs w:val="24"/>
          <w:lang w:val="en-US" w:eastAsia="zh-CN" w:bidi="ar-SA"/>
        </w:rPr>
        <w:t xml:space="preserve"> research in the three-rounds international Delphi survey. </w:t>
      </w:r>
    </w:p>
    <w:p>
      <w:pPr>
        <w:rPr>
          <w:rFonts w:hint="default" w:ascii="Times New Roman" w:hAnsi="Times New Roman" w:cs="Times New Roman"/>
          <w:color w:val="auto"/>
          <w:lang w:val="en-US" w:eastAsia="zh-CN"/>
        </w:rPr>
      </w:pPr>
    </w:p>
    <w:tbl>
      <w:tblPr>
        <w:tblStyle w:val="2"/>
        <w:tblW w:w="15150"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80"/>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454"/>
        <w:gridCol w:w="567"/>
        <w:gridCol w:w="567"/>
        <w:gridCol w:w="539"/>
        <w:gridCol w:w="539"/>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20"/>
                <w:szCs w:val="20"/>
                <w:u w:val="none"/>
                <w:lang w:val="en-US" w:eastAsia="zh-CN" w:bidi="ar"/>
              </w:rPr>
              <w:t>Items</w:t>
            </w:r>
          </w:p>
        </w:tc>
        <w:tc>
          <w:tcPr>
            <w:tcW w:w="1362" w:type="dxa"/>
            <w:gridSpan w:val="3"/>
            <w:tcBorders>
              <w:bottom w:val="single" w:color="auto" w:sz="4" w:space="0"/>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Mean</w:t>
            </w:r>
          </w:p>
        </w:tc>
        <w:tc>
          <w:tcPr>
            <w:tcW w:w="1362" w:type="dxa"/>
            <w:gridSpan w:val="3"/>
            <w:tcBorders>
              <w:bottom w:val="single" w:color="auto" w:sz="4" w:space="0"/>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Median</w:t>
            </w:r>
          </w:p>
        </w:tc>
        <w:tc>
          <w:tcPr>
            <w:tcW w:w="1362" w:type="dxa"/>
            <w:gridSpan w:val="3"/>
            <w:tcBorders>
              <w:bottom w:val="single" w:color="auto" w:sz="4" w:space="0"/>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Mode</w:t>
            </w:r>
          </w:p>
        </w:tc>
        <w:tc>
          <w:tcPr>
            <w:tcW w:w="1362" w:type="dxa"/>
            <w:gridSpan w:val="3"/>
            <w:tcBorders>
              <w:bottom w:val="single" w:color="auto" w:sz="4" w:space="0"/>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Sum</w:t>
            </w:r>
          </w:p>
        </w:tc>
        <w:tc>
          <w:tcPr>
            <w:tcW w:w="1362" w:type="dxa"/>
            <w:gridSpan w:val="3"/>
            <w:tcBorders>
              <w:bottom w:val="single" w:color="auto" w:sz="4" w:space="0"/>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Std. Deviation (SD)</w:t>
            </w:r>
          </w:p>
        </w:tc>
        <w:tc>
          <w:tcPr>
            <w:tcW w:w="1362" w:type="dxa"/>
            <w:gridSpan w:val="3"/>
            <w:tcBorders>
              <w:bottom w:val="single" w:color="auto" w:sz="4" w:space="0"/>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Percentiles 25</w:t>
            </w:r>
          </w:p>
        </w:tc>
        <w:tc>
          <w:tcPr>
            <w:tcW w:w="1362" w:type="dxa"/>
            <w:gridSpan w:val="3"/>
            <w:tcBorders>
              <w:bottom w:val="single" w:color="auto" w:sz="4" w:space="0"/>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Percentiles 75</w:t>
            </w:r>
          </w:p>
        </w:tc>
        <w:tc>
          <w:tcPr>
            <w:tcW w:w="1362" w:type="dxa"/>
            <w:gridSpan w:val="3"/>
            <w:tcBorders>
              <w:bottom w:val="single" w:color="auto" w:sz="4" w:space="0"/>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20"/>
                <w:szCs w:val="20"/>
                <w:u w:val="none"/>
                <w:lang w:val="en-US" w:eastAsia="zh-CN" w:bidi="ar"/>
              </w:rPr>
              <w:t>Interquartile Range (IQR)</w:t>
            </w:r>
          </w:p>
        </w:tc>
        <w:tc>
          <w:tcPr>
            <w:tcW w:w="2496" w:type="dxa"/>
            <w:gridSpan w:val="5"/>
            <w:tcBorders>
              <w:bottom w:val="single" w:color="auto" w:sz="4" w:space="0"/>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Coefficient  of  Variation (CV)</w:t>
            </w:r>
          </w:p>
        </w:tc>
        <w:tc>
          <w:tcPr>
            <w:tcW w:w="1078" w:type="dxa"/>
            <w:gridSpan w:val="2"/>
            <w:tcBorders>
              <w:bottom w:val="single" w:color="auto" w:sz="4" w:space="0"/>
              <w:tl2br w:val="nil"/>
              <w:tr2bl w:val="nil"/>
            </w:tcBorders>
            <w:shd w:val="clear" w:color="auto" w:fill="auto"/>
            <w:noWrap/>
            <w:tcMar>
              <w:top w:w="15" w:type="dxa"/>
              <w:left w:w="15" w:type="dxa"/>
              <w:right w:w="15" w:type="dxa"/>
            </w:tcMar>
            <w:vAlign w:val="center"/>
          </w:tcPr>
          <w:p>
            <w:pPr>
              <w:jc w:val="left"/>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F-Ratio</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R1</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R2</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R3</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R1</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R2</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R3</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R1</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R2</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R3</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R1</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R2</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R3</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R1</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R2</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R3</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R1</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R2</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R3</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R1</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R2</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R3</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R1</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R2</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20"/>
                <w:szCs w:val="20"/>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R3</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R1</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R2</w:t>
            </w:r>
          </w:p>
        </w:tc>
        <w:tc>
          <w:tcPr>
            <w:tcW w:w="454"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20"/>
                <w:szCs w:val="20"/>
                <w:u w:val="none"/>
                <w:lang w:val="en-US" w:eastAsia="zh-CN" w:bidi="ar"/>
              </w:rPr>
              <w:t>R3</w:t>
            </w:r>
          </w:p>
        </w:tc>
        <w:tc>
          <w:tcPr>
            <w:tcW w:w="567"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CVR1-CVR2</w:t>
            </w:r>
          </w:p>
        </w:tc>
        <w:tc>
          <w:tcPr>
            <w:tcW w:w="567"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CVR2-CVR3</w:t>
            </w:r>
          </w:p>
        </w:tc>
        <w:tc>
          <w:tcPr>
            <w:tcW w:w="539"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R2/R1</w:t>
            </w:r>
          </w:p>
        </w:tc>
        <w:tc>
          <w:tcPr>
            <w:tcW w:w="539" w:type="dxa"/>
            <w:tcBorders>
              <w:top w:val="single" w:color="auto" w:sz="4" w:space="0"/>
              <w:bottom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R3/R2</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Item1a</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9.73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9.98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9.86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107</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100</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0.47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0.28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9.98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9.83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0.02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0.17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0.048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0.004 </w:t>
            </w:r>
          </w:p>
        </w:tc>
        <w:tc>
          <w:tcPr>
            <w:tcW w:w="454"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0.028 </w:t>
            </w:r>
          </w:p>
        </w:tc>
        <w:tc>
          <w:tcPr>
            <w:tcW w:w="567"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0.044 </w:t>
            </w:r>
          </w:p>
        </w:tc>
        <w:tc>
          <w:tcPr>
            <w:tcW w:w="567"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-0.024 </w:t>
            </w:r>
          </w:p>
        </w:tc>
        <w:tc>
          <w:tcPr>
            <w:tcW w:w="539"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0.009 </w:t>
            </w:r>
          </w:p>
        </w:tc>
        <w:tc>
          <w:tcPr>
            <w:tcW w:w="539" w:type="dxa"/>
            <w:tcBorders>
              <w:top w:val="single" w:color="auto" w:sz="4" w:space="0"/>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38.500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Item1b</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80</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0.07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0.17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0.009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0.004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0.073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0.500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Item2a</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100</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0.10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0.10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0.024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0.060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-0.018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0.010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14.500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Item2b</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105</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98</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0.20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0.20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0.018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0.016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0.258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0.295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Item3a</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103</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96</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78</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0.78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0.37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0.036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0.013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0.355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0.523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Item3b</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78</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0.77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0.30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0.010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NR</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0.618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102</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1.17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9.13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0.82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0.126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0.042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0.077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0.007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0.164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0.716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Item5</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106</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100</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0.32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0.030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0.066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-0.027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0.002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86.000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Item6</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96</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0.82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0.57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0.037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0.039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0.011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0.314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0.597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98</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0.82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0.50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0.35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0.030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0.051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0.006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0.181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0.697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Item8</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103</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78</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0.77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0.40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0.110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0.021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0.024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0.181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0.225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9.18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9.12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9.10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101</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91</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76</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1.25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0.99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0.55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8.75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1.25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0.95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0.136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0.109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0.058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0.027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0.051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0.632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0.310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Item10</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78</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0.94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0.12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0.37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0.098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-0.032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0.063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2.134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0.128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Item11</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8.27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91</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1.68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7.00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3.00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0.203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NI</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0.203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0.000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0.000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NR</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Item12</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103</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80</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0.05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0.07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0.110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0.011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0.078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0.021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0.095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0.110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Item13a</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106</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0.51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0.05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0.17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0.052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0.012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0.020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0.020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0.392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0.140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Item13b</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103</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0.81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0.62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0.37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0.018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0.044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0.024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0.256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0.179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0.82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9.18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0.62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0.80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0.043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-0.001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0.239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1.062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Item15</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102</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96</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1.19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0.37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0.128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0.021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0.080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0.027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0.149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0.199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Item16</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0.42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0.30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0.073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0.026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0.008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0.039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0.839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0.166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9.15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105</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91</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73</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0.59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8.00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2.00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0.58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0.072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0.118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0.064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-0.046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0.054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2.402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0.307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Item18</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0.073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0.070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0.026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0.003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0.044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0.924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0.149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Item19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102</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96</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1.19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0.70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0.27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0.128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0.016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0.059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0.053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0.307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0.057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Item20</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79</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0.81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8.75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1.25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0.47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0.073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-0.013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0.061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1.393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0.090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Item21</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102</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92</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75</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0.79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8.75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1.25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0.88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0.109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0.046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0.024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0.039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0.609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0.302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Item22</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9.14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9.10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102</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91</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75</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0.74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8.75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9.85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1.25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0.85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0.070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0.081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0.047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-0.011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0.034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1.321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0.351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Item23</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9.50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0.93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0.78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8.75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1.25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0.60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0.099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0.084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0.038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0.046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0.703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0.223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Item24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9.15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9.90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9.45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92</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74</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0.88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8.00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2.00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0.73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0.072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0.097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0.067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-0.025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0.030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1.687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0.493 </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38" w:hRule="atLeast"/>
        </w:trPr>
        <w:tc>
          <w:tcPr>
            <w:tcW w:w="680"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b/>
                <w:bCs/>
                <w:i w:val="0"/>
                <w:color w:val="auto"/>
                <w:sz w:val="18"/>
                <w:szCs w:val="18"/>
                <w:u w:val="none"/>
              </w:rPr>
            </w:pPr>
            <w:r>
              <w:rPr>
                <w:rFonts w:hint="default" w:ascii="Times New Roman" w:hAnsi="Times New Roman" w:eastAsia="宋体" w:cs="Times New Roman"/>
                <w:b/>
                <w:bCs/>
                <w:i w:val="0"/>
                <w:color w:val="auto"/>
                <w:kern w:val="0"/>
                <w:sz w:val="18"/>
                <w:szCs w:val="18"/>
                <w:u w:val="none"/>
                <w:lang w:val="en-US" w:eastAsia="zh-CN" w:bidi="ar"/>
              </w:rPr>
              <w:t>Item25</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9.63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9.20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9.66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106</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92</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77</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0.67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0.79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0.37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8.75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9.35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10.00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1.00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1.25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kern w:val="0"/>
                <w:sz w:val="18"/>
                <w:szCs w:val="18"/>
                <w:u w:val="none"/>
                <w:lang w:val="en-US" w:eastAsia="zh-CN" w:bidi="ar"/>
              </w:rPr>
            </w:pPr>
            <w:r>
              <w:rPr>
                <w:rFonts w:hint="default" w:ascii="Times New Roman" w:hAnsi="Times New Roman" w:eastAsia="宋体" w:cs="Times New Roman"/>
                <w:i w:val="0"/>
                <w:color w:val="auto"/>
                <w:kern w:val="0"/>
                <w:sz w:val="18"/>
                <w:szCs w:val="18"/>
                <w:u w:val="none"/>
                <w:lang w:val="en-US" w:eastAsia="zh-CN" w:bidi="ar"/>
              </w:rPr>
              <w:t xml:space="preserve">0.65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0.069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0.086 </w:t>
            </w:r>
          </w:p>
        </w:tc>
        <w:tc>
          <w:tcPr>
            <w:tcW w:w="454"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0.038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-0.017 </w:t>
            </w:r>
          </w:p>
        </w:tc>
        <w:tc>
          <w:tcPr>
            <w:tcW w:w="567"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0.048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1.388 </w:t>
            </w:r>
          </w:p>
        </w:tc>
        <w:tc>
          <w:tcPr>
            <w:tcW w:w="539" w:type="dxa"/>
            <w:tcBorders>
              <w:tl2br w:val="nil"/>
              <w:tr2bl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i w:val="0"/>
                <w:color w:val="auto"/>
                <w:sz w:val="18"/>
                <w:szCs w:val="18"/>
                <w:u w:val="none"/>
              </w:rPr>
            </w:pPr>
            <w:r>
              <w:rPr>
                <w:rFonts w:hint="default" w:ascii="Times New Roman" w:hAnsi="Times New Roman" w:eastAsia="宋体" w:cs="Times New Roman"/>
                <w:i w:val="0"/>
                <w:color w:val="auto"/>
                <w:kern w:val="0"/>
                <w:sz w:val="18"/>
                <w:szCs w:val="18"/>
                <w:u w:val="none"/>
                <w:lang w:val="en-US" w:eastAsia="zh-CN" w:bidi="ar"/>
              </w:rPr>
              <w:t xml:space="preserve">0.220 </w:t>
            </w:r>
          </w:p>
        </w:tc>
      </w:tr>
    </w:tbl>
    <w:p>
      <w:pP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*R1, Round 1 of Delphi survey; R2, Round 2 of Delphi survey; R3, Round 3 of Delphi survey; NI, No Information; NR, No caculate Result.</w:t>
      </w:r>
    </w:p>
    <w:p>
      <w:pPr>
        <w:rPr>
          <w:rFonts w:hint="default" w:ascii="Times New Roman" w:hAnsi="Times New Roman" w:cs="Times New Roman"/>
          <w:color w:val="auto"/>
          <w:lang w:val="en-US" w:eastAsia="zh-CN"/>
        </w:rPr>
      </w:pPr>
    </w:p>
    <w:p>
      <w:pPr>
        <w:rPr>
          <w:rFonts w:hint="default" w:ascii="Times New Roman" w:hAnsi="Times New Roman" w:cs="Times New Roman"/>
          <w:color w:val="auto"/>
          <w:lang w:val="en-US" w:eastAsia="zh-CN"/>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pP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 xml:space="preserve">Appendix 10: The Chinese version of checklists for Improving the Reporting quality of Instrument </w:t>
      </w:r>
      <w:r>
        <w:rPr>
          <w:rFonts w:hint="eastAsia" w:ascii="Times New Roman" w:hAnsi="Times New Roman" w:eastAsia="宋体" w:cs="Times New Roman"/>
          <w:b/>
          <w:bCs/>
          <w:color w:val="auto"/>
          <w:kern w:val="2"/>
          <w:sz w:val="24"/>
          <w:szCs w:val="24"/>
          <w:lang w:val="en-US" w:eastAsia="zh-CN" w:bidi="ar-SA"/>
        </w:rPr>
        <w:t>Cross-cultural Adaptation</w:t>
      </w:r>
      <w:r>
        <w:rPr>
          <w:rFonts w:hint="default" w:ascii="Times New Roman" w:hAnsi="Times New Roman" w:eastAsia="宋体" w:cs="Times New Roman"/>
          <w:b/>
          <w:bCs/>
          <w:color w:val="auto"/>
          <w:kern w:val="2"/>
          <w:sz w:val="24"/>
          <w:szCs w:val="24"/>
          <w:lang w:val="en-US" w:eastAsia="zh-CN" w:bidi="ar-SA"/>
        </w:rPr>
        <w:t xml:space="preserve"> (the IRICA statement)</w:t>
      </w:r>
    </w:p>
    <w:p>
      <w:pPr>
        <w:rPr>
          <w:rFonts w:hint="default" w:ascii="Times New Roman" w:hAnsi="Times New Roman" w:cs="Times New Roman"/>
          <w:color w:val="auto"/>
          <w:lang w:val="en-US" w:eastAsia="zh-CN"/>
        </w:rPr>
      </w:pPr>
    </w:p>
    <w:tbl>
      <w:tblPr>
        <w:tblStyle w:val="2"/>
        <w:tblW w:w="5000" w:type="pct"/>
        <w:tblInd w:w="0" w:type="dxa"/>
        <w:tblLayout w:type="autofit"/>
        <w:tblCellMar>
          <w:top w:w="0" w:type="dxa"/>
          <w:left w:w="108" w:type="dxa"/>
          <w:bottom w:w="0" w:type="dxa"/>
          <w:right w:w="108" w:type="dxa"/>
        </w:tblCellMar>
      </w:tblPr>
      <w:tblGrid>
        <w:gridCol w:w="1425"/>
        <w:gridCol w:w="929"/>
        <w:gridCol w:w="6666"/>
        <w:gridCol w:w="1662"/>
      </w:tblGrid>
      <w:tr>
        <w:tblPrEx>
          <w:tblCellMar>
            <w:top w:w="0" w:type="dxa"/>
            <w:left w:w="108" w:type="dxa"/>
            <w:bottom w:w="0" w:type="dxa"/>
            <w:right w:w="108" w:type="dxa"/>
          </w:tblCellMar>
        </w:tblPrEx>
        <w:trPr>
          <w:trHeight w:val="255" w:hRule="atLeast"/>
        </w:trPr>
        <w:tc>
          <w:tcPr>
            <w:tcW w:w="5000" w:type="pct"/>
            <w:gridSpan w:val="4"/>
            <w:tcBorders>
              <w:top w:val="nil"/>
              <w:left w:val="nil"/>
              <w:bottom w:val="single" w:color="auto" w:sz="8" w:space="0"/>
              <w:right w:val="nil"/>
            </w:tcBorders>
            <w:noWrap w:val="0"/>
            <w:vAlign w:val="center"/>
          </w:tcPr>
          <w:p>
            <w:pPr>
              <w:spacing w:line="300" w:lineRule="auto"/>
              <w:jc w:val="center"/>
              <w:rPr>
                <w:rFonts w:hint="default" w:ascii="Times New Roman" w:hAnsi="Times New Roman" w:cs="Times New Roman"/>
                <w:b/>
                <w:bCs/>
                <w:color w:val="auto"/>
                <w:kern w:val="0"/>
                <w:szCs w:val="21"/>
              </w:rPr>
            </w:pPr>
            <w:r>
              <w:rPr>
                <w:rFonts w:hint="default" w:ascii="Times New Roman" w:hAnsi="Times New Roman" w:eastAsia="黑体" w:cs="Times New Roman"/>
                <w:color w:val="auto"/>
                <w:sz w:val="24"/>
              </w:rPr>
              <w:t>患者报告结局测评工具跨文化调适报道条目清单建议（中文版）</w:t>
            </w:r>
          </w:p>
        </w:tc>
      </w:tr>
      <w:tr>
        <w:tblPrEx>
          <w:tblCellMar>
            <w:top w:w="0" w:type="dxa"/>
            <w:left w:w="108" w:type="dxa"/>
            <w:bottom w:w="0" w:type="dxa"/>
            <w:right w:w="108" w:type="dxa"/>
          </w:tblCellMar>
        </w:tblPrEx>
        <w:trPr>
          <w:trHeight w:val="255" w:hRule="atLeast"/>
        </w:trPr>
        <w:tc>
          <w:tcPr>
            <w:tcW w:w="667" w:type="pct"/>
            <w:tcBorders>
              <w:top w:val="single" w:color="auto" w:sz="8" w:space="0"/>
              <w:left w:val="nil"/>
              <w:bottom w:val="single" w:color="auto" w:sz="4" w:space="0"/>
              <w:right w:val="nil"/>
            </w:tcBorders>
            <w:shd w:val="clear" w:color="000000" w:fill="auto"/>
            <w:noWrap w:val="0"/>
            <w:vAlign w:val="center"/>
          </w:tcPr>
          <w:p>
            <w:pPr>
              <w:widowControl/>
              <w:jc w:val="left"/>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部分/主题</w:t>
            </w:r>
          </w:p>
        </w:tc>
        <w:tc>
          <w:tcPr>
            <w:tcW w:w="435" w:type="pct"/>
            <w:tcBorders>
              <w:top w:val="single" w:color="auto" w:sz="8" w:space="0"/>
              <w:left w:val="nil"/>
              <w:bottom w:val="single" w:color="auto" w:sz="4" w:space="0"/>
              <w:right w:val="nil"/>
            </w:tcBorders>
            <w:shd w:val="clear" w:color="000000" w:fill="auto"/>
            <w:noWrap w:val="0"/>
            <w:vAlign w:val="center"/>
          </w:tcPr>
          <w:p>
            <w:pPr>
              <w:widowControl/>
              <w:jc w:val="left"/>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条目序号</w:t>
            </w:r>
          </w:p>
        </w:tc>
        <w:tc>
          <w:tcPr>
            <w:tcW w:w="3120" w:type="pct"/>
            <w:tcBorders>
              <w:top w:val="single" w:color="auto" w:sz="8" w:space="0"/>
              <w:left w:val="nil"/>
              <w:bottom w:val="single" w:color="auto" w:sz="4" w:space="0"/>
              <w:right w:val="nil"/>
            </w:tcBorders>
            <w:shd w:val="clear" w:color="000000" w:fill="auto"/>
            <w:noWrap w:val="0"/>
            <w:vAlign w:val="center"/>
          </w:tcPr>
          <w:p>
            <w:pPr>
              <w:widowControl/>
              <w:jc w:val="center"/>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描述</w:t>
            </w:r>
          </w:p>
        </w:tc>
        <w:tc>
          <w:tcPr>
            <w:tcW w:w="776" w:type="pct"/>
            <w:tcBorders>
              <w:top w:val="single" w:color="auto" w:sz="8" w:space="0"/>
              <w:left w:val="nil"/>
              <w:bottom w:val="single" w:color="auto" w:sz="4" w:space="0"/>
              <w:right w:val="nil"/>
            </w:tcBorders>
            <w:shd w:val="clear" w:color="000000" w:fill="auto"/>
            <w:noWrap w:val="0"/>
            <w:vAlign w:val="center"/>
          </w:tcPr>
          <w:p>
            <w:pPr>
              <w:widowControl/>
              <w:jc w:val="left"/>
              <w:rPr>
                <w:rFonts w:hint="default" w:ascii="Times New Roman" w:hAnsi="Times New Roman" w:cs="Times New Roman"/>
                <w:b/>
                <w:bCs/>
                <w:color w:val="auto"/>
                <w:kern w:val="0"/>
                <w:szCs w:val="21"/>
              </w:rPr>
            </w:pPr>
            <w:r>
              <w:rPr>
                <w:rFonts w:hint="default" w:ascii="Times New Roman" w:hAnsi="Times New Roman" w:cs="Times New Roman"/>
                <w:b/>
                <w:bCs/>
                <w:color w:val="auto"/>
                <w:kern w:val="0"/>
                <w:szCs w:val="21"/>
              </w:rPr>
              <w:t>报道页码</w:t>
            </w:r>
          </w:p>
        </w:tc>
      </w:tr>
      <w:tr>
        <w:tblPrEx>
          <w:tblCellMar>
            <w:top w:w="0" w:type="dxa"/>
            <w:left w:w="108" w:type="dxa"/>
            <w:bottom w:w="0" w:type="dxa"/>
            <w:right w:w="108" w:type="dxa"/>
          </w:tblCellMar>
        </w:tblPrEx>
        <w:trPr>
          <w:trHeight w:val="240" w:hRule="atLeast"/>
        </w:trPr>
        <w:tc>
          <w:tcPr>
            <w:tcW w:w="5000" w:type="pct"/>
            <w:gridSpan w:val="4"/>
            <w:tcBorders>
              <w:top w:val="single" w:color="auto" w:sz="4" w:space="0"/>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b/>
                <w:bCs/>
                <w:color w:val="auto"/>
                <w:kern w:val="0"/>
                <w:szCs w:val="21"/>
              </w:rPr>
              <w:t>标题和摘要</w:t>
            </w:r>
          </w:p>
        </w:tc>
      </w:tr>
      <w:tr>
        <w:tblPrEx>
          <w:tblCellMar>
            <w:top w:w="0" w:type="dxa"/>
            <w:left w:w="108" w:type="dxa"/>
            <w:bottom w:w="0" w:type="dxa"/>
            <w:right w:w="108" w:type="dxa"/>
          </w:tblCellMar>
        </w:tblPrEx>
        <w:trPr>
          <w:trHeight w:val="480" w:hRule="atLeast"/>
        </w:trPr>
        <w:tc>
          <w:tcPr>
            <w:tcW w:w="667" w:type="pct"/>
            <w:vMerge w:val="restart"/>
            <w:tcBorders>
              <w:top w:val="nil"/>
              <w:left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标题和结构化格式摘要</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1a</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xml:space="preserve">标题提供源量表（OI）的名称和目标语言，并使用“跨文化调适”、“翻译”、“修订”等关键词。 </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vMerge w:val="continue"/>
            <w:tcBorders>
              <w:left w:val="nil"/>
              <w:bottom w:val="nil"/>
              <w:right w:val="nil"/>
            </w:tcBorders>
            <w:noWrap w:val="0"/>
            <w:vAlign w:val="center"/>
          </w:tcPr>
          <w:p>
            <w:pPr>
              <w:widowControl/>
              <w:jc w:val="center"/>
              <w:rPr>
                <w:rFonts w:hint="default" w:ascii="Times New Roman" w:hAnsi="Times New Roman" w:cs="Times New Roman"/>
                <w:color w:val="auto"/>
                <w:kern w:val="0"/>
                <w:szCs w:val="21"/>
              </w:rPr>
            </w:pP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1b</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摘要提供研究目的、方法、结果和结论。</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5000" w:type="pct"/>
            <w:gridSpan w:val="4"/>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b/>
                <w:bCs/>
                <w:color w:val="auto"/>
                <w:kern w:val="0"/>
                <w:szCs w:val="21"/>
              </w:rPr>
              <w:t>简介</w:t>
            </w:r>
          </w:p>
        </w:tc>
      </w:tr>
      <w:tr>
        <w:tblPrEx>
          <w:tblCellMar>
            <w:top w:w="0" w:type="dxa"/>
            <w:left w:w="108" w:type="dxa"/>
            <w:bottom w:w="0" w:type="dxa"/>
            <w:right w:w="108" w:type="dxa"/>
          </w:tblCellMar>
        </w:tblPrEx>
        <w:trPr>
          <w:trHeight w:val="465" w:hRule="atLeast"/>
        </w:trPr>
        <w:tc>
          <w:tcPr>
            <w:tcW w:w="667" w:type="pct"/>
            <w:vMerge w:val="restart"/>
            <w:tcBorders>
              <w:top w:val="nil"/>
              <w:left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研究背景和目的</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2a</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说明研究的必要性和收益，并提供源量表（OI）的测评目标和基本特征。</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vMerge w:val="continue"/>
            <w:tcBorders>
              <w:left w:val="nil"/>
              <w:bottom w:val="nil"/>
              <w:right w:val="nil"/>
            </w:tcBorders>
            <w:noWrap w:val="0"/>
            <w:vAlign w:val="center"/>
          </w:tcPr>
          <w:p>
            <w:pPr>
              <w:widowControl/>
              <w:jc w:val="center"/>
              <w:rPr>
                <w:rFonts w:hint="default" w:ascii="Times New Roman" w:hAnsi="Times New Roman" w:cs="Times New Roman"/>
                <w:color w:val="auto"/>
                <w:kern w:val="0"/>
                <w:szCs w:val="21"/>
              </w:rPr>
            </w:pP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2b</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说明研究的整体目标和/或该论文的具体目标。</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5000" w:type="pct"/>
            <w:gridSpan w:val="4"/>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b/>
                <w:bCs/>
                <w:color w:val="auto"/>
                <w:kern w:val="0"/>
                <w:szCs w:val="21"/>
              </w:rPr>
              <w:t>方法</w:t>
            </w:r>
          </w:p>
        </w:tc>
      </w:tr>
      <w:tr>
        <w:tblPrEx>
          <w:tblCellMar>
            <w:top w:w="0" w:type="dxa"/>
            <w:left w:w="108" w:type="dxa"/>
            <w:bottom w:w="0" w:type="dxa"/>
            <w:right w:w="108" w:type="dxa"/>
          </w:tblCellMar>
        </w:tblPrEx>
        <w:trPr>
          <w:trHeight w:val="240" w:hRule="atLeast"/>
        </w:trPr>
        <w:tc>
          <w:tcPr>
            <w:tcW w:w="667" w:type="pct"/>
            <w:vMerge w:val="restart"/>
            <w:tcBorders>
              <w:top w:val="nil"/>
              <w:left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研究授权</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3a</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说明源量表（OI）是否获得翻译授权，并提供获取途径、授权时间和形式。</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vMerge w:val="continue"/>
            <w:tcBorders>
              <w:left w:val="nil"/>
              <w:bottom w:val="nil"/>
              <w:right w:val="nil"/>
            </w:tcBorders>
            <w:noWrap w:val="0"/>
            <w:vAlign w:val="center"/>
          </w:tcPr>
          <w:p>
            <w:pPr>
              <w:widowControl/>
              <w:jc w:val="center"/>
              <w:rPr>
                <w:rFonts w:hint="default" w:ascii="Times New Roman" w:hAnsi="Times New Roman" w:cs="Times New Roman"/>
                <w:color w:val="auto"/>
                <w:kern w:val="0"/>
                <w:szCs w:val="21"/>
              </w:rPr>
            </w:pP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3b</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说明研究是否获得伦理学批准，并提供批准机构。</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参与者</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4</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提供各步骤中研究者、专家、受试者的选择标准和任务。</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正向翻译</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5</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提供正向翻译版本（FWT-A, FWT-B…）的制作流程和数量。</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正向汇总</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6</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提供初步正向汇总版本与各正向翻译版本（FWT-A, FWT-B…）的差异及解决方法。</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反向翻译</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7</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提供反向翻译版本（BWT-a, BWT-b…）的制作流程和数量。</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465"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反向汇总</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8</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提供初步反向汇总版本与各反向翻译版本（BWT-a, BWT-b…）和源量表（OI）的差异及解决方法。</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465"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专家定性评阅</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9</w:t>
            </w:r>
          </w:p>
        </w:tc>
        <w:tc>
          <w:tcPr>
            <w:tcW w:w="3120" w:type="pct"/>
            <w:tcBorders>
              <w:top w:val="nil"/>
              <w:left w:val="nil"/>
              <w:bottom w:val="nil"/>
              <w:right w:val="nil"/>
            </w:tcBorders>
            <w:noWrap w:val="0"/>
            <w:vAlign w:val="center"/>
          </w:tcPr>
          <w:p>
            <w:pPr>
              <w:widowControl/>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提供专家定性评阅的流程和任务。</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预调查</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10</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描述获取和分析受试者者意见的方法及过程。</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360" w:hRule="atLeast"/>
        </w:trPr>
        <w:tc>
          <w:tcPr>
            <w:tcW w:w="667" w:type="pct"/>
            <w:tcBorders>
              <w:top w:val="nil"/>
              <w:left w:val="nil"/>
              <w:bottom w:val="nil"/>
              <w:right w:val="nil"/>
            </w:tcBorders>
            <w:noWrap w:val="0"/>
            <w:vAlign w:val="center"/>
          </w:tcPr>
          <w:p>
            <w:pPr>
              <w:widowControl/>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现场调查</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11</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提供研究的设计、环境、对象、收据收集、管理、结局、测量指标、样本量等信息。</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vMerge w:val="restar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统计方法</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12a</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提供目标量表的计分方法和得分解释。</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vMerge w:val="continue"/>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12b</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提供每一研究步骤所用的定性和定量方法、指标、统计分析有显著性意义和/或定性研究终止的标准、软件。</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5000" w:type="pct"/>
            <w:gridSpan w:val="4"/>
            <w:tcBorders>
              <w:top w:val="nil"/>
              <w:left w:val="nil"/>
              <w:bottom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b/>
                <w:bCs/>
                <w:color w:val="auto"/>
                <w:kern w:val="0"/>
                <w:szCs w:val="21"/>
              </w:rPr>
              <w:t>结果</w:t>
            </w:r>
          </w:p>
        </w:tc>
      </w:tr>
      <w:tr>
        <w:tblPrEx>
          <w:tblCellMar>
            <w:top w:w="0" w:type="dxa"/>
            <w:left w:w="108" w:type="dxa"/>
            <w:bottom w:w="0" w:type="dxa"/>
            <w:right w:w="108" w:type="dxa"/>
          </w:tblCellMar>
        </w:tblPrEx>
        <w:trPr>
          <w:trHeight w:val="24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参与人群</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13</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提供各步骤中研究者、专家、受试者的详细特征（推荐使用结构化的人员信息表）。</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48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量表版本</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14</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描述各步骤中不同版本的量表如何产生，并提供详细的变化信息（推荐使用流程清单）。</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48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主要结果</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15</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无发表偏倚的提供计划书中规定的所有分析结果。否则，请提供未发表信息的获取方法。</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48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其他分析</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16</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提供对所有超出研究方案预计情况进行探索性分析的方法和结果。</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5000" w:type="pct"/>
            <w:gridSpan w:val="4"/>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b/>
                <w:bCs/>
                <w:color w:val="auto"/>
                <w:kern w:val="0"/>
                <w:szCs w:val="21"/>
              </w:rPr>
              <w:t>讨论</w:t>
            </w:r>
          </w:p>
        </w:tc>
      </w:tr>
      <w:tr>
        <w:tblPrEx>
          <w:tblCellMar>
            <w:top w:w="0" w:type="dxa"/>
            <w:left w:w="108" w:type="dxa"/>
            <w:bottom w:w="0" w:type="dxa"/>
            <w:right w:w="108" w:type="dxa"/>
          </w:tblCellMar>
        </w:tblPrEx>
        <w:trPr>
          <w:trHeight w:val="48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证据总结</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17</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综合本研究所有积极的和消极的、显著存在的和潜在的、证实性和探索性分析的结果和启示。</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证据对比</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18</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综合本研究所有的结果和启示，与源量表及其他翻译版本的研究证据进行对比。</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研究局限</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19</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描述研究的局限。</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465"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授权者评议</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20</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说明是否向授权者提供研究资料并得到相应的评价或建议。</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48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临床注意事项</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21</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提供量表的获取、费用、制作、数据管理、统计分析和结果解释时需注意的核心问题。</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667"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结论</w:t>
            </w:r>
          </w:p>
        </w:tc>
        <w:tc>
          <w:tcPr>
            <w:tcW w:w="435" w:type="pct"/>
            <w:tcBorders>
              <w:top w:val="nil"/>
              <w:left w:val="nil"/>
              <w:bottom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22</w:t>
            </w:r>
          </w:p>
        </w:tc>
        <w:tc>
          <w:tcPr>
            <w:tcW w:w="3120"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给出一个整体解释，并说明未来的研究方向。</w:t>
            </w:r>
          </w:p>
        </w:tc>
        <w:tc>
          <w:tcPr>
            <w:tcW w:w="776" w:type="pct"/>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40" w:hRule="atLeast"/>
        </w:trPr>
        <w:tc>
          <w:tcPr>
            <w:tcW w:w="5000" w:type="pct"/>
            <w:gridSpan w:val="4"/>
            <w:tcBorders>
              <w:top w:val="nil"/>
              <w:left w:val="nil"/>
              <w:bottom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b/>
                <w:bCs/>
                <w:color w:val="auto"/>
                <w:kern w:val="0"/>
                <w:szCs w:val="21"/>
              </w:rPr>
              <w:t>其它信息</w:t>
            </w:r>
          </w:p>
        </w:tc>
      </w:tr>
      <w:tr>
        <w:tblPrEx>
          <w:tblCellMar>
            <w:top w:w="0" w:type="dxa"/>
            <w:left w:w="108" w:type="dxa"/>
            <w:bottom w:w="0" w:type="dxa"/>
            <w:right w:w="108" w:type="dxa"/>
          </w:tblCellMar>
        </w:tblPrEx>
        <w:trPr>
          <w:trHeight w:val="480" w:hRule="atLeast"/>
        </w:trPr>
        <w:tc>
          <w:tcPr>
            <w:tcW w:w="667" w:type="pct"/>
            <w:tcBorders>
              <w:top w:val="nil"/>
              <w:left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附件</w:t>
            </w:r>
          </w:p>
        </w:tc>
        <w:tc>
          <w:tcPr>
            <w:tcW w:w="435" w:type="pct"/>
            <w:tcBorders>
              <w:top w:val="nil"/>
              <w:left w:val="nil"/>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23</w:t>
            </w:r>
          </w:p>
        </w:tc>
        <w:tc>
          <w:tcPr>
            <w:tcW w:w="3120" w:type="pct"/>
            <w:tcBorders>
              <w:top w:val="nil"/>
              <w:left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提供最终目标量表。如果可能，请提供授权证明、伦理资料和研究过程中的各版本量表。</w:t>
            </w:r>
          </w:p>
        </w:tc>
        <w:tc>
          <w:tcPr>
            <w:tcW w:w="776" w:type="pct"/>
            <w:tcBorders>
              <w:top w:val="nil"/>
              <w:left w:val="nil"/>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r>
        <w:tblPrEx>
          <w:tblCellMar>
            <w:top w:w="0" w:type="dxa"/>
            <w:left w:w="108" w:type="dxa"/>
            <w:bottom w:w="0" w:type="dxa"/>
            <w:right w:w="108" w:type="dxa"/>
          </w:tblCellMar>
        </w:tblPrEx>
        <w:trPr>
          <w:trHeight w:val="255" w:hRule="atLeast"/>
        </w:trPr>
        <w:tc>
          <w:tcPr>
            <w:tcW w:w="667" w:type="pct"/>
            <w:tcBorders>
              <w:top w:val="nil"/>
              <w:left w:val="nil"/>
              <w:bottom w:val="single" w:color="auto" w:sz="8" w:space="0"/>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基金资助</w:t>
            </w:r>
          </w:p>
        </w:tc>
        <w:tc>
          <w:tcPr>
            <w:tcW w:w="435" w:type="pct"/>
            <w:tcBorders>
              <w:top w:val="nil"/>
              <w:left w:val="nil"/>
              <w:bottom w:val="single" w:color="auto" w:sz="8" w:space="0"/>
              <w:right w:val="nil"/>
            </w:tcBorders>
            <w:noWrap w:val="0"/>
            <w:vAlign w:val="center"/>
          </w:tcPr>
          <w:p>
            <w:pPr>
              <w:widowControl/>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24</w:t>
            </w:r>
          </w:p>
        </w:tc>
        <w:tc>
          <w:tcPr>
            <w:tcW w:w="3120" w:type="pct"/>
            <w:tcBorders>
              <w:top w:val="nil"/>
              <w:left w:val="nil"/>
              <w:bottom w:val="single" w:color="auto" w:sz="8" w:space="0"/>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列出所有的资助来源及对量表目前和后续研究的影响。</w:t>
            </w:r>
          </w:p>
        </w:tc>
        <w:tc>
          <w:tcPr>
            <w:tcW w:w="776" w:type="pct"/>
            <w:tcBorders>
              <w:top w:val="nil"/>
              <w:left w:val="nil"/>
              <w:bottom w:val="single" w:color="auto" w:sz="8" w:space="0"/>
              <w:right w:val="nil"/>
            </w:tcBorders>
            <w:noWrap w:val="0"/>
            <w:vAlign w:val="center"/>
          </w:tcPr>
          <w:p>
            <w:pPr>
              <w:widowControl/>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______</w:t>
            </w:r>
          </w:p>
        </w:tc>
      </w:tr>
    </w:tbl>
    <w:p>
      <w:pPr>
        <w:rPr>
          <w:rFonts w:hint="default" w:ascii="Times New Roman" w:hAnsi="Times New Roman" w:cs="Times New Roman"/>
          <w:color w:val="auto"/>
          <w:lang w:val="en-US" w:eastAsia="zh-CN"/>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Sabon-Roman">
    <w:altName w:val="微软雅黑"/>
    <w:panose1 w:val="00000000000000000000"/>
    <w:charset w:val="00"/>
    <w:family w:val="auto"/>
    <w:pitch w:val="default"/>
    <w:sig w:usb0="00000000" w:usb1="00000000" w:usb2="00000000" w:usb3="00000000" w:csb0="00040001" w:csb1="00000000"/>
  </w:font>
  <w:font w:name="KeplerStd-Light">
    <w:altName w:val="微软雅黑"/>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E2AC17"/>
    <w:multiLevelType w:val="singleLevel"/>
    <w:tmpl w:val="FEE2AC17"/>
    <w:lvl w:ilvl="0" w:tentative="0">
      <w:start w:val="1"/>
      <w:numFmt w:val="decimal"/>
      <w:suff w:val="space"/>
      <w:lvlText w:val="%1."/>
      <w:lvlJc w:val="left"/>
    </w:lvl>
  </w:abstractNum>
  <w:abstractNum w:abstractNumId="1">
    <w:nsid w:val="020E0BDF"/>
    <w:multiLevelType w:val="multilevel"/>
    <w:tmpl w:val="020E0BD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6091926"/>
    <w:multiLevelType w:val="multilevel"/>
    <w:tmpl w:val="1609192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2586B88"/>
    <w:multiLevelType w:val="multilevel"/>
    <w:tmpl w:val="42586B8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4363614"/>
    <w:multiLevelType w:val="multilevel"/>
    <w:tmpl w:val="7436361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1E611D"/>
    <w:rsid w:val="00D2786D"/>
    <w:rsid w:val="019E5A3E"/>
    <w:rsid w:val="01B91212"/>
    <w:rsid w:val="02414254"/>
    <w:rsid w:val="02DB690B"/>
    <w:rsid w:val="032F72C3"/>
    <w:rsid w:val="039E69EF"/>
    <w:rsid w:val="03BB6B93"/>
    <w:rsid w:val="03E95ECE"/>
    <w:rsid w:val="03F35AB1"/>
    <w:rsid w:val="0437452F"/>
    <w:rsid w:val="04887821"/>
    <w:rsid w:val="04D37E8D"/>
    <w:rsid w:val="050A36E1"/>
    <w:rsid w:val="052C7D4B"/>
    <w:rsid w:val="05586578"/>
    <w:rsid w:val="058F5A5C"/>
    <w:rsid w:val="0599318D"/>
    <w:rsid w:val="05A662A1"/>
    <w:rsid w:val="05D6034F"/>
    <w:rsid w:val="05F8532E"/>
    <w:rsid w:val="064C729E"/>
    <w:rsid w:val="0695748A"/>
    <w:rsid w:val="06E70679"/>
    <w:rsid w:val="06F437B8"/>
    <w:rsid w:val="070514A1"/>
    <w:rsid w:val="07353516"/>
    <w:rsid w:val="073E6F94"/>
    <w:rsid w:val="07790EDD"/>
    <w:rsid w:val="07D23F65"/>
    <w:rsid w:val="08513D58"/>
    <w:rsid w:val="08B53671"/>
    <w:rsid w:val="08FD1B72"/>
    <w:rsid w:val="095132F4"/>
    <w:rsid w:val="09E66D9B"/>
    <w:rsid w:val="09EA0F59"/>
    <w:rsid w:val="0A2914EB"/>
    <w:rsid w:val="0AAD780D"/>
    <w:rsid w:val="0B271C1C"/>
    <w:rsid w:val="0B6840BD"/>
    <w:rsid w:val="0B684E35"/>
    <w:rsid w:val="0BE421E6"/>
    <w:rsid w:val="0C605717"/>
    <w:rsid w:val="0C6B21B1"/>
    <w:rsid w:val="0CD3452C"/>
    <w:rsid w:val="0CE27207"/>
    <w:rsid w:val="0CFA4EAD"/>
    <w:rsid w:val="0D093433"/>
    <w:rsid w:val="0D1D4C51"/>
    <w:rsid w:val="0D607C60"/>
    <w:rsid w:val="0D6C1636"/>
    <w:rsid w:val="0DB972FD"/>
    <w:rsid w:val="0E082520"/>
    <w:rsid w:val="0E3966D8"/>
    <w:rsid w:val="0E956235"/>
    <w:rsid w:val="0EDB6FAB"/>
    <w:rsid w:val="0F070521"/>
    <w:rsid w:val="0F6C738B"/>
    <w:rsid w:val="0F736B81"/>
    <w:rsid w:val="0FD038A0"/>
    <w:rsid w:val="0FEA737A"/>
    <w:rsid w:val="1014649A"/>
    <w:rsid w:val="109751B2"/>
    <w:rsid w:val="109C24EE"/>
    <w:rsid w:val="10DE5B62"/>
    <w:rsid w:val="112C15C9"/>
    <w:rsid w:val="114603AA"/>
    <w:rsid w:val="115A79BB"/>
    <w:rsid w:val="11F265C4"/>
    <w:rsid w:val="120A72D9"/>
    <w:rsid w:val="12B52F1C"/>
    <w:rsid w:val="12E30555"/>
    <w:rsid w:val="132355A3"/>
    <w:rsid w:val="13341E48"/>
    <w:rsid w:val="13507456"/>
    <w:rsid w:val="13603788"/>
    <w:rsid w:val="137B5F7F"/>
    <w:rsid w:val="143C0BF3"/>
    <w:rsid w:val="14B52B84"/>
    <w:rsid w:val="14D35757"/>
    <w:rsid w:val="14D8710A"/>
    <w:rsid w:val="15020ED0"/>
    <w:rsid w:val="151C1318"/>
    <w:rsid w:val="152969E6"/>
    <w:rsid w:val="15402DBC"/>
    <w:rsid w:val="155E03AE"/>
    <w:rsid w:val="15C5261B"/>
    <w:rsid w:val="15E714F4"/>
    <w:rsid w:val="15F55F67"/>
    <w:rsid w:val="16152D35"/>
    <w:rsid w:val="1653595C"/>
    <w:rsid w:val="1663534B"/>
    <w:rsid w:val="16F52055"/>
    <w:rsid w:val="17015C26"/>
    <w:rsid w:val="171E611D"/>
    <w:rsid w:val="17401591"/>
    <w:rsid w:val="17D31DD9"/>
    <w:rsid w:val="17F82877"/>
    <w:rsid w:val="18116ECA"/>
    <w:rsid w:val="18921FC8"/>
    <w:rsid w:val="18B937F4"/>
    <w:rsid w:val="18DA6C00"/>
    <w:rsid w:val="18DC575E"/>
    <w:rsid w:val="18F41A5D"/>
    <w:rsid w:val="190D4AEE"/>
    <w:rsid w:val="195C3FBA"/>
    <w:rsid w:val="19F038A3"/>
    <w:rsid w:val="1A117169"/>
    <w:rsid w:val="1A3B22B1"/>
    <w:rsid w:val="1AB8114C"/>
    <w:rsid w:val="1B743D6E"/>
    <w:rsid w:val="1B7C0EFF"/>
    <w:rsid w:val="1B9A2276"/>
    <w:rsid w:val="1BAA5A87"/>
    <w:rsid w:val="1BAF2C9D"/>
    <w:rsid w:val="1C2A1068"/>
    <w:rsid w:val="1C4E0961"/>
    <w:rsid w:val="1CA67640"/>
    <w:rsid w:val="1CEF1104"/>
    <w:rsid w:val="1D430771"/>
    <w:rsid w:val="1D8B4921"/>
    <w:rsid w:val="1E0D1077"/>
    <w:rsid w:val="1E2A3B2B"/>
    <w:rsid w:val="1E750E57"/>
    <w:rsid w:val="1EF833B0"/>
    <w:rsid w:val="1EF85DD9"/>
    <w:rsid w:val="1F703BBC"/>
    <w:rsid w:val="1F7877EF"/>
    <w:rsid w:val="1F7E6FD3"/>
    <w:rsid w:val="1F86779D"/>
    <w:rsid w:val="1FC77EC0"/>
    <w:rsid w:val="1FFC4D4C"/>
    <w:rsid w:val="209E6AEA"/>
    <w:rsid w:val="20D3128C"/>
    <w:rsid w:val="20FB6908"/>
    <w:rsid w:val="21345E36"/>
    <w:rsid w:val="21DD1D89"/>
    <w:rsid w:val="21E15B65"/>
    <w:rsid w:val="2204416C"/>
    <w:rsid w:val="223F7AE0"/>
    <w:rsid w:val="2243399B"/>
    <w:rsid w:val="22785F4A"/>
    <w:rsid w:val="228165E5"/>
    <w:rsid w:val="23013BD8"/>
    <w:rsid w:val="23382698"/>
    <w:rsid w:val="235A13D3"/>
    <w:rsid w:val="238A6FD4"/>
    <w:rsid w:val="23AD2E8A"/>
    <w:rsid w:val="23B73AA2"/>
    <w:rsid w:val="24042D55"/>
    <w:rsid w:val="244040FB"/>
    <w:rsid w:val="24475017"/>
    <w:rsid w:val="24563D69"/>
    <w:rsid w:val="24A934A2"/>
    <w:rsid w:val="24AD1BA7"/>
    <w:rsid w:val="24D513BB"/>
    <w:rsid w:val="25503765"/>
    <w:rsid w:val="25BC034E"/>
    <w:rsid w:val="25D7719A"/>
    <w:rsid w:val="264A5E49"/>
    <w:rsid w:val="267744C3"/>
    <w:rsid w:val="26982A87"/>
    <w:rsid w:val="26B66C6E"/>
    <w:rsid w:val="26BA5AF3"/>
    <w:rsid w:val="26F17DC2"/>
    <w:rsid w:val="27034FB5"/>
    <w:rsid w:val="27F00D1D"/>
    <w:rsid w:val="28424CB3"/>
    <w:rsid w:val="28610256"/>
    <w:rsid w:val="28817168"/>
    <w:rsid w:val="28B466C1"/>
    <w:rsid w:val="28E6288B"/>
    <w:rsid w:val="296C62D0"/>
    <w:rsid w:val="29C46A33"/>
    <w:rsid w:val="29CC3230"/>
    <w:rsid w:val="2A8140B4"/>
    <w:rsid w:val="2BB81BF4"/>
    <w:rsid w:val="2CA24ABA"/>
    <w:rsid w:val="2CE01B87"/>
    <w:rsid w:val="2D70516E"/>
    <w:rsid w:val="2D7D0440"/>
    <w:rsid w:val="2DAA6670"/>
    <w:rsid w:val="2DAE0A51"/>
    <w:rsid w:val="2DDF67DB"/>
    <w:rsid w:val="2E494A80"/>
    <w:rsid w:val="2E6043B3"/>
    <w:rsid w:val="2ED26511"/>
    <w:rsid w:val="2F6F2FB1"/>
    <w:rsid w:val="2F8F24FA"/>
    <w:rsid w:val="2FBA74D9"/>
    <w:rsid w:val="2FBF57C2"/>
    <w:rsid w:val="30221F8D"/>
    <w:rsid w:val="304C2440"/>
    <w:rsid w:val="30770FB0"/>
    <w:rsid w:val="30EE7678"/>
    <w:rsid w:val="3100733B"/>
    <w:rsid w:val="3129534C"/>
    <w:rsid w:val="3162673E"/>
    <w:rsid w:val="32386CCE"/>
    <w:rsid w:val="326068C2"/>
    <w:rsid w:val="32826E6D"/>
    <w:rsid w:val="32B4690F"/>
    <w:rsid w:val="32EE494E"/>
    <w:rsid w:val="33113052"/>
    <w:rsid w:val="33342F84"/>
    <w:rsid w:val="33824E82"/>
    <w:rsid w:val="33C67526"/>
    <w:rsid w:val="346B571C"/>
    <w:rsid w:val="34D737FD"/>
    <w:rsid w:val="354C3DFA"/>
    <w:rsid w:val="365E75EC"/>
    <w:rsid w:val="366D65E2"/>
    <w:rsid w:val="36921942"/>
    <w:rsid w:val="37301F5C"/>
    <w:rsid w:val="374171B7"/>
    <w:rsid w:val="37582E5B"/>
    <w:rsid w:val="38287F32"/>
    <w:rsid w:val="388C5DEF"/>
    <w:rsid w:val="38A601F3"/>
    <w:rsid w:val="39522BFC"/>
    <w:rsid w:val="3996373B"/>
    <w:rsid w:val="3ABD12AA"/>
    <w:rsid w:val="3BAF2251"/>
    <w:rsid w:val="3C3C5D78"/>
    <w:rsid w:val="3CD73291"/>
    <w:rsid w:val="3CE60BF8"/>
    <w:rsid w:val="3D9A1A74"/>
    <w:rsid w:val="3DB10490"/>
    <w:rsid w:val="3DD54229"/>
    <w:rsid w:val="3E352486"/>
    <w:rsid w:val="3E517A95"/>
    <w:rsid w:val="3E5E3901"/>
    <w:rsid w:val="3E985E56"/>
    <w:rsid w:val="3E9E34DB"/>
    <w:rsid w:val="3EF11F82"/>
    <w:rsid w:val="3F6D3E48"/>
    <w:rsid w:val="3FBD6825"/>
    <w:rsid w:val="3FBE3E42"/>
    <w:rsid w:val="3FCE6E6B"/>
    <w:rsid w:val="40740177"/>
    <w:rsid w:val="411E4C1C"/>
    <w:rsid w:val="412C7068"/>
    <w:rsid w:val="41367455"/>
    <w:rsid w:val="414B498A"/>
    <w:rsid w:val="414B6861"/>
    <w:rsid w:val="415E6345"/>
    <w:rsid w:val="41BA566C"/>
    <w:rsid w:val="41CF5AB2"/>
    <w:rsid w:val="425910F0"/>
    <w:rsid w:val="426C5EE2"/>
    <w:rsid w:val="42A858FC"/>
    <w:rsid w:val="42A977EC"/>
    <w:rsid w:val="42E266A4"/>
    <w:rsid w:val="431C374A"/>
    <w:rsid w:val="435F55C5"/>
    <w:rsid w:val="43B123DE"/>
    <w:rsid w:val="43F4142A"/>
    <w:rsid w:val="43FF1C7B"/>
    <w:rsid w:val="44181A55"/>
    <w:rsid w:val="442A0556"/>
    <w:rsid w:val="446945EE"/>
    <w:rsid w:val="45046587"/>
    <w:rsid w:val="450D30C8"/>
    <w:rsid w:val="454A6D66"/>
    <w:rsid w:val="460A73A4"/>
    <w:rsid w:val="46424B93"/>
    <w:rsid w:val="46C116FB"/>
    <w:rsid w:val="46DA729F"/>
    <w:rsid w:val="46DC66F4"/>
    <w:rsid w:val="47125351"/>
    <w:rsid w:val="47243BA8"/>
    <w:rsid w:val="47895031"/>
    <w:rsid w:val="47A505EC"/>
    <w:rsid w:val="480A2F97"/>
    <w:rsid w:val="4810557E"/>
    <w:rsid w:val="48D06429"/>
    <w:rsid w:val="48E46ADF"/>
    <w:rsid w:val="490807DB"/>
    <w:rsid w:val="495D1828"/>
    <w:rsid w:val="4A0910D0"/>
    <w:rsid w:val="4A6B2782"/>
    <w:rsid w:val="4AD32F96"/>
    <w:rsid w:val="4AE02A8E"/>
    <w:rsid w:val="4AED5C7C"/>
    <w:rsid w:val="4B6E6F8E"/>
    <w:rsid w:val="4B791104"/>
    <w:rsid w:val="4B9D74E1"/>
    <w:rsid w:val="4BAD6E4E"/>
    <w:rsid w:val="4BC14967"/>
    <w:rsid w:val="4BDC5542"/>
    <w:rsid w:val="4BE863A0"/>
    <w:rsid w:val="4C1B25AD"/>
    <w:rsid w:val="4C642A60"/>
    <w:rsid w:val="4C6A7A37"/>
    <w:rsid w:val="4D631BE4"/>
    <w:rsid w:val="4DC3233A"/>
    <w:rsid w:val="4DF373F6"/>
    <w:rsid w:val="4F1B6094"/>
    <w:rsid w:val="4F626F9F"/>
    <w:rsid w:val="4F6E6DA4"/>
    <w:rsid w:val="4F821D63"/>
    <w:rsid w:val="4FB94650"/>
    <w:rsid w:val="500463A3"/>
    <w:rsid w:val="502A4925"/>
    <w:rsid w:val="5041699F"/>
    <w:rsid w:val="50AD606D"/>
    <w:rsid w:val="50DE2D79"/>
    <w:rsid w:val="511346F8"/>
    <w:rsid w:val="51B56568"/>
    <w:rsid w:val="51CF05AD"/>
    <w:rsid w:val="52195544"/>
    <w:rsid w:val="52F55647"/>
    <w:rsid w:val="538E1E5E"/>
    <w:rsid w:val="53A278B0"/>
    <w:rsid w:val="53A339C8"/>
    <w:rsid w:val="545D2D97"/>
    <w:rsid w:val="548E6E20"/>
    <w:rsid w:val="55393771"/>
    <w:rsid w:val="55465BF2"/>
    <w:rsid w:val="560926D4"/>
    <w:rsid w:val="56264C7C"/>
    <w:rsid w:val="56C5496E"/>
    <w:rsid w:val="572B26D1"/>
    <w:rsid w:val="579F6F02"/>
    <w:rsid w:val="57BD3B04"/>
    <w:rsid w:val="58500999"/>
    <w:rsid w:val="59076468"/>
    <w:rsid w:val="591A60CC"/>
    <w:rsid w:val="59250D25"/>
    <w:rsid w:val="59482C75"/>
    <w:rsid w:val="596E3618"/>
    <w:rsid w:val="59A537CB"/>
    <w:rsid w:val="59A92A8B"/>
    <w:rsid w:val="59EF744A"/>
    <w:rsid w:val="5A557477"/>
    <w:rsid w:val="5A6F2127"/>
    <w:rsid w:val="5AA97F95"/>
    <w:rsid w:val="5AC55F9B"/>
    <w:rsid w:val="5B9B2832"/>
    <w:rsid w:val="5C013787"/>
    <w:rsid w:val="5C6122F5"/>
    <w:rsid w:val="5C6F08E4"/>
    <w:rsid w:val="5CEC587F"/>
    <w:rsid w:val="5D5C4616"/>
    <w:rsid w:val="5D9738BE"/>
    <w:rsid w:val="5D9B6D10"/>
    <w:rsid w:val="5DF500DA"/>
    <w:rsid w:val="5E3933CF"/>
    <w:rsid w:val="5E6C6FA7"/>
    <w:rsid w:val="5ECC6D9C"/>
    <w:rsid w:val="5EDA713D"/>
    <w:rsid w:val="5EE016C3"/>
    <w:rsid w:val="5EED4480"/>
    <w:rsid w:val="5EF04AFE"/>
    <w:rsid w:val="5FC8056D"/>
    <w:rsid w:val="60241FF3"/>
    <w:rsid w:val="60493715"/>
    <w:rsid w:val="60881B34"/>
    <w:rsid w:val="60A02887"/>
    <w:rsid w:val="60F72F2C"/>
    <w:rsid w:val="612938E5"/>
    <w:rsid w:val="612D3706"/>
    <w:rsid w:val="6162014C"/>
    <w:rsid w:val="616C2CB4"/>
    <w:rsid w:val="61AA7812"/>
    <w:rsid w:val="61B30333"/>
    <w:rsid w:val="61CE3A3F"/>
    <w:rsid w:val="61F41FD1"/>
    <w:rsid w:val="623A279A"/>
    <w:rsid w:val="6263135F"/>
    <w:rsid w:val="62682679"/>
    <w:rsid w:val="63283345"/>
    <w:rsid w:val="632A2841"/>
    <w:rsid w:val="643A3007"/>
    <w:rsid w:val="64873EEA"/>
    <w:rsid w:val="64E40502"/>
    <w:rsid w:val="65481B53"/>
    <w:rsid w:val="65925BC9"/>
    <w:rsid w:val="665E0B0B"/>
    <w:rsid w:val="66D47996"/>
    <w:rsid w:val="66FF03A3"/>
    <w:rsid w:val="6716493D"/>
    <w:rsid w:val="67EB7020"/>
    <w:rsid w:val="6800013A"/>
    <w:rsid w:val="685C5F8C"/>
    <w:rsid w:val="68623F09"/>
    <w:rsid w:val="68943DEF"/>
    <w:rsid w:val="68955D73"/>
    <w:rsid w:val="68CC272F"/>
    <w:rsid w:val="691D4935"/>
    <w:rsid w:val="69304238"/>
    <w:rsid w:val="69321B59"/>
    <w:rsid w:val="697E4C54"/>
    <w:rsid w:val="698150DB"/>
    <w:rsid w:val="69A55F46"/>
    <w:rsid w:val="69A627FA"/>
    <w:rsid w:val="69A90CF2"/>
    <w:rsid w:val="69C01AF5"/>
    <w:rsid w:val="69D768BC"/>
    <w:rsid w:val="69F0497B"/>
    <w:rsid w:val="6A1B616F"/>
    <w:rsid w:val="6A2E05AE"/>
    <w:rsid w:val="6A317504"/>
    <w:rsid w:val="6AC40447"/>
    <w:rsid w:val="6AF2756A"/>
    <w:rsid w:val="6AF533EB"/>
    <w:rsid w:val="6B262CD7"/>
    <w:rsid w:val="6B2D7FE1"/>
    <w:rsid w:val="6B485507"/>
    <w:rsid w:val="6B8C17A1"/>
    <w:rsid w:val="6BDC747E"/>
    <w:rsid w:val="6C000B39"/>
    <w:rsid w:val="6CD70A7B"/>
    <w:rsid w:val="6CF82BE7"/>
    <w:rsid w:val="6D0D1C08"/>
    <w:rsid w:val="6D147105"/>
    <w:rsid w:val="6D287555"/>
    <w:rsid w:val="6D534AD8"/>
    <w:rsid w:val="6D6A51FC"/>
    <w:rsid w:val="6DCE6475"/>
    <w:rsid w:val="6E1C4910"/>
    <w:rsid w:val="6E297090"/>
    <w:rsid w:val="6E391835"/>
    <w:rsid w:val="6E6F1A35"/>
    <w:rsid w:val="6F0E5CA5"/>
    <w:rsid w:val="6F1A4A5E"/>
    <w:rsid w:val="6F2D78DE"/>
    <w:rsid w:val="6F54373C"/>
    <w:rsid w:val="6F6526F3"/>
    <w:rsid w:val="6F7F6246"/>
    <w:rsid w:val="6F840212"/>
    <w:rsid w:val="6FC806CB"/>
    <w:rsid w:val="6FCA2A7C"/>
    <w:rsid w:val="700E6EE0"/>
    <w:rsid w:val="701B3426"/>
    <w:rsid w:val="70436712"/>
    <w:rsid w:val="70F84127"/>
    <w:rsid w:val="72120243"/>
    <w:rsid w:val="72762CB9"/>
    <w:rsid w:val="72CA5650"/>
    <w:rsid w:val="735B593D"/>
    <w:rsid w:val="736C299F"/>
    <w:rsid w:val="739F42B2"/>
    <w:rsid w:val="73A108C7"/>
    <w:rsid w:val="746E57E8"/>
    <w:rsid w:val="74FD67A4"/>
    <w:rsid w:val="7515683C"/>
    <w:rsid w:val="753A5881"/>
    <w:rsid w:val="75444304"/>
    <w:rsid w:val="75513180"/>
    <w:rsid w:val="755F26F2"/>
    <w:rsid w:val="75EA5443"/>
    <w:rsid w:val="76430339"/>
    <w:rsid w:val="76496F36"/>
    <w:rsid w:val="76A95F2E"/>
    <w:rsid w:val="76ED0214"/>
    <w:rsid w:val="76F35DA3"/>
    <w:rsid w:val="77367924"/>
    <w:rsid w:val="77937646"/>
    <w:rsid w:val="77E12310"/>
    <w:rsid w:val="78206CB3"/>
    <w:rsid w:val="78284F40"/>
    <w:rsid w:val="785C2C88"/>
    <w:rsid w:val="786122D6"/>
    <w:rsid w:val="7886729B"/>
    <w:rsid w:val="78DF3162"/>
    <w:rsid w:val="78EC7D36"/>
    <w:rsid w:val="7921047E"/>
    <w:rsid w:val="799B7C2B"/>
    <w:rsid w:val="79EF709D"/>
    <w:rsid w:val="7A0D5CBB"/>
    <w:rsid w:val="7A112AEA"/>
    <w:rsid w:val="7AFA2029"/>
    <w:rsid w:val="7B23127C"/>
    <w:rsid w:val="7B2814D9"/>
    <w:rsid w:val="7B797DA9"/>
    <w:rsid w:val="7BC52AF0"/>
    <w:rsid w:val="7BDA2125"/>
    <w:rsid w:val="7BDA5716"/>
    <w:rsid w:val="7C015A41"/>
    <w:rsid w:val="7C08193E"/>
    <w:rsid w:val="7C7D4426"/>
    <w:rsid w:val="7CB227A0"/>
    <w:rsid w:val="7D0220A1"/>
    <w:rsid w:val="7D6754C9"/>
    <w:rsid w:val="7E032262"/>
    <w:rsid w:val="7E184B30"/>
    <w:rsid w:val="7E7E3BAD"/>
    <w:rsid w:val="7E9C3863"/>
    <w:rsid w:val="7EB400D8"/>
    <w:rsid w:val="7EDE7CA4"/>
    <w:rsid w:val="7EE45967"/>
    <w:rsid w:val="7F3045C8"/>
    <w:rsid w:val="7F6C3471"/>
    <w:rsid w:val="7F8D74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Hyperlink"/>
    <w:basedOn w:val="4"/>
    <w:unhideWhenUsed/>
    <w:qFormat/>
    <w:uiPriority w:val="99"/>
    <w:rPr>
      <w:color w:val="0563C1" w:themeColor="hyperlink"/>
      <w:u w:val="single"/>
      <w14:textFill>
        <w14:solidFill>
          <w14:schemeClr w14:val="hlink"/>
        </w14:solidFill>
      </w14:textFill>
    </w:rPr>
  </w:style>
  <w:style w:type="character" w:customStyle="1" w:styleId="6">
    <w:name w:val="font21"/>
    <w:basedOn w:val="4"/>
    <w:qFormat/>
    <w:uiPriority w:val="0"/>
    <w:rPr>
      <w:rFonts w:hint="default" w:ascii="Times New Roman" w:hAnsi="Times New Roman" w:cs="Times New Roman"/>
      <w:b/>
      <w:color w:val="000000"/>
      <w:sz w:val="24"/>
      <w:szCs w:val="24"/>
      <w:u w:val="none"/>
    </w:rPr>
  </w:style>
  <w:style w:type="paragraph" w:styleId="7">
    <w:name w:val="List Paragraph"/>
    <w:basedOn w:val="1"/>
    <w:qFormat/>
    <w:uiPriority w:val="34"/>
    <w:pPr>
      <w:ind w:firstLine="420" w:firstLineChars="200"/>
    </w:pPr>
  </w:style>
  <w:style w:type="character" w:customStyle="1" w:styleId="8">
    <w:name w:val="font11"/>
    <w:basedOn w:val="4"/>
    <w:qFormat/>
    <w:uiPriority w:val="0"/>
    <w:rPr>
      <w:rFonts w:hint="default" w:ascii="Times New Roman" w:hAnsi="Times New Roman" w:cs="Times New Roman"/>
      <w:color w:val="000000"/>
      <w:sz w:val="24"/>
      <w:szCs w:val="24"/>
      <w:u w:val="none"/>
    </w:rPr>
  </w:style>
  <w:style w:type="character" w:customStyle="1" w:styleId="9">
    <w:name w:val="font01"/>
    <w:basedOn w:val="4"/>
    <w:qFormat/>
    <w:uiPriority w:val="0"/>
    <w:rPr>
      <w:rFonts w:hint="default" w:ascii="Times New Roman" w:hAnsi="Times New Roman" w:cs="Times New Roman"/>
      <w:b/>
      <w:color w:val="000000"/>
      <w:sz w:val="24"/>
      <w:szCs w:val="24"/>
      <w:u w:val="none"/>
    </w:rPr>
  </w:style>
  <w:style w:type="character" w:customStyle="1" w:styleId="10">
    <w:name w:val="font41"/>
    <w:basedOn w:val="4"/>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2019-08-22T04:28:00Z</dcterms:created>
  <dc:creator>WPS_120927485</dc:creator>
  <cp:lastModifiedBy>WPS_120927485</cp:lastModifiedBy>
  <dcterms:modified xsi:type="dcterms:W3CDTF">2020-06-23T12:50:12Z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