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532795" w14:textId="77777777" w:rsidR="00671FE0" w:rsidRPr="00C910A8" w:rsidRDefault="00671FE0" w:rsidP="00671FE0">
      <w:pPr>
        <w:spacing w:before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u w:val="single"/>
          <w:lang w:val="en-GB"/>
        </w:rPr>
        <w:t>Appendix A: List of profiles</w:t>
      </w:r>
      <w:r w:rsidRPr="00C910A8">
        <w:rPr>
          <w:rFonts w:cstheme="minorHAnsi"/>
          <w:sz w:val="22"/>
          <w:szCs w:val="22"/>
          <w:lang w:val="en-GB"/>
        </w:rPr>
        <w:t xml:space="preserve"> </w:t>
      </w:r>
    </w:p>
    <w:p w14:paraId="322237DA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u w:val="single"/>
          <w:lang w:val="en-GB"/>
        </w:rPr>
      </w:pPr>
      <w:r w:rsidRPr="00C910A8">
        <w:rPr>
          <w:rFonts w:cstheme="minorHAnsi"/>
          <w:sz w:val="22"/>
          <w:szCs w:val="22"/>
          <w:u w:val="single"/>
          <w:lang w:val="en-GB"/>
        </w:rPr>
        <w:t xml:space="preserve">Paediatric: </w:t>
      </w:r>
    </w:p>
    <w:p w14:paraId="65C56CED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 = patient between 0 and 5 years </w:t>
      </w:r>
    </w:p>
    <w:p w14:paraId="61F0ABEB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P2 = patient between 6 and 11 years </w:t>
      </w:r>
    </w:p>
    <w:p w14:paraId="69003ED2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P3 = patient between 12 and 15 years </w:t>
      </w:r>
    </w:p>
    <w:p w14:paraId="4976E012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 xml:space="preserve">P4 = patient &gt; 15 years and &lt; 18 years (adolescents) </w:t>
      </w:r>
    </w:p>
    <w:p w14:paraId="707EEDF3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P5 = patient who has changed CF centre in the last two years </w:t>
      </w:r>
    </w:p>
    <w:p w14:paraId="507B7432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P6 = patient who received a CFTR modulator/potentiator</w:t>
      </w:r>
    </w:p>
    <w:p w14:paraId="2B2571D0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 xml:space="preserve">P7 = minor patient diagnosed with COVID-19 </w:t>
      </w:r>
    </w:p>
    <w:p w14:paraId="568C159F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P8 = minor patient in the paediatric transplant process</w:t>
      </w:r>
    </w:p>
    <w:p w14:paraId="57266587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u w:val="single"/>
          <w:lang w:val="en-GB"/>
        </w:rPr>
      </w:pPr>
      <w:r w:rsidRPr="00C910A8">
        <w:rPr>
          <w:rFonts w:cstheme="minorHAnsi"/>
          <w:sz w:val="22"/>
          <w:szCs w:val="22"/>
          <w:u w:val="single"/>
          <w:lang w:val="en-GB"/>
        </w:rPr>
        <w:t xml:space="preserve">Adults: </w:t>
      </w:r>
    </w:p>
    <w:p w14:paraId="7711D40A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P10 = patient who came to the adult centre following transition of care between 18 and 22 years of age </w:t>
      </w:r>
    </w:p>
    <w:p w14:paraId="02008856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P11 = patient with late diagnosis in the last 4 years</w:t>
      </w:r>
    </w:p>
    <w:p w14:paraId="697AF2BA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color w:val="4472C4" w:themeColor="accent1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P12 = 22–26-year-old patient stabilised at CF centre</w:t>
      </w:r>
    </w:p>
    <w:p w14:paraId="2CBEBF36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P13 = patient with complications and progression of disease severity </w:t>
      </w:r>
    </w:p>
    <w:p w14:paraId="2CBA4BD7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P14 = patient travelling abroad for &gt;3 months in the last 3 years </w:t>
      </w:r>
    </w:p>
    <w:p w14:paraId="01FC4D0D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P15 = patient planning to have a child or in the process of MAP </w:t>
      </w:r>
    </w:p>
    <w:p w14:paraId="4724AC50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P16 = patient with children</w:t>
      </w:r>
    </w:p>
    <w:p w14:paraId="64F34291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P17 = patient who received a CFTR modulator/potentiator</w:t>
      </w:r>
    </w:p>
    <w:p w14:paraId="634DACC9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P18 = adult patient diagnosed with COVID-19 </w:t>
      </w:r>
    </w:p>
    <w:p w14:paraId="35EA7B61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>P19 = patient without major complications following transplant </w:t>
      </w:r>
    </w:p>
    <w:p w14:paraId="7F8C0257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cstheme="minorHAnsi"/>
          <w:sz w:val="22"/>
          <w:szCs w:val="22"/>
          <w:lang w:val="en-GB"/>
        </w:rPr>
      </w:pPr>
      <w:r w:rsidRPr="00C910A8">
        <w:rPr>
          <w:rFonts w:cstheme="minorHAnsi"/>
          <w:sz w:val="22"/>
          <w:szCs w:val="22"/>
          <w:lang w:val="en-GB"/>
        </w:rPr>
        <w:t xml:space="preserve">P20 = patient with long-term complications following transplant  </w:t>
      </w:r>
    </w:p>
    <w:p w14:paraId="3942B619" w14:textId="77777777" w:rsidR="00671FE0" w:rsidRPr="00C910A8" w:rsidRDefault="00671FE0" w:rsidP="00671FE0">
      <w:pPr>
        <w:rPr>
          <w:rFonts w:cs="Arial"/>
          <w:sz w:val="22"/>
          <w:szCs w:val="22"/>
          <w:u w:val="single"/>
          <w:lang w:val="en-GB"/>
        </w:rPr>
      </w:pPr>
      <w:r w:rsidRPr="00C910A8">
        <w:rPr>
          <w:rFonts w:cs="Arial"/>
          <w:sz w:val="22"/>
          <w:szCs w:val="22"/>
          <w:u w:val="single"/>
          <w:lang w:val="en-GB"/>
        </w:rPr>
        <w:br w:type="page"/>
      </w:r>
    </w:p>
    <w:p w14:paraId="4F50A589" w14:textId="77777777" w:rsidR="00671FE0" w:rsidRPr="00C910A8" w:rsidRDefault="00671FE0" w:rsidP="00671FE0">
      <w:pPr>
        <w:spacing w:before="60" w:after="60" w:line="360" w:lineRule="auto"/>
        <w:jc w:val="both"/>
        <w:rPr>
          <w:rFonts w:cs="Arial"/>
          <w:sz w:val="22"/>
          <w:szCs w:val="22"/>
          <w:lang w:val="en-GB"/>
        </w:rPr>
      </w:pPr>
      <w:r w:rsidRPr="00C910A8">
        <w:rPr>
          <w:rFonts w:cs="Arial"/>
          <w:sz w:val="22"/>
          <w:szCs w:val="22"/>
          <w:u w:val="single"/>
          <w:lang w:val="en-GB"/>
        </w:rPr>
        <w:lastRenderedPageBreak/>
        <w:t>Appendix B: Additional criteria for the patient and parent sample</w:t>
      </w:r>
    </w:p>
    <w:p w14:paraId="63EB6B68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b/>
          <w:bCs/>
          <w:sz w:val="22"/>
          <w:szCs w:val="22"/>
          <w:lang w:val="en-GB"/>
        </w:rPr>
      </w:pPr>
      <w:r w:rsidRPr="00C910A8">
        <w:rPr>
          <w:b/>
          <w:bCs/>
          <w:sz w:val="22"/>
          <w:szCs w:val="22"/>
          <w:lang w:val="en-GB"/>
        </w:rPr>
        <w:t>Geographic data</w:t>
      </w:r>
    </w:p>
    <w:p w14:paraId="59847189" w14:textId="77777777" w:rsidR="00671FE0" w:rsidRPr="00C910A8" w:rsidRDefault="00671FE0" w:rsidP="00671FE0">
      <w:pPr>
        <w:pStyle w:val="ListParagraph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>Distance between home and centre:</w:t>
      </w:r>
    </w:p>
    <w:p w14:paraId="49047F2B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0-5 km    between 5 and 20 km    between 20 and 50 km    over 50 km</w:t>
      </w:r>
    </w:p>
    <w:p w14:paraId="4C8F6BC3" w14:textId="77777777" w:rsidR="00671FE0" w:rsidRPr="00C910A8" w:rsidRDefault="00671FE0" w:rsidP="00671FE0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 xml:space="preserve">Duration of travel (hours, minutes) from home to the centre (Hour, minutes): </w:t>
      </w:r>
    </w:p>
    <w:p w14:paraId="3525FB32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b/>
          <w:bCs/>
          <w:sz w:val="22"/>
          <w:szCs w:val="22"/>
          <w:lang w:val="en-GB"/>
        </w:rPr>
      </w:pPr>
      <w:r w:rsidRPr="00C910A8">
        <w:rPr>
          <w:b/>
          <w:bCs/>
          <w:sz w:val="22"/>
          <w:szCs w:val="22"/>
          <w:lang w:val="en-GB"/>
        </w:rPr>
        <w:t>Family characteristics</w:t>
      </w:r>
    </w:p>
    <w:p w14:paraId="0D228176" w14:textId="77777777" w:rsidR="00671FE0" w:rsidRPr="00C910A8" w:rsidRDefault="00671FE0" w:rsidP="00671FE0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 xml:space="preserve">Language spoken in the family of the child or adult patient: </w:t>
      </w:r>
    </w:p>
    <w:p w14:paraId="7FCD4C9A" w14:textId="77777777" w:rsidR="00671FE0" w:rsidRPr="00C910A8" w:rsidRDefault="00671FE0" w:rsidP="00671FE0">
      <w:pPr>
        <w:pStyle w:val="ListParagraph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>Marital status of the patient or parent responding to the survey:</w:t>
      </w:r>
    </w:p>
    <w:p w14:paraId="0200ADC1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single    married or de facto relationship    divorced or separated    widower/widow</w:t>
      </w:r>
    </w:p>
    <w:p w14:paraId="6F1677B0" w14:textId="77777777" w:rsidR="00671FE0" w:rsidRPr="00C910A8" w:rsidRDefault="00671FE0" w:rsidP="00671FE0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 xml:space="preserve">Number of children living in the home: </w:t>
      </w:r>
    </w:p>
    <w:p w14:paraId="4BFA8C15" w14:textId="77777777" w:rsidR="00671FE0" w:rsidRPr="00C910A8" w:rsidRDefault="00671FE0" w:rsidP="00671FE0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>Siblings with cystic fibrosis (number of children): ...</w:t>
      </w:r>
    </w:p>
    <w:p w14:paraId="65DCD6D2" w14:textId="77777777" w:rsidR="00671FE0" w:rsidRPr="00C910A8" w:rsidRDefault="00671FE0" w:rsidP="00671FE0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>Other medical conditions in the family (name the condition): ..............</w:t>
      </w:r>
    </w:p>
    <w:p w14:paraId="642A2448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b/>
          <w:bCs/>
          <w:sz w:val="22"/>
          <w:szCs w:val="22"/>
          <w:lang w:val="en-GB"/>
        </w:rPr>
      </w:pPr>
      <w:r w:rsidRPr="00C910A8">
        <w:rPr>
          <w:b/>
          <w:bCs/>
          <w:sz w:val="22"/>
          <w:szCs w:val="22"/>
          <w:lang w:val="en-GB"/>
        </w:rPr>
        <w:t>Socio-professional characteristics</w:t>
      </w:r>
    </w:p>
    <w:p w14:paraId="3FBED0DF" w14:textId="77777777" w:rsidR="00671FE0" w:rsidRPr="00C910A8" w:rsidRDefault="00671FE0" w:rsidP="00671FE0">
      <w:pPr>
        <w:pStyle w:val="ListParagraph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 xml:space="preserve">Employment status of the patient or parent responding to the survey: </w:t>
      </w:r>
    </w:p>
    <w:p w14:paraId="165FD860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salaried worker</w:t>
      </w:r>
      <w:r w:rsidRPr="00C910A8">
        <w:rPr>
          <w:sz w:val="22"/>
          <w:szCs w:val="22"/>
          <w:lang w:val="en-GB"/>
        </w:rPr>
        <w:t> 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no professional activity</w:t>
      </w:r>
      <w:r w:rsidRPr="00C910A8">
        <w:rPr>
          <w:sz w:val="22"/>
          <w:szCs w:val="22"/>
          <w:lang w:val="en-GB"/>
        </w:rPr>
        <w:t> </w:t>
      </w:r>
    </w:p>
    <w:p w14:paraId="75FC9AC9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self-employed</w:t>
      </w:r>
      <w:r w:rsidRPr="00C910A8">
        <w:rPr>
          <w:sz w:val="22"/>
          <w:szCs w:val="22"/>
          <w:lang w:val="en-GB"/>
        </w:rPr>
        <w:t> 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on disability benefits</w:t>
      </w:r>
      <w:r w:rsidRPr="00C910A8">
        <w:rPr>
          <w:sz w:val="22"/>
          <w:szCs w:val="22"/>
          <w:lang w:val="en-GB"/>
        </w:rPr>
        <w:t> </w:t>
      </w:r>
    </w:p>
    <w:p w14:paraId="76CB0EE5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student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retired</w:t>
      </w:r>
    </w:p>
    <w:p w14:paraId="67076D63" w14:textId="77777777" w:rsidR="00671FE0" w:rsidRPr="00C910A8" w:rsidRDefault="00671FE0" w:rsidP="00671FE0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 xml:space="preserve">Socio-professional category of the patient or parent responding to the survey: </w:t>
      </w:r>
    </w:p>
    <w:p w14:paraId="22FC5518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farmer or farm operator</w:t>
      </w:r>
      <w:r w:rsidRPr="00C910A8">
        <w:rPr>
          <w:sz w:val="22"/>
          <w:szCs w:val="22"/>
          <w:lang w:val="en-GB"/>
        </w:rPr>
        <w:t> 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intermediate profession</w:t>
      </w:r>
      <w:r w:rsidRPr="00C910A8">
        <w:rPr>
          <w:sz w:val="22"/>
          <w:szCs w:val="22"/>
          <w:lang w:val="en-GB"/>
        </w:rPr>
        <w:t> </w:t>
      </w:r>
    </w:p>
    <w:p w14:paraId="4559434C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craftsman or trader</w:t>
      </w:r>
      <w:r w:rsidRPr="00C910A8">
        <w:rPr>
          <w:sz w:val="22"/>
          <w:szCs w:val="22"/>
          <w:lang w:val="en-GB"/>
        </w:rPr>
        <w:t> 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employee</w:t>
      </w:r>
      <w:r w:rsidRPr="00C910A8">
        <w:rPr>
          <w:sz w:val="22"/>
          <w:szCs w:val="22"/>
          <w:lang w:val="en-GB"/>
        </w:rPr>
        <w:t> </w:t>
      </w:r>
    </w:p>
    <w:p w14:paraId="0C77A2B0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executive or intellectual profession</w:t>
      </w:r>
      <w:r w:rsidRPr="00C910A8">
        <w:rPr>
          <w:sz w:val="22"/>
          <w:szCs w:val="22"/>
          <w:lang w:val="en-GB"/>
        </w:rPr>
        <w:t> </w:t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worker</w:t>
      </w:r>
      <w:r w:rsidRPr="00C910A8">
        <w:rPr>
          <w:sz w:val="22"/>
          <w:szCs w:val="22"/>
          <w:lang w:val="en-GB"/>
        </w:rPr>
        <w:t> </w:t>
      </w:r>
    </w:p>
    <w:p w14:paraId="64A8F8E0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student</w:t>
      </w:r>
      <w:r w:rsidRPr="00C910A8">
        <w:rPr>
          <w:sz w:val="22"/>
          <w:szCs w:val="22"/>
          <w:lang w:val="en-GB"/>
        </w:rPr>
        <w:t> </w:t>
      </w:r>
    </w:p>
    <w:p w14:paraId="41609965" w14:textId="77777777" w:rsidR="00671FE0" w:rsidRPr="00C910A8" w:rsidRDefault="00671FE0" w:rsidP="00671FE0">
      <w:pPr>
        <w:pStyle w:val="ListParagraph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C910A8">
        <w:rPr>
          <w:rFonts w:ascii="Times New Roman" w:hAnsi="Times New Roman" w:cs="Times New Roman"/>
          <w:sz w:val="22"/>
          <w:szCs w:val="22"/>
          <w:lang w:val="en-GB"/>
        </w:rPr>
        <w:t xml:space="preserve">Education level of the patient or parent responding to the survey: </w:t>
      </w:r>
    </w:p>
    <w:p w14:paraId="31E9805F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no diploma</w:t>
      </w:r>
      <w:r w:rsidRPr="00C910A8">
        <w:rPr>
          <w:sz w:val="22"/>
          <w:szCs w:val="22"/>
          <w:lang w:val="en-GB"/>
        </w:rPr>
        <w:t> 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undergraduate degree</w:t>
      </w:r>
      <w:r w:rsidRPr="00C910A8">
        <w:rPr>
          <w:sz w:val="22"/>
          <w:szCs w:val="22"/>
          <w:lang w:val="en-GB"/>
        </w:rPr>
        <w:t> </w:t>
      </w:r>
    </w:p>
    <w:p w14:paraId="65EE9DB1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French certificate of general education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master's degree</w:t>
      </w:r>
      <w:r w:rsidRPr="00C910A8">
        <w:rPr>
          <w:sz w:val="22"/>
          <w:szCs w:val="22"/>
          <w:lang w:val="en-GB"/>
        </w:rPr>
        <w:t xml:space="preserve"> </w:t>
      </w:r>
    </w:p>
    <w:p w14:paraId="0E247FB2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French vocational qualifications (CAP-BEP)</w:t>
      </w:r>
      <w:r w:rsidRPr="00C910A8">
        <w:rPr>
          <w:sz w:val="22"/>
          <w:szCs w:val="22"/>
          <w:lang w:val="en-GB"/>
        </w:rPr>
        <w:t> 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PhD level</w:t>
      </w:r>
    </w:p>
    <w:p w14:paraId="294394D3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French general baccalaureate or professional baccalaureate</w:t>
      </w:r>
    </w:p>
    <w:p w14:paraId="20B12F3B" w14:textId="77777777" w:rsidR="00671FE0" w:rsidRPr="00C910A8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b/>
          <w:bCs/>
          <w:sz w:val="22"/>
          <w:szCs w:val="22"/>
          <w:lang w:val="en-GB"/>
        </w:rPr>
      </w:pPr>
      <w:r w:rsidRPr="00C910A8">
        <w:rPr>
          <w:b/>
          <w:bCs/>
          <w:sz w:val="22"/>
          <w:szCs w:val="22"/>
          <w:lang w:val="en-GB"/>
        </w:rPr>
        <w:t xml:space="preserve">Specific criteria </w:t>
      </w:r>
    </w:p>
    <w:p w14:paraId="09FB4175" w14:textId="48C41AEB" w:rsidR="00671FE0" w:rsidRPr="00671FE0" w:rsidRDefault="00671FE0" w:rsidP="00671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60" w:line="360" w:lineRule="auto"/>
        <w:jc w:val="both"/>
        <w:rPr>
          <w:sz w:val="22"/>
          <w:szCs w:val="22"/>
          <w:lang w:val="en-GB"/>
        </w:rPr>
      </w:pPr>
      <w:r w:rsidRPr="00C910A8">
        <w:rPr>
          <w:i/>
          <w:iCs/>
          <w:sz w:val="22"/>
          <w:szCs w:val="22"/>
          <w:lang w:val="en-GB"/>
        </w:rPr>
        <w:t> activities with associations</w:t>
      </w:r>
      <w:r w:rsidRPr="00C910A8">
        <w:rPr>
          <w:sz w:val="22"/>
          <w:szCs w:val="22"/>
          <w:lang w:val="en-GB"/>
        </w:rPr>
        <w:t xml:space="preserve">   </w:t>
      </w:r>
      <w:r w:rsidRPr="00C910A8">
        <w:rPr>
          <w:sz w:val="22"/>
          <w:szCs w:val="22"/>
          <w:lang w:val="en-GB"/>
        </w:rPr>
        <w:tab/>
      </w:r>
      <w:r w:rsidRPr="00C910A8">
        <w:rPr>
          <w:sz w:val="22"/>
          <w:szCs w:val="22"/>
          <w:lang w:val="en-GB"/>
        </w:rPr>
        <w:tab/>
      </w:r>
      <w:r w:rsidRPr="00C910A8">
        <w:rPr>
          <w:i/>
          <w:iCs/>
          <w:sz w:val="22"/>
          <w:szCs w:val="22"/>
          <w:lang w:val="en-GB"/>
        </w:rPr>
        <w:t> other:</w:t>
      </w:r>
      <w:r w:rsidRPr="00C910A8">
        <w:rPr>
          <w:sz w:val="22"/>
          <w:szCs w:val="22"/>
          <w:lang w:val="en-GB"/>
        </w:rPr>
        <w:t> </w:t>
      </w:r>
      <w:bookmarkStart w:id="0" w:name="_GoBack"/>
      <w:bookmarkEnd w:id="0"/>
    </w:p>
    <w:sectPr w:rsidR="00671FE0" w:rsidRPr="00671FE0" w:rsidSect="00E659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0E36"/>
    <w:multiLevelType w:val="hybridMultilevel"/>
    <w:tmpl w:val="99F498D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696773"/>
    <w:multiLevelType w:val="hybridMultilevel"/>
    <w:tmpl w:val="040EE91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A11BA"/>
    <w:multiLevelType w:val="hybridMultilevel"/>
    <w:tmpl w:val="4A4CAC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F6B79D9"/>
    <w:multiLevelType w:val="hybridMultilevel"/>
    <w:tmpl w:val="BEC2A5C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FE0"/>
    <w:rsid w:val="00671FE0"/>
    <w:rsid w:val="00E6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0835D"/>
  <w15:chartTrackingRefBased/>
  <w15:docId w15:val="{C470FC3F-68A7-7D4B-8014-D6B10978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1FE0"/>
    <w:rPr>
      <w:rFonts w:eastAsiaTheme="minorHAnsi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1F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Yeh</dc:creator>
  <cp:keywords/>
  <dc:description/>
  <cp:lastModifiedBy>Jennifer Yeh</cp:lastModifiedBy>
  <cp:revision>1</cp:revision>
  <dcterms:created xsi:type="dcterms:W3CDTF">2022-10-25T17:06:00Z</dcterms:created>
  <dcterms:modified xsi:type="dcterms:W3CDTF">2022-10-25T17:06:00Z</dcterms:modified>
</cp:coreProperties>
</file>