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A55AB6" w14:textId="6A2C1271" w:rsidR="00012DF2" w:rsidRDefault="00012DF2" w:rsidP="001D6158">
      <w:pPr>
        <w:jc w:val="center"/>
        <w:rPr>
          <w:rFonts w:ascii="Times New Roman" w:hAnsi="Times New Roman" w:cs="Times New Roman"/>
          <w:b/>
          <w:sz w:val="28"/>
        </w:rPr>
      </w:pPr>
      <w:r w:rsidRPr="00012DF2">
        <w:rPr>
          <w:rFonts w:ascii="Times New Roman" w:hAnsi="Times New Roman" w:cs="Times New Roman"/>
          <w:b/>
          <w:sz w:val="28"/>
        </w:rPr>
        <w:t>Supplementary information</w:t>
      </w:r>
      <w:r w:rsidR="001D6158">
        <w:rPr>
          <w:rFonts w:ascii="Times New Roman" w:hAnsi="Times New Roman" w:cs="Times New Roman" w:hint="eastAsia"/>
          <w:b/>
          <w:sz w:val="28"/>
        </w:rPr>
        <w:t xml:space="preserve"> </w:t>
      </w:r>
      <w:r w:rsidR="00071672">
        <w:rPr>
          <w:rFonts w:ascii="Times New Roman" w:hAnsi="Times New Roman" w:cs="Times New Roman"/>
          <w:b/>
          <w:sz w:val="28"/>
        </w:rPr>
        <w:t>for:</w:t>
      </w:r>
    </w:p>
    <w:p w14:paraId="4A60A717" w14:textId="77777777" w:rsidR="001D6158" w:rsidRPr="00012DF2" w:rsidRDefault="001D6158" w:rsidP="001D6158">
      <w:pPr>
        <w:jc w:val="center"/>
        <w:rPr>
          <w:rFonts w:ascii="Times New Roman" w:eastAsia="宋体" w:hAnsi="Times New Roman" w:cs="Times New Roman"/>
          <w:b/>
          <w:sz w:val="44"/>
        </w:rPr>
      </w:pPr>
    </w:p>
    <w:p w14:paraId="56C78998" w14:textId="77777777" w:rsidR="001D6158" w:rsidRDefault="001D6158" w:rsidP="001D6158">
      <w:pPr>
        <w:snapToGrid w:val="0"/>
        <w:spacing w:afterLines="50" w:after="156" w:line="48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/>
          <w:b/>
          <w:sz w:val="28"/>
          <w:szCs w:val="28"/>
        </w:rPr>
        <w:t>Quantifying the p</w:t>
      </w:r>
      <w:r w:rsidRPr="00636624">
        <w:rPr>
          <w:rFonts w:ascii="Times New Roman" w:eastAsia="宋体" w:hAnsi="Times New Roman" w:cs="Times New Roman"/>
          <w:b/>
          <w:sz w:val="28"/>
          <w:szCs w:val="28"/>
        </w:rPr>
        <w:t xml:space="preserve">rocesses of accelerated </w:t>
      </w:r>
      <w:r w:rsidRPr="006D54B0">
        <w:rPr>
          <w:rFonts w:ascii="Times New Roman" w:eastAsia="宋体" w:hAnsi="Times New Roman" w:cs="Times New Roman"/>
          <w:b/>
          <w:sz w:val="28"/>
          <w:szCs w:val="28"/>
        </w:rPr>
        <w:t>wintertime Tibetan Plateau</w:t>
      </w:r>
      <w:r w:rsidRPr="00FF3E56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636624">
        <w:rPr>
          <w:rFonts w:ascii="Times New Roman" w:eastAsia="宋体" w:hAnsi="Times New Roman" w:cs="Times New Roman"/>
          <w:b/>
          <w:sz w:val="28"/>
          <w:szCs w:val="28"/>
        </w:rPr>
        <w:t>warming</w:t>
      </w:r>
      <w:r>
        <w:rPr>
          <w:rFonts w:ascii="Times New Roman" w:eastAsia="宋体" w:hAnsi="Times New Roman" w:cs="Times New Roman"/>
          <w:b/>
          <w:sz w:val="28"/>
          <w:szCs w:val="28"/>
        </w:rPr>
        <w:t>: External forcing versus local feedbacks</w:t>
      </w:r>
    </w:p>
    <w:p w14:paraId="3FF680E2" w14:textId="77777777" w:rsidR="001D6158" w:rsidRPr="00636624" w:rsidRDefault="001D6158" w:rsidP="001D6158">
      <w:pPr>
        <w:spacing w:afterLines="50" w:after="156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</w:p>
    <w:p w14:paraId="6EBB30D2" w14:textId="77777777" w:rsidR="001D6158" w:rsidRDefault="001D6158" w:rsidP="001D6158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Mengchu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Zhao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Xiu-Qun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  <w:vertAlign w:val="superscript"/>
        </w:rPr>
        <w:t>, b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Lingfeng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Tao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</w:p>
    <w:p w14:paraId="1E4CD683" w14:textId="77777777" w:rsidR="001D6158" w:rsidRPr="00916AE1" w:rsidRDefault="001D6158" w:rsidP="001D6158">
      <w:pPr>
        <w:widowControl/>
        <w:spacing w:line="480" w:lineRule="auto"/>
        <w:jc w:val="center"/>
        <w:rPr>
          <w:rFonts w:ascii="Times New Roman" w:hAnsi="Times New Roman" w:cs="Times New Roman"/>
          <w:i/>
          <w:sz w:val="20"/>
        </w:rPr>
      </w:pPr>
      <w:proofErr w:type="gramStart"/>
      <w:r w:rsidRPr="00916AE1">
        <w:rPr>
          <w:rFonts w:ascii="Times New Roman" w:hAnsi="Times New Roman" w:cs="Times New Roman"/>
          <w:sz w:val="20"/>
          <w:vertAlign w:val="superscript"/>
        </w:rPr>
        <w:t>a</w:t>
      </w:r>
      <w:proofErr w:type="gramEnd"/>
      <w:r w:rsidRPr="00916AE1">
        <w:rPr>
          <w:rFonts w:ascii="Times New Roman" w:hAnsi="Times New Roman" w:cs="Times New Roman"/>
          <w:sz w:val="20"/>
          <w:vertAlign w:val="superscript"/>
        </w:rPr>
        <w:t xml:space="preserve"> </w:t>
      </w:r>
      <w:r w:rsidRPr="00916AE1">
        <w:rPr>
          <w:rFonts w:ascii="Times New Roman" w:hAnsi="Times New Roman" w:cs="Times New Roman"/>
          <w:i/>
          <w:sz w:val="20"/>
        </w:rPr>
        <w:t>CMA-NJU Joint Laboratory for Climate Prediction Studies, School of Atmospheric Sciences, Nanjing University, Nanjing 210023, China</w:t>
      </w:r>
    </w:p>
    <w:p w14:paraId="04CE1A90" w14:textId="77777777" w:rsidR="001D6158" w:rsidRPr="00916AE1" w:rsidRDefault="001D6158" w:rsidP="001D6158">
      <w:pPr>
        <w:widowControl/>
        <w:spacing w:line="480" w:lineRule="auto"/>
        <w:jc w:val="center"/>
        <w:rPr>
          <w:rFonts w:ascii="Times New Roman" w:hAnsi="Times New Roman" w:cs="Times New Roman"/>
          <w:i/>
          <w:sz w:val="20"/>
        </w:rPr>
      </w:pPr>
      <w:proofErr w:type="gramStart"/>
      <w:r w:rsidRPr="00916AE1">
        <w:rPr>
          <w:rFonts w:ascii="Times New Roman" w:hAnsi="Times New Roman" w:cs="Times New Roman"/>
          <w:sz w:val="20"/>
          <w:vertAlign w:val="superscript"/>
        </w:rPr>
        <w:t>b</w:t>
      </w:r>
      <w:proofErr w:type="gramEnd"/>
      <w:r w:rsidRPr="00916AE1">
        <w:rPr>
          <w:rFonts w:ascii="Times New Roman" w:hAnsi="Times New Roman" w:cs="Times New Roman"/>
          <w:sz w:val="20"/>
          <w:vertAlign w:val="superscript"/>
        </w:rPr>
        <w:t xml:space="preserve"> </w:t>
      </w:r>
      <w:r w:rsidRPr="00916AE1">
        <w:rPr>
          <w:rFonts w:ascii="Times New Roman" w:hAnsi="Times New Roman" w:cs="Times New Roman"/>
          <w:i/>
          <w:iCs/>
          <w:kern w:val="0"/>
          <w:sz w:val="20"/>
        </w:rPr>
        <w:t>Southern Marine Science and Engineering Guangdong Laboratory (Zhuhai),</w:t>
      </w:r>
      <w:r w:rsidRPr="00916AE1">
        <w:rPr>
          <w:rFonts w:ascii="Times New Roman" w:hAnsi="Times New Roman" w:cs="Times New Roman" w:hint="eastAsia"/>
          <w:i/>
          <w:iCs/>
          <w:kern w:val="0"/>
          <w:sz w:val="20"/>
        </w:rPr>
        <w:t xml:space="preserve"> </w:t>
      </w:r>
      <w:r w:rsidRPr="00916AE1">
        <w:rPr>
          <w:rFonts w:ascii="Times New Roman" w:hAnsi="Times New Roman" w:cs="Times New Roman"/>
          <w:i/>
          <w:iCs/>
          <w:kern w:val="0"/>
          <w:sz w:val="20"/>
        </w:rPr>
        <w:t>Zhuhai</w:t>
      </w:r>
      <w:r w:rsidRPr="00916AE1">
        <w:rPr>
          <w:rFonts w:ascii="Times New Roman" w:hAnsi="Times New Roman" w:cs="Times New Roman"/>
          <w:kern w:val="0"/>
          <w:sz w:val="20"/>
        </w:rPr>
        <w:t xml:space="preserve"> </w:t>
      </w:r>
      <w:r w:rsidRPr="00916AE1">
        <w:rPr>
          <w:rFonts w:ascii="Times New Roman" w:hAnsi="Times New Roman" w:cs="Times New Roman"/>
          <w:i/>
          <w:iCs/>
          <w:kern w:val="0"/>
          <w:sz w:val="20"/>
        </w:rPr>
        <w:t>519082, China</w:t>
      </w:r>
    </w:p>
    <w:p w14:paraId="1258184C" w14:textId="77777777" w:rsidR="00071672" w:rsidRDefault="00071672" w:rsidP="00F21654">
      <w:pPr>
        <w:jc w:val="left"/>
        <w:rPr>
          <w:rFonts w:ascii="Times New Roman" w:hAnsi="Times New Roman" w:cs="Times New Roman"/>
        </w:rPr>
      </w:pPr>
    </w:p>
    <w:p w14:paraId="58A8D7DA" w14:textId="77777777" w:rsidR="00071672" w:rsidRDefault="00071672" w:rsidP="00F21654">
      <w:pPr>
        <w:jc w:val="left"/>
        <w:rPr>
          <w:rFonts w:ascii="Times New Roman" w:hAnsi="Times New Roman" w:cs="Times New Roman"/>
        </w:rPr>
      </w:pPr>
    </w:p>
    <w:p w14:paraId="606DA188" w14:textId="77777777" w:rsidR="00071672" w:rsidRDefault="00071672" w:rsidP="00F21654">
      <w:pPr>
        <w:jc w:val="left"/>
        <w:rPr>
          <w:rFonts w:ascii="Times New Roman" w:hAnsi="Times New Roman" w:cs="Times New Roman"/>
        </w:rPr>
      </w:pPr>
    </w:p>
    <w:p w14:paraId="68DAC85A" w14:textId="77777777" w:rsidR="00071672" w:rsidRDefault="00071672" w:rsidP="00F21654">
      <w:pPr>
        <w:jc w:val="left"/>
        <w:rPr>
          <w:rFonts w:ascii="Times New Roman" w:hAnsi="Times New Roman" w:cs="Times New Roman"/>
        </w:rPr>
      </w:pPr>
    </w:p>
    <w:p w14:paraId="2C451EC1" w14:textId="77777777" w:rsidR="00071672" w:rsidRDefault="00071672" w:rsidP="00F21654">
      <w:pPr>
        <w:jc w:val="left"/>
        <w:rPr>
          <w:rFonts w:ascii="Times New Roman" w:hAnsi="Times New Roman" w:cs="Times New Roman"/>
        </w:rPr>
      </w:pPr>
    </w:p>
    <w:p w14:paraId="72B9A7D4" w14:textId="77777777" w:rsidR="00071672" w:rsidRDefault="00071672" w:rsidP="00F21654">
      <w:pPr>
        <w:jc w:val="left"/>
        <w:rPr>
          <w:rFonts w:ascii="Times New Roman" w:hAnsi="Times New Roman" w:cs="Times New Roman"/>
        </w:rPr>
      </w:pPr>
    </w:p>
    <w:p w14:paraId="04FF4FAB" w14:textId="5B7AF38A" w:rsidR="00F21654" w:rsidRPr="00071672" w:rsidRDefault="00071672" w:rsidP="0007167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71672">
        <w:rPr>
          <w:rFonts w:ascii="Times New Roman" w:hAnsi="Times New Roman" w:cs="Times New Roman"/>
          <w:sz w:val="24"/>
          <w:szCs w:val="24"/>
        </w:rPr>
        <w:t>Contents of</w:t>
      </w:r>
      <w:r w:rsidRPr="00071672">
        <w:rPr>
          <w:rFonts w:ascii="Times New Roman" w:hAnsi="Times New Roman" w:cs="Times New Roman"/>
          <w:sz w:val="24"/>
          <w:szCs w:val="24"/>
        </w:rPr>
        <w:t xml:space="preserve"> this files:</w:t>
      </w:r>
    </w:p>
    <w:p w14:paraId="5768686D" w14:textId="5851017F" w:rsidR="00071672" w:rsidRPr="00071672" w:rsidRDefault="00071672" w:rsidP="00071672">
      <w:pPr>
        <w:spacing w:line="480" w:lineRule="auto"/>
        <w:jc w:val="lef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071672">
        <w:rPr>
          <w:rFonts w:ascii="Times New Roman" w:hAnsi="Times New Roman" w:cs="Times New Roman"/>
          <w:sz w:val="24"/>
          <w:szCs w:val="24"/>
        </w:rPr>
        <w:t>Figs. S1-S7</w:t>
      </w:r>
    </w:p>
    <w:p w14:paraId="10885ED2" w14:textId="320B6D6E" w:rsidR="00F21654" w:rsidRDefault="00F21654" w:rsidP="00071672">
      <w:pPr>
        <w:spacing w:line="480" w:lineRule="auto"/>
        <w:jc w:val="left"/>
        <w:rPr>
          <w:rFonts w:ascii="Times New Roman" w:hAnsi="Times New Roman" w:cs="Times New Roman"/>
          <w:i/>
          <w:iCs/>
          <w:kern w:val="0"/>
          <w:sz w:val="20"/>
        </w:rPr>
      </w:pPr>
    </w:p>
    <w:p w14:paraId="77EF9675" w14:textId="65D4270B" w:rsidR="001D6158" w:rsidRDefault="001D6158" w:rsidP="00071672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EA3EE9E" w14:textId="1C8A125F" w:rsidR="007E78A0" w:rsidRDefault="00A32428">
      <w:r>
        <w:rPr>
          <w:noProof/>
        </w:rPr>
        <w:lastRenderedPageBreak/>
        <w:drawing>
          <wp:inline distT="0" distB="0" distL="0" distR="0" wp14:anchorId="0FF463AC" wp14:editId="1C56C273">
            <wp:extent cx="5274310" cy="26898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835E5" w14:textId="3ADE9210" w:rsidR="001D6158" w:rsidRPr="00745538" w:rsidRDefault="00791D24" w:rsidP="001D6158">
      <w:pPr>
        <w:pStyle w:val="manu"/>
        <w:ind w:firstLineChars="0" w:firstLine="0"/>
        <w:rPr>
          <w:rFonts w:eastAsia="宋体"/>
        </w:rPr>
      </w:pPr>
      <w:r w:rsidRPr="001404BC">
        <w:rPr>
          <w:rFonts w:eastAsia="宋体"/>
          <w:b/>
        </w:rPr>
        <w:t xml:space="preserve">Figure </w:t>
      </w:r>
      <w:r w:rsidR="008A215A" w:rsidRPr="001404BC">
        <w:rPr>
          <w:rFonts w:eastAsia="宋体"/>
          <w:b/>
        </w:rPr>
        <w:t xml:space="preserve">S1. </w:t>
      </w:r>
      <w:bookmarkStart w:id="1" w:name="_Hlk115268936"/>
      <w:r w:rsidR="001D6158">
        <w:rPr>
          <w:rFonts w:eastAsia="宋体"/>
        </w:rPr>
        <w:t>Horizontal</w:t>
      </w:r>
      <w:r w:rsidR="001D6158" w:rsidRPr="00745538">
        <w:rPr>
          <w:rFonts w:eastAsia="宋体"/>
        </w:rPr>
        <w:t xml:space="preserve"> </w:t>
      </w:r>
      <w:r w:rsidR="001D6158">
        <w:rPr>
          <w:rFonts w:eastAsia="宋体"/>
        </w:rPr>
        <w:t xml:space="preserve">distributions of linear trends of (a) the temperature </w:t>
      </w:r>
      <w:r w:rsidR="001D6158" w:rsidRPr="00745538">
        <w:rPr>
          <w:rFonts w:eastAsia="宋体"/>
        </w:rPr>
        <w:t>(K/</w:t>
      </w:r>
      <w:proofErr w:type="spellStart"/>
      <w:r w:rsidR="001D6158" w:rsidRPr="00745538">
        <w:rPr>
          <w:rFonts w:eastAsia="宋体"/>
        </w:rPr>
        <w:t>dec</w:t>
      </w:r>
      <w:proofErr w:type="spellEnd"/>
      <w:r w:rsidR="001D6158" w:rsidRPr="00745538">
        <w:rPr>
          <w:rFonts w:eastAsia="宋体"/>
        </w:rPr>
        <w:t>)</w:t>
      </w:r>
      <w:r w:rsidR="001D6158">
        <w:rPr>
          <w:rFonts w:eastAsia="宋体"/>
        </w:rPr>
        <w:t xml:space="preserve"> and its budget anomalies </w:t>
      </w:r>
      <w:r w:rsidR="001D6158" w:rsidRPr="00745538">
        <w:rPr>
          <w:rFonts w:eastAsia="宋体"/>
        </w:rPr>
        <w:t>(K/day/</w:t>
      </w:r>
      <w:proofErr w:type="spellStart"/>
      <w:r w:rsidR="001D6158" w:rsidRPr="00745538">
        <w:rPr>
          <w:rFonts w:eastAsia="宋体"/>
        </w:rPr>
        <w:t>dec</w:t>
      </w:r>
      <w:proofErr w:type="spellEnd"/>
      <w:r w:rsidR="001D6158" w:rsidRPr="00745538">
        <w:rPr>
          <w:rFonts w:eastAsia="宋体"/>
        </w:rPr>
        <w:t>)</w:t>
      </w:r>
      <w:r w:rsidR="001D6158">
        <w:rPr>
          <w:rFonts w:eastAsia="宋体"/>
        </w:rPr>
        <w:t xml:space="preserve"> for (b) horizontal</w:t>
      </w:r>
      <w:r w:rsidR="001D6158" w:rsidRPr="00745538">
        <w:rPr>
          <w:rFonts w:eastAsia="宋体"/>
        </w:rPr>
        <w:t xml:space="preserve"> advection of climatological temperature by anomalous wind</w:t>
      </w:r>
      <w:r w:rsidR="001D6158">
        <w:rPr>
          <w:rFonts w:eastAsia="宋体"/>
        </w:rPr>
        <w:t>, (c) horizontal</w:t>
      </w:r>
      <w:r w:rsidR="001D6158" w:rsidRPr="00745538">
        <w:rPr>
          <w:rFonts w:eastAsia="宋体"/>
        </w:rPr>
        <w:t xml:space="preserve"> advection of climatological wind by anomalous temperature, (d) vertical temperature advection, (e) adiabatic heating, </w:t>
      </w:r>
      <w:r w:rsidR="001D6158">
        <w:rPr>
          <w:rFonts w:eastAsia="宋体"/>
        </w:rPr>
        <w:t xml:space="preserve">and </w:t>
      </w:r>
      <w:r w:rsidR="001D6158" w:rsidRPr="00745538">
        <w:rPr>
          <w:rFonts w:eastAsia="宋体"/>
        </w:rPr>
        <w:t xml:space="preserve">(f) </w:t>
      </w:r>
      <w:proofErr w:type="spellStart"/>
      <w:r w:rsidR="001D6158" w:rsidRPr="00745538">
        <w:rPr>
          <w:rFonts w:eastAsia="宋体"/>
        </w:rPr>
        <w:t>diabatic</w:t>
      </w:r>
      <w:proofErr w:type="spellEnd"/>
      <w:r w:rsidR="001D6158" w:rsidRPr="00745538">
        <w:rPr>
          <w:rFonts w:eastAsia="宋体"/>
        </w:rPr>
        <w:t xml:space="preserve"> heating</w:t>
      </w:r>
      <w:r w:rsidR="001D6158">
        <w:rPr>
          <w:rFonts w:eastAsia="宋体"/>
        </w:rPr>
        <w:t xml:space="preserve"> </w:t>
      </w:r>
      <w:r w:rsidR="001D6158" w:rsidRPr="00745538">
        <w:rPr>
          <w:rFonts w:eastAsia="宋体"/>
        </w:rPr>
        <w:t xml:space="preserve">on the lowest model level </w:t>
      </w:r>
      <w:r w:rsidR="001D6158">
        <w:rPr>
          <w:rFonts w:eastAsia="宋体"/>
        </w:rPr>
        <w:t>for</w:t>
      </w:r>
      <w:r w:rsidR="001D6158">
        <w:rPr>
          <w:rFonts w:eastAsia="宋体"/>
        </w:rPr>
        <w:t xml:space="preserve"> J</w:t>
      </w:r>
      <w:r w:rsidR="001D6158" w:rsidRPr="00745538">
        <w:rPr>
          <w:rFonts w:eastAsia="宋体"/>
        </w:rPr>
        <w:t>RA-5</w:t>
      </w:r>
      <w:r w:rsidR="001D6158">
        <w:rPr>
          <w:rFonts w:eastAsia="宋体"/>
        </w:rPr>
        <w:t>5</w:t>
      </w:r>
      <w:r w:rsidR="001D6158" w:rsidRPr="00745538">
        <w:rPr>
          <w:rFonts w:eastAsia="宋体"/>
        </w:rPr>
        <w:t>.</w:t>
      </w:r>
      <w:bookmarkEnd w:id="1"/>
      <w:r w:rsidR="001D6158" w:rsidRPr="00745538">
        <w:rPr>
          <w:rFonts w:eastAsia="宋体"/>
        </w:rPr>
        <w:t xml:space="preserve"> The black dots denote</w:t>
      </w:r>
      <w:r w:rsidR="001D6158">
        <w:rPr>
          <w:rFonts w:eastAsia="宋体"/>
        </w:rPr>
        <w:t xml:space="preserve"> the</w:t>
      </w:r>
      <w:r w:rsidR="001D6158" w:rsidRPr="00745538">
        <w:rPr>
          <w:rFonts w:eastAsia="宋体"/>
        </w:rPr>
        <w:t xml:space="preserve"> trends</w:t>
      </w:r>
      <w:r w:rsidR="001D6158" w:rsidRPr="003C793A">
        <w:rPr>
          <w:rFonts w:eastAsia="宋体"/>
        </w:rPr>
        <w:t xml:space="preserve"> </w:t>
      </w:r>
      <w:r w:rsidR="001D6158">
        <w:rPr>
          <w:rFonts w:eastAsia="宋体"/>
        </w:rPr>
        <w:t xml:space="preserve">with the </w:t>
      </w:r>
      <w:r w:rsidR="001D6158" w:rsidRPr="00745538">
        <w:rPr>
          <w:rFonts w:eastAsia="宋体"/>
        </w:rPr>
        <w:t xml:space="preserve">confidence </w:t>
      </w:r>
      <w:r w:rsidR="001D6158">
        <w:rPr>
          <w:rFonts w:eastAsia="宋体"/>
        </w:rPr>
        <w:t>level exceeding 95%</w:t>
      </w:r>
      <w:r w:rsidR="001D6158" w:rsidRPr="00745538">
        <w:rPr>
          <w:rFonts w:eastAsia="宋体"/>
        </w:rPr>
        <w:t>. The green curve outlines the TP areas with an averaged altitude higher than 3000m.</w:t>
      </w:r>
    </w:p>
    <w:p w14:paraId="35557C86" w14:textId="2CC2E497" w:rsidR="001A5CB0" w:rsidRDefault="00D8167F" w:rsidP="001D6158">
      <w:pPr>
        <w:pStyle w:val="manu"/>
        <w:ind w:firstLineChars="0" w:firstLine="0"/>
      </w:pPr>
      <w:r>
        <w:br w:type="page"/>
      </w:r>
    </w:p>
    <w:p w14:paraId="2820EF1F" w14:textId="2667B968" w:rsidR="001A5CB0" w:rsidRDefault="008A695E">
      <w:r>
        <w:rPr>
          <w:noProof/>
        </w:rPr>
        <w:lastRenderedPageBreak/>
        <w:drawing>
          <wp:inline distT="0" distB="0" distL="0" distR="0" wp14:anchorId="744081ED" wp14:editId="4817938D">
            <wp:extent cx="5274310" cy="287591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8AB0D" w14:textId="7C36F3FC" w:rsidR="00D8167F" w:rsidRPr="001404BC" w:rsidRDefault="00CB0584" w:rsidP="001404BC">
      <w:pPr>
        <w:pStyle w:val="manu"/>
        <w:ind w:firstLineChars="0" w:firstLine="0"/>
        <w:rPr>
          <w:rFonts w:eastAsia="宋体"/>
          <w:b/>
        </w:rPr>
      </w:pPr>
      <w:r w:rsidRPr="001404BC">
        <w:rPr>
          <w:rFonts w:eastAsia="宋体"/>
          <w:b/>
        </w:rPr>
        <w:t xml:space="preserve">Figure </w:t>
      </w:r>
      <w:r w:rsidR="00D8167F" w:rsidRPr="001404BC">
        <w:rPr>
          <w:rFonts w:eastAsia="宋体"/>
          <w:b/>
        </w:rPr>
        <w:t xml:space="preserve">S2. </w:t>
      </w:r>
      <w:r w:rsidR="001D6158">
        <w:rPr>
          <w:rFonts w:eastAsia="宋体"/>
        </w:rPr>
        <w:t>Horizontal distributions of l</w:t>
      </w:r>
      <w:r w:rsidR="001D6158" w:rsidRPr="00745538">
        <w:rPr>
          <w:rFonts w:eastAsia="宋体"/>
        </w:rPr>
        <w:t>inear trend</w:t>
      </w:r>
      <w:r w:rsidR="001D6158">
        <w:rPr>
          <w:rFonts w:eastAsia="宋体"/>
        </w:rPr>
        <w:t>s</w:t>
      </w:r>
      <w:r w:rsidR="001D6158" w:rsidRPr="00745538">
        <w:rPr>
          <w:rFonts w:eastAsia="宋体"/>
        </w:rPr>
        <w:t xml:space="preserve"> </w:t>
      </w:r>
      <w:r w:rsidR="001D6158">
        <w:rPr>
          <w:rFonts w:eastAsia="宋体"/>
        </w:rPr>
        <w:t>of</w:t>
      </w:r>
      <w:r w:rsidR="001D6158" w:rsidRPr="00745538">
        <w:rPr>
          <w:rFonts w:eastAsia="宋体"/>
        </w:rPr>
        <w:t xml:space="preserve"> (a) </w:t>
      </w:r>
      <w:r w:rsidR="001D6158">
        <w:rPr>
          <w:rFonts w:eastAsia="宋体"/>
        </w:rPr>
        <w:t xml:space="preserve">the </w:t>
      </w:r>
      <w:r w:rsidR="001D6158" w:rsidRPr="00745538">
        <w:rPr>
          <w:rFonts w:eastAsia="宋体"/>
        </w:rPr>
        <w:t xml:space="preserve">GST </w:t>
      </w:r>
      <w:r w:rsidR="001D6158">
        <w:rPr>
          <w:rFonts w:eastAsia="宋体"/>
        </w:rPr>
        <w:t xml:space="preserve">anomalies </w:t>
      </w:r>
      <w:r w:rsidR="001D6158" w:rsidRPr="00745538">
        <w:rPr>
          <w:rFonts w:eastAsia="宋体"/>
        </w:rPr>
        <w:t>(K/</w:t>
      </w:r>
      <w:proofErr w:type="spellStart"/>
      <w:r w:rsidR="001D6158" w:rsidRPr="00745538">
        <w:rPr>
          <w:rFonts w:eastAsia="宋体"/>
        </w:rPr>
        <w:t>dec</w:t>
      </w:r>
      <w:proofErr w:type="spellEnd"/>
      <w:r w:rsidR="001D6158" w:rsidRPr="00745538">
        <w:rPr>
          <w:rFonts w:eastAsia="宋体"/>
        </w:rPr>
        <w:t>) and its components constrained by the surface energy balance due to changes in (b) downward shortwave radiation</w:t>
      </w:r>
      <w:r w:rsidR="001D6158">
        <w:rPr>
          <w:rFonts w:eastAsia="宋体"/>
        </w:rPr>
        <w:t xml:space="preserve"> (DSR)</w:t>
      </w:r>
      <w:r w:rsidR="001D6158" w:rsidRPr="00745538">
        <w:rPr>
          <w:rFonts w:eastAsia="宋体"/>
        </w:rPr>
        <w:t>, (c) upward shortwave radiation</w:t>
      </w:r>
      <w:r w:rsidR="001D6158">
        <w:rPr>
          <w:rFonts w:eastAsia="宋体"/>
        </w:rPr>
        <w:t xml:space="preserve"> (USR)</w:t>
      </w:r>
      <w:r w:rsidR="001D6158" w:rsidRPr="00745538">
        <w:rPr>
          <w:rFonts w:eastAsia="宋体"/>
        </w:rPr>
        <w:t xml:space="preserve">, (d) downward </w:t>
      </w:r>
      <w:proofErr w:type="spellStart"/>
      <w:r w:rsidR="001D6158" w:rsidRPr="00745538">
        <w:rPr>
          <w:rFonts w:eastAsia="宋体"/>
        </w:rPr>
        <w:t>longwave</w:t>
      </w:r>
      <w:proofErr w:type="spellEnd"/>
      <w:r w:rsidR="001D6158" w:rsidRPr="00745538">
        <w:rPr>
          <w:rFonts w:eastAsia="宋体"/>
        </w:rPr>
        <w:t xml:space="preserve"> radiation</w:t>
      </w:r>
      <w:r w:rsidR="001D6158">
        <w:rPr>
          <w:rFonts w:eastAsia="宋体"/>
        </w:rPr>
        <w:t xml:space="preserve"> (DLR)</w:t>
      </w:r>
      <w:r w:rsidR="001D6158" w:rsidRPr="00745538">
        <w:rPr>
          <w:rFonts w:eastAsia="宋体"/>
        </w:rPr>
        <w:t>, (e) surface sensible heat flux</w:t>
      </w:r>
      <w:r w:rsidR="001D6158">
        <w:rPr>
          <w:rFonts w:eastAsia="宋体"/>
        </w:rPr>
        <w:t xml:space="preserve"> (SH),</w:t>
      </w:r>
      <w:r w:rsidR="001D6158" w:rsidRPr="00745538">
        <w:rPr>
          <w:rFonts w:eastAsia="宋体"/>
        </w:rPr>
        <w:t xml:space="preserve"> and (f) surface latent heat flux</w:t>
      </w:r>
      <w:r w:rsidR="001D6158">
        <w:rPr>
          <w:rFonts w:eastAsia="宋体"/>
        </w:rPr>
        <w:t xml:space="preserve"> (LH)</w:t>
      </w:r>
      <w:r w:rsidR="001D6158" w:rsidRPr="00745538">
        <w:rPr>
          <w:rFonts w:eastAsia="宋体"/>
        </w:rPr>
        <w:t xml:space="preserve"> </w:t>
      </w:r>
      <w:r w:rsidR="001D6158">
        <w:rPr>
          <w:rFonts w:eastAsia="宋体"/>
        </w:rPr>
        <w:t>for</w:t>
      </w:r>
      <w:r w:rsidR="001D6158" w:rsidRPr="001D6158">
        <w:rPr>
          <w:rFonts w:eastAsia="宋体"/>
        </w:rPr>
        <w:t xml:space="preserve"> </w:t>
      </w:r>
      <w:r w:rsidR="001D6158" w:rsidRPr="003F37D6">
        <w:rPr>
          <w:rFonts w:eastAsia="宋体"/>
        </w:rPr>
        <w:t>CRA-40</w:t>
      </w:r>
      <w:r w:rsidR="001D6158" w:rsidRPr="00745538">
        <w:rPr>
          <w:rFonts w:eastAsia="宋体"/>
        </w:rPr>
        <w:t>. The black dots denote the</w:t>
      </w:r>
      <w:r w:rsidR="001D6158">
        <w:rPr>
          <w:rFonts w:eastAsia="宋体"/>
        </w:rPr>
        <w:t xml:space="preserve"> anomalies</w:t>
      </w:r>
      <w:r w:rsidR="001D6158" w:rsidRPr="00745538">
        <w:rPr>
          <w:rFonts w:eastAsia="宋体"/>
        </w:rPr>
        <w:t xml:space="preserve"> </w:t>
      </w:r>
      <w:r w:rsidR="001D6158">
        <w:rPr>
          <w:rFonts w:eastAsia="宋体"/>
        </w:rPr>
        <w:t xml:space="preserve">with the </w:t>
      </w:r>
      <w:r w:rsidR="001D6158" w:rsidRPr="00745538">
        <w:rPr>
          <w:rFonts w:eastAsia="宋体"/>
        </w:rPr>
        <w:t xml:space="preserve">confidence </w:t>
      </w:r>
      <w:r w:rsidR="001D6158">
        <w:rPr>
          <w:rFonts w:eastAsia="宋体"/>
        </w:rPr>
        <w:t>level exceeding 95%</w:t>
      </w:r>
      <w:r w:rsidR="001D6158" w:rsidRPr="00745538">
        <w:rPr>
          <w:rFonts w:eastAsia="宋体"/>
        </w:rPr>
        <w:t>. The green curve outlines the TP areas with an averaged altitude higher than 3000m.</w:t>
      </w:r>
    </w:p>
    <w:p w14:paraId="464B1563" w14:textId="0FD5880B" w:rsidR="001A5CB0" w:rsidRPr="00E42E4A" w:rsidRDefault="008649FB" w:rsidP="00E42E4A">
      <w:pPr>
        <w:pStyle w:val="manu"/>
        <w:ind w:firstLineChars="0" w:firstLine="0"/>
        <w:rPr>
          <w:rFonts w:eastAsia="宋体"/>
          <w:b/>
        </w:rPr>
      </w:pPr>
      <w:r w:rsidRPr="001404BC">
        <w:rPr>
          <w:rFonts w:eastAsia="宋体"/>
          <w:b/>
        </w:rPr>
        <w:br w:type="page"/>
      </w:r>
    </w:p>
    <w:p w14:paraId="2772DAA9" w14:textId="0381473E" w:rsidR="001A5CB0" w:rsidRDefault="00E70478">
      <w:r>
        <w:rPr>
          <w:noProof/>
        </w:rPr>
        <w:lastRenderedPageBreak/>
        <w:drawing>
          <wp:inline distT="0" distB="0" distL="0" distR="0" wp14:anchorId="1196C76E" wp14:editId="4CF496AF">
            <wp:extent cx="4981651" cy="2715138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92495" cy="2721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2A744" w14:textId="4AF9D0BD" w:rsidR="00D8167F" w:rsidRPr="001D6158" w:rsidRDefault="008C3333" w:rsidP="001404BC">
      <w:pPr>
        <w:pStyle w:val="manu"/>
        <w:ind w:firstLineChars="0" w:firstLine="0"/>
        <w:rPr>
          <w:rFonts w:eastAsia="宋体"/>
        </w:rPr>
      </w:pPr>
      <w:r w:rsidRPr="001404BC">
        <w:rPr>
          <w:rFonts w:eastAsia="宋体"/>
          <w:b/>
        </w:rPr>
        <w:t xml:space="preserve">Figure </w:t>
      </w:r>
      <w:r w:rsidR="008649FB" w:rsidRPr="001404BC">
        <w:rPr>
          <w:rFonts w:eastAsia="宋体"/>
          <w:b/>
        </w:rPr>
        <w:t>S3</w:t>
      </w:r>
      <w:r w:rsidR="00D8167F" w:rsidRPr="001404BC">
        <w:rPr>
          <w:rFonts w:eastAsia="宋体"/>
          <w:b/>
        </w:rPr>
        <w:t xml:space="preserve">. </w:t>
      </w:r>
      <w:r w:rsidR="001D6158" w:rsidRPr="001D6158">
        <w:rPr>
          <w:rFonts w:eastAsia="宋体"/>
        </w:rPr>
        <w:t xml:space="preserve">As in Fig. S2, but for </w:t>
      </w:r>
      <w:r w:rsidR="001F6B84" w:rsidRPr="003F37D6">
        <w:rPr>
          <w:rFonts w:eastAsia="宋体"/>
        </w:rPr>
        <w:t xml:space="preserve">JRA-55. </w:t>
      </w:r>
    </w:p>
    <w:p w14:paraId="3471BC48" w14:textId="1E107A75" w:rsidR="00E32F42" w:rsidRPr="00E42E4A" w:rsidRDefault="007A3017" w:rsidP="00E42E4A">
      <w:pPr>
        <w:pStyle w:val="manu"/>
        <w:ind w:firstLineChars="0" w:firstLine="0"/>
        <w:rPr>
          <w:rFonts w:eastAsia="宋体"/>
          <w:b/>
        </w:rPr>
      </w:pPr>
      <w:r w:rsidRPr="001404BC">
        <w:rPr>
          <w:rFonts w:eastAsia="宋体"/>
          <w:b/>
        </w:rPr>
        <w:br w:type="page"/>
      </w:r>
    </w:p>
    <w:p w14:paraId="4DA1BDC4" w14:textId="46F2D906" w:rsidR="00E32F42" w:rsidRDefault="0042430D">
      <w:r>
        <w:rPr>
          <w:noProof/>
        </w:rPr>
        <w:lastRenderedPageBreak/>
        <w:drawing>
          <wp:inline distT="0" distB="0" distL="0" distR="0" wp14:anchorId="6D7C9B9C" wp14:editId="61F5D72E">
            <wp:extent cx="5274310" cy="403923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99DA0" w14:textId="69C486CE" w:rsidR="00E42E4A" w:rsidRDefault="004F5CF2" w:rsidP="001404BC">
      <w:pPr>
        <w:pStyle w:val="manu"/>
        <w:ind w:firstLineChars="0" w:firstLine="0"/>
        <w:rPr>
          <w:rFonts w:eastAsia="宋体"/>
        </w:rPr>
      </w:pPr>
      <w:r w:rsidRPr="001404BC">
        <w:rPr>
          <w:rFonts w:eastAsia="宋体"/>
          <w:b/>
        </w:rPr>
        <w:t xml:space="preserve">Figure </w:t>
      </w:r>
      <w:r w:rsidR="0009188F" w:rsidRPr="001404BC">
        <w:rPr>
          <w:rFonts w:eastAsia="宋体"/>
          <w:b/>
        </w:rPr>
        <w:t xml:space="preserve">S4. </w:t>
      </w:r>
      <w:r w:rsidR="001D6158">
        <w:rPr>
          <w:rFonts w:eastAsia="宋体"/>
        </w:rPr>
        <w:t>Horizontal distributions of l</w:t>
      </w:r>
      <w:r w:rsidR="001D6158" w:rsidRPr="00745538">
        <w:rPr>
          <w:rFonts w:eastAsia="宋体"/>
        </w:rPr>
        <w:t>inear trend</w:t>
      </w:r>
      <w:r w:rsidR="001D6158">
        <w:rPr>
          <w:rFonts w:eastAsia="宋体"/>
        </w:rPr>
        <w:t xml:space="preserve">s </w:t>
      </w:r>
      <w:r w:rsidR="001D6158" w:rsidRPr="00745538">
        <w:rPr>
          <w:rFonts w:eastAsia="宋体"/>
        </w:rPr>
        <w:t xml:space="preserve">of (a) </w:t>
      </w:r>
      <w:r w:rsidR="001D6158">
        <w:rPr>
          <w:rFonts w:eastAsia="宋体"/>
        </w:rPr>
        <w:t xml:space="preserve">the </w:t>
      </w:r>
      <w:r w:rsidR="001D6158" w:rsidRPr="00745538">
        <w:rPr>
          <w:rFonts w:eastAsia="宋体"/>
        </w:rPr>
        <w:t xml:space="preserve">downward </w:t>
      </w:r>
      <w:proofErr w:type="spellStart"/>
      <w:r w:rsidR="001D6158" w:rsidRPr="00745538">
        <w:rPr>
          <w:rFonts w:eastAsia="宋体"/>
        </w:rPr>
        <w:t>longwave</w:t>
      </w:r>
      <w:proofErr w:type="spellEnd"/>
      <w:r w:rsidR="001D6158" w:rsidRPr="00745538">
        <w:rPr>
          <w:rFonts w:eastAsia="宋体"/>
        </w:rPr>
        <w:t xml:space="preserve"> radiation</w:t>
      </w:r>
      <w:r w:rsidR="001D6158">
        <w:rPr>
          <w:rFonts w:eastAsia="宋体"/>
        </w:rPr>
        <w:t xml:space="preserve"> (DLR)</w:t>
      </w:r>
      <w:r w:rsidR="001D6158" w:rsidRPr="00745538">
        <w:rPr>
          <w:rFonts w:eastAsia="宋体"/>
        </w:rPr>
        <w:t xml:space="preserve"> flux</w:t>
      </w:r>
      <w:r w:rsidR="001D6158">
        <w:rPr>
          <w:rFonts w:eastAsia="宋体"/>
        </w:rPr>
        <w:t xml:space="preserve"> anomalies</w:t>
      </w:r>
      <w:r w:rsidR="001D6158" w:rsidRPr="00745538">
        <w:rPr>
          <w:rFonts w:eastAsia="宋体"/>
        </w:rPr>
        <w:t xml:space="preserve"> (Wm</w:t>
      </w:r>
      <w:r w:rsidR="001D6158" w:rsidRPr="003F187F">
        <w:rPr>
          <w:rFonts w:eastAsia="宋体"/>
          <w:vertAlign w:val="superscript"/>
        </w:rPr>
        <w:t>-2</w:t>
      </w:r>
      <w:r w:rsidR="001D6158" w:rsidRPr="00745538">
        <w:rPr>
          <w:rFonts w:eastAsia="宋体"/>
        </w:rPr>
        <w:t>/</w:t>
      </w:r>
      <w:proofErr w:type="spellStart"/>
      <w:r w:rsidR="001D6158" w:rsidRPr="00745538">
        <w:rPr>
          <w:rFonts w:eastAsia="宋体"/>
        </w:rPr>
        <w:t>dec</w:t>
      </w:r>
      <w:proofErr w:type="spellEnd"/>
      <w:r w:rsidR="001D6158" w:rsidRPr="00745538">
        <w:rPr>
          <w:rFonts w:eastAsia="宋体"/>
        </w:rPr>
        <w:t xml:space="preserve">) and </w:t>
      </w:r>
      <w:r w:rsidR="001D6158">
        <w:rPr>
          <w:rFonts w:eastAsia="宋体"/>
        </w:rPr>
        <w:t>their</w:t>
      </w:r>
      <w:r w:rsidR="001D6158" w:rsidRPr="00745538">
        <w:rPr>
          <w:rFonts w:eastAsia="宋体"/>
        </w:rPr>
        <w:t xml:space="preserve"> components due to changes </w:t>
      </w:r>
      <w:r w:rsidR="001D6158">
        <w:rPr>
          <w:rFonts w:eastAsia="宋体"/>
        </w:rPr>
        <w:t>in</w:t>
      </w:r>
      <w:r w:rsidR="001D6158" w:rsidRPr="00745538">
        <w:rPr>
          <w:rFonts w:eastAsia="宋体"/>
        </w:rPr>
        <w:t xml:space="preserve"> (b) atmospheric water vapor, (c) cloud</w:t>
      </w:r>
      <w:r w:rsidR="001D6158">
        <w:rPr>
          <w:rFonts w:eastAsia="宋体"/>
        </w:rPr>
        <w:t xml:space="preserve">, and </w:t>
      </w:r>
      <w:r w:rsidR="001D6158" w:rsidRPr="00745538">
        <w:rPr>
          <w:rFonts w:eastAsia="宋体"/>
        </w:rPr>
        <w:t xml:space="preserve">(d) anthropogenic greenhouse gases </w:t>
      </w:r>
      <w:r w:rsidR="001D6158">
        <w:rPr>
          <w:rFonts w:eastAsia="宋体"/>
        </w:rPr>
        <w:t>for</w:t>
      </w:r>
      <w:r w:rsidR="001D6158">
        <w:rPr>
          <w:rFonts w:eastAsia="宋体"/>
        </w:rPr>
        <w:t xml:space="preserve"> CRA-40</w:t>
      </w:r>
      <w:r w:rsidR="001D6158" w:rsidRPr="00745538">
        <w:rPr>
          <w:rFonts w:eastAsia="宋体"/>
        </w:rPr>
        <w:t xml:space="preserve">. The black dots denote the </w:t>
      </w:r>
      <w:r w:rsidR="001D6158">
        <w:rPr>
          <w:rFonts w:eastAsia="宋体"/>
        </w:rPr>
        <w:t>anomalies with</w:t>
      </w:r>
      <w:r w:rsidR="001D6158" w:rsidRPr="00745538">
        <w:rPr>
          <w:rFonts w:eastAsia="宋体"/>
        </w:rPr>
        <w:t xml:space="preserve"> </w:t>
      </w:r>
      <w:r w:rsidR="001D6158">
        <w:rPr>
          <w:rFonts w:eastAsia="宋体"/>
        </w:rPr>
        <w:t xml:space="preserve">the </w:t>
      </w:r>
      <w:r w:rsidR="001D6158" w:rsidRPr="00745538">
        <w:rPr>
          <w:rFonts w:eastAsia="宋体"/>
        </w:rPr>
        <w:t>confidence level</w:t>
      </w:r>
      <w:r w:rsidR="001D6158">
        <w:rPr>
          <w:rFonts w:eastAsia="宋体"/>
        </w:rPr>
        <w:t xml:space="preserve"> </w:t>
      </w:r>
      <w:r w:rsidR="001D6158" w:rsidRPr="00745538">
        <w:rPr>
          <w:rFonts w:eastAsia="宋体"/>
        </w:rPr>
        <w:t>exceed</w:t>
      </w:r>
      <w:r w:rsidR="001D6158">
        <w:rPr>
          <w:rFonts w:eastAsia="宋体"/>
        </w:rPr>
        <w:t>ing</w:t>
      </w:r>
      <w:r w:rsidR="001D6158" w:rsidRPr="00745538">
        <w:rPr>
          <w:rFonts w:eastAsia="宋体"/>
        </w:rPr>
        <w:t xml:space="preserve"> 95%. The green curve outlines the TP areas with an averaged altitude higher than 3000m.</w:t>
      </w:r>
    </w:p>
    <w:p w14:paraId="5DC07F0F" w14:textId="3E39C364" w:rsidR="00E32F42" w:rsidRPr="00E42E4A" w:rsidRDefault="00E42E4A" w:rsidP="00E42E4A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eastAsia="宋体"/>
        </w:rPr>
        <w:br w:type="page"/>
      </w:r>
    </w:p>
    <w:p w14:paraId="3A766E77" w14:textId="34026EC4" w:rsidR="00E32F42" w:rsidRDefault="00967CEF">
      <w:r>
        <w:rPr>
          <w:noProof/>
        </w:rPr>
        <w:lastRenderedPageBreak/>
        <w:drawing>
          <wp:inline distT="0" distB="0" distL="0" distR="0" wp14:anchorId="5C601A6F" wp14:editId="0DE688F3">
            <wp:extent cx="5274310" cy="4017645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589B2" w14:textId="7B53DC15" w:rsidR="009F483C" w:rsidRPr="00E42E4A" w:rsidRDefault="004F5CF2" w:rsidP="00E42E4A">
      <w:pPr>
        <w:pStyle w:val="manu"/>
        <w:ind w:firstLineChars="0" w:firstLine="0"/>
        <w:rPr>
          <w:rFonts w:eastAsia="宋体"/>
          <w:b/>
        </w:rPr>
      </w:pPr>
      <w:r w:rsidRPr="001404BC">
        <w:rPr>
          <w:rFonts w:eastAsia="宋体"/>
          <w:b/>
        </w:rPr>
        <w:t xml:space="preserve">Figure </w:t>
      </w:r>
      <w:r w:rsidR="00EB7693" w:rsidRPr="001404BC">
        <w:rPr>
          <w:rFonts w:eastAsia="宋体"/>
          <w:b/>
        </w:rPr>
        <w:t xml:space="preserve">S5. </w:t>
      </w:r>
      <w:r w:rsidR="001D6158">
        <w:rPr>
          <w:rFonts w:eastAsia="宋体"/>
        </w:rPr>
        <w:t>As in Fig. S4</w:t>
      </w:r>
      <w:r w:rsidR="001D6158" w:rsidRPr="001D6158">
        <w:rPr>
          <w:rFonts w:eastAsia="宋体"/>
        </w:rPr>
        <w:t xml:space="preserve">, but for </w:t>
      </w:r>
      <w:r w:rsidR="001D6158" w:rsidRPr="003F37D6">
        <w:rPr>
          <w:rFonts w:eastAsia="宋体"/>
        </w:rPr>
        <w:t>JRA-55.</w:t>
      </w:r>
    </w:p>
    <w:p w14:paraId="28C90DB4" w14:textId="77777777" w:rsidR="007A3017" w:rsidRDefault="007A3017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0602CEDE" w14:textId="3CD74043" w:rsidR="00AC339B" w:rsidRDefault="00C835D2">
      <w:r>
        <w:rPr>
          <w:noProof/>
        </w:rPr>
        <w:lastRenderedPageBreak/>
        <w:drawing>
          <wp:inline distT="0" distB="0" distL="0" distR="0" wp14:anchorId="30267AD6" wp14:editId="0D604CD5">
            <wp:extent cx="5274310" cy="45148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73EC1" w14:textId="177B9CDE" w:rsidR="00AC339B" w:rsidRPr="00E42E4A" w:rsidRDefault="0090042E" w:rsidP="00E42E4A">
      <w:pPr>
        <w:pStyle w:val="manu"/>
        <w:ind w:firstLineChars="0" w:firstLine="0"/>
        <w:rPr>
          <w:rFonts w:eastAsia="宋体"/>
          <w:b/>
        </w:rPr>
      </w:pPr>
      <w:r w:rsidRPr="001404BC">
        <w:rPr>
          <w:rFonts w:eastAsia="宋体"/>
          <w:b/>
        </w:rPr>
        <w:t xml:space="preserve">Figure </w:t>
      </w:r>
      <w:r w:rsidR="00D46286" w:rsidRPr="001404BC">
        <w:rPr>
          <w:rFonts w:eastAsia="宋体"/>
          <w:b/>
        </w:rPr>
        <w:t xml:space="preserve">S6. </w:t>
      </w:r>
      <w:r w:rsidR="00442AB1" w:rsidRPr="00745538">
        <w:rPr>
          <w:rFonts w:eastAsia="宋体"/>
        </w:rPr>
        <w:t xml:space="preserve">(a) </w:t>
      </w:r>
      <w:r w:rsidR="00442AB1">
        <w:rPr>
          <w:rFonts w:eastAsia="宋体"/>
        </w:rPr>
        <w:t>L</w:t>
      </w:r>
      <w:r w:rsidR="00442AB1" w:rsidRPr="00745538">
        <w:rPr>
          <w:rFonts w:eastAsia="宋体"/>
        </w:rPr>
        <w:t>ongitude-altitude and (b) latitude-altitude section</w:t>
      </w:r>
      <w:r w:rsidR="00442AB1">
        <w:rPr>
          <w:rFonts w:eastAsia="宋体"/>
        </w:rPr>
        <w:t>s</w:t>
      </w:r>
      <w:r w:rsidR="00442AB1" w:rsidRPr="00745538">
        <w:rPr>
          <w:rFonts w:eastAsia="宋体"/>
        </w:rPr>
        <w:t xml:space="preserve"> of </w:t>
      </w:r>
      <w:r w:rsidR="00442AB1">
        <w:rPr>
          <w:rFonts w:eastAsia="宋体"/>
        </w:rPr>
        <w:t>l</w:t>
      </w:r>
      <w:r w:rsidR="00442AB1" w:rsidRPr="00745538">
        <w:rPr>
          <w:rFonts w:eastAsia="宋体"/>
        </w:rPr>
        <w:t>inear trend</w:t>
      </w:r>
      <w:r w:rsidR="00442AB1">
        <w:rPr>
          <w:rFonts w:eastAsia="宋体"/>
        </w:rPr>
        <w:t>s</w:t>
      </w:r>
      <w:r w:rsidR="00442AB1" w:rsidRPr="00745538">
        <w:rPr>
          <w:rFonts w:eastAsia="宋体"/>
        </w:rPr>
        <w:t xml:space="preserve"> </w:t>
      </w:r>
      <w:r w:rsidR="00442AB1">
        <w:rPr>
          <w:rFonts w:eastAsia="宋体"/>
        </w:rPr>
        <w:t xml:space="preserve">of the </w:t>
      </w:r>
      <w:r w:rsidR="00442AB1" w:rsidRPr="00745538">
        <w:rPr>
          <w:rFonts w:eastAsia="宋体"/>
        </w:rPr>
        <w:t>specific humidity</w:t>
      </w:r>
      <w:r w:rsidR="00442AB1">
        <w:rPr>
          <w:rFonts w:eastAsia="宋体"/>
        </w:rPr>
        <w:t xml:space="preserve"> anomalies</w:t>
      </w:r>
      <w:r w:rsidR="00442AB1" w:rsidRPr="00745538">
        <w:rPr>
          <w:rFonts w:eastAsia="宋体"/>
        </w:rPr>
        <w:t xml:space="preserve"> (0.1g/kg/</w:t>
      </w:r>
      <w:proofErr w:type="spellStart"/>
      <w:r w:rsidR="00442AB1" w:rsidRPr="00745538">
        <w:rPr>
          <w:rFonts w:eastAsia="宋体"/>
        </w:rPr>
        <w:t>dec</w:t>
      </w:r>
      <w:proofErr w:type="spellEnd"/>
      <w:r w:rsidR="00442AB1" w:rsidRPr="00745538">
        <w:rPr>
          <w:rFonts w:eastAsia="宋体"/>
        </w:rPr>
        <w:t xml:space="preserve">) </w:t>
      </w:r>
      <w:r w:rsidR="00442AB1">
        <w:rPr>
          <w:rFonts w:eastAsia="宋体"/>
        </w:rPr>
        <w:t xml:space="preserve">over </w:t>
      </w:r>
      <w:r w:rsidR="00442AB1" w:rsidRPr="00745538">
        <w:rPr>
          <w:rFonts w:eastAsia="宋体"/>
        </w:rPr>
        <w:t xml:space="preserve">TP </w:t>
      </w:r>
      <w:r w:rsidR="00442AB1">
        <w:rPr>
          <w:rFonts w:eastAsia="宋体"/>
        </w:rPr>
        <w:t>for</w:t>
      </w:r>
      <w:r w:rsidR="00442AB1">
        <w:rPr>
          <w:rFonts w:eastAsia="宋体"/>
        </w:rPr>
        <w:t xml:space="preserve"> CRA-40</w:t>
      </w:r>
      <w:r w:rsidR="00442AB1" w:rsidRPr="00745538">
        <w:rPr>
          <w:rFonts w:eastAsia="宋体"/>
        </w:rPr>
        <w:t xml:space="preserve">. </w:t>
      </w:r>
      <w:r w:rsidR="00442AB1">
        <w:rPr>
          <w:rFonts w:eastAsia="宋体"/>
        </w:rPr>
        <w:t>Horizontal distributions of linear</w:t>
      </w:r>
      <w:r w:rsidR="00442AB1" w:rsidRPr="00745538">
        <w:rPr>
          <w:rFonts w:eastAsia="宋体"/>
        </w:rPr>
        <w:t xml:space="preserve"> trend</w:t>
      </w:r>
      <w:r w:rsidR="00442AB1">
        <w:rPr>
          <w:rFonts w:eastAsia="宋体"/>
        </w:rPr>
        <w:t>s</w:t>
      </w:r>
      <w:r w:rsidR="00442AB1" w:rsidRPr="00745538">
        <w:rPr>
          <w:rFonts w:eastAsia="宋体"/>
        </w:rPr>
        <w:t xml:space="preserve"> of (c) </w:t>
      </w:r>
      <w:r w:rsidR="00442AB1">
        <w:rPr>
          <w:rFonts w:eastAsia="宋体"/>
        </w:rPr>
        <w:t xml:space="preserve">the </w:t>
      </w:r>
      <w:r w:rsidR="00442AB1" w:rsidRPr="00745538">
        <w:rPr>
          <w:rFonts w:eastAsia="宋体"/>
        </w:rPr>
        <w:t>vertical</w:t>
      </w:r>
      <w:r w:rsidR="00442AB1">
        <w:rPr>
          <w:rFonts w:eastAsia="宋体"/>
        </w:rPr>
        <w:t>ly</w:t>
      </w:r>
      <w:r w:rsidR="00442AB1" w:rsidRPr="00745538">
        <w:rPr>
          <w:rFonts w:eastAsia="宋体"/>
        </w:rPr>
        <w:t xml:space="preserve"> integrated water vapor</w:t>
      </w:r>
      <w:r w:rsidR="00442AB1">
        <w:rPr>
          <w:rFonts w:eastAsia="宋体"/>
        </w:rPr>
        <w:t xml:space="preserve"> anomalies</w:t>
      </w:r>
      <w:r w:rsidR="00442AB1" w:rsidRPr="00745538">
        <w:rPr>
          <w:rFonts w:eastAsia="宋体"/>
        </w:rPr>
        <w:t xml:space="preserve"> (mm/</w:t>
      </w:r>
      <w:proofErr w:type="spellStart"/>
      <w:r w:rsidR="00442AB1" w:rsidRPr="00745538">
        <w:rPr>
          <w:rFonts w:eastAsia="宋体"/>
        </w:rPr>
        <w:t>dec</w:t>
      </w:r>
      <w:proofErr w:type="spellEnd"/>
      <w:r w:rsidR="00442AB1" w:rsidRPr="00745538">
        <w:rPr>
          <w:rFonts w:eastAsia="宋体"/>
        </w:rPr>
        <w:t>), (d) vertical</w:t>
      </w:r>
      <w:r w:rsidR="00442AB1">
        <w:rPr>
          <w:rFonts w:eastAsia="宋体"/>
        </w:rPr>
        <w:t>ly</w:t>
      </w:r>
      <w:r w:rsidR="00442AB1" w:rsidRPr="00745538">
        <w:rPr>
          <w:rFonts w:eastAsia="宋体"/>
        </w:rPr>
        <w:t xml:space="preserve"> integrated water vapor flux</w:t>
      </w:r>
      <w:r w:rsidR="00442AB1">
        <w:rPr>
          <w:rFonts w:eastAsia="宋体"/>
        </w:rPr>
        <w:t xml:space="preserve"> anomalies (vectors; kg/m/s/</w:t>
      </w:r>
      <w:proofErr w:type="spellStart"/>
      <w:r w:rsidR="00442AB1">
        <w:rPr>
          <w:rFonts w:eastAsia="宋体"/>
        </w:rPr>
        <w:t>dec</w:t>
      </w:r>
      <w:proofErr w:type="spellEnd"/>
      <w:r w:rsidR="00442AB1">
        <w:rPr>
          <w:rFonts w:eastAsia="宋体"/>
        </w:rPr>
        <w:t>)</w:t>
      </w:r>
      <w:r w:rsidR="00442AB1" w:rsidRPr="00745538">
        <w:rPr>
          <w:rFonts w:eastAsia="宋体"/>
        </w:rPr>
        <w:t xml:space="preserve"> </w:t>
      </w:r>
      <w:r w:rsidR="00442AB1">
        <w:rPr>
          <w:rFonts w:eastAsia="宋体"/>
        </w:rPr>
        <w:t xml:space="preserve">and their </w:t>
      </w:r>
      <w:r w:rsidR="00442AB1" w:rsidRPr="00745538">
        <w:rPr>
          <w:rFonts w:eastAsia="宋体"/>
        </w:rPr>
        <w:t>convergence</w:t>
      </w:r>
      <w:r w:rsidR="00442AB1">
        <w:rPr>
          <w:rFonts w:eastAsia="宋体"/>
        </w:rPr>
        <w:t>s</w:t>
      </w:r>
      <w:r w:rsidR="00442AB1" w:rsidRPr="00745538">
        <w:rPr>
          <w:rFonts w:eastAsia="宋体"/>
        </w:rPr>
        <w:t xml:space="preserve"> (</w:t>
      </w:r>
      <w:r w:rsidR="00442AB1">
        <w:rPr>
          <w:rFonts w:eastAsia="宋体"/>
        </w:rPr>
        <w:t xml:space="preserve">shading; </w:t>
      </w:r>
      <w:r w:rsidR="00442AB1" w:rsidRPr="00745538">
        <w:rPr>
          <w:rFonts w:eastAsia="宋体"/>
        </w:rPr>
        <w:t>mm/day/</w:t>
      </w:r>
      <w:proofErr w:type="spellStart"/>
      <w:r w:rsidR="00442AB1" w:rsidRPr="00745538">
        <w:rPr>
          <w:rFonts w:eastAsia="宋体"/>
        </w:rPr>
        <w:t>dec</w:t>
      </w:r>
      <w:proofErr w:type="spellEnd"/>
      <w:r w:rsidR="00442AB1" w:rsidRPr="00745538">
        <w:rPr>
          <w:rFonts w:eastAsia="宋体"/>
        </w:rPr>
        <w:t xml:space="preserve">), (e) </w:t>
      </w:r>
      <w:r w:rsidR="00442AB1">
        <w:rPr>
          <w:rFonts w:eastAsia="宋体"/>
        </w:rPr>
        <w:t xml:space="preserve">the surface </w:t>
      </w:r>
      <w:r w:rsidR="00442AB1" w:rsidRPr="00745538">
        <w:rPr>
          <w:rFonts w:eastAsia="宋体"/>
        </w:rPr>
        <w:t xml:space="preserve">evaporation </w:t>
      </w:r>
      <w:r w:rsidR="00442AB1">
        <w:rPr>
          <w:rFonts w:eastAsia="宋体"/>
        </w:rPr>
        <w:t xml:space="preserve">anomalies </w:t>
      </w:r>
      <w:r w:rsidR="00442AB1" w:rsidRPr="00745538">
        <w:rPr>
          <w:rFonts w:eastAsia="宋体"/>
        </w:rPr>
        <w:t>(mm/day/</w:t>
      </w:r>
      <w:proofErr w:type="spellStart"/>
      <w:r w:rsidR="00442AB1" w:rsidRPr="00745538">
        <w:rPr>
          <w:rFonts w:eastAsia="宋体"/>
        </w:rPr>
        <w:t>dec</w:t>
      </w:r>
      <w:proofErr w:type="spellEnd"/>
      <w:r w:rsidR="00442AB1" w:rsidRPr="00745538">
        <w:rPr>
          <w:rFonts w:eastAsia="宋体"/>
        </w:rPr>
        <w:t>)</w:t>
      </w:r>
      <w:r w:rsidR="00442AB1">
        <w:rPr>
          <w:rFonts w:eastAsia="宋体"/>
        </w:rPr>
        <w:t>,</w:t>
      </w:r>
      <w:r w:rsidR="00442AB1" w:rsidRPr="00745538">
        <w:rPr>
          <w:rFonts w:eastAsia="宋体"/>
        </w:rPr>
        <w:t xml:space="preserve"> and (f) </w:t>
      </w:r>
      <w:r w:rsidR="00442AB1">
        <w:rPr>
          <w:rFonts w:eastAsia="宋体"/>
        </w:rPr>
        <w:t xml:space="preserve">the </w:t>
      </w:r>
      <w:r w:rsidR="00442AB1" w:rsidRPr="00745538">
        <w:rPr>
          <w:rFonts w:eastAsia="宋体"/>
        </w:rPr>
        <w:t>precipitation</w:t>
      </w:r>
      <w:r w:rsidR="00442AB1">
        <w:rPr>
          <w:rFonts w:eastAsia="宋体"/>
        </w:rPr>
        <w:t xml:space="preserve"> anomalies</w:t>
      </w:r>
      <w:r w:rsidR="00442AB1" w:rsidRPr="00745538">
        <w:rPr>
          <w:rFonts w:eastAsia="宋体"/>
        </w:rPr>
        <w:t xml:space="preserve"> (mm/day/</w:t>
      </w:r>
      <w:proofErr w:type="spellStart"/>
      <w:r w:rsidR="00442AB1" w:rsidRPr="00745538">
        <w:rPr>
          <w:rFonts w:eastAsia="宋体"/>
        </w:rPr>
        <w:t>dec</w:t>
      </w:r>
      <w:proofErr w:type="spellEnd"/>
      <w:r w:rsidR="00442AB1" w:rsidRPr="00745538">
        <w:rPr>
          <w:rFonts w:eastAsia="宋体"/>
        </w:rPr>
        <w:t xml:space="preserve">) </w:t>
      </w:r>
      <w:r w:rsidR="00442AB1">
        <w:rPr>
          <w:rFonts w:eastAsia="宋体"/>
        </w:rPr>
        <w:t>for</w:t>
      </w:r>
      <w:r w:rsidR="00442AB1">
        <w:rPr>
          <w:rFonts w:eastAsia="宋体"/>
        </w:rPr>
        <w:t xml:space="preserve"> CRA-40</w:t>
      </w:r>
      <w:r w:rsidR="00442AB1" w:rsidRPr="00745538">
        <w:rPr>
          <w:rFonts w:eastAsia="宋体"/>
        </w:rPr>
        <w:t xml:space="preserve">. The black rectangle areas in (a) and (b) represent the TP region. The black dots denote the </w:t>
      </w:r>
      <w:r w:rsidR="00442AB1">
        <w:rPr>
          <w:rFonts w:eastAsia="宋体"/>
        </w:rPr>
        <w:t xml:space="preserve">anomalies in </w:t>
      </w:r>
      <w:r w:rsidR="00442AB1" w:rsidRPr="00745538">
        <w:rPr>
          <w:rFonts w:eastAsia="宋体"/>
        </w:rPr>
        <w:t>shaded fields</w:t>
      </w:r>
      <w:r w:rsidR="00442AB1">
        <w:rPr>
          <w:rFonts w:eastAsia="宋体"/>
        </w:rPr>
        <w:t xml:space="preserve"> with the </w:t>
      </w:r>
      <w:r w:rsidR="00442AB1" w:rsidRPr="00745538">
        <w:rPr>
          <w:rFonts w:eastAsia="宋体"/>
        </w:rPr>
        <w:t>confidence level</w:t>
      </w:r>
      <w:r w:rsidR="00442AB1">
        <w:rPr>
          <w:rFonts w:eastAsia="宋体"/>
        </w:rPr>
        <w:t xml:space="preserve"> exceeding 95%</w:t>
      </w:r>
      <w:r w:rsidR="00442AB1" w:rsidRPr="00745538">
        <w:rPr>
          <w:rFonts w:eastAsia="宋体"/>
        </w:rPr>
        <w:t>. The green curve outlines the TP areas with an averaged altitude higher than 3000m.</w:t>
      </w:r>
    </w:p>
    <w:p w14:paraId="0545D3CC" w14:textId="77777777" w:rsidR="007A3017" w:rsidRDefault="007A3017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746703CA" w14:textId="441F712E" w:rsidR="00C835D2" w:rsidRDefault="00C835D2">
      <w:r>
        <w:rPr>
          <w:noProof/>
        </w:rPr>
        <w:lastRenderedPageBreak/>
        <w:drawing>
          <wp:inline distT="0" distB="0" distL="0" distR="0" wp14:anchorId="1306F147" wp14:editId="499F31DC">
            <wp:extent cx="5274310" cy="449897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3F27A" w14:textId="1C89128F" w:rsidR="009F483C" w:rsidRPr="009908C7" w:rsidRDefault="00791D24" w:rsidP="009908C7">
      <w:pPr>
        <w:pStyle w:val="manu"/>
        <w:ind w:firstLineChars="0" w:firstLine="0"/>
        <w:rPr>
          <w:rFonts w:eastAsia="宋体"/>
          <w:b/>
        </w:rPr>
      </w:pPr>
      <w:r w:rsidRPr="001404BC">
        <w:rPr>
          <w:rFonts w:eastAsia="宋体"/>
          <w:b/>
        </w:rPr>
        <w:t xml:space="preserve">Figure </w:t>
      </w:r>
      <w:r w:rsidR="001E28B1" w:rsidRPr="001404BC">
        <w:rPr>
          <w:rFonts w:eastAsia="宋体"/>
          <w:b/>
        </w:rPr>
        <w:t xml:space="preserve">S7. </w:t>
      </w:r>
      <w:r w:rsidR="00071672">
        <w:rPr>
          <w:rFonts w:eastAsia="宋体"/>
        </w:rPr>
        <w:t>As in Fig. S6</w:t>
      </w:r>
      <w:r w:rsidR="00071672" w:rsidRPr="001D6158">
        <w:rPr>
          <w:rFonts w:eastAsia="宋体"/>
        </w:rPr>
        <w:t xml:space="preserve">, but for </w:t>
      </w:r>
      <w:r w:rsidR="00071672" w:rsidRPr="003F37D6">
        <w:rPr>
          <w:rFonts w:eastAsia="宋体"/>
        </w:rPr>
        <w:t>JRA-55.</w:t>
      </w:r>
    </w:p>
    <w:sectPr w:rsidR="009F483C" w:rsidRPr="009908C7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43D81E" w14:textId="77777777" w:rsidR="00EF4066" w:rsidRDefault="00EF4066" w:rsidP="00A32428">
      <w:r>
        <w:separator/>
      </w:r>
    </w:p>
  </w:endnote>
  <w:endnote w:type="continuationSeparator" w:id="0">
    <w:p w14:paraId="33CBD493" w14:textId="77777777" w:rsidR="00EF4066" w:rsidRDefault="00EF4066" w:rsidP="00A32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963950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16A8502" w14:textId="30355245" w:rsidR="00416D1C" w:rsidRPr="00416D1C" w:rsidRDefault="00416D1C">
        <w:pPr>
          <w:pStyle w:val="a4"/>
          <w:jc w:val="right"/>
          <w:rPr>
            <w:rFonts w:ascii="Times New Roman" w:hAnsi="Times New Roman" w:cs="Times New Roman"/>
            <w:sz w:val="24"/>
            <w:szCs w:val="24"/>
          </w:rPr>
        </w:pPr>
        <w:r w:rsidRPr="00416D1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16D1C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416D1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71672" w:rsidRPr="00071672">
          <w:rPr>
            <w:rFonts w:ascii="Times New Roman" w:hAnsi="Times New Roman" w:cs="Times New Roman"/>
            <w:noProof/>
            <w:sz w:val="24"/>
            <w:szCs w:val="24"/>
            <w:lang w:val="zh-CN"/>
          </w:rPr>
          <w:t>8</w:t>
        </w:r>
        <w:r w:rsidRPr="00416D1C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2994AA6" w14:textId="22C3ED12" w:rsidR="00416D1C" w:rsidRDefault="00416D1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EC8CFE" w14:textId="77777777" w:rsidR="00EF4066" w:rsidRDefault="00EF4066" w:rsidP="00A32428">
      <w:r>
        <w:separator/>
      </w:r>
    </w:p>
  </w:footnote>
  <w:footnote w:type="continuationSeparator" w:id="0">
    <w:p w14:paraId="4141CB97" w14:textId="77777777" w:rsidR="00EF4066" w:rsidRDefault="00EF4066" w:rsidP="00A324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F1F"/>
    <w:rsid w:val="00006935"/>
    <w:rsid w:val="00012DF2"/>
    <w:rsid w:val="00055F1F"/>
    <w:rsid w:val="00071672"/>
    <w:rsid w:val="00080BCB"/>
    <w:rsid w:val="0009188F"/>
    <w:rsid w:val="000F3BC9"/>
    <w:rsid w:val="001404BC"/>
    <w:rsid w:val="00172D37"/>
    <w:rsid w:val="00181BB7"/>
    <w:rsid w:val="001A5CB0"/>
    <w:rsid w:val="001C5513"/>
    <w:rsid w:val="001D6158"/>
    <w:rsid w:val="001E28B1"/>
    <w:rsid w:val="001E2FC5"/>
    <w:rsid w:val="001F6B84"/>
    <w:rsid w:val="002066BE"/>
    <w:rsid w:val="00214175"/>
    <w:rsid w:val="00262B08"/>
    <w:rsid w:val="002D31CC"/>
    <w:rsid w:val="00364B0E"/>
    <w:rsid w:val="0037215E"/>
    <w:rsid w:val="003F37D6"/>
    <w:rsid w:val="00403571"/>
    <w:rsid w:val="0041605F"/>
    <w:rsid w:val="00416D1C"/>
    <w:rsid w:val="0042430D"/>
    <w:rsid w:val="00442AB1"/>
    <w:rsid w:val="00456D01"/>
    <w:rsid w:val="00492F90"/>
    <w:rsid w:val="004C0C14"/>
    <w:rsid w:val="004E71B4"/>
    <w:rsid w:val="004F5CF2"/>
    <w:rsid w:val="00572F89"/>
    <w:rsid w:val="005B44B1"/>
    <w:rsid w:val="005E378C"/>
    <w:rsid w:val="005E6E26"/>
    <w:rsid w:val="006E2527"/>
    <w:rsid w:val="00791D24"/>
    <w:rsid w:val="007A3017"/>
    <w:rsid w:val="007E78A0"/>
    <w:rsid w:val="008410AA"/>
    <w:rsid w:val="008649FB"/>
    <w:rsid w:val="008A215A"/>
    <w:rsid w:val="008A695E"/>
    <w:rsid w:val="008C3333"/>
    <w:rsid w:val="0090042E"/>
    <w:rsid w:val="00915EE3"/>
    <w:rsid w:val="00967CEF"/>
    <w:rsid w:val="009908C7"/>
    <w:rsid w:val="009919D8"/>
    <w:rsid w:val="00992DD6"/>
    <w:rsid w:val="009F483C"/>
    <w:rsid w:val="009F7F7E"/>
    <w:rsid w:val="00A32428"/>
    <w:rsid w:val="00A47A93"/>
    <w:rsid w:val="00A527D2"/>
    <w:rsid w:val="00AC339B"/>
    <w:rsid w:val="00AF5E88"/>
    <w:rsid w:val="00B06407"/>
    <w:rsid w:val="00B14449"/>
    <w:rsid w:val="00B60A33"/>
    <w:rsid w:val="00C12C81"/>
    <w:rsid w:val="00C50833"/>
    <w:rsid w:val="00C735E3"/>
    <w:rsid w:val="00C835D2"/>
    <w:rsid w:val="00CB0584"/>
    <w:rsid w:val="00D075EE"/>
    <w:rsid w:val="00D43B7F"/>
    <w:rsid w:val="00D46286"/>
    <w:rsid w:val="00D649D6"/>
    <w:rsid w:val="00D8167F"/>
    <w:rsid w:val="00DB1EAA"/>
    <w:rsid w:val="00DD1095"/>
    <w:rsid w:val="00E03502"/>
    <w:rsid w:val="00E32F42"/>
    <w:rsid w:val="00E42E4A"/>
    <w:rsid w:val="00E70478"/>
    <w:rsid w:val="00E93605"/>
    <w:rsid w:val="00E94721"/>
    <w:rsid w:val="00EB1E1A"/>
    <w:rsid w:val="00EB7693"/>
    <w:rsid w:val="00ED6728"/>
    <w:rsid w:val="00EF4066"/>
    <w:rsid w:val="00F21654"/>
    <w:rsid w:val="00F40B31"/>
    <w:rsid w:val="00FE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AF665"/>
  <w15:chartTrackingRefBased/>
  <w15:docId w15:val="{D8F87D3F-7DE8-4BD5-8B19-9CA41070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2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24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2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2428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5E378C"/>
    <w:pPr>
      <w:widowControl/>
      <w:snapToGrid w:val="0"/>
      <w:spacing w:before="120"/>
      <w:ind w:firstLine="3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styleId="a6">
    <w:name w:val="Hyperlink"/>
    <w:basedOn w:val="a0"/>
    <w:uiPriority w:val="99"/>
    <w:unhideWhenUsed/>
    <w:rsid w:val="00F2165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21654"/>
    <w:rPr>
      <w:color w:val="605E5C"/>
      <w:shd w:val="clear" w:color="auto" w:fill="E1DFDD"/>
    </w:rPr>
  </w:style>
  <w:style w:type="paragraph" w:customStyle="1" w:styleId="manu">
    <w:name w:val="manu"/>
    <w:link w:val="manu0"/>
    <w:qFormat/>
    <w:rsid w:val="001404BC"/>
    <w:pPr>
      <w:spacing w:line="360" w:lineRule="auto"/>
      <w:ind w:firstLineChars="200" w:firstLine="200"/>
      <w:jc w:val="both"/>
      <w15:collapsed/>
    </w:pPr>
    <w:rPr>
      <w:rFonts w:ascii="Times New Roman" w:eastAsia="Times New Roman" w:hAnsi="Times New Roman" w:cs="Times New Roman"/>
      <w:color w:val="000000" w:themeColor="text1"/>
      <w:sz w:val="24"/>
      <w:szCs w:val="24"/>
    </w:rPr>
  </w:style>
  <w:style w:type="character" w:customStyle="1" w:styleId="manu0">
    <w:name w:val="manu 字符"/>
    <w:basedOn w:val="a0"/>
    <w:link w:val="manu"/>
    <w:rsid w:val="001404BC"/>
    <w:rPr>
      <w:rFonts w:ascii="Times New Roman" w:eastAsia="Times New Roman" w:hAnsi="Times New Roman" w:cs="Times New Roman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8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萌初</dc:creator>
  <cp:keywords/>
  <dc:description/>
  <cp:lastModifiedBy>user</cp:lastModifiedBy>
  <cp:revision>90</cp:revision>
  <dcterms:created xsi:type="dcterms:W3CDTF">2022-06-20T03:00:00Z</dcterms:created>
  <dcterms:modified xsi:type="dcterms:W3CDTF">2022-10-16T04:14:00Z</dcterms:modified>
</cp:coreProperties>
</file>