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8F346" w14:textId="7B0EF424" w:rsidR="00EC4315" w:rsidRPr="00EC4315" w:rsidRDefault="00EC4315">
      <w:pPr>
        <w:rPr>
          <w:rFonts w:ascii="Times New Roman" w:hAnsi="Times New Roman" w:cs="Times New Roman"/>
          <w:b/>
          <w:bCs/>
          <w:lang w:val="en-US"/>
        </w:rPr>
      </w:pPr>
      <w:r w:rsidRPr="00EC4315">
        <w:rPr>
          <w:rFonts w:ascii="Times New Roman" w:hAnsi="Times New Roman" w:cs="Times New Roman"/>
          <w:b/>
          <w:bCs/>
          <w:lang w:val="en-US"/>
        </w:rPr>
        <w:t>SUPPLEMENTARY MATERIAL</w:t>
      </w:r>
    </w:p>
    <w:p w14:paraId="07B9035D" w14:textId="5FC2CB0B" w:rsidR="00EC4315" w:rsidRPr="00EC4315" w:rsidRDefault="00EC4315">
      <w:pPr>
        <w:rPr>
          <w:rFonts w:ascii="Times New Roman" w:hAnsi="Times New Roman" w:cs="Times New Roman"/>
          <w:lang w:val="en-US"/>
        </w:rPr>
      </w:pPr>
    </w:p>
    <w:p w14:paraId="24416326" w14:textId="77777777" w:rsidR="00EC4315" w:rsidRPr="00EC4315" w:rsidRDefault="00EC4315" w:rsidP="00EC4315">
      <w:pPr>
        <w:rPr>
          <w:rFonts w:ascii="Times New Roman" w:hAnsi="Times New Roman" w:cs="Times New Roman"/>
          <w:lang w:val="en-US"/>
        </w:rPr>
      </w:pPr>
      <w:r w:rsidRPr="00EC4315">
        <w:rPr>
          <w:rFonts w:ascii="Times New Roman" w:hAnsi="Times New Roman" w:cs="Times New Roman"/>
          <w:noProof/>
        </w:rPr>
        <w:drawing>
          <wp:inline distT="0" distB="0" distL="0" distR="0" wp14:anchorId="290D5D07" wp14:editId="00B6922A">
            <wp:extent cx="5943600" cy="3172460"/>
            <wp:effectExtent l="0" t="0" r="0" b="254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DAF225D5-8432-4822-9EDE-498E2BEAA4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DAF225D5-8432-4822-9EDE-498E2BEAA44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2460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  <w:r w:rsidRPr="00EC4315">
        <w:rPr>
          <w:rFonts w:ascii="Times New Roman" w:hAnsi="Times New Roman" w:cs="Times New Roman"/>
          <w:lang w:val="en-US"/>
        </w:rPr>
        <w:t xml:space="preserve">     </w:t>
      </w:r>
    </w:p>
    <w:p w14:paraId="7B8563C5" w14:textId="77777777" w:rsidR="00EC4315" w:rsidRPr="00EC4315" w:rsidRDefault="00EC4315" w:rsidP="00EC4315">
      <w:pPr>
        <w:rPr>
          <w:rFonts w:ascii="Times New Roman" w:hAnsi="Times New Roman" w:cs="Times New Roman"/>
          <w:b/>
          <w:bCs/>
          <w:lang w:val="en-US"/>
        </w:rPr>
      </w:pPr>
    </w:p>
    <w:p w14:paraId="47517AE5" w14:textId="77777777" w:rsidR="00EC4315" w:rsidRPr="00EC4315" w:rsidRDefault="00EC4315" w:rsidP="00EC4315">
      <w:pPr>
        <w:rPr>
          <w:rFonts w:ascii="Times New Roman" w:hAnsi="Times New Roman" w:cs="Times New Roman"/>
          <w:b/>
          <w:bCs/>
          <w:lang w:val="en-US"/>
        </w:rPr>
      </w:pPr>
    </w:p>
    <w:p w14:paraId="1BE486A0" w14:textId="77777777" w:rsidR="00EC4315" w:rsidRPr="00EC4315" w:rsidRDefault="00EC4315" w:rsidP="00EC4315">
      <w:pPr>
        <w:rPr>
          <w:rFonts w:ascii="Times New Roman" w:hAnsi="Times New Roman" w:cs="Times New Roman"/>
          <w:lang w:val="en-US"/>
        </w:rPr>
      </w:pPr>
      <w:r w:rsidRPr="00EC4315">
        <w:rPr>
          <w:rFonts w:ascii="Times New Roman" w:hAnsi="Times New Roman" w:cs="Times New Roman"/>
          <w:b/>
          <w:bCs/>
          <w:lang w:val="en-US"/>
        </w:rPr>
        <w:t>Supplemental Figure 1</w:t>
      </w:r>
      <w:r w:rsidRPr="00EC4315">
        <w:rPr>
          <w:rFonts w:ascii="Times New Roman" w:hAnsi="Times New Roman" w:cs="Times New Roman"/>
          <w:lang w:val="en-US"/>
        </w:rPr>
        <w:t xml:space="preserve">. Kaplan Meier curve for </w:t>
      </w:r>
      <w:proofErr w:type="spellStart"/>
      <w:r w:rsidRPr="00EC4315">
        <w:rPr>
          <w:rFonts w:ascii="Times New Roman" w:hAnsi="Times New Roman" w:cs="Times New Roman"/>
          <w:lang w:val="en-US"/>
        </w:rPr>
        <w:t>PFS</w:t>
      </w:r>
      <w:proofErr w:type="spellEnd"/>
      <w:r w:rsidRPr="00EC4315">
        <w:rPr>
          <w:rFonts w:ascii="Times New Roman" w:hAnsi="Times New Roman" w:cs="Times New Roman"/>
          <w:lang w:val="en-US"/>
        </w:rPr>
        <w:t xml:space="preserve"> in the overall population</w:t>
      </w:r>
    </w:p>
    <w:p w14:paraId="4EF4510B" w14:textId="5FAB9C14" w:rsidR="00EC4315" w:rsidRPr="00EC4315" w:rsidRDefault="00EC4315">
      <w:pPr>
        <w:rPr>
          <w:rFonts w:ascii="Times New Roman" w:hAnsi="Times New Roman" w:cs="Times New Roman"/>
          <w:lang w:val="en-US"/>
        </w:rPr>
      </w:pPr>
    </w:p>
    <w:p w14:paraId="558FA480" w14:textId="02A6984C" w:rsidR="00EC4315" w:rsidRPr="00EC4315" w:rsidRDefault="00EC4315">
      <w:pPr>
        <w:rPr>
          <w:rFonts w:ascii="Times New Roman" w:hAnsi="Times New Roman" w:cs="Times New Roman"/>
          <w:lang w:val="en-US"/>
        </w:rPr>
      </w:pPr>
    </w:p>
    <w:p w14:paraId="01203218" w14:textId="77777777" w:rsidR="00EC4315" w:rsidRPr="00EC4315" w:rsidRDefault="00EC4315" w:rsidP="00EC4315">
      <w:pPr>
        <w:rPr>
          <w:rFonts w:ascii="Times New Roman" w:hAnsi="Times New Roman" w:cs="Times New Roman"/>
          <w:lang w:val="en-US"/>
        </w:rPr>
      </w:pPr>
      <w:r w:rsidRPr="00EC4315">
        <w:rPr>
          <w:rFonts w:ascii="Times New Roman" w:hAnsi="Times New Roman" w:cs="Times New Roman"/>
          <w:noProof/>
        </w:rPr>
        <w:drawing>
          <wp:inline distT="0" distB="0" distL="0" distR="0" wp14:anchorId="7F6B807E" wp14:editId="5A2D6EDD">
            <wp:extent cx="5943600" cy="3172460"/>
            <wp:effectExtent l="0" t="0" r="0" b="2540"/>
            <wp:docPr id="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04FD8A5F-B828-4560-9BD3-07C3EF92F3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>
                      <a:extLst>
                        <a:ext uri="{FF2B5EF4-FFF2-40B4-BE49-F238E27FC236}">
                          <a16:creationId xmlns:a16="http://schemas.microsoft.com/office/drawing/2014/main" id="{04FD8A5F-B828-4560-9BD3-07C3EF92F3C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2460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 w14:paraId="4B2E6D5A" w14:textId="77777777" w:rsidR="00EC4315" w:rsidRPr="00EC4315" w:rsidRDefault="00EC4315" w:rsidP="00EC4315">
      <w:pPr>
        <w:rPr>
          <w:rFonts w:ascii="Times New Roman" w:hAnsi="Times New Roman" w:cs="Times New Roman"/>
          <w:lang w:val="en-US"/>
        </w:rPr>
      </w:pPr>
    </w:p>
    <w:p w14:paraId="4F25FD19" w14:textId="77777777" w:rsidR="00EC4315" w:rsidRPr="00EC4315" w:rsidRDefault="00EC4315" w:rsidP="00EC4315">
      <w:pPr>
        <w:rPr>
          <w:rFonts w:ascii="Times New Roman" w:hAnsi="Times New Roman" w:cs="Times New Roman"/>
          <w:lang w:val="en-US"/>
        </w:rPr>
      </w:pPr>
      <w:r w:rsidRPr="00EC4315">
        <w:rPr>
          <w:rFonts w:ascii="Times New Roman" w:hAnsi="Times New Roman" w:cs="Times New Roman"/>
          <w:b/>
          <w:bCs/>
          <w:lang w:val="en-US"/>
        </w:rPr>
        <w:t xml:space="preserve">Supplemental Figure 2. </w:t>
      </w:r>
      <w:r w:rsidRPr="00EC4315">
        <w:rPr>
          <w:rFonts w:ascii="Times New Roman" w:hAnsi="Times New Roman" w:cs="Times New Roman"/>
          <w:lang w:val="en-US"/>
        </w:rPr>
        <w:t>Kaplan Meier curve for OS in the overall population</w:t>
      </w:r>
    </w:p>
    <w:p w14:paraId="4C2D4E43" w14:textId="77777777" w:rsidR="00EC4315" w:rsidRPr="00EC4315" w:rsidRDefault="00EC4315">
      <w:pPr>
        <w:rPr>
          <w:lang w:val="en-US"/>
        </w:rPr>
      </w:pPr>
    </w:p>
    <w:sectPr w:rsidR="00EC4315" w:rsidRPr="00EC431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315"/>
    <w:rsid w:val="00EC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3EA697"/>
  <w15:chartTrackingRefBased/>
  <w15:docId w15:val="{465C835C-7A29-E44C-9EE6-737E9CF90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Angeliki Andrikopoulou</dc:creator>
  <cp:keywords/>
  <dc:description/>
  <cp:lastModifiedBy>Angeliki Andrikopoulou</cp:lastModifiedBy>
  <cp:revision>1</cp:revision>
  <dcterms:created xsi:type="dcterms:W3CDTF">2022-08-06T21:53:00Z</dcterms:created>
  <dcterms:modified xsi:type="dcterms:W3CDTF">2022-08-06T21:55:00Z</dcterms:modified>
</cp:coreProperties>
</file>