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37B0" w14:textId="22547E67" w:rsidR="00664D59" w:rsidRDefault="00664D59" w:rsidP="00F451BE">
      <w:pPr>
        <w:spacing w:before="265" w:line="480" w:lineRule="auto"/>
        <w:jc w:val="center"/>
        <w:rPr>
          <w:rFonts w:eastAsiaTheme="minorEastAsia"/>
          <w:b/>
          <w:bCs/>
          <w:sz w:val="40"/>
          <w:szCs w:val="40"/>
          <w:lang w:eastAsia="ko-KR"/>
        </w:rPr>
      </w:pPr>
      <w:r w:rsidRPr="00AF20A4">
        <w:rPr>
          <w:rFonts w:eastAsiaTheme="minorEastAsia"/>
          <w:b/>
          <w:bCs/>
          <w:sz w:val="40"/>
          <w:szCs w:val="40"/>
          <w:lang w:eastAsia="ko-KR"/>
        </w:rPr>
        <w:t>Supplementary Information</w:t>
      </w:r>
    </w:p>
    <w:p w14:paraId="1E8209CA" w14:textId="77777777" w:rsidR="00664D59" w:rsidRPr="00AF20A4" w:rsidRDefault="00664D59" w:rsidP="00F451BE">
      <w:pPr>
        <w:spacing w:before="265" w:line="480" w:lineRule="auto"/>
        <w:jc w:val="center"/>
        <w:rPr>
          <w:rFonts w:eastAsiaTheme="minorEastAsia"/>
          <w:b/>
          <w:bCs/>
          <w:sz w:val="40"/>
          <w:szCs w:val="40"/>
          <w:lang w:eastAsia="ko-KR"/>
        </w:rPr>
      </w:pPr>
    </w:p>
    <w:p w14:paraId="16890F3D" w14:textId="302F240F" w:rsidR="00664D59" w:rsidRPr="005F31CF" w:rsidRDefault="00F451BE" w:rsidP="00F451BE">
      <w:pPr>
        <w:pStyle w:val="01Title"/>
        <w:spacing w:line="480" w:lineRule="auto"/>
        <w:rPr>
          <w:rFonts w:cs="Arial"/>
          <w:szCs w:val="32"/>
        </w:rPr>
      </w:pPr>
      <w:r w:rsidRPr="005F31CF">
        <w:rPr>
          <w:rFonts w:cs="Arial"/>
          <w:szCs w:val="32"/>
        </w:rPr>
        <w:t xml:space="preserve">Electrically reconfigurable optical color filters using </w:t>
      </w:r>
      <w:r w:rsidR="00F80226">
        <w:rPr>
          <w:rFonts w:cs="Arial"/>
          <w:szCs w:val="32"/>
          <w:lang w:eastAsia="ko-KR"/>
        </w:rPr>
        <w:t xml:space="preserve">heterogeneous </w:t>
      </w:r>
      <w:r w:rsidRPr="005F31CF">
        <w:rPr>
          <w:rFonts w:cs="Arial"/>
          <w:szCs w:val="32"/>
        </w:rPr>
        <w:t>chiral liquid crystals</w:t>
      </w:r>
    </w:p>
    <w:p w14:paraId="09600FAE" w14:textId="0AEFBCE8" w:rsidR="00664D59" w:rsidRDefault="00664D59" w:rsidP="00F451BE">
      <w:pPr>
        <w:spacing w:line="480" w:lineRule="auto"/>
      </w:pPr>
    </w:p>
    <w:p w14:paraId="7D401FD2" w14:textId="4666F5A1" w:rsidR="00F451BE" w:rsidRPr="007866E1" w:rsidRDefault="00F451BE" w:rsidP="00F451BE">
      <w:pPr>
        <w:spacing w:line="480" w:lineRule="auto"/>
        <w:rPr>
          <w:sz w:val="24"/>
        </w:rPr>
      </w:pPr>
      <w:proofErr w:type="spellStart"/>
      <w:r w:rsidRPr="007866E1">
        <w:rPr>
          <w:sz w:val="24"/>
        </w:rPr>
        <w:t>Dahee</w:t>
      </w:r>
      <w:proofErr w:type="spellEnd"/>
      <w:r w:rsidRPr="007866E1">
        <w:rPr>
          <w:sz w:val="24"/>
        </w:rPr>
        <w:t xml:space="preserve"> Wang, Seungmin Nam, </w:t>
      </w:r>
      <w:proofErr w:type="spellStart"/>
      <w:r w:rsidRPr="007866E1">
        <w:rPr>
          <w:sz w:val="24"/>
        </w:rPr>
        <w:t>Wontae</w:t>
      </w:r>
      <w:proofErr w:type="spellEnd"/>
      <w:r w:rsidRPr="007866E1">
        <w:rPr>
          <w:sz w:val="24"/>
        </w:rPr>
        <w:t xml:space="preserve"> Jung, and Su Seok Choi*</w:t>
      </w:r>
    </w:p>
    <w:p w14:paraId="2011C04A" w14:textId="06E333A5" w:rsidR="00F451BE" w:rsidRPr="007866E1" w:rsidRDefault="00F451BE" w:rsidP="00F451BE">
      <w:pPr>
        <w:spacing w:line="480" w:lineRule="auto"/>
        <w:rPr>
          <w:sz w:val="24"/>
        </w:rPr>
      </w:pPr>
      <w:r w:rsidRPr="007866E1">
        <w:rPr>
          <w:sz w:val="24"/>
        </w:rPr>
        <w:t>Department of Electrical Engineering, Pohang University of Science and Technology (POSTECH), Pohang 37673, Republic of Korea</w:t>
      </w:r>
    </w:p>
    <w:p w14:paraId="640A9A3E" w14:textId="77777777" w:rsidR="00F451BE" w:rsidRPr="007866E1" w:rsidRDefault="00F451BE" w:rsidP="00F451BE">
      <w:pPr>
        <w:spacing w:line="480" w:lineRule="auto"/>
        <w:rPr>
          <w:sz w:val="24"/>
        </w:rPr>
      </w:pPr>
    </w:p>
    <w:p w14:paraId="05CC21AE" w14:textId="77777777" w:rsidR="00F451BE" w:rsidRPr="007866E1" w:rsidRDefault="00F451BE" w:rsidP="00F451BE">
      <w:pPr>
        <w:spacing w:line="480" w:lineRule="auto"/>
        <w:rPr>
          <w:sz w:val="24"/>
        </w:rPr>
      </w:pPr>
      <w:r>
        <w:rPr>
          <w:sz w:val="24"/>
        </w:rPr>
        <w:t>* E-</w:t>
      </w:r>
      <w:r w:rsidRPr="007866E1">
        <w:rPr>
          <w:sz w:val="24"/>
        </w:rPr>
        <w:t>mail address</w:t>
      </w:r>
    </w:p>
    <w:p w14:paraId="13F11B59" w14:textId="77777777" w:rsidR="00F451BE" w:rsidRPr="007866E1" w:rsidRDefault="00F451BE" w:rsidP="00F451BE">
      <w:pPr>
        <w:spacing w:line="480" w:lineRule="auto"/>
        <w:rPr>
          <w:sz w:val="24"/>
        </w:rPr>
      </w:pPr>
      <w:r>
        <w:rPr>
          <w:sz w:val="24"/>
        </w:rPr>
        <w:t xml:space="preserve">Su Seok Choi: </w:t>
      </w:r>
      <w:hyperlink r:id="rId6" w:history="1">
        <w:r w:rsidRPr="00CD6C62">
          <w:rPr>
            <w:rStyle w:val="a6"/>
            <w:sz w:val="24"/>
          </w:rPr>
          <w:t>choiss@postech.ac.kr</w:t>
        </w:r>
      </w:hyperlink>
    </w:p>
    <w:p w14:paraId="5DB685C3" w14:textId="3E3661F5" w:rsidR="002534D4" w:rsidRDefault="002534D4" w:rsidP="00F451BE">
      <w:pPr>
        <w:spacing w:line="480" w:lineRule="auto"/>
      </w:pPr>
    </w:p>
    <w:p w14:paraId="4758BEDB" w14:textId="329EC302" w:rsidR="002534D4" w:rsidRDefault="002534D4" w:rsidP="00F451BE">
      <w:pPr>
        <w:spacing w:line="480" w:lineRule="auto"/>
      </w:pPr>
    </w:p>
    <w:p w14:paraId="42296D6F" w14:textId="20EC1B16" w:rsidR="00F451BE" w:rsidRDefault="00F451BE" w:rsidP="00F451BE">
      <w:pPr>
        <w:widowControl/>
        <w:autoSpaceDE/>
        <w:autoSpaceDN/>
        <w:spacing w:after="160" w:line="480" w:lineRule="auto"/>
        <w:jc w:val="both"/>
        <w:rPr>
          <w:bCs/>
          <w:lang w:eastAsia="ko-KR"/>
        </w:rPr>
      </w:pPr>
      <w:r>
        <w:rPr>
          <w:bCs/>
          <w:lang w:eastAsia="ko-KR"/>
        </w:rPr>
        <w:br w:type="page"/>
      </w:r>
    </w:p>
    <w:p w14:paraId="6D93657E" w14:textId="77777777" w:rsidR="00923A7E" w:rsidRDefault="00923A7E" w:rsidP="00923A7E">
      <w:pPr>
        <w:widowControl/>
        <w:autoSpaceDE/>
        <w:autoSpaceDN/>
        <w:spacing w:after="160" w:line="480" w:lineRule="auto"/>
        <w:jc w:val="center"/>
      </w:pPr>
    </w:p>
    <w:p w14:paraId="62A9DE55" w14:textId="77777777" w:rsidR="00923A7E" w:rsidRDefault="00923A7E" w:rsidP="00923A7E">
      <w:pPr>
        <w:widowControl/>
        <w:autoSpaceDE/>
        <w:autoSpaceDN/>
        <w:spacing w:after="160" w:line="480" w:lineRule="auto"/>
        <w:jc w:val="center"/>
      </w:pPr>
    </w:p>
    <w:p w14:paraId="445035BF" w14:textId="77777777" w:rsidR="00923A7E" w:rsidRDefault="00923A7E" w:rsidP="00923A7E">
      <w:pPr>
        <w:widowControl/>
        <w:autoSpaceDE/>
        <w:autoSpaceDN/>
        <w:spacing w:after="160" w:line="480" w:lineRule="auto"/>
        <w:jc w:val="center"/>
      </w:pPr>
    </w:p>
    <w:p w14:paraId="04CA052C" w14:textId="77777777" w:rsidR="00923A7E" w:rsidRDefault="00923A7E" w:rsidP="00923A7E">
      <w:pPr>
        <w:widowControl/>
        <w:autoSpaceDE/>
        <w:autoSpaceDN/>
        <w:spacing w:after="160" w:line="480" w:lineRule="auto"/>
        <w:jc w:val="center"/>
      </w:pPr>
    </w:p>
    <w:p w14:paraId="6F7264FB" w14:textId="77777777" w:rsidR="00923A7E" w:rsidRDefault="00923A7E" w:rsidP="00923A7E">
      <w:pPr>
        <w:widowControl/>
        <w:autoSpaceDE/>
        <w:autoSpaceDN/>
        <w:spacing w:after="160" w:line="480" w:lineRule="auto"/>
        <w:jc w:val="center"/>
      </w:pPr>
    </w:p>
    <w:p w14:paraId="5661207B" w14:textId="06E592D9" w:rsidR="00282F8B" w:rsidRDefault="005E6764" w:rsidP="00212A4E">
      <w:pPr>
        <w:widowControl/>
        <w:autoSpaceDE/>
        <w:autoSpaceDN/>
        <w:spacing w:after="160" w:line="259" w:lineRule="auto"/>
        <w:jc w:val="center"/>
      </w:pPr>
      <w:r>
        <w:rPr>
          <w:noProof/>
        </w:rPr>
        <w:drawing>
          <wp:inline distT="0" distB="0" distL="0" distR="0" wp14:anchorId="4FB0FCA6" wp14:editId="0788910B">
            <wp:extent cx="5830570" cy="2315072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5" cy="232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3D112" w14:textId="77777777" w:rsidR="00282F8B" w:rsidRDefault="00282F8B">
      <w:pPr>
        <w:widowControl/>
        <w:autoSpaceDE/>
        <w:autoSpaceDN/>
        <w:spacing w:after="160" w:line="259" w:lineRule="auto"/>
        <w:jc w:val="both"/>
      </w:pPr>
    </w:p>
    <w:p w14:paraId="1F4FBE34" w14:textId="1C99F6C6" w:rsidR="00282F8B" w:rsidRDefault="00282F8B" w:rsidP="0077659D">
      <w:pPr>
        <w:widowControl/>
        <w:autoSpaceDE/>
        <w:autoSpaceDN/>
        <w:spacing w:after="160" w:line="480" w:lineRule="auto"/>
        <w:jc w:val="both"/>
      </w:pPr>
      <w:r w:rsidRPr="00282F8B">
        <w:rPr>
          <w:b/>
        </w:rPr>
        <w:t>Figure S1</w:t>
      </w:r>
      <w:r w:rsidRPr="00282F8B">
        <w:t xml:space="preserve">. </w:t>
      </w:r>
      <w:r w:rsidRPr="00D914DC">
        <w:rPr>
          <w:b/>
        </w:rPr>
        <w:t>a</w:t>
      </w:r>
      <w:r w:rsidRPr="00282F8B">
        <w:t xml:space="preserve"> </w:t>
      </w:r>
      <w:proofErr w:type="gramStart"/>
      <w:r w:rsidRPr="00282F8B">
        <w:t>Transmission spectra</w:t>
      </w:r>
      <w:proofErr w:type="gramEnd"/>
      <w:r w:rsidRPr="00282F8B">
        <w:t xml:space="preserve"> of</w:t>
      </w:r>
      <w:r w:rsidR="00702300">
        <w:t xml:space="preserve"> the </w:t>
      </w:r>
      <w:r w:rsidRPr="00282F8B">
        <w:t>T-CLC when heated to</w:t>
      </w:r>
      <w:r w:rsidR="00702300">
        <w:t xml:space="preserve"> a</w:t>
      </w:r>
      <w:r w:rsidRPr="00282F8B">
        <w:t xml:space="preserve"> certain temperature. </w:t>
      </w:r>
      <w:r w:rsidRPr="00D914DC">
        <w:rPr>
          <w:b/>
        </w:rPr>
        <w:t>b</w:t>
      </w:r>
      <w:r w:rsidRPr="00282F8B">
        <w:t xml:space="preserve"> </w:t>
      </w:r>
      <w:r w:rsidR="00702300">
        <w:t>C</w:t>
      </w:r>
      <w:r w:rsidRPr="00282F8B">
        <w:t xml:space="preserve">hange </w:t>
      </w:r>
      <w:r w:rsidR="00702300">
        <w:t>in</w:t>
      </w:r>
      <w:r w:rsidRPr="00282F8B">
        <w:t xml:space="preserve"> minimum transmission wavelength upon heating and cooling of T-CLC mixture. </w:t>
      </w:r>
      <w:r>
        <w:br w:type="page"/>
      </w:r>
    </w:p>
    <w:p w14:paraId="0A81DD3A" w14:textId="77777777" w:rsidR="00923A7E" w:rsidRDefault="00923A7E" w:rsidP="00212A4E">
      <w:pPr>
        <w:widowControl/>
        <w:autoSpaceDE/>
        <w:autoSpaceDN/>
        <w:spacing w:after="160" w:line="480" w:lineRule="auto"/>
        <w:jc w:val="center"/>
      </w:pPr>
    </w:p>
    <w:p w14:paraId="2254803B" w14:textId="77777777" w:rsidR="00923A7E" w:rsidRDefault="00923A7E" w:rsidP="00212A4E">
      <w:pPr>
        <w:widowControl/>
        <w:autoSpaceDE/>
        <w:autoSpaceDN/>
        <w:spacing w:after="160" w:line="480" w:lineRule="auto"/>
        <w:jc w:val="center"/>
      </w:pPr>
    </w:p>
    <w:p w14:paraId="7EB2D7A5" w14:textId="77777777" w:rsidR="00923A7E" w:rsidRDefault="00923A7E" w:rsidP="00212A4E">
      <w:pPr>
        <w:widowControl/>
        <w:autoSpaceDE/>
        <w:autoSpaceDN/>
        <w:spacing w:after="160" w:line="480" w:lineRule="auto"/>
        <w:jc w:val="center"/>
      </w:pPr>
    </w:p>
    <w:p w14:paraId="7CC826C6" w14:textId="77777777" w:rsidR="00923A7E" w:rsidRDefault="00923A7E" w:rsidP="00212A4E">
      <w:pPr>
        <w:widowControl/>
        <w:autoSpaceDE/>
        <w:autoSpaceDN/>
        <w:spacing w:after="160" w:line="480" w:lineRule="auto"/>
        <w:jc w:val="center"/>
      </w:pPr>
    </w:p>
    <w:p w14:paraId="6912C54E" w14:textId="77777777" w:rsidR="00923A7E" w:rsidRDefault="00923A7E" w:rsidP="00923A7E">
      <w:pPr>
        <w:widowControl/>
        <w:autoSpaceDE/>
        <w:autoSpaceDN/>
        <w:spacing w:after="160" w:line="480" w:lineRule="auto"/>
        <w:jc w:val="center"/>
      </w:pPr>
    </w:p>
    <w:p w14:paraId="4423D397" w14:textId="4E8896EC" w:rsidR="00F451BE" w:rsidRPr="00F451BE" w:rsidRDefault="0022576E" w:rsidP="00212A4E">
      <w:pPr>
        <w:widowControl/>
        <w:autoSpaceDE/>
        <w:autoSpaceDN/>
        <w:spacing w:after="160" w:line="480" w:lineRule="auto"/>
        <w:jc w:val="center"/>
      </w:pPr>
      <w:r>
        <w:rPr>
          <w:noProof/>
        </w:rPr>
        <w:drawing>
          <wp:inline distT="0" distB="0" distL="0" distR="0" wp14:anchorId="3FCAED65" wp14:editId="62BA6FA5">
            <wp:extent cx="5696643" cy="1956161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16" cy="1965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41EBC" w14:textId="5B09834B" w:rsidR="00E07423" w:rsidRDefault="0022576E" w:rsidP="00F451BE">
      <w:pPr>
        <w:widowControl/>
        <w:autoSpaceDE/>
        <w:autoSpaceDN/>
        <w:spacing w:after="160" w:line="480" w:lineRule="auto"/>
        <w:jc w:val="both"/>
      </w:pPr>
      <w:r w:rsidRPr="0022576E">
        <w:rPr>
          <w:b/>
        </w:rPr>
        <w:t>Figure S2</w:t>
      </w:r>
      <w:r w:rsidRPr="0022576E">
        <w:t xml:space="preserve">. </w:t>
      </w:r>
      <w:r w:rsidRPr="00D914DC">
        <w:rPr>
          <w:b/>
        </w:rPr>
        <w:t>a</w:t>
      </w:r>
      <w:r w:rsidRPr="0022576E">
        <w:t xml:space="preserve"> Differential scanning calorimetry of the T-CLC mixture. </w:t>
      </w:r>
      <w:r w:rsidRPr="00D914DC">
        <w:rPr>
          <w:b/>
        </w:rPr>
        <w:t>b-g</w:t>
      </w:r>
      <w:r w:rsidRPr="0022576E">
        <w:t xml:space="preserve"> Polarized optical microscopy of the T-CLC under cross-polarization when heated with fine steps of 0.1°C/min.</w:t>
      </w:r>
    </w:p>
    <w:p w14:paraId="227E8D1D" w14:textId="77777777" w:rsidR="00E07423" w:rsidRDefault="00E07423">
      <w:pPr>
        <w:widowControl/>
        <w:autoSpaceDE/>
        <w:autoSpaceDN/>
        <w:spacing w:after="160" w:line="259" w:lineRule="auto"/>
        <w:jc w:val="both"/>
      </w:pPr>
      <w:r>
        <w:br w:type="page"/>
      </w:r>
    </w:p>
    <w:p w14:paraId="73028154" w14:textId="77777777" w:rsidR="00923A7E" w:rsidRDefault="00923A7E" w:rsidP="00E07423">
      <w:pPr>
        <w:widowControl/>
        <w:autoSpaceDE/>
        <w:autoSpaceDN/>
        <w:spacing w:after="160" w:line="480" w:lineRule="auto"/>
        <w:jc w:val="center"/>
      </w:pPr>
    </w:p>
    <w:p w14:paraId="23795C5A" w14:textId="77777777" w:rsidR="00923A7E" w:rsidRDefault="00923A7E" w:rsidP="00E07423">
      <w:pPr>
        <w:widowControl/>
        <w:autoSpaceDE/>
        <w:autoSpaceDN/>
        <w:spacing w:after="160" w:line="480" w:lineRule="auto"/>
        <w:jc w:val="center"/>
      </w:pPr>
    </w:p>
    <w:p w14:paraId="6F1FA7D1" w14:textId="77777777" w:rsidR="00923A7E" w:rsidRDefault="00923A7E" w:rsidP="00E07423">
      <w:pPr>
        <w:widowControl/>
        <w:autoSpaceDE/>
        <w:autoSpaceDN/>
        <w:spacing w:after="160" w:line="480" w:lineRule="auto"/>
        <w:jc w:val="center"/>
      </w:pPr>
    </w:p>
    <w:p w14:paraId="4294453C" w14:textId="3A097E5A" w:rsidR="00923A7E" w:rsidRDefault="00923A7E" w:rsidP="00E07423">
      <w:pPr>
        <w:widowControl/>
        <w:autoSpaceDE/>
        <w:autoSpaceDN/>
        <w:spacing w:after="160" w:line="480" w:lineRule="auto"/>
        <w:jc w:val="center"/>
      </w:pPr>
    </w:p>
    <w:p w14:paraId="19410635" w14:textId="77777777" w:rsidR="00923A7E" w:rsidRDefault="00923A7E" w:rsidP="00E07423">
      <w:pPr>
        <w:widowControl/>
        <w:autoSpaceDE/>
        <w:autoSpaceDN/>
        <w:spacing w:after="160" w:line="480" w:lineRule="auto"/>
        <w:jc w:val="center"/>
      </w:pPr>
    </w:p>
    <w:p w14:paraId="1735DE8E" w14:textId="4D30DF45" w:rsidR="00F451BE" w:rsidRDefault="00E07423" w:rsidP="00E07423">
      <w:pPr>
        <w:widowControl/>
        <w:autoSpaceDE/>
        <w:autoSpaceDN/>
        <w:spacing w:after="160" w:line="480" w:lineRule="auto"/>
        <w:jc w:val="center"/>
      </w:pPr>
      <w:r w:rsidRPr="00E07423">
        <w:rPr>
          <w:noProof/>
        </w:rPr>
        <w:drawing>
          <wp:inline distT="0" distB="0" distL="0" distR="0" wp14:anchorId="2AD6EFB0" wp14:editId="6F9915F7">
            <wp:extent cx="3918585" cy="3004185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DEAE" w14:textId="03599424" w:rsidR="00E07423" w:rsidRDefault="00E07423" w:rsidP="00E07423">
      <w:pPr>
        <w:widowControl/>
        <w:autoSpaceDE/>
        <w:autoSpaceDN/>
        <w:spacing w:after="160" w:line="480" w:lineRule="auto"/>
      </w:pPr>
      <w:r w:rsidRPr="00E07423">
        <w:rPr>
          <w:b/>
        </w:rPr>
        <w:t>Figure S3.</w:t>
      </w:r>
      <w:r w:rsidRPr="00E07423">
        <w:t xml:space="preserve"> Experimentally measured (black squares) and theoretically calculated (red solid line) pitches following Keating’s theory</w:t>
      </w:r>
      <w:r w:rsidR="00F047E5">
        <w:t>, which</w:t>
      </w:r>
      <w:r w:rsidRPr="00E07423">
        <w:t xml:space="preserve"> are temperature</w:t>
      </w:r>
      <w:r w:rsidR="000A3350">
        <w:t xml:space="preserve"> depend</w:t>
      </w:r>
      <w:r w:rsidR="00BF025D">
        <w:t>e</w:t>
      </w:r>
      <w:r w:rsidR="000A3350">
        <w:t>nt</w:t>
      </w:r>
      <w:r w:rsidRPr="00E07423">
        <w:t xml:space="preserve">. The fitting values selected for the optimized fitting </w:t>
      </w:r>
      <w:r w:rsidR="00587BF2">
        <w:t xml:space="preserve">were </w:t>
      </w:r>
      <w:r w:rsidR="001C46B2" w:rsidRPr="001C46B2">
        <w:rPr>
          <w:i/>
        </w:rPr>
        <w:t>T</w:t>
      </w:r>
      <w:r w:rsidR="001C46B2" w:rsidRPr="001C46B2">
        <w:rPr>
          <w:vertAlign w:val="subscript"/>
        </w:rPr>
        <w:t>0</w:t>
      </w:r>
      <w:r w:rsidR="001C46B2">
        <w:t xml:space="preserve"> = 27.5</w:t>
      </w:r>
      <w:r w:rsidR="002671F1">
        <w:t xml:space="preserve"> </w:t>
      </w:r>
      <w:r w:rsidR="001C46B2" w:rsidRPr="0022576E">
        <w:t>°C</w:t>
      </w:r>
      <w:r w:rsidR="001C46B2">
        <w:t xml:space="preserve">, </w:t>
      </w:r>
      <w:r w:rsidRPr="00212A4E">
        <w:rPr>
          <w:i/>
        </w:rPr>
        <w:t>β</w:t>
      </w:r>
      <w:r w:rsidRPr="00E07423">
        <w:t xml:space="preserve"> = 0.3168 and </w:t>
      </w:r>
      <w:r w:rsidRPr="00212A4E">
        <w:rPr>
          <w:i/>
        </w:rPr>
        <w:t>γ</w:t>
      </w:r>
      <w:r w:rsidRPr="00E07423">
        <w:t xml:space="preserve"> = 244.3702.</w:t>
      </w:r>
    </w:p>
    <w:p w14:paraId="31CC0BBD" w14:textId="77777777" w:rsidR="00E07423" w:rsidRDefault="00E07423">
      <w:pPr>
        <w:widowControl/>
        <w:autoSpaceDE/>
        <w:autoSpaceDN/>
        <w:spacing w:after="160" w:line="259" w:lineRule="auto"/>
        <w:jc w:val="both"/>
      </w:pPr>
      <w:r>
        <w:br w:type="page"/>
      </w:r>
    </w:p>
    <w:p w14:paraId="53F6F570" w14:textId="77777777" w:rsidR="00923A7E" w:rsidRDefault="00923A7E" w:rsidP="00E07423">
      <w:pPr>
        <w:widowControl/>
        <w:autoSpaceDE/>
        <w:autoSpaceDN/>
        <w:spacing w:after="160" w:line="480" w:lineRule="auto"/>
      </w:pPr>
    </w:p>
    <w:p w14:paraId="66593C78" w14:textId="77777777" w:rsidR="00923A7E" w:rsidRDefault="00923A7E" w:rsidP="00E07423">
      <w:pPr>
        <w:widowControl/>
        <w:autoSpaceDE/>
        <w:autoSpaceDN/>
        <w:spacing w:after="160" w:line="480" w:lineRule="auto"/>
      </w:pPr>
    </w:p>
    <w:p w14:paraId="0FE27098" w14:textId="77777777" w:rsidR="00923A7E" w:rsidRDefault="00923A7E" w:rsidP="00E07423">
      <w:pPr>
        <w:widowControl/>
        <w:autoSpaceDE/>
        <w:autoSpaceDN/>
        <w:spacing w:after="160" w:line="480" w:lineRule="auto"/>
      </w:pPr>
    </w:p>
    <w:p w14:paraId="73751FBE" w14:textId="77777777" w:rsidR="00923A7E" w:rsidRDefault="00923A7E" w:rsidP="00E07423">
      <w:pPr>
        <w:widowControl/>
        <w:autoSpaceDE/>
        <w:autoSpaceDN/>
        <w:spacing w:after="160" w:line="480" w:lineRule="auto"/>
      </w:pPr>
    </w:p>
    <w:p w14:paraId="13F3FA63" w14:textId="77777777" w:rsidR="00923A7E" w:rsidRDefault="00923A7E" w:rsidP="00E07423">
      <w:pPr>
        <w:widowControl/>
        <w:autoSpaceDE/>
        <w:autoSpaceDN/>
        <w:spacing w:after="160" w:line="480" w:lineRule="auto"/>
      </w:pPr>
    </w:p>
    <w:p w14:paraId="222863EF" w14:textId="6FAE7CBB" w:rsidR="00E07423" w:rsidRPr="00F451BE" w:rsidRDefault="00E07423" w:rsidP="00E07423">
      <w:pPr>
        <w:widowControl/>
        <w:autoSpaceDE/>
        <w:autoSpaceDN/>
        <w:spacing w:after="160" w:line="480" w:lineRule="auto"/>
      </w:pPr>
      <w:r>
        <w:rPr>
          <w:noProof/>
        </w:rPr>
        <w:drawing>
          <wp:inline distT="0" distB="0" distL="0" distR="0" wp14:anchorId="03FFC392" wp14:editId="7D406BB5">
            <wp:extent cx="5765800" cy="3152774"/>
            <wp:effectExtent l="0" t="0" r="635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04" cy="3155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69DD5" w14:textId="7E498452" w:rsidR="00E07423" w:rsidRPr="00E07423" w:rsidRDefault="00E07423" w:rsidP="00E07423">
      <w:pPr>
        <w:widowControl/>
        <w:autoSpaceDE/>
        <w:autoSpaceDN/>
        <w:spacing w:after="160" w:line="480" w:lineRule="auto"/>
        <w:jc w:val="both"/>
      </w:pPr>
      <w:r w:rsidRPr="00E07423">
        <w:rPr>
          <w:b/>
        </w:rPr>
        <w:t>Figure S4</w:t>
      </w:r>
      <w:r w:rsidRPr="00E07423">
        <w:t xml:space="preserve">. Transmission spectra upon heating and cooling of </w:t>
      </w:r>
      <w:r w:rsidRPr="00CD7441">
        <w:rPr>
          <w:b/>
        </w:rPr>
        <w:t>a, d</w:t>
      </w:r>
      <w:r w:rsidRPr="00E07423">
        <w:t xml:space="preserve"> green/red, </w:t>
      </w:r>
      <w:r w:rsidRPr="00CD7441">
        <w:rPr>
          <w:b/>
        </w:rPr>
        <w:t>b, e</w:t>
      </w:r>
      <w:r w:rsidRPr="00E07423">
        <w:t xml:space="preserve"> blue/red, and </w:t>
      </w:r>
      <w:r w:rsidRPr="00CD7441">
        <w:rPr>
          <w:b/>
        </w:rPr>
        <w:t>c, f</w:t>
      </w:r>
      <w:r w:rsidRPr="00E07423">
        <w:t xml:space="preserve"> blue/green filter</w:t>
      </w:r>
      <w:r w:rsidR="00FC77CD">
        <w:t>s</w:t>
      </w:r>
      <w:r w:rsidRPr="00E07423">
        <w:t>, respectively.</w:t>
      </w:r>
    </w:p>
    <w:p w14:paraId="7CC595D0" w14:textId="77777777" w:rsidR="00F451BE" w:rsidRPr="00F451BE" w:rsidRDefault="00F451BE" w:rsidP="00F451BE">
      <w:pPr>
        <w:widowControl/>
        <w:autoSpaceDE/>
        <w:autoSpaceDN/>
        <w:spacing w:after="160" w:line="480" w:lineRule="auto"/>
        <w:jc w:val="both"/>
      </w:pPr>
    </w:p>
    <w:p w14:paraId="2D329CA8" w14:textId="3FFF10A2" w:rsidR="00F451BE" w:rsidRDefault="00F451BE" w:rsidP="00F451BE">
      <w:pPr>
        <w:widowControl/>
        <w:autoSpaceDE/>
        <w:autoSpaceDN/>
        <w:spacing w:after="160" w:line="480" w:lineRule="auto"/>
        <w:jc w:val="both"/>
      </w:pPr>
    </w:p>
    <w:p w14:paraId="372DEE98" w14:textId="281EBF68" w:rsidR="00A2360F" w:rsidRDefault="00A2360F">
      <w:pPr>
        <w:widowControl/>
        <w:autoSpaceDE/>
        <w:autoSpaceDN/>
        <w:spacing w:after="160" w:line="259" w:lineRule="auto"/>
        <w:jc w:val="both"/>
      </w:pPr>
      <w:r>
        <w:br w:type="page"/>
      </w:r>
    </w:p>
    <w:p w14:paraId="5BCC41C1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</w:pPr>
    </w:p>
    <w:p w14:paraId="0D3122B6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</w:pPr>
    </w:p>
    <w:p w14:paraId="65AED283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</w:pPr>
    </w:p>
    <w:p w14:paraId="6019805E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</w:pPr>
    </w:p>
    <w:p w14:paraId="3FE05632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</w:pPr>
    </w:p>
    <w:p w14:paraId="593BA90C" w14:textId="1C579BDA" w:rsidR="00F451BE" w:rsidRDefault="00F451BE" w:rsidP="00F451BE">
      <w:pPr>
        <w:widowControl/>
        <w:autoSpaceDE/>
        <w:autoSpaceDN/>
        <w:spacing w:after="160" w:line="480" w:lineRule="auto"/>
        <w:jc w:val="both"/>
      </w:pPr>
      <w:r w:rsidRPr="00F451BE">
        <w:rPr>
          <w:noProof/>
        </w:rPr>
        <w:drawing>
          <wp:inline distT="0" distB="0" distL="0" distR="0" wp14:anchorId="0523A176" wp14:editId="4D6D1483">
            <wp:extent cx="5724525" cy="2295525"/>
            <wp:effectExtent l="0" t="0" r="9525" b="952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46942" w14:textId="217BBB45" w:rsidR="00A2360F" w:rsidRPr="00A2360F" w:rsidRDefault="00A2360F" w:rsidP="00A2360F">
      <w:pPr>
        <w:widowControl/>
        <w:autoSpaceDE/>
        <w:autoSpaceDN/>
        <w:spacing w:after="160" w:line="480" w:lineRule="auto"/>
        <w:jc w:val="both"/>
      </w:pPr>
      <w:r w:rsidRPr="00A2360F">
        <w:rPr>
          <w:b/>
        </w:rPr>
        <w:t>Fig</w:t>
      </w:r>
      <w:r>
        <w:rPr>
          <w:b/>
        </w:rPr>
        <w:t>ure</w:t>
      </w:r>
      <w:r w:rsidRPr="00A2360F">
        <w:rPr>
          <w:b/>
        </w:rPr>
        <w:t xml:space="preserve"> S5. </w:t>
      </w:r>
      <w:r w:rsidRPr="00CD7441">
        <w:rPr>
          <w:b/>
        </w:rPr>
        <w:t>a</w:t>
      </w:r>
      <w:r w:rsidRPr="00A2360F">
        <w:t xml:space="preserve"> </w:t>
      </w:r>
      <w:r w:rsidR="000C4FD3">
        <w:t>C</w:t>
      </w:r>
      <w:r w:rsidRPr="00A2360F">
        <w:t xml:space="preserve">hange </w:t>
      </w:r>
      <w:r w:rsidR="00705376">
        <w:t>in</w:t>
      </w:r>
      <w:r w:rsidRPr="00A2360F">
        <w:t xml:space="preserve"> minimum transmission wavelength of T-CLC i</w:t>
      </w:r>
      <w:r w:rsidR="00421166">
        <w:t>n</w:t>
      </w:r>
      <w:r w:rsidRPr="00A2360F">
        <w:t xml:space="preserve"> time domain when voltage is applied. </w:t>
      </w:r>
      <w:r w:rsidRPr="00CD7441">
        <w:rPr>
          <w:b/>
        </w:rPr>
        <w:t>b</w:t>
      </w:r>
      <w:r w:rsidRPr="00A2360F">
        <w:t xml:space="preserve"> </w:t>
      </w:r>
      <w:r w:rsidR="002A767A">
        <w:t>C</w:t>
      </w:r>
      <w:r w:rsidRPr="00A2360F">
        <w:t xml:space="preserve">hange </w:t>
      </w:r>
      <w:r w:rsidR="002A4582">
        <w:t>in</w:t>
      </w:r>
      <w:r w:rsidRPr="00A2360F">
        <w:t xml:space="preserve"> the temperature and minimum transmission wavelength of </w:t>
      </w:r>
      <w:r w:rsidR="00704D11">
        <w:t xml:space="preserve">the </w:t>
      </w:r>
      <w:r w:rsidRPr="00A2360F">
        <w:t>T-CLC in terms of different voltages measured after 10 min of stabilization.</w:t>
      </w:r>
    </w:p>
    <w:p w14:paraId="21B0729E" w14:textId="3116D9FA" w:rsidR="00A2360F" w:rsidRDefault="00A2360F" w:rsidP="00A2360F">
      <w:pPr>
        <w:widowControl/>
        <w:autoSpaceDE/>
        <w:autoSpaceDN/>
        <w:spacing w:after="160" w:line="480" w:lineRule="auto"/>
        <w:jc w:val="both"/>
      </w:pPr>
      <w:r w:rsidRPr="00A2360F">
        <w:rPr>
          <w:b/>
        </w:rPr>
        <w:t xml:space="preserve"> </w:t>
      </w:r>
      <w:r>
        <w:br w:type="page"/>
      </w:r>
    </w:p>
    <w:p w14:paraId="01276171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  <w:rPr>
          <w:b/>
        </w:rPr>
      </w:pPr>
    </w:p>
    <w:p w14:paraId="3170F2A3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  <w:rPr>
          <w:b/>
        </w:rPr>
      </w:pPr>
    </w:p>
    <w:p w14:paraId="3E6846B4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  <w:rPr>
          <w:b/>
        </w:rPr>
      </w:pPr>
    </w:p>
    <w:p w14:paraId="6237C7ED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  <w:rPr>
          <w:b/>
        </w:rPr>
      </w:pPr>
    </w:p>
    <w:p w14:paraId="70EA5277" w14:textId="77777777" w:rsidR="00923A7E" w:rsidRDefault="00923A7E" w:rsidP="00F451BE">
      <w:pPr>
        <w:widowControl/>
        <w:autoSpaceDE/>
        <w:autoSpaceDN/>
        <w:spacing w:after="160" w:line="480" w:lineRule="auto"/>
        <w:jc w:val="both"/>
        <w:rPr>
          <w:b/>
        </w:rPr>
      </w:pPr>
    </w:p>
    <w:p w14:paraId="38EC7AB6" w14:textId="10FDBA8C" w:rsidR="005F31CF" w:rsidRDefault="00F451BE" w:rsidP="00F451BE">
      <w:pPr>
        <w:widowControl/>
        <w:autoSpaceDE/>
        <w:autoSpaceDN/>
        <w:spacing w:after="160" w:line="480" w:lineRule="auto"/>
        <w:jc w:val="both"/>
      </w:pPr>
      <w:r w:rsidRPr="00D94168">
        <w:rPr>
          <w:b/>
        </w:rPr>
        <w:t>Supplementary Table 1</w:t>
      </w:r>
      <w:r w:rsidRPr="00F451BE">
        <w:t xml:space="preserve">. </w:t>
      </w:r>
      <w:r w:rsidR="008E7AF5">
        <w:t>M</w:t>
      </w:r>
      <w:r w:rsidRPr="00F451BE">
        <w:t xml:space="preserve">ass ratios of RM257 and LC 756 used </w:t>
      </w:r>
      <w:r w:rsidR="009F3126">
        <w:t>to</w:t>
      </w:r>
      <w:r w:rsidRPr="00F451BE">
        <w:t xml:space="preserve"> fabricat</w:t>
      </w:r>
      <w:r w:rsidR="009F3126">
        <w:t>e</w:t>
      </w:r>
      <w:r w:rsidRPr="00F451BE">
        <w:t xml:space="preserve"> red, green, and blue reflecting P-CLC.</w:t>
      </w:r>
    </w:p>
    <w:tbl>
      <w:tblPr>
        <w:tblStyle w:val="6"/>
        <w:tblW w:w="9556" w:type="dxa"/>
        <w:tblLook w:val="0420" w:firstRow="1" w:lastRow="0" w:firstColumn="0" w:lastColumn="0" w:noHBand="0" w:noVBand="1"/>
      </w:tblPr>
      <w:tblGrid>
        <w:gridCol w:w="1846"/>
        <w:gridCol w:w="1285"/>
        <w:gridCol w:w="1285"/>
        <w:gridCol w:w="1285"/>
        <w:gridCol w:w="1285"/>
        <w:gridCol w:w="1285"/>
        <w:gridCol w:w="1285"/>
      </w:tblGrid>
      <w:tr w:rsidR="002E44D4" w:rsidRPr="00D5513C" w14:paraId="2258475D" w14:textId="77777777" w:rsidTr="002E4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</w:trPr>
        <w:tc>
          <w:tcPr>
            <w:tcW w:w="1846" w:type="dxa"/>
            <w:hideMark/>
          </w:tcPr>
          <w:p w14:paraId="11C284D0" w14:textId="1E9B4410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eastAsiaTheme="minorEastAsia" w:hAnsi="Arial" w:cs="Arial"/>
                <w:lang w:eastAsia="ko-KR"/>
              </w:rPr>
            </w:pPr>
          </w:p>
        </w:tc>
        <w:tc>
          <w:tcPr>
            <w:tcW w:w="1285" w:type="dxa"/>
            <w:hideMark/>
          </w:tcPr>
          <w:p w14:paraId="6E6DD356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M</w:t>
            </w:r>
            <w:r w:rsidRPr="00D5513C">
              <w:rPr>
                <w:rFonts w:ascii="Arial" w:hAnsi="Arial" w:cs="Arial"/>
                <w:vertAlign w:val="subscript"/>
              </w:rPr>
              <w:t>red,1</w:t>
            </w:r>
          </w:p>
        </w:tc>
        <w:tc>
          <w:tcPr>
            <w:tcW w:w="1285" w:type="dxa"/>
            <w:hideMark/>
          </w:tcPr>
          <w:p w14:paraId="065177CB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M</w:t>
            </w:r>
            <w:r w:rsidRPr="00D5513C">
              <w:rPr>
                <w:rFonts w:ascii="Arial" w:hAnsi="Arial" w:cs="Arial"/>
                <w:vertAlign w:val="subscript"/>
              </w:rPr>
              <w:t>red,2</w:t>
            </w:r>
          </w:p>
        </w:tc>
        <w:tc>
          <w:tcPr>
            <w:tcW w:w="1285" w:type="dxa"/>
            <w:hideMark/>
          </w:tcPr>
          <w:p w14:paraId="7E6D496F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D5513C">
              <w:rPr>
                <w:rFonts w:ascii="Arial" w:hAnsi="Arial" w:cs="Arial"/>
              </w:rPr>
              <w:t>M</w:t>
            </w:r>
            <w:r w:rsidRPr="00D5513C">
              <w:rPr>
                <w:rFonts w:ascii="Arial" w:hAnsi="Arial" w:cs="Arial"/>
                <w:vertAlign w:val="subscript"/>
              </w:rPr>
              <w:t>green</w:t>
            </w:r>
            <w:proofErr w:type="spellEnd"/>
            <w:r w:rsidRPr="00D5513C">
              <w:rPr>
                <w:rFonts w:ascii="Arial" w:hAnsi="Arial" w:cs="Arial"/>
                <w:vertAlign w:val="subscript"/>
              </w:rPr>
              <w:t>, 1</w:t>
            </w:r>
          </w:p>
        </w:tc>
        <w:tc>
          <w:tcPr>
            <w:tcW w:w="1285" w:type="dxa"/>
            <w:hideMark/>
          </w:tcPr>
          <w:p w14:paraId="41A72B59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D5513C">
              <w:rPr>
                <w:rFonts w:ascii="Arial" w:hAnsi="Arial" w:cs="Arial"/>
              </w:rPr>
              <w:t>M</w:t>
            </w:r>
            <w:r w:rsidRPr="00D5513C">
              <w:rPr>
                <w:rFonts w:ascii="Arial" w:hAnsi="Arial" w:cs="Arial"/>
                <w:vertAlign w:val="subscript"/>
              </w:rPr>
              <w:t>green</w:t>
            </w:r>
            <w:proofErr w:type="spellEnd"/>
            <w:r w:rsidRPr="00D5513C">
              <w:rPr>
                <w:rFonts w:ascii="Arial" w:hAnsi="Arial" w:cs="Arial"/>
                <w:vertAlign w:val="subscript"/>
              </w:rPr>
              <w:t>, 2</w:t>
            </w:r>
          </w:p>
        </w:tc>
        <w:tc>
          <w:tcPr>
            <w:tcW w:w="1285" w:type="dxa"/>
            <w:hideMark/>
          </w:tcPr>
          <w:p w14:paraId="4536D145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D5513C">
              <w:rPr>
                <w:rFonts w:ascii="Arial" w:hAnsi="Arial" w:cs="Arial"/>
              </w:rPr>
              <w:t>M</w:t>
            </w:r>
            <w:r w:rsidRPr="00D5513C">
              <w:rPr>
                <w:rFonts w:ascii="Arial" w:hAnsi="Arial" w:cs="Arial"/>
                <w:vertAlign w:val="subscript"/>
              </w:rPr>
              <w:t>blue</w:t>
            </w:r>
            <w:proofErr w:type="spellEnd"/>
            <w:r w:rsidRPr="00D5513C">
              <w:rPr>
                <w:rFonts w:ascii="Arial" w:hAnsi="Arial" w:cs="Arial"/>
                <w:vertAlign w:val="subscript"/>
              </w:rPr>
              <w:t>, 1</w:t>
            </w:r>
          </w:p>
        </w:tc>
        <w:tc>
          <w:tcPr>
            <w:tcW w:w="1285" w:type="dxa"/>
            <w:hideMark/>
          </w:tcPr>
          <w:p w14:paraId="63071909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D5513C">
              <w:rPr>
                <w:rFonts w:ascii="Arial" w:hAnsi="Arial" w:cs="Arial"/>
              </w:rPr>
              <w:t>M</w:t>
            </w:r>
            <w:r w:rsidRPr="00D5513C">
              <w:rPr>
                <w:rFonts w:ascii="Arial" w:hAnsi="Arial" w:cs="Arial"/>
                <w:vertAlign w:val="subscript"/>
              </w:rPr>
              <w:t>blue</w:t>
            </w:r>
            <w:proofErr w:type="spellEnd"/>
            <w:r w:rsidRPr="00D5513C">
              <w:rPr>
                <w:rFonts w:ascii="Arial" w:hAnsi="Arial" w:cs="Arial"/>
                <w:vertAlign w:val="subscript"/>
              </w:rPr>
              <w:t>, 2</w:t>
            </w:r>
          </w:p>
        </w:tc>
      </w:tr>
      <w:tr w:rsidR="002E44D4" w:rsidRPr="00D5513C" w14:paraId="0682C40F" w14:textId="77777777" w:rsidTr="002E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tcW w:w="1846" w:type="dxa"/>
            <w:hideMark/>
          </w:tcPr>
          <w:p w14:paraId="2FB66D23" w14:textId="77777777" w:rsidR="00D5513C" w:rsidRPr="008F3662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  <w:b/>
              </w:rPr>
            </w:pPr>
            <w:r w:rsidRPr="008F3662">
              <w:rPr>
                <w:rFonts w:ascii="Arial" w:hAnsi="Arial" w:cs="Arial"/>
                <w:b/>
              </w:rPr>
              <w:t>RM257 [</w:t>
            </w:r>
            <w:proofErr w:type="spellStart"/>
            <w:r w:rsidRPr="008F3662">
              <w:rPr>
                <w:rFonts w:ascii="Arial" w:hAnsi="Arial" w:cs="Arial"/>
                <w:b/>
              </w:rPr>
              <w:t>wt</w:t>
            </w:r>
            <w:proofErr w:type="spellEnd"/>
            <w:r w:rsidRPr="008F3662">
              <w:rPr>
                <w:rFonts w:ascii="Arial" w:hAnsi="Arial" w:cs="Arial"/>
                <w:b/>
              </w:rPr>
              <w:t>%]</w:t>
            </w:r>
          </w:p>
        </w:tc>
        <w:tc>
          <w:tcPr>
            <w:tcW w:w="1285" w:type="dxa"/>
            <w:hideMark/>
          </w:tcPr>
          <w:p w14:paraId="0485B3F5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95.40</w:t>
            </w:r>
          </w:p>
        </w:tc>
        <w:tc>
          <w:tcPr>
            <w:tcW w:w="1285" w:type="dxa"/>
            <w:hideMark/>
          </w:tcPr>
          <w:p w14:paraId="1855621F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95.88</w:t>
            </w:r>
          </w:p>
        </w:tc>
        <w:tc>
          <w:tcPr>
            <w:tcW w:w="1285" w:type="dxa"/>
            <w:hideMark/>
          </w:tcPr>
          <w:p w14:paraId="1EA207DF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94.81</w:t>
            </w:r>
          </w:p>
        </w:tc>
        <w:tc>
          <w:tcPr>
            <w:tcW w:w="1285" w:type="dxa"/>
            <w:hideMark/>
          </w:tcPr>
          <w:p w14:paraId="4914A9DD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95.34</w:t>
            </w:r>
          </w:p>
        </w:tc>
        <w:tc>
          <w:tcPr>
            <w:tcW w:w="1285" w:type="dxa"/>
            <w:hideMark/>
          </w:tcPr>
          <w:p w14:paraId="38C55170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93.97</w:t>
            </w:r>
          </w:p>
        </w:tc>
        <w:tc>
          <w:tcPr>
            <w:tcW w:w="1285" w:type="dxa"/>
            <w:hideMark/>
          </w:tcPr>
          <w:p w14:paraId="04D1FA7A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94.58</w:t>
            </w:r>
          </w:p>
        </w:tc>
      </w:tr>
      <w:tr w:rsidR="002E44D4" w:rsidRPr="00D5513C" w14:paraId="44B1A001" w14:textId="77777777" w:rsidTr="002E44D4">
        <w:trPr>
          <w:trHeight w:val="484"/>
        </w:trPr>
        <w:tc>
          <w:tcPr>
            <w:tcW w:w="1846" w:type="dxa"/>
            <w:hideMark/>
          </w:tcPr>
          <w:p w14:paraId="61A82D98" w14:textId="77777777" w:rsidR="00D5513C" w:rsidRPr="008F3662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  <w:b/>
              </w:rPr>
            </w:pPr>
            <w:r w:rsidRPr="008F3662">
              <w:rPr>
                <w:rFonts w:ascii="Arial" w:hAnsi="Arial" w:cs="Arial"/>
                <w:b/>
              </w:rPr>
              <w:t>LC756 [</w:t>
            </w:r>
            <w:proofErr w:type="spellStart"/>
            <w:r w:rsidRPr="008F3662">
              <w:rPr>
                <w:rFonts w:ascii="Arial" w:hAnsi="Arial" w:cs="Arial"/>
                <w:b/>
              </w:rPr>
              <w:t>wt</w:t>
            </w:r>
            <w:proofErr w:type="spellEnd"/>
            <w:r w:rsidRPr="008F3662">
              <w:rPr>
                <w:rFonts w:ascii="Arial" w:hAnsi="Arial" w:cs="Arial"/>
                <w:b/>
              </w:rPr>
              <w:t>%]</w:t>
            </w:r>
          </w:p>
        </w:tc>
        <w:tc>
          <w:tcPr>
            <w:tcW w:w="1285" w:type="dxa"/>
            <w:hideMark/>
          </w:tcPr>
          <w:p w14:paraId="0BE9F843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4.60</w:t>
            </w:r>
          </w:p>
        </w:tc>
        <w:tc>
          <w:tcPr>
            <w:tcW w:w="1285" w:type="dxa"/>
            <w:hideMark/>
          </w:tcPr>
          <w:p w14:paraId="29E5E63A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4.12</w:t>
            </w:r>
          </w:p>
        </w:tc>
        <w:tc>
          <w:tcPr>
            <w:tcW w:w="1285" w:type="dxa"/>
            <w:hideMark/>
          </w:tcPr>
          <w:p w14:paraId="73BE0846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5.19</w:t>
            </w:r>
          </w:p>
        </w:tc>
        <w:tc>
          <w:tcPr>
            <w:tcW w:w="1285" w:type="dxa"/>
            <w:hideMark/>
          </w:tcPr>
          <w:p w14:paraId="5C505106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4.66</w:t>
            </w:r>
          </w:p>
        </w:tc>
        <w:tc>
          <w:tcPr>
            <w:tcW w:w="1285" w:type="dxa"/>
            <w:hideMark/>
          </w:tcPr>
          <w:p w14:paraId="10414D17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6.03</w:t>
            </w:r>
          </w:p>
        </w:tc>
        <w:tc>
          <w:tcPr>
            <w:tcW w:w="1285" w:type="dxa"/>
            <w:hideMark/>
          </w:tcPr>
          <w:p w14:paraId="34373323" w14:textId="77777777" w:rsidR="00D5513C" w:rsidRPr="00D5513C" w:rsidRDefault="00D5513C" w:rsidP="002E44D4">
            <w:pPr>
              <w:widowControl/>
              <w:autoSpaceDE/>
              <w:autoSpaceDN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D5513C">
              <w:rPr>
                <w:rFonts w:ascii="Arial" w:hAnsi="Arial" w:cs="Arial"/>
              </w:rPr>
              <w:t>5.42</w:t>
            </w:r>
          </w:p>
        </w:tc>
      </w:tr>
    </w:tbl>
    <w:p w14:paraId="6E2C69CC" w14:textId="77777777" w:rsidR="00E21405" w:rsidRDefault="00E21405" w:rsidP="00F451BE">
      <w:pPr>
        <w:widowControl/>
        <w:autoSpaceDE/>
        <w:autoSpaceDN/>
        <w:spacing w:after="160" w:line="480" w:lineRule="auto"/>
        <w:jc w:val="both"/>
      </w:pPr>
    </w:p>
    <w:p w14:paraId="5108E616" w14:textId="77777777" w:rsidR="005F31CF" w:rsidRDefault="005F31CF">
      <w:pPr>
        <w:widowControl/>
        <w:autoSpaceDE/>
        <w:autoSpaceDN/>
        <w:spacing w:after="160" w:line="259" w:lineRule="auto"/>
        <w:jc w:val="both"/>
      </w:pPr>
      <w:r>
        <w:br w:type="page"/>
      </w:r>
    </w:p>
    <w:p w14:paraId="10E5EF2E" w14:textId="2AEC846D" w:rsidR="005F31CF" w:rsidRPr="00A12AE9" w:rsidRDefault="005F31CF" w:rsidP="00F451BE">
      <w:pPr>
        <w:widowControl/>
        <w:autoSpaceDE/>
        <w:autoSpaceDN/>
        <w:spacing w:after="160" w:line="480" w:lineRule="auto"/>
        <w:jc w:val="both"/>
        <w:rPr>
          <w:rFonts w:eastAsiaTheme="minorEastAsia"/>
          <w:b/>
          <w:sz w:val="40"/>
          <w:szCs w:val="40"/>
          <w:lang w:eastAsia="ko-KR"/>
        </w:rPr>
      </w:pPr>
      <w:r w:rsidRPr="00A12AE9">
        <w:rPr>
          <w:rFonts w:eastAsiaTheme="minorEastAsia" w:hint="eastAsia"/>
          <w:b/>
          <w:sz w:val="40"/>
          <w:szCs w:val="40"/>
          <w:lang w:eastAsia="ko-KR"/>
        </w:rPr>
        <w:t>S</w:t>
      </w:r>
      <w:r w:rsidRPr="00A12AE9">
        <w:rPr>
          <w:rFonts w:eastAsiaTheme="minorEastAsia"/>
          <w:b/>
          <w:sz w:val="40"/>
          <w:szCs w:val="40"/>
          <w:lang w:eastAsia="ko-KR"/>
        </w:rPr>
        <w:t>upplementary Videos</w:t>
      </w:r>
    </w:p>
    <w:p w14:paraId="151325CC" w14:textId="1A9DB517" w:rsidR="005F31CF" w:rsidRDefault="005F31CF" w:rsidP="00F451BE">
      <w:pPr>
        <w:widowControl/>
        <w:autoSpaceDE/>
        <w:autoSpaceDN/>
        <w:spacing w:after="160" w:line="480" w:lineRule="auto"/>
        <w:jc w:val="both"/>
      </w:pPr>
    </w:p>
    <w:p w14:paraId="2F38ECC0" w14:textId="3CEAB8E5" w:rsidR="005F31CF" w:rsidRPr="005F31CF" w:rsidRDefault="005F31CF" w:rsidP="00F451BE">
      <w:pPr>
        <w:widowControl/>
        <w:autoSpaceDE/>
        <w:autoSpaceDN/>
        <w:spacing w:after="160" w:line="480" w:lineRule="auto"/>
        <w:jc w:val="both"/>
        <w:rPr>
          <w:rFonts w:eastAsiaTheme="minorEastAsia"/>
          <w:b/>
          <w:lang w:eastAsia="ko-KR"/>
        </w:rPr>
      </w:pPr>
      <w:r w:rsidRPr="005F31CF">
        <w:rPr>
          <w:rFonts w:eastAsiaTheme="minorEastAsia" w:hint="eastAsia"/>
          <w:b/>
          <w:lang w:eastAsia="ko-KR"/>
        </w:rPr>
        <w:t>S</w:t>
      </w:r>
      <w:r w:rsidRPr="005F31CF">
        <w:rPr>
          <w:rFonts w:eastAsiaTheme="minorEastAsia"/>
          <w:b/>
          <w:lang w:eastAsia="ko-KR"/>
        </w:rPr>
        <w:t>upplementary Video 1</w:t>
      </w:r>
    </w:p>
    <w:p w14:paraId="13C40DF9" w14:textId="1551BB41" w:rsidR="005F31CF" w:rsidRDefault="005F31CF" w:rsidP="00F451BE">
      <w:pPr>
        <w:widowControl/>
        <w:autoSpaceDE/>
        <w:autoSpaceDN/>
        <w:spacing w:after="160" w:line="480" w:lineRule="auto"/>
        <w:jc w:val="both"/>
        <w:rPr>
          <w:rFonts w:eastAsiaTheme="minorEastAsia"/>
          <w:lang w:eastAsia="ko-KR"/>
        </w:rPr>
      </w:pPr>
      <w:r w:rsidRPr="005F31CF">
        <w:rPr>
          <w:rFonts w:eastAsiaTheme="minorEastAsia"/>
          <w:lang w:eastAsia="ko-KR"/>
        </w:rPr>
        <w:t>Electrothermal response video of each heterogeneous CLC color filter device.</w:t>
      </w:r>
    </w:p>
    <w:p w14:paraId="7B897A3C" w14:textId="77777777" w:rsidR="005F31CF" w:rsidRDefault="005F31CF" w:rsidP="00F451BE">
      <w:pPr>
        <w:widowControl/>
        <w:autoSpaceDE/>
        <w:autoSpaceDN/>
        <w:spacing w:after="160" w:line="480" w:lineRule="auto"/>
        <w:jc w:val="both"/>
        <w:rPr>
          <w:rFonts w:eastAsiaTheme="minorEastAsia"/>
          <w:lang w:eastAsia="ko-KR"/>
        </w:rPr>
      </w:pPr>
    </w:p>
    <w:p w14:paraId="1C7D485D" w14:textId="7DCECBBF" w:rsidR="005F31CF" w:rsidRPr="005F31CF" w:rsidRDefault="005F31CF" w:rsidP="005F31CF">
      <w:pPr>
        <w:widowControl/>
        <w:autoSpaceDE/>
        <w:autoSpaceDN/>
        <w:spacing w:after="160" w:line="480" w:lineRule="auto"/>
        <w:jc w:val="both"/>
        <w:rPr>
          <w:rFonts w:eastAsiaTheme="minorEastAsia"/>
          <w:b/>
          <w:lang w:eastAsia="ko-KR"/>
        </w:rPr>
      </w:pPr>
      <w:r w:rsidRPr="005F31CF">
        <w:rPr>
          <w:rFonts w:eastAsiaTheme="minorEastAsia" w:hint="eastAsia"/>
          <w:b/>
          <w:lang w:eastAsia="ko-KR"/>
        </w:rPr>
        <w:t>S</w:t>
      </w:r>
      <w:r w:rsidRPr="005F31CF">
        <w:rPr>
          <w:rFonts w:eastAsiaTheme="minorEastAsia"/>
          <w:b/>
          <w:lang w:eastAsia="ko-KR"/>
        </w:rPr>
        <w:t>upplementary Video 2</w:t>
      </w:r>
    </w:p>
    <w:p w14:paraId="60183A31" w14:textId="6B3F826E" w:rsidR="005F31CF" w:rsidRPr="005F31CF" w:rsidRDefault="005F31CF" w:rsidP="00F451BE">
      <w:pPr>
        <w:widowControl/>
        <w:autoSpaceDE/>
        <w:autoSpaceDN/>
        <w:spacing w:after="160" w:line="480" w:lineRule="auto"/>
        <w:jc w:val="both"/>
        <w:rPr>
          <w:rFonts w:eastAsiaTheme="minorEastAsia"/>
          <w:lang w:eastAsia="ko-KR"/>
        </w:rPr>
      </w:pPr>
      <w:r w:rsidRPr="005F31CF">
        <w:rPr>
          <w:rFonts w:eastAsiaTheme="minorEastAsia"/>
          <w:lang w:eastAsia="ko-KR"/>
        </w:rPr>
        <w:t>Pixel binning operation for 2 × 2 array of heterogeneous CLC color filters.</w:t>
      </w:r>
    </w:p>
    <w:sectPr w:rsidR="005F31CF" w:rsidRPr="005F31CF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2DEC" w14:textId="77777777" w:rsidR="003A4A8E" w:rsidRDefault="003A4A8E" w:rsidP="00730AAD">
      <w:r>
        <w:separator/>
      </w:r>
    </w:p>
  </w:endnote>
  <w:endnote w:type="continuationSeparator" w:id="0">
    <w:p w14:paraId="528AE3B3" w14:textId="77777777" w:rsidR="003A4A8E" w:rsidRDefault="003A4A8E" w:rsidP="0073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199932"/>
      <w:docPartObj>
        <w:docPartGallery w:val="Page Numbers (Bottom of Page)"/>
        <w:docPartUnique/>
      </w:docPartObj>
    </w:sdtPr>
    <w:sdtEndPr/>
    <w:sdtContent>
      <w:p w14:paraId="227A17A7" w14:textId="6FFD7551" w:rsidR="00BE3773" w:rsidRDefault="00BE37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AB5AC8D" w14:textId="77777777" w:rsidR="00BE3773" w:rsidRDefault="00BE37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8D512" w14:textId="77777777" w:rsidR="003A4A8E" w:rsidRDefault="003A4A8E" w:rsidP="00730AAD">
      <w:r>
        <w:separator/>
      </w:r>
    </w:p>
  </w:footnote>
  <w:footnote w:type="continuationSeparator" w:id="0">
    <w:p w14:paraId="3EE687BD" w14:textId="77777777" w:rsidR="003A4A8E" w:rsidRDefault="003A4A8E" w:rsidP="00730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9"/>
    <w:rsid w:val="00031D09"/>
    <w:rsid w:val="0004415F"/>
    <w:rsid w:val="000A07DB"/>
    <w:rsid w:val="000A3350"/>
    <w:rsid w:val="000C4FD3"/>
    <w:rsid w:val="001048A8"/>
    <w:rsid w:val="001C46B2"/>
    <w:rsid w:val="00212A4E"/>
    <w:rsid w:val="0022576E"/>
    <w:rsid w:val="00232FA1"/>
    <w:rsid w:val="002534D4"/>
    <w:rsid w:val="00260B07"/>
    <w:rsid w:val="002671F1"/>
    <w:rsid w:val="00282F8B"/>
    <w:rsid w:val="002A4582"/>
    <w:rsid w:val="002A767A"/>
    <w:rsid w:val="002E44D4"/>
    <w:rsid w:val="003A4A8E"/>
    <w:rsid w:val="003C62C6"/>
    <w:rsid w:val="00405ECF"/>
    <w:rsid w:val="00420004"/>
    <w:rsid w:val="00421166"/>
    <w:rsid w:val="00426AE0"/>
    <w:rsid w:val="0047772D"/>
    <w:rsid w:val="00492EA5"/>
    <w:rsid w:val="004A0338"/>
    <w:rsid w:val="00587BF2"/>
    <w:rsid w:val="005922DA"/>
    <w:rsid w:val="00593D5E"/>
    <w:rsid w:val="005E6764"/>
    <w:rsid w:val="005F31CF"/>
    <w:rsid w:val="00642F14"/>
    <w:rsid w:val="00664D59"/>
    <w:rsid w:val="006E48DF"/>
    <w:rsid w:val="00702300"/>
    <w:rsid w:val="00704D11"/>
    <w:rsid w:val="00705376"/>
    <w:rsid w:val="007244E4"/>
    <w:rsid w:val="00730AAD"/>
    <w:rsid w:val="00753491"/>
    <w:rsid w:val="0077659D"/>
    <w:rsid w:val="007B63E1"/>
    <w:rsid w:val="007C42AA"/>
    <w:rsid w:val="00820259"/>
    <w:rsid w:val="0084015A"/>
    <w:rsid w:val="008768A8"/>
    <w:rsid w:val="00885B2A"/>
    <w:rsid w:val="008D163E"/>
    <w:rsid w:val="008E7AF5"/>
    <w:rsid w:val="008F3662"/>
    <w:rsid w:val="00904279"/>
    <w:rsid w:val="00912537"/>
    <w:rsid w:val="00923A7E"/>
    <w:rsid w:val="00934EFF"/>
    <w:rsid w:val="00966B21"/>
    <w:rsid w:val="009806A2"/>
    <w:rsid w:val="009F3126"/>
    <w:rsid w:val="00A12AE9"/>
    <w:rsid w:val="00A231F9"/>
    <w:rsid w:val="00A2360F"/>
    <w:rsid w:val="00AD17B8"/>
    <w:rsid w:val="00BD14B2"/>
    <w:rsid w:val="00BD641B"/>
    <w:rsid w:val="00BE3773"/>
    <w:rsid w:val="00BF025D"/>
    <w:rsid w:val="00C03164"/>
    <w:rsid w:val="00C37A47"/>
    <w:rsid w:val="00CD7441"/>
    <w:rsid w:val="00D5513C"/>
    <w:rsid w:val="00D914DC"/>
    <w:rsid w:val="00D94168"/>
    <w:rsid w:val="00DB4279"/>
    <w:rsid w:val="00E07423"/>
    <w:rsid w:val="00E21405"/>
    <w:rsid w:val="00E30A9C"/>
    <w:rsid w:val="00EB0C93"/>
    <w:rsid w:val="00F047E5"/>
    <w:rsid w:val="00F146AF"/>
    <w:rsid w:val="00F17D03"/>
    <w:rsid w:val="00F451BE"/>
    <w:rsid w:val="00F80226"/>
    <w:rsid w:val="00FA6CAC"/>
    <w:rsid w:val="00FC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A56648"/>
  <w15:chartTrackingRefBased/>
  <w15:docId w15:val="{B1F7C7B4-5656-4D32-85D0-E3F90FCD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D59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Title">
    <w:name w:val="01. Title"/>
    <w:basedOn w:val="a"/>
    <w:next w:val="a"/>
    <w:qFormat/>
    <w:rsid w:val="00664D59"/>
    <w:pPr>
      <w:widowControl/>
      <w:autoSpaceDE/>
      <w:autoSpaceDN/>
    </w:pPr>
    <w:rPr>
      <w:rFonts w:ascii="Arial" w:eastAsiaTheme="minorEastAsia" w:hAnsi="Arial" w:cstheme="minorBidi"/>
      <w:b/>
      <w:spacing w:val="10"/>
      <w:kern w:val="32"/>
      <w:sz w:val="32"/>
      <w:lang w:bidi="ar-SA"/>
    </w:rPr>
  </w:style>
  <w:style w:type="paragraph" w:customStyle="1" w:styleId="03AuthorAffiliation">
    <w:name w:val="03. Author Affiliation"/>
    <w:basedOn w:val="a3"/>
    <w:next w:val="04Email"/>
    <w:qFormat/>
    <w:rsid w:val="00664D59"/>
    <w:pPr>
      <w:widowControl/>
      <w:autoSpaceDE/>
      <w:autoSpaceDN/>
    </w:pPr>
    <w:rPr>
      <w:rFonts w:eastAsiaTheme="minorEastAsia" w:cstheme="minorBidi"/>
      <w:i/>
      <w:sz w:val="18"/>
      <w:lang w:bidi="ar-SA"/>
    </w:rPr>
  </w:style>
  <w:style w:type="paragraph" w:customStyle="1" w:styleId="02Author-OE">
    <w:name w:val="02. Author - OE"/>
    <w:basedOn w:val="a"/>
    <w:next w:val="03AuthorAffiliation"/>
    <w:qFormat/>
    <w:rsid w:val="00664D59"/>
    <w:pPr>
      <w:widowControl/>
      <w:autoSpaceDE/>
      <w:autoSpaceDN/>
      <w:spacing w:before="240" w:after="80"/>
    </w:pPr>
    <w:rPr>
      <w:rFonts w:ascii="Arial" w:eastAsiaTheme="minorEastAsia" w:hAnsi="Arial" w:cstheme="minorBidi"/>
      <w:b/>
      <w:smallCaps/>
      <w:color w:val="943634"/>
      <w:sz w:val="24"/>
      <w:lang w:bidi="ar-SA"/>
    </w:rPr>
  </w:style>
  <w:style w:type="paragraph" w:customStyle="1" w:styleId="04Email">
    <w:name w:val="04. Email"/>
    <w:basedOn w:val="03AuthorAffiliation"/>
    <w:next w:val="a"/>
    <w:qFormat/>
    <w:rsid w:val="00664D59"/>
    <w:rPr>
      <w:color w:val="2E2EB1"/>
    </w:rPr>
  </w:style>
  <w:style w:type="paragraph" w:styleId="a3">
    <w:name w:val="No Spacing"/>
    <w:uiPriority w:val="1"/>
    <w:qFormat/>
    <w:rsid w:val="00664D59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730A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0AAD"/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a5">
    <w:name w:val="footer"/>
    <w:basedOn w:val="a"/>
    <w:link w:val="Char0"/>
    <w:uiPriority w:val="99"/>
    <w:unhideWhenUsed/>
    <w:rsid w:val="00730A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0AAD"/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customStyle="1" w:styleId="02Author-OME">
    <w:name w:val="02. Author - OME"/>
    <w:basedOn w:val="a"/>
    <w:next w:val="03AuthorAffiliation"/>
    <w:qFormat/>
    <w:rsid w:val="006E48DF"/>
    <w:pPr>
      <w:widowControl/>
      <w:autoSpaceDE/>
      <w:autoSpaceDN/>
      <w:spacing w:before="240" w:after="80"/>
    </w:pPr>
    <w:rPr>
      <w:rFonts w:ascii="Arial" w:eastAsiaTheme="minorEastAsia" w:hAnsi="Arial" w:cstheme="minorBidi"/>
      <w:b/>
      <w:smallCaps/>
      <w:color w:val="1478B6"/>
      <w:sz w:val="24"/>
      <w:lang w:bidi="ar-SA"/>
    </w:rPr>
  </w:style>
  <w:style w:type="character" w:styleId="a6">
    <w:name w:val="Hyperlink"/>
    <w:basedOn w:val="a0"/>
    <w:uiPriority w:val="99"/>
    <w:unhideWhenUsed/>
    <w:rsid w:val="00F451BE"/>
    <w:rPr>
      <w:color w:val="0563C1" w:themeColor="hyperlink"/>
      <w:u w:val="single"/>
    </w:rPr>
  </w:style>
  <w:style w:type="table" w:styleId="1-3">
    <w:name w:val="List Table 1 Light Accent 3"/>
    <w:basedOn w:val="a1"/>
    <w:uiPriority w:val="46"/>
    <w:rsid w:val="002E44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List Table 1 Light"/>
    <w:basedOn w:val="a1"/>
    <w:uiPriority w:val="46"/>
    <w:rsid w:val="002E44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List Table 2"/>
    <w:basedOn w:val="a1"/>
    <w:uiPriority w:val="47"/>
    <w:rsid w:val="002E44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Grid Table 2"/>
    <w:basedOn w:val="a1"/>
    <w:uiPriority w:val="47"/>
    <w:rsid w:val="002E44D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-3">
    <w:name w:val="Grid Table 5 Dark Accent 3"/>
    <w:basedOn w:val="a1"/>
    <w:uiPriority w:val="50"/>
    <w:rsid w:val="002E44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-3">
    <w:name w:val="Grid Table 4 Accent 3"/>
    <w:basedOn w:val="a1"/>
    <w:uiPriority w:val="49"/>
    <w:rsid w:val="002E44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Grid Table 6 Colorful"/>
    <w:basedOn w:val="a1"/>
    <w:uiPriority w:val="51"/>
    <w:rsid w:val="002E44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30">
    <w:name w:val="List Table 4 Accent 3"/>
    <w:basedOn w:val="a1"/>
    <w:uiPriority w:val="49"/>
    <w:rsid w:val="002E44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oiss@postech.ac.kr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SeoK CHOI (최수석)</dc:creator>
  <cp:keywords/>
  <dc:description/>
  <cp:lastModifiedBy>Su SeoK CHOI (최수석)</cp:lastModifiedBy>
  <cp:revision>2</cp:revision>
  <dcterms:created xsi:type="dcterms:W3CDTF">2022-10-15T05:01:00Z</dcterms:created>
  <dcterms:modified xsi:type="dcterms:W3CDTF">2022-10-15T05:01:00Z</dcterms:modified>
</cp:coreProperties>
</file>