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4DB" w:rsidRDefault="009914DB">
      <w:bookmarkStart w:id="0" w:name="_GoBack"/>
      <w:bookmarkEnd w:id="0"/>
    </w:p>
    <w:p w:rsidR="00A575EC" w:rsidRPr="001F4541" w:rsidRDefault="008C01A1" w:rsidP="001F4541">
      <w:pPr>
        <w:pStyle w:val="src"/>
        <w:numPr>
          <w:ilvl w:val="0"/>
          <w:numId w:val="1"/>
        </w:numPr>
        <w:shd w:val="clear" w:color="auto" w:fill="FCFDFE"/>
        <w:spacing w:before="0" w:beforeAutospacing="0" w:after="30" w:afterAutospacing="0" w:line="315" w:lineRule="atLeast"/>
        <w:ind w:left="0"/>
        <w:rPr>
          <w:rFonts w:ascii="Times New Roman" w:hAnsi="Times New Roman" w:cs="Times New Roman"/>
          <w:color w:val="2A2B2E"/>
          <w:sz w:val="22"/>
          <w:szCs w:val="22"/>
        </w:rPr>
      </w:pPr>
      <w:r w:rsidRPr="001F4541">
        <w:rPr>
          <w:rFonts w:ascii="Times New Roman" w:hAnsi="Times New Roman" w:cs="Times New Roman"/>
          <w:sz w:val="22"/>
          <w:szCs w:val="22"/>
        </w:rPr>
        <w:t>Supplemental Table 1.</w:t>
      </w:r>
      <w:r w:rsidRPr="001F4541">
        <w:rPr>
          <w:rFonts w:ascii="Times New Roman" w:hAnsi="Times New Roman" w:cs="Times New Roman"/>
          <w:sz w:val="22"/>
          <w:szCs w:val="22"/>
        </w:rPr>
        <w:t xml:space="preserve"> </w:t>
      </w:r>
      <w:r w:rsidR="001F4541" w:rsidRPr="001F4541">
        <w:rPr>
          <w:rFonts w:ascii="Times New Roman" w:hAnsi="Times New Roman" w:cs="Times New Roman"/>
          <w:color w:val="2A2B2E"/>
          <w:sz w:val="22"/>
          <w:szCs w:val="22"/>
        </w:rPr>
        <w:t xml:space="preserve">Specific information on the </w:t>
      </w:r>
      <w:r w:rsidR="001F4541">
        <w:rPr>
          <w:rFonts w:ascii="Times New Roman" w:hAnsi="Times New Roman" w:cs="Times New Roman"/>
          <w:color w:val="2A2B2E"/>
          <w:sz w:val="22"/>
          <w:szCs w:val="22"/>
        </w:rPr>
        <w:t>category</w:t>
      </w:r>
      <w:r w:rsidR="001F4541" w:rsidRPr="001F4541">
        <w:rPr>
          <w:rFonts w:ascii="Times New Roman" w:hAnsi="Times New Roman" w:cs="Times New Roman"/>
          <w:color w:val="2A2B2E"/>
          <w:sz w:val="22"/>
          <w:szCs w:val="22"/>
        </w:rPr>
        <w:t xml:space="preserve"> of drug used</w:t>
      </w:r>
    </w:p>
    <w:tbl>
      <w:tblPr>
        <w:tblStyle w:val="a3"/>
        <w:tblW w:w="8363" w:type="dxa"/>
        <w:jc w:val="center"/>
        <w:tblLook w:val="04A0" w:firstRow="1" w:lastRow="0" w:firstColumn="1" w:lastColumn="0" w:noHBand="0" w:noVBand="1"/>
      </w:tblPr>
      <w:tblGrid>
        <w:gridCol w:w="2689"/>
        <w:gridCol w:w="5674"/>
      </w:tblGrid>
      <w:tr w:rsidR="001B3626" w:rsidRPr="001F4541" w:rsidTr="008C01A1">
        <w:trPr>
          <w:jc w:val="center"/>
        </w:trPr>
        <w:tc>
          <w:tcPr>
            <w:tcW w:w="2689" w:type="dxa"/>
          </w:tcPr>
          <w:p w:rsidR="001B3626" w:rsidRPr="001F4541" w:rsidRDefault="001B3626" w:rsidP="00440381">
            <w:pPr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Drug category  </w:t>
            </w:r>
          </w:p>
        </w:tc>
        <w:tc>
          <w:tcPr>
            <w:tcW w:w="5674" w:type="dxa"/>
          </w:tcPr>
          <w:p w:rsidR="001B3626" w:rsidRPr="001F4541" w:rsidRDefault="001B3626" w:rsidP="00440381">
            <w:pPr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Drug name</w:t>
            </w:r>
          </w:p>
        </w:tc>
      </w:tr>
      <w:tr w:rsidR="008C01A1" w:rsidRPr="001F4541" w:rsidTr="008C01A1">
        <w:trPr>
          <w:jc w:val="center"/>
        </w:trPr>
        <w:tc>
          <w:tcPr>
            <w:tcW w:w="2689" w:type="dxa"/>
          </w:tcPr>
          <w:p w:rsidR="008C01A1" w:rsidRPr="001F4541" w:rsidRDefault="008C01A1" w:rsidP="00440381">
            <w:pPr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        PPIs</w:t>
            </w:r>
          </w:p>
        </w:tc>
        <w:tc>
          <w:tcPr>
            <w:tcW w:w="5674" w:type="dxa"/>
          </w:tcPr>
          <w:p w:rsidR="008C01A1" w:rsidRPr="001F4541" w:rsidRDefault="008C01A1" w:rsidP="008C01A1">
            <w:pPr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1F4541">
              <w:rPr>
                <w:rFonts w:ascii="Times New Roman" w:hAnsi="Times New Roman" w:cs="Times New Roman"/>
                <w:sz w:val="22"/>
              </w:rPr>
              <w:t>Pantoprazole</w:t>
            </w:r>
            <w:r w:rsidRPr="001F4541">
              <w:rPr>
                <w:rFonts w:ascii="Times New Roman" w:hAnsi="Times New Roman" w:cs="Times New Roman"/>
                <w:sz w:val="22"/>
              </w:rPr>
              <w:t>, O</w:t>
            </w:r>
            <w:r w:rsidRPr="001F4541">
              <w:rPr>
                <w:rFonts w:ascii="Times New Roman" w:hAnsi="Times New Roman" w:cs="Times New Roman"/>
                <w:sz w:val="22"/>
              </w:rPr>
              <w:t>meprazole</w:t>
            </w:r>
            <w:r w:rsidRPr="001F4541">
              <w:rPr>
                <w:rFonts w:ascii="Times New Roman" w:hAnsi="Times New Roman" w:cs="Times New Roman"/>
                <w:sz w:val="22"/>
              </w:rPr>
              <w:t>, L</w:t>
            </w:r>
            <w:r w:rsidRPr="001F4541">
              <w:rPr>
                <w:rFonts w:ascii="Times New Roman" w:hAnsi="Times New Roman" w:cs="Times New Roman"/>
                <w:sz w:val="22"/>
              </w:rPr>
              <w:t>ansoprazole</w:t>
            </w:r>
            <w:r w:rsidRPr="001F4541">
              <w:rPr>
                <w:rFonts w:ascii="Times New Roman" w:hAnsi="Times New Roman" w:cs="Times New Roman"/>
                <w:sz w:val="22"/>
              </w:rPr>
              <w:t>, Eso</w:t>
            </w:r>
            <w:r w:rsidRPr="001F4541">
              <w:rPr>
                <w:rFonts w:ascii="Times New Roman" w:hAnsi="Times New Roman" w:cs="Times New Roman"/>
                <w:sz w:val="22"/>
              </w:rPr>
              <w:t>meprazole</w:t>
            </w:r>
          </w:p>
        </w:tc>
      </w:tr>
      <w:tr w:rsidR="001B3626" w:rsidRPr="001F4541" w:rsidTr="008C01A1">
        <w:trPr>
          <w:jc w:val="center"/>
        </w:trPr>
        <w:tc>
          <w:tcPr>
            <w:tcW w:w="2689" w:type="dxa"/>
          </w:tcPr>
          <w:p w:rsidR="001B3626" w:rsidRPr="001F4541" w:rsidRDefault="001B3626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Diuretic</w:t>
            </w:r>
            <w:r w:rsidR="008C01A1" w:rsidRPr="001F4541">
              <w:rPr>
                <w:rFonts w:ascii="Times New Roman" w:hAnsi="Times New Roman" w:cs="Times New Roman"/>
                <w:sz w:val="22"/>
              </w:rPr>
              <w:t>s</w:t>
            </w:r>
          </w:p>
        </w:tc>
        <w:tc>
          <w:tcPr>
            <w:tcW w:w="5674" w:type="dxa"/>
          </w:tcPr>
          <w:p w:rsidR="001B3626" w:rsidRPr="001F4541" w:rsidRDefault="001B3626" w:rsidP="008C01A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Furosemide</w:t>
            </w:r>
            <w:r w:rsidRPr="001F4541">
              <w:rPr>
                <w:rFonts w:ascii="Times New Roman" w:hAnsi="Times New Roman" w:cs="Times New Roman"/>
                <w:sz w:val="22"/>
              </w:rPr>
              <w:t xml:space="preserve">, </w:t>
            </w:r>
            <w:r w:rsidRPr="001F4541">
              <w:rPr>
                <w:rFonts w:ascii="Times New Roman" w:hAnsi="Times New Roman" w:cs="Times New Roman"/>
                <w:sz w:val="22"/>
              </w:rPr>
              <w:t>Bumetanide,</w:t>
            </w:r>
            <w:r w:rsidRPr="001F4541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1F4541">
              <w:rPr>
                <w:rFonts w:ascii="Times New Roman" w:hAnsi="Times New Roman" w:cs="Times New Roman"/>
                <w:sz w:val="22"/>
              </w:rPr>
              <w:t>Chlorothiazide</w:t>
            </w:r>
          </w:p>
        </w:tc>
      </w:tr>
      <w:tr w:rsidR="001B3626" w:rsidRPr="001F4541" w:rsidTr="008C01A1">
        <w:trPr>
          <w:jc w:val="center"/>
        </w:trPr>
        <w:tc>
          <w:tcPr>
            <w:tcW w:w="2689" w:type="dxa"/>
          </w:tcPr>
          <w:p w:rsidR="001B3626" w:rsidRPr="001F4541" w:rsidRDefault="001B3626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color w:val="000000" w:themeColor="text1"/>
                <w:sz w:val="22"/>
              </w:rPr>
              <w:t>β blockers</w:t>
            </w:r>
          </w:p>
        </w:tc>
        <w:tc>
          <w:tcPr>
            <w:tcW w:w="5674" w:type="dxa"/>
          </w:tcPr>
          <w:p w:rsidR="001B3626" w:rsidRPr="001F4541" w:rsidRDefault="001B3626" w:rsidP="008C01A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Bisoprolol</w:t>
            </w:r>
            <w:r w:rsidRPr="001F4541">
              <w:rPr>
                <w:rFonts w:ascii="Times New Roman" w:hAnsi="Times New Roman" w:cs="Times New Roman"/>
                <w:sz w:val="22"/>
              </w:rPr>
              <w:t>,</w:t>
            </w:r>
            <w:r w:rsidRPr="001F4541">
              <w:rPr>
                <w:rFonts w:ascii="Times New Roman" w:hAnsi="Times New Roman" w:cs="Times New Roman"/>
                <w:sz w:val="22"/>
              </w:rPr>
              <w:t xml:space="preserve"> Esmolol, </w:t>
            </w:r>
            <w:r w:rsidRPr="001F4541">
              <w:rPr>
                <w:rFonts w:ascii="Times New Roman" w:hAnsi="Times New Roman" w:cs="Times New Roman"/>
                <w:sz w:val="22"/>
              </w:rPr>
              <w:t>Metoprolol</w:t>
            </w:r>
            <w:r w:rsidRPr="001F4541">
              <w:rPr>
                <w:rFonts w:ascii="Times New Roman" w:hAnsi="Times New Roman" w:cs="Times New Roman"/>
                <w:sz w:val="22"/>
              </w:rPr>
              <w:t xml:space="preserve">, </w:t>
            </w:r>
            <w:r w:rsidRPr="001F4541">
              <w:rPr>
                <w:rFonts w:ascii="Times New Roman" w:hAnsi="Times New Roman" w:cs="Times New Roman"/>
                <w:sz w:val="22"/>
              </w:rPr>
              <w:t>Carvedilol</w:t>
            </w:r>
            <w:r w:rsidRPr="001F4541">
              <w:rPr>
                <w:rFonts w:ascii="Times New Roman" w:hAnsi="Times New Roman" w:cs="Times New Roman"/>
                <w:sz w:val="22"/>
              </w:rPr>
              <w:t xml:space="preserve">, </w:t>
            </w:r>
            <w:r w:rsidRPr="001F4541">
              <w:rPr>
                <w:rFonts w:ascii="Times New Roman" w:hAnsi="Times New Roman" w:cs="Times New Roman"/>
                <w:sz w:val="22"/>
              </w:rPr>
              <w:t>Propranolol</w:t>
            </w:r>
          </w:p>
        </w:tc>
      </w:tr>
      <w:tr w:rsidR="001B3626" w:rsidRPr="001F4541" w:rsidTr="008C01A1">
        <w:trPr>
          <w:jc w:val="center"/>
        </w:trPr>
        <w:tc>
          <w:tcPr>
            <w:tcW w:w="2689" w:type="dxa"/>
          </w:tcPr>
          <w:p w:rsidR="001B3626" w:rsidRPr="001F4541" w:rsidRDefault="001B3626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color w:val="000000" w:themeColor="text1"/>
                <w:sz w:val="22"/>
              </w:rPr>
              <w:t>M</w:t>
            </w:r>
            <w:r w:rsidRPr="001F4541">
              <w:rPr>
                <w:rFonts w:ascii="Times New Roman" w:hAnsi="Times New Roman" w:cs="Times New Roman"/>
                <w:color w:val="000000" w:themeColor="text1"/>
                <w:sz w:val="22"/>
              </w:rPr>
              <w:t>acrolides</w:t>
            </w:r>
            <w:r w:rsidRPr="001F4541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5674" w:type="dxa"/>
          </w:tcPr>
          <w:p w:rsidR="001B3626" w:rsidRPr="001F4541" w:rsidRDefault="001B3626" w:rsidP="008C01A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Azithromycin, </w:t>
            </w:r>
            <w:r w:rsidRPr="001F4541">
              <w:rPr>
                <w:rFonts w:ascii="Times New Roman" w:hAnsi="Times New Roman" w:cs="Times New Roman"/>
                <w:sz w:val="22"/>
              </w:rPr>
              <w:t>Clarithromycin</w:t>
            </w:r>
            <w:r w:rsidR="008C01A1" w:rsidRPr="001F4541">
              <w:rPr>
                <w:rFonts w:ascii="Times New Roman" w:hAnsi="Times New Roman" w:cs="Times New Roman"/>
                <w:sz w:val="22"/>
              </w:rPr>
              <w:t xml:space="preserve">, </w:t>
            </w:r>
            <w:r w:rsidRPr="001F4541">
              <w:rPr>
                <w:rFonts w:ascii="Times New Roman" w:hAnsi="Times New Roman" w:cs="Times New Roman"/>
                <w:sz w:val="22"/>
              </w:rPr>
              <w:t>Erythromycin</w:t>
            </w:r>
          </w:p>
        </w:tc>
      </w:tr>
      <w:tr w:rsidR="001B3626" w:rsidRPr="001F4541" w:rsidTr="008C01A1">
        <w:trPr>
          <w:jc w:val="center"/>
        </w:trPr>
        <w:tc>
          <w:tcPr>
            <w:tcW w:w="2689" w:type="dxa"/>
          </w:tcPr>
          <w:p w:rsidR="001B3626" w:rsidRPr="001F4541" w:rsidRDefault="001B3626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color w:val="000000" w:themeColor="text1"/>
                <w:sz w:val="22"/>
              </w:rPr>
              <w:t>Q</w:t>
            </w:r>
            <w:r w:rsidRPr="001F4541">
              <w:rPr>
                <w:rFonts w:ascii="Times New Roman" w:hAnsi="Times New Roman" w:cs="Times New Roman"/>
                <w:color w:val="000000" w:themeColor="text1"/>
                <w:sz w:val="22"/>
              </w:rPr>
              <w:t>uinolones</w:t>
            </w:r>
            <w:r w:rsidRPr="001F4541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5674" w:type="dxa"/>
          </w:tcPr>
          <w:p w:rsidR="001B3626" w:rsidRPr="001F4541" w:rsidRDefault="001B3626" w:rsidP="008C01A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Ciprofloxacin, Levofloxacin, Moxifloxacin</w:t>
            </w:r>
          </w:p>
        </w:tc>
      </w:tr>
      <w:tr w:rsidR="001B3626" w:rsidRPr="001F4541" w:rsidTr="008C01A1">
        <w:trPr>
          <w:jc w:val="center"/>
        </w:trPr>
        <w:tc>
          <w:tcPr>
            <w:tcW w:w="2689" w:type="dxa"/>
          </w:tcPr>
          <w:p w:rsidR="001B3626" w:rsidRPr="001F4541" w:rsidRDefault="001B3626" w:rsidP="0044038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F4541">
              <w:rPr>
                <w:rFonts w:ascii="Times New Roman" w:hAnsi="Times New Roman" w:cs="Times New Roman"/>
                <w:color w:val="000000" w:themeColor="text1"/>
                <w:sz w:val="22"/>
              </w:rPr>
              <w:t>Antidepressants</w:t>
            </w:r>
          </w:p>
        </w:tc>
        <w:tc>
          <w:tcPr>
            <w:tcW w:w="5674" w:type="dxa"/>
          </w:tcPr>
          <w:p w:rsidR="001B3626" w:rsidRPr="001F4541" w:rsidRDefault="001B3626" w:rsidP="008C01A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Amitriptyline, Citalopram, Doxepin, Escitalopram, Fluoxetine, Imipramine, Paroxetine, Sertraline, Trazodone </w:t>
            </w:r>
          </w:p>
        </w:tc>
      </w:tr>
      <w:tr w:rsidR="001B3626" w:rsidRPr="001F4541" w:rsidTr="008C01A1">
        <w:trPr>
          <w:jc w:val="center"/>
        </w:trPr>
        <w:tc>
          <w:tcPr>
            <w:tcW w:w="2689" w:type="dxa"/>
          </w:tcPr>
          <w:p w:rsidR="001B3626" w:rsidRPr="001F4541" w:rsidRDefault="001B3626" w:rsidP="0044038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F4541">
              <w:rPr>
                <w:rFonts w:ascii="Times New Roman" w:hAnsi="Times New Roman" w:cs="Times New Roman"/>
                <w:color w:val="000000" w:themeColor="text1"/>
                <w:sz w:val="22"/>
              </w:rPr>
              <w:t>A</w:t>
            </w:r>
            <w:r w:rsidRPr="001F4541">
              <w:rPr>
                <w:rFonts w:ascii="Times New Roman" w:hAnsi="Times New Roman" w:cs="Times New Roman"/>
                <w:color w:val="000000" w:themeColor="text1"/>
                <w:sz w:val="22"/>
              </w:rPr>
              <w:t>ntipsychotics</w:t>
            </w:r>
            <w:r w:rsidRPr="001F4541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5674" w:type="dxa"/>
          </w:tcPr>
          <w:p w:rsidR="001B3626" w:rsidRPr="001F4541" w:rsidRDefault="001B3626" w:rsidP="008C01A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Chlorpromazine, </w:t>
            </w:r>
            <w:r w:rsidRPr="001F4541">
              <w:rPr>
                <w:rFonts w:ascii="Times New Roman" w:hAnsi="Times New Roman" w:cs="Times New Roman"/>
                <w:sz w:val="22"/>
              </w:rPr>
              <w:t>Clozapine</w:t>
            </w:r>
            <w:r w:rsidRPr="001F4541">
              <w:rPr>
                <w:rFonts w:ascii="Times New Roman" w:hAnsi="Times New Roman" w:cs="Times New Roman"/>
                <w:sz w:val="22"/>
              </w:rPr>
              <w:t>, Droperidol, Haloperidol, Olanzapine, Perphenazine, Risperidone</w:t>
            </w:r>
            <w:r w:rsidR="008C01A1" w:rsidRPr="001F4541">
              <w:rPr>
                <w:rFonts w:ascii="Times New Roman" w:hAnsi="Times New Roman" w:cs="Times New Roman"/>
                <w:sz w:val="22"/>
              </w:rPr>
              <w:t>,</w:t>
            </w:r>
            <w:r w:rsidRPr="001F4541">
              <w:rPr>
                <w:rFonts w:ascii="Times New Roman" w:hAnsi="Times New Roman" w:cs="Times New Roman"/>
                <w:sz w:val="22"/>
              </w:rPr>
              <w:t xml:space="preserve"> Thioridazine</w:t>
            </w:r>
          </w:p>
        </w:tc>
      </w:tr>
      <w:tr w:rsidR="001B3626" w:rsidRPr="001F4541" w:rsidTr="008C01A1">
        <w:trPr>
          <w:jc w:val="center"/>
        </w:trPr>
        <w:tc>
          <w:tcPr>
            <w:tcW w:w="2689" w:type="dxa"/>
          </w:tcPr>
          <w:p w:rsidR="001B3626" w:rsidRPr="001F4541" w:rsidRDefault="001B3626" w:rsidP="0044038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O</w:t>
            </w:r>
            <w:r w:rsidRPr="001F4541">
              <w:rPr>
                <w:rFonts w:ascii="Times New Roman" w:hAnsi="Times New Roman" w:cs="Times New Roman"/>
                <w:sz w:val="22"/>
              </w:rPr>
              <w:t>piates</w:t>
            </w:r>
            <w:r w:rsidRPr="001F4541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5674" w:type="dxa"/>
          </w:tcPr>
          <w:p w:rsidR="001B3626" w:rsidRPr="001F4541" w:rsidRDefault="009F7E37" w:rsidP="008C01A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Codeine</w:t>
            </w:r>
            <w:r w:rsidR="008C01A1" w:rsidRPr="001F4541">
              <w:rPr>
                <w:rFonts w:ascii="Times New Roman" w:hAnsi="Times New Roman" w:cs="Times New Roman"/>
                <w:sz w:val="22"/>
              </w:rPr>
              <w:t xml:space="preserve">, </w:t>
            </w:r>
            <w:r w:rsidRPr="001F4541">
              <w:rPr>
                <w:rFonts w:ascii="Times New Roman" w:hAnsi="Times New Roman" w:cs="Times New Roman"/>
                <w:sz w:val="22"/>
              </w:rPr>
              <w:t>Meperidine, Oxycodone, Methadone</w:t>
            </w:r>
          </w:p>
        </w:tc>
      </w:tr>
      <w:tr w:rsidR="001B3626" w:rsidRPr="001F4541" w:rsidTr="008C01A1">
        <w:trPr>
          <w:jc w:val="center"/>
        </w:trPr>
        <w:tc>
          <w:tcPr>
            <w:tcW w:w="2689" w:type="dxa"/>
          </w:tcPr>
          <w:p w:rsidR="001B3626" w:rsidRPr="001F4541" w:rsidRDefault="009F7E37" w:rsidP="00440381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5-HT3 receptor antagonists</w:t>
            </w:r>
          </w:p>
        </w:tc>
        <w:tc>
          <w:tcPr>
            <w:tcW w:w="5674" w:type="dxa"/>
          </w:tcPr>
          <w:p w:rsidR="001B3626" w:rsidRPr="001F4541" w:rsidRDefault="009F7E37" w:rsidP="008C01A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Dolasetron, Ondansetron </w:t>
            </w:r>
          </w:p>
        </w:tc>
      </w:tr>
    </w:tbl>
    <w:p w:rsidR="008C01A1" w:rsidRPr="001F4541" w:rsidRDefault="008C01A1" w:rsidP="008C01A1">
      <w:pPr>
        <w:spacing w:before="240" w:line="360" w:lineRule="auto"/>
        <w:rPr>
          <w:rFonts w:ascii="Times New Roman" w:hAnsi="Times New Roman" w:cs="Times New Roman"/>
          <w:sz w:val="22"/>
        </w:rPr>
      </w:pPr>
      <w:r w:rsidRPr="001F4541">
        <w:rPr>
          <w:rFonts w:ascii="Times New Roman" w:hAnsi="Times New Roman" w:cs="Times New Roman"/>
          <w:sz w:val="22"/>
        </w:rPr>
        <w:t>Supplemental Table 2. The impact of electrolyte values and renal function.</w:t>
      </w:r>
    </w:p>
    <w:tbl>
      <w:tblPr>
        <w:tblStyle w:val="a3"/>
        <w:tblW w:w="8359" w:type="dxa"/>
        <w:tblLook w:val="04A0" w:firstRow="1" w:lastRow="0" w:firstColumn="1" w:lastColumn="0" w:noHBand="0" w:noVBand="1"/>
      </w:tblPr>
      <w:tblGrid>
        <w:gridCol w:w="2786"/>
        <w:gridCol w:w="2786"/>
        <w:gridCol w:w="2787"/>
      </w:tblGrid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Variables</w:t>
            </w:r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Adjusted OR</w:t>
            </w: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P</w:t>
            </w: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Potassium, mEq/L</w:t>
            </w:r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  &lt; 3.5</w:t>
            </w:r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1.96 (1.69, 2.28)</w:t>
            </w: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&lt; 0.001</w:t>
            </w: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  3.5 to &lt; 4.0</w:t>
            </w:r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1.53 (1.34, 1.75)</w:t>
            </w: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&lt; 0.001</w:t>
            </w: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  4.0 to &lt; 5.0</w:t>
            </w:r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1.18 (1.04, 1.34)</w:t>
            </w: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0.009</w:t>
            </w: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  ≥ 5.0</w:t>
            </w:r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Ref.</w:t>
            </w: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Total calcium, mg/</w:t>
            </w:r>
            <w:proofErr w:type="spellStart"/>
            <w:r w:rsidRPr="001F4541">
              <w:rPr>
                <w:rFonts w:ascii="Times New Roman" w:hAnsi="Times New Roman" w:cs="Times New Roman"/>
                <w:sz w:val="22"/>
              </w:rPr>
              <w:t>dL</w:t>
            </w:r>
            <w:proofErr w:type="spellEnd"/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  &lt; 7.5</w:t>
            </w:r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1.58 (1.34, 1.87)</w:t>
            </w: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&lt; 0.001</w:t>
            </w: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  7.5 to &lt; 8.5</w:t>
            </w:r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1.35 (1.19, 1.55)</w:t>
            </w: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&lt; 0.001</w:t>
            </w: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  8.5 to &lt; 9.5</w:t>
            </w:r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1.18 (1.03, 1.35)</w:t>
            </w: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0.015</w:t>
            </w: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  ≥ 9.5</w:t>
            </w:r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Ref.</w:t>
            </w: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Magnesium, mg/</w:t>
            </w:r>
            <w:proofErr w:type="spellStart"/>
            <w:r w:rsidRPr="001F4541">
              <w:rPr>
                <w:rFonts w:ascii="Times New Roman" w:hAnsi="Times New Roman" w:cs="Times New Roman"/>
                <w:sz w:val="22"/>
              </w:rPr>
              <w:t>dL</w:t>
            </w:r>
            <w:proofErr w:type="spellEnd"/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  &lt; 1.6</w:t>
            </w:r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1.00 (0.84, 1.19)</w:t>
            </w: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0.980</w:t>
            </w: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  1.6 to &lt; 2.0</w:t>
            </w:r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0.94 (0.83, 1.06)</w:t>
            </w: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0.293</w:t>
            </w: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  2.0 to &lt; 2.5</w:t>
            </w:r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0.91 (0.81, 1.02)</w:t>
            </w: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0.113</w:t>
            </w: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  ≥ 2.5</w:t>
            </w:r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Ref.</w:t>
            </w: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1F4541">
              <w:rPr>
                <w:rFonts w:ascii="Times New Roman" w:hAnsi="Times New Roman" w:cs="Times New Roman"/>
                <w:sz w:val="22"/>
              </w:rPr>
              <w:t>eGFR</w:t>
            </w:r>
            <w:proofErr w:type="spellEnd"/>
            <w:r w:rsidRPr="001F4541">
              <w:rPr>
                <w:rFonts w:ascii="Times New Roman" w:hAnsi="Times New Roman" w:cs="Times New Roman"/>
                <w:sz w:val="22"/>
              </w:rPr>
              <w:t>, ml/min/1.73 m</w:t>
            </w:r>
            <w:r w:rsidRPr="001F4541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 w:rsidRPr="001F4541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  &lt; 15</w:t>
            </w:r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1.44 (1.20, 1.74)</w:t>
            </w: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&lt; 0.001</w:t>
            </w: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  15 to &lt; 60</w:t>
            </w:r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1.19 (1.02, 1.40)</w:t>
            </w: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0.027</w:t>
            </w: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  60 to &lt; 110</w:t>
            </w:r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1.09 (0.94, 1.26)</w:t>
            </w: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0.255</w:t>
            </w:r>
          </w:p>
        </w:tc>
      </w:tr>
      <w:tr w:rsidR="008C01A1" w:rsidRPr="001F4541" w:rsidTr="001F4541">
        <w:tc>
          <w:tcPr>
            <w:tcW w:w="2786" w:type="dxa"/>
          </w:tcPr>
          <w:p w:rsidR="008C01A1" w:rsidRPr="001F4541" w:rsidRDefault="008C01A1" w:rsidP="00440381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 xml:space="preserve">  ≥ 110</w:t>
            </w:r>
          </w:p>
        </w:tc>
        <w:tc>
          <w:tcPr>
            <w:tcW w:w="2786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F4541">
              <w:rPr>
                <w:rFonts w:ascii="Times New Roman" w:hAnsi="Times New Roman" w:cs="Times New Roman"/>
                <w:sz w:val="22"/>
              </w:rPr>
              <w:t>Ref.</w:t>
            </w:r>
          </w:p>
        </w:tc>
        <w:tc>
          <w:tcPr>
            <w:tcW w:w="2787" w:type="dxa"/>
          </w:tcPr>
          <w:p w:rsidR="008C01A1" w:rsidRPr="001F4541" w:rsidRDefault="008C01A1" w:rsidP="00440381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</w:tbl>
    <w:p w:rsidR="008C01A1" w:rsidRPr="001F4541" w:rsidRDefault="008C01A1" w:rsidP="008C01A1">
      <w:pPr>
        <w:spacing w:line="360" w:lineRule="auto"/>
        <w:rPr>
          <w:rFonts w:ascii="Times New Roman" w:hAnsi="Times New Roman" w:cs="Times New Roman"/>
          <w:sz w:val="22"/>
        </w:rPr>
      </w:pPr>
      <w:r w:rsidRPr="001F4541">
        <w:rPr>
          <w:rFonts w:ascii="Times New Roman" w:hAnsi="Times New Roman" w:cs="Times New Roman"/>
          <w:sz w:val="22"/>
        </w:rPr>
        <w:t xml:space="preserve">*adjusted for age, sex, </w:t>
      </w:r>
      <w:r w:rsidRPr="001F4541">
        <w:rPr>
          <w:rFonts w:ascii="Times New Roman" w:eastAsia="宋体" w:hAnsi="Times New Roman" w:cs="Times New Roman"/>
          <w:sz w:val="22"/>
        </w:rPr>
        <w:t>race,</w:t>
      </w:r>
      <w:r w:rsidRPr="001F4541">
        <w:rPr>
          <w:rFonts w:ascii="Times New Roman" w:hAnsi="Times New Roman" w:cs="Times New Roman"/>
          <w:sz w:val="22"/>
        </w:rPr>
        <w:t xml:space="preserve"> comorbidities and medications</w:t>
      </w:r>
    </w:p>
    <w:p w:rsidR="00A575EC" w:rsidRPr="008C01A1" w:rsidRDefault="00A575EC">
      <w:pPr>
        <w:rPr>
          <w:rFonts w:hint="eastAsia"/>
        </w:rPr>
      </w:pPr>
    </w:p>
    <w:sectPr w:rsidR="00A575EC" w:rsidRPr="008C01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6D5B26"/>
    <w:multiLevelType w:val="multilevel"/>
    <w:tmpl w:val="177AE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D3A"/>
    <w:rsid w:val="001365EF"/>
    <w:rsid w:val="001B3626"/>
    <w:rsid w:val="001F4541"/>
    <w:rsid w:val="003D6E39"/>
    <w:rsid w:val="008C01A1"/>
    <w:rsid w:val="009038B8"/>
    <w:rsid w:val="009914DB"/>
    <w:rsid w:val="009F7E37"/>
    <w:rsid w:val="00A575EC"/>
    <w:rsid w:val="00AB5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8DEBB8-BE9F-4929-9C94-8A35C67F4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5D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rc">
    <w:name w:val="src"/>
    <w:basedOn w:val="a"/>
    <w:rsid w:val="001F45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056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226</Words>
  <Characters>1292</Characters>
  <Application>Microsoft Office Word</Application>
  <DocSecurity>0</DocSecurity>
  <Lines>10</Lines>
  <Paragraphs>3</Paragraphs>
  <ScaleCrop>false</ScaleCrop>
  <Company>Second affiliated hospital of Nanchang university</Company>
  <LinksUpToDate>false</LinksUpToDate>
  <CharactersWithSpaces>1515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</dc:creator>
  <cp:keywords/>
  <dc:description/>
  <cp:lastModifiedBy>fan</cp:lastModifiedBy>
  <cp:revision>1</cp:revision>
  <dcterms:created xsi:type="dcterms:W3CDTF">2022-09-17T03:00:00Z</dcterms:created>
  <dcterms:modified xsi:type="dcterms:W3CDTF">2022-09-17T06:06:00Z</dcterms:modified>
</cp:coreProperties>
</file>