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74151" w14:textId="22900322" w:rsidR="001A224F" w:rsidRDefault="001A224F" w:rsidP="002F5D01">
      <w:pPr>
        <w:spacing w:line="480" w:lineRule="auto"/>
      </w:pPr>
      <w:bookmarkStart w:id="0" w:name="_Toc112003575"/>
      <w:r>
        <w:t>Supplemental Information:</w:t>
      </w:r>
    </w:p>
    <w:p w14:paraId="36A2A893" w14:textId="6C0DA386" w:rsidR="002F5D01" w:rsidRPr="00D07244" w:rsidRDefault="002F5D01" w:rsidP="002F5D01">
      <w:pPr>
        <w:spacing w:line="480" w:lineRule="auto"/>
        <w:rPr>
          <w:b/>
        </w:rPr>
      </w:pPr>
      <w:r w:rsidRPr="00D07244">
        <w:t>GHG Emissions Af</w:t>
      </w:r>
      <w:r>
        <w:t xml:space="preserve">fected by </w:t>
      </w:r>
      <w:r w:rsidRPr="00D07244">
        <w:t>Agricultural Drainage Ditch</w:t>
      </w:r>
      <w:bookmarkEnd w:id="0"/>
      <w:r>
        <w:t xml:space="preserve"> Dredging and Vegetation Brushing</w:t>
      </w:r>
    </w:p>
    <w:p w14:paraId="1929D3E4" w14:textId="77777777" w:rsidR="002F5D01" w:rsidRDefault="002F5D01" w:rsidP="002F5D01">
      <w:pPr>
        <w:spacing w:after="120" w:line="480" w:lineRule="auto"/>
        <w:rPr>
          <w:bCs/>
        </w:rPr>
      </w:pPr>
    </w:p>
    <w:p w14:paraId="74B2860D" w14:textId="77777777" w:rsidR="002F5D01" w:rsidRDefault="002F5D01" w:rsidP="002F5D01">
      <w:pPr>
        <w:spacing w:after="120" w:line="480" w:lineRule="auto"/>
        <w:rPr>
          <w:bCs/>
        </w:rPr>
      </w:pPr>
    </w:p>
    <w:p w14:paraId="7FCD91B6" w14:textId="77777777" w:rsidR="002F5D01" w:rsidRDefault="002F5D01" w:rsidP="002F5D01">
      <w:pPr>
        <w:spacing w:after="120" w:line="480" w:lineRule="auto"/>
        <w:rPr>
          <w:bCs/>
        </w:rPr>
      </w:pPr>
    </w:p>
    <w:p w14:paraId="0C5BF007" w14:textId="77777777" w:rsidR="002F5D01" w:rsidRPr="00710DC5" w:rsidRDefault="002F5D01" w:rsidP="002F5D01">
      <w:pPr>
        <w:spacing w:after="120" w:line="480" w:lineRule="auto"/>
        <w:rPr>
          <w:bCs/>
        </w:rPr>
      </w:pPr>
      <w:r w:rsidRPr="00710DC5">
        <w:rPr>
          <w:bCs/>
        </w:rPr>
        <w:t>Andrew Schietzsch</w:t>
      </w:r>
      <w:r w:rsidRPr="00D07244">
        <w:rPr>
          <w:bCs/>
          <w:vertAlign w:val="superscript"/>
        </w:rPr>
        <w:t>1</w:t>
      </w:r>
      <w:r w:rsidRPr="00710DC5">
        <w:rPr>
          <w:bCs/>
        </w:rPr>
        <w:t>, Emilia Craiovan</w:t>
      </w:r>
      <w:r w:rsidRPr="00D07244">
        <w:rPr>
          <w:bCs/>
          <w:vertAlign w:val="superscript"/>
        </w:rPr>
        <w:t>2</w:t>
      </w:r>
      <w:r w:rsidRPr="00710DC5">
        <w:rPr>
          <w:bCs/>
        </w:rPr>
        <w:t>, Mark Sunohara</w:t>
      </w:r>
      <w:r w:rsidRPr="00D07244">
        <w:rPr>
          <w:bCs/>
          <w:vertAlign w:val="superscript"/>
        </w:rPr>
        <w:t>2</w:t>
      </w:r>
      <w:r w:rsidRPr="00710DC5">
        <w:rPr>
          <w:bCs/>
        </w:rPr>
        <w:t>, Oliver Blume</w:t>
      </w:r>
      <w:r w:rsidRPr="00D07244">
        <w:rPr>
          <w:bCs/>
          <w:vertAlign w:val="superscript"/>
        </w:rPr>
        <w:t>3</w:t>
      </w:r>
      <w:r w:rsidRPr="00710DC5">
        <w:rPr>
          <w:bCs/>
        </w:rPr>
        <w:t>, Richard Amos</w:t>
      </w:r>
      <w:r w:rsidRPr="00D07244">
        <w:rPr>
          <w:bCs/>
          <w:vertAlign w:val="superscript"/>
        </w:rPr>
        <w:t>3</w:t>
      </w:r>
      <w:r w:rsidRPr="00710DC5">
        <w:rPr>
          <w:bCs/>
        </w:rPr>
        <w:t>, Anne-Martine Doucet</w:t>
      </w:r>
      <w:r w:rsidRPr="00D07244">
        <w:rPr>
          <w:bCs/>
          <w:vertAlign w:val="superscript"/>
        </w:rPr>
        <w:t>4</w:t>
      </w:r>
      <w:r w:rsidRPr="00710DC5">
        <w:rPr>
          <w:bCs/>
        </w:rPr>
        <w:t>, Ian Clark</w:t>
      </w:r>
      <w:r w:rsidRPr="00D07244">
        <w:rPr>
          <w:bCs/>
          <w:vertAlign w:val="superscript"/>
        </w:rPr>
        <w:t>4</w:t>
      </w:r>
      <w:r w:rsidRPr="00710DC5">
        <w:rPr>
          <w:bCs/>
        </w:rPr>
        <w:t xml:space="preserve">, David </w:t>
      </w:r>
      <w:r>
        <w:rPr>
          <w:bCs/>
        </w:rPr>
        <w:t xml:space="preserve">R. </w:t>
      </w:r>
      <w:r w:rsidRPr="00710DC5">
        <w:rPr>
          <w:bCs/>
        </w:rPr>
        <w:t>Lapen</w:t>
      </w:r>
      <w:r w:rsidRPr="00D07244">
        <w:rPr>
          <w:bCs/>
          <w:vertAlign w:val="superscript"/>
        </w:rPr>
        <w:t>2</w:t>
      </w:r>
      <w:r w:rsidRPr="00710DC5">
        <w:rPr>
          <w:bCs/>
        </w:rPr>
        <w:t>, David Blowes</w:t>
      </w:r>
      <w:r w:rsidRPr="00D07244">
        <w:rPr>
          <w:bCs/>
          <w:vertAlign w:val="superscript"/>
        </w:rPr>
        <w:t>1</w:t>
      </w:r>
      <w:r w:rsidRPr="00710DC5">
        <w:rPr>
          <w:bCs/>
        </w:rPr>
        <w:t>, Carol Ptacek</w:t>
      </w:r>
      <w:r w:rsidRPr="00D07244">
        <w:rPr>
          <w:bCs/>
          <w:vertAlign w:val="superscript"/>
        </w:rPr>
        <w:t>1</w:t>
      </w:r>
      <w:r>
        <w:rPr>
          <w:bCs/>
        </w:rPr>
        <w:t>*</w:t>
      </w:r>
    </w:p>
    <w:p w14:paraId="3E13E83A" w14:textId="77777777" w:rsidR="002F5D01" w:rsidRDefault="002F5D01" w:rsidP="002F5D01">
      <w:pPr>
        <w:spacing w:after="120" w:line="480" w:lineRule="auto"/>
        <w:rPr>
          <w:bCs/>
        </w:rPr>
      </w:pPr>
    </w:p>
    <w:p w14:paraId="1CC0CEF1" w14:textId="77777777" w:rsidR="002F5D01" w:rsidRPr="006E3B08" w:rsidRDefault="002F5D01" w:rsidP="002F5D01">
      <w:pPr>
        <w:spacing w:after="120" w:line="480" w:lineRule="auto"/>
        <w:rPr>
          <w:bCs/>
          <w:vertAlign w:val="superscript"/>
        </w:rPr>
      </w:pPr>
      <w:r w:rsidRPr="00D07244">
        <w:rPr>
          <w:bCs/>
          <w:vertAlign w:val="superscript"/>
        </w:rPr>
        <w:t>1</w:t>
      </w:r>
      <w:r>
        <w:rPr>
          <w:bCs/>
        </w:rPr>
        <w:t>Dept. Earth and Environmental Sciences, U</w:t>
      </w:r>
      <w:r w:rsidRPr="00710DC5">
        <w:rPr>
          <w:bCs/>
        </w:rPr>
        <w:t>niversity of Waterloo, 200 University Ave W, Waterloo, Canada</w:t>
      </w:r>
      <w:r>
        <w:rPr>
          <w:bCs/>
        </w:rPr>
        <w:t>, N2L 3G1</w:t>
      </w:r>
    </w:p>
    <w:p w14:paraId="2BCFAD2C" w14:textId="77777777" w:rsidR="002F5D01" w:rsidRPr="00710DC5" w:rsidRDefault="002F5D01" w:rsidP="002F5D01">
      <w:pPr>
        <w:spacing w:after="120" w:line="480" w:lineRule="auto"/>
        <w:rPr>
          <w:bCs/>
        </w:rPr>
      </w:pPr>
      <w:r w:rsidRPr="00D07244">
        <w:rPr>
          <w:bCs/>
          <w:vertAlign w:val="superscript"/>
        </w:rPr>
        <w:t>2</w:t>
      </w:r>
      <w:r>
        <w:rPr>
          <w:bCs/>
        </w:rPr>
        <w:t xml:space="preserve">Ottawa Research Development Centre, </w:t>
      </w:r>
      <w:r w:rsidRPr="00710DC5">
        <w:rPr>
          <w:bCs/>
        </w:rPr>
        <w:t>Agriculture and Agri-Food Canada, 960 Carling Ave., Ottawa, Canada</w:t>
      </w:r>
      <w:r>
        <w:rPr>
          <w:bCs/>
        </w:rPr>
        <w:t>, K1A 0C6</w:t>
      </w:r>
    </w:p>
    <w:p w14:paraId="59333E9C" w14:textId="77777777" w:rsidR="002F5D01" w:rsidRPr="00710DC5" w:rsidRDefault="002F5D01" w:rsidP="002F5D01">
      <w:pPr>
        <w:spacing w:after="120" w:line="480" w:lineRule="auto"/>
        <w:rPr>
          <w:bCs/>
        </w:rPr>
      </w:pPr>
      <w:r w:rsidRPr="00D07244">
        <w:rPr>
          <w:bCs/>
          <w:vertAlign w:val="superscript"/>
        </w:rPr>
        <w:t>3</w:t>
      </w:r>
      <w:r>
        <w:rPr>
          <w:bCs/>
        </w:rPr>
        <w:t xml:space="preserve">Dept. Earth Sciences, </w:t>
      </w:r>
      <w:r w:rsidRPr="00710DC5">
        <w:rPr>
          <w:bCs/>
        </w:rPr>
        <w:t xml:space="preserve">Carleton University, 1125 Colonel </w:t>
      </w:r>
      <w:proofErr w:type="gramStart"/>
      <w:r w:rsidRPr="00710DC5">
        <w:rPr>
          <w:bCs/>
        </w:rPr>
        <w:t>By</w:t>
      </w:r>
      <w:proofErr w:type="gramEnd"/>
      <w:r w:rsidRPr="00710DC5">
        <w:rPr>
          <w:bCs/>
        </w:rPr>
        <w:t xml:space="preserve"> Dr., Ottawa, Canada</w:t>
      </w:r>
      <w:r>
        <w:rPr>
          <w:bCs/>
        </w:rPr>
        <w:t>, K1S 5B6</w:t>
      </w:r>
    </w:p>
    <w:p w14:paraId="1DF5C768" w14:textId="77777777" w:rsidR="002F5D01" w:rsidRDefault="002F5D01" w:rsidP="002F5D01">
      <w:pPr>
        <w:spacing w:after="120" w:line="480" w:lineRule="auto"/>
        <w:rPr>
          <w:bCs/>
        </w:rPr>
      </w:pPr>
      <w:r w:rsidRPr="006E3B08">
        <w:rPr>
          <w:bCs/>
          <w:vertAlign w:val="superscript"/>
        </w:rPr>
        <w:t>4</w:t>
      </w:r>
      <w:r>
        <w:rPr>
          <w:bCs/>
        </w:rPr>
        <w:t xml:space="preserve">Dept. Earth and Environmental Sciences, </w:t>
      </w:r>
      <w:r w:rsidRPr="00710DC5">
        <w:rPr>
          <w:bCs/>
        </w:rPr>
        <w:t>University of Ottawa, 75 Laurier Ave. E., Ottawa, Canada</w:t>
      </w:r>
      <w:r>
        <w:rPr>
          <w:bCs/>
        </w:rPr>
        <w:t>, K1N 6N5</w:t>
      </w:r>
    </w:p>
    <w:p w14:paraId="343D81A0" w14:textId="78EFA75C" w:rsidR="002F5D01" w:rsidRDefault="002F5D01" w:rsidP="002F5D01">
      <w:pPr>
        <w:spacing w:after="160" w:line="259" w:lineRule="auto"/>
        <w:rPr>
          <w:rFonts w:eastAsiaTheme="majorEastAsia"/>
          <w:b/>
          <w:bCs/>
          <w:sz w:val="32"/>
          <w:szCs w:val="32"/>
        </w:rPr>
      </w:pPr>
      <w:r>
        <w:rPr>
          <w:bCs/>
        </w:rPr>
        <w:t>*</w:t>
      </w:r>
      <w:proofErr w:type="gramStart"/>
      <w:r>
        <w:rPr>
          <w:bCs/>
        </w:rPr>
        <w:t>corresponding</w:t>
      </w:r>
      <w:proofErr w:type="gramEnd"/>
      <w:r>
        <w:rPr>
          <w:bCs/>
        </w:rPr>
        <w:t xml:space="preserve"> author</w:t>
      </w:r>
      <w:r>
        <w:rPr>
          <w:b/>
          <w:bCs/>
        </w:rPr>
        <w:br w:type="page"/>
      </w:r>
    </w:p>
    <w:p w14:paraId="3E67CFB7" w14:textId="77777777" w:rsidR="00B003E5" w:rsidRPr="006B4E8D" w:rsidRDefault="00B003E5" w:rsidP="00B003E5">
      <w:pPr>
        <w:spacing w:line="480" w:lineRule="auto"/>
        <w:rPr>
          <w:b/>
          <w:bCs/>
        </w:rPr>
      </w:pPr>
      <w:r w:rsidRPr="006B4E8D">
        <w:rPr>
          <w:b/>
          <w:bCs/>
          <w:sz w:val="28"/>
          <w:szCs w:val="28"/>
        </w:rPr>
        <w:lastRenderedPageBreak/>
        <w:t>GHG data cleaning</w:t>
      </w:r>
    </w:p>
    <w:p w14:paraId="5EA8D370" w14:textId="0A618CBD" w:rsidR="00B003E5" w:rsidRPr="00B003E5" w:rsidRDefault="00B003E5" w:rsidP="00B003E5">
      <w:pPr>
        <w:pStyle w:val="NormalWeb"/>
        <w:spacing w:line="480" w:lineRule="auto"/>
        <w:rPr>
          <w:color w:val="000000" w:themeColor="text1"/>
        </w:rPr>
      </w:pPr>
      <w:r w:rsidRPr="00710DC5">
        <w:rPr>
          <w:color w:val="000000" w:themeColor="text1"/>
        </w:rPr>
        <w:t>GHG concentration time series data typically will form a linear trend. Occasionally one data point was quite divergent from the trend indicated by the other four data points in the time series. This could be due to a contaminated Exetainer vial that was not evacuated properly prior to sampling, poor fastening of a GHG chamber lid on the GHG collar, technician error when inserting the gas sample syringe into the Exetainer vial septa cap, or a leaking seal on the septa cap. Technician error can be significant due to the challenge of sampling with sharp syringe needles at specific time intervals while standing in a drainage ditch with sloped uneven and slippery terrain and flowing water. Another issue is that the first sample (0 min) can sometimes be off the trend of the other samples. The first sample is a measure of ambient GHG concentrations and sampled near the soil at the GHG collars before the GHG chamber lids were placed on top of the collars. The deviance from the other samples can be due to this sample being obtained in an ambient environment which may have effects from wind mixing or possibly the technician exhaling near the sample. To ensure slopes are real trends in GHG concentration, all time series trends were manually inspected with slope and R</w:t>
      </w:r>
      <w:r w:rsidRPr="00710DC5">
        <w:rPr>
          <w:color w:val="000000" w:themeColor="text1"/>
          <w:vertAlign w:val="superscript"/>
        </w:rPr>
        <w:t>2</w:t>
      </w:r>
      <w:r w:rsidRPr="00710DC5">
        <w:rPr>
          <w:color w:val="000000" w:themeColor="text1"/>
        </w:rPr>
        <w:t xml:space="preserve"> calculation. If four out of five data points showed a strong trend but one data point was subjectively off the trend line, that a single data point was removed to clean the dataset (</w:t>
      </w:r>
      <w:r w:rsidR="00862E9B">
        <w:rPr>
          <w:color w:val="000000" w:themeColor="text1"/>
        </w:rPr>
        <w:t>Supplementary Figure</w:t>
      </w:r>
      <w:r w:rsidRPr="00710DC5">
        <w:rPr>
          <w:color w:val="000000" w:themeColor="text1"/>
        </w:rPr>
        <w:t xml:space="preserve"> </w:t>
      </w:r>
      <w:r w:rsidR="00862E9B">
        <w:rPr>
          <w:color w:val="000000" w:themeColor="text1"/>
        </w:rPr>
        <w:t>S</w:t>
      </w:r>
      <w:r>
        <w:rPr>
          <w:color w:val="000000" w:themeColor="text1"/>
        </w:rPr>
        <w:t>3</w:t>
      </w:r>
      <w:r w:rsidRPr="00710DC5">
        <w:rPr>
          <w:color w:val="000000" w:themeColor="text1"/>
        </w:rPr>
        <w:t>).</w:t>
      </w:r>
    </w:p>
    <w:p w14:paraId="3ACB46B6" w14:textId="77777777" w:rsidR="00B54226" w:rsidRDefault="00B54226">
      <w:pPr>
        <w:spacing w:after="160" w:line="259" w:lineRule="auto"/>
        <w:rPr>
          <w:noProof/>
        </w:rPr>
      </w:pPr>
      <w:r>
        <w:rPr>
          <w:noProof/>
        </w:rPr>
        <w:br w:type="page"/>
      </w:r>
    </w:p>
    <w:p w14:paraId="0DC450F3" w14:textId="357A95A2" w:rsidR="00B003E5" w:rsidRPr="00710DC5" w:rsidRDefault="00B003E5" w:rsidP="00B003E5">
      <w:pPr>
        <w:spacing w:after="120" w:line="480" w:lineRule="auto"/>
        <w:rPr>
          <w:noProof/>
        </w:rPr>
      </w:pPr>
      <w:r w:rsidRPr="00710DC5">
        <w:rPr>
          <w:noProof/>
          <w:lang w:eastAsia="en-CA"/>
        </w:rPr>
        <w:lastRenderedPageBreak/>
        <w:drawing>
          <wp:inline distT="0" distB="0" distL="0" distR="0" wp14:anchorId="09BD5C72" wp14:editId="409033EB">
            <wp:extent cx="5943600" cy="1379220"/>
            <wp:effectExtent l="0" t="0" r="0" b="5080"/>
            <wp:docPr id="5" name="Picture 5" descr="A picture containing text, tree,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tree, plant&#10;&#10;Description automatically generated"/>
                    <pic:cNvPicPr/>
                  </pic:nvPicPr>
                  <pic:blipFill>
                    <a:blip r:embed="rId4"/>
                    <a:stretch>
                      <a:fillRect/>
                    </a:stretch>
                  </pic:blipFill>
                  <pic:spPr>
                    <a:xfrm>
                      <a:off x="0" y="0"/>
                      <a:ext cx="5943600" cy="1379220"/>
                    </a:xfrm>
                    <a:prstGeom prst="rect">
                      <a:avLst/>
                    </a:prstGeom>
                  </pic:spPr>
                </pic:pic>
              </a:graphicData>
            </a:graphic>
          </wp:inline>
        </w:drawing>
      </w:r>
    </w:p>
    <w:p w14:paraId="3F6224E9" w14:textId="77777777" w:rsidR="00B003E5" w:rsidRPr="00710DC5" w:rsidRDefault="00B003E5" w:rsidP="00B003E5">
      <w:pPr>
        <w:spacing w:line="480" w:lineRule="auto"/>
      </w:pPr>
      <w:r w:rsidRPr="00710DC5">
        <w:rPr>
          <w:noProof/>
          <w:lang w:eastAsia="en-CA"/>
        </w:rPr>
        <w:drawing>
          <wp:inline distT="0" distB="0" distL="0" distR="0" wp14:anchorId="7724822E" wp14:editId="4EA3074F">
            <wp:extent cx="5943600" cy="1379220"/>
            <wp:effectExtent l="0" t="0" r="0" b="508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5"/>
                    <a:stretch>
                      <a:fillRect/>
                    </a:stretch>
                  </pic:blipFill>
                  <pic:spPr>
                    <a:xfrm>
                      <a:off x="0" y="0"/>
                      <a:ext cx="5943600" cy="1379220"/>
                    </a:xfrm>
                    <a:prstGeom prst="rect">
                      <a:avLst/>
                    </a:prstGeom>
                  </pic:spPr>
                </pic:pic>
              </a:graphicData>
            </a:graphic>
          </wp:inline>
        </w:drawing>
      </w:r>
    </w:p>
    <w:p w14:paraId="332EE60C" w14:textId="2053CAA6" w:rsidR="00B003E5" w:rsidRPr="00710DC5" w:rsidRDefault="001D1E5F" w:rsidP="00B003E5">
      <w:pPr>
        <w:pStyle w:val="Caption"/>
        <w:spacing w:line="480" w:lineRule="auto"/>
      </w:pPr>
      <w:r>
        <w:rPr>
          <w:b/>
          <w:bCs/>
        </w:rPr>
        <w:t>Supplementary Figure S</w:t>
      </w:r>
      <w:r w:rsidR="00A460DF">
        <w:rPr>
          <w:b/>
          <w:bCs/>
        </w:rPr>
        <w:t>1</w:t>
      </w:r>
      <w:r w:rsidR="00B003E5" w:rsidRPr="00710DC5">
        <w:t xml:space="preserve"> Photographs of ditch and bank brush cutting and ditch dredging. </w:t>
      </w:r>
    </w:p>
    <w:p w14:paraId="293C2750" w14:textId="77777777" w:rsidR="00B003E5" w:rsidRPr="00710DC5" w:rsidRDefault="00B003E5" w:rsidP="00B003E5">
      <w:pPr>
        <w:pStyle w:val="Caption"/>
        <w:spacing w:line="480" w:lineRule="auto"/>
      </w:pPr>
      <w:r w:rsidRPr="00710DC5">
        <w:t xml:space="preserve">Top row: a) Control Tree May 2019, b) Brush cutting trees (February 2018), c) Brush Cut Tree (May 2019), d) Brush Cut Tree (Aug 2019). </w:t>
      </w:r>
    </w:p>
    <w:p w14:paraId="03BCF072" w14:textId="77777777" w:rsidR="00B003E5" w:rsidRPr="00710DC5" w:rsidRDefault="00B003E5" w:rsidP="00B003E5">
      <w:pPr>
        <w:pStyle w:val="Caption"/>
        <w:spacing w:line="480" w:lineRule="auto"/>
      </w:pPr>
      <w:r w:rsidRPr="00710DC5">
        <w:t>Bottom row: e) Control Shrub (May 2019), f) ditch dredging (November 2018), g) Brush Cut Shrub (May 2019), h) Brush Cut Shrub (August 2019).</w:t>
      </w:r>
    </w:p>
    <w:p w14:paraId="02610ABA" w14:textId="77777777" w:rsidR="00B003E5" w:rsidRPr="00710DC5" w:rsidRDefault="00B003E5" w:rsidP="00B003E5">
      <w:pPr>
        <w:spacing w:after="120" w:line="480" w:lineRule="auto"/>
        <w:jc w:val="center"/>
        <w:rPr>
          <w:b/>
          <w:bCs/>
        </w:rPr>
      </w:pPr>
      <w:r w:rsidRPr="00710DC5">
        <w:rPr>
          <w:noProof/>
          <w:lang w:eastAsia="en-CA"/>
        </w:rPr>
        <w:lastRenderedPageBreak/>
        <w:drawing>
          <wp:inline distT="0" distB="0" distL="0" distR="0" wp14:anchorId="5F5C516A" wp14:editId="7314C4F2">
            <wp:extent cx="4630142" cy="6945212"/>
            <wp:effectExtent l="0" t="0" r="0" b="8255"/>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6"/>
                    <a:stretch>
                      <a:fillRect/>
                    </a:stretch>
                  </pic:blipFill>
                  <pic:spPr>
                    <a:xfrm>
                      <a:off x="0" y="0"/>
                      <a:ext cx="4678436" cy="7017653"/>
                    </a:xfrm>
                    <a:prstGeom prst="rect">
                      <a:avLst/>
                    </a:prstGeom>
                  </pic:spPr>
                </pic:pic>
              </a:graphicData>
            </a:graphic>
          </wp:inline>
        </w:drawing>
      </w:r>
    </w:p>
    <w:p w14:paraId="5FE535B8" w14:textId="36099EC4" w:rsidR="00B003E5" w:rsidRPr="00710DC5" w:rsidRDefault="00A460DF" w:rsidP="00B003E5">
      <w:pPr>
        <w:spacing w:line="480" w:lineRule="auto"/>
        <w:rPr>
          <w:lang w:val="en-US"/>
        </w:rPr>
      </w:pPr>
      <w:r>
        <w:rPr>
          <w:b/>
          <w:bCs/>
        </w:rPr>
        <w:t>Supplementary Figure S2</w:t>
      </w:r>
      <w:r w:rsidR="00B003E5" w:rsidRPr="00710DC5">
        <w:t xml:space="preserve"> Overhead view of microplot site showing layout of instrumentation. Deployed in 2018 above 2019 and 2020 on bottom. Instrumentation type in legend. Ditch zone on right.</w:t>
      </w:r>
    </w:p>
    <w:p w14:paraId="774ABDDE" w14:textId="77777777" w:rsidR="00B003E5" w:rsidRPr="00710DC5" w:rsidRDefault="00B003E5" w:rsidP="00B003E5">
      <w:pPr>
        <w:pStyle w:val="NormalWeb"/>
        <w:shd w:val="clear" w:color="auto" w:fill="FFFFFF"/>
        <w:spacing w:before="0" w:beforeAutospacing="0" w:after="120" w:afterAutospacing="0" w:line="480" w:lineRule="auto"/>
        <w:jc w:val="center"/>
        <w:rPr>
          <w:bCs/>
        </w:rPr>
      </w:pPr>
      <w:r w:rsidRPr="00710DC5">
        <w:rPr>
          <w:bCs/>
          <w:noProof/>
          <w:lang w:eastAsia="en-CA"/>
        </w:rPr>
        <w:lastRenderedPageBreak/>
        <w:drawing>
          <wp:inline distT="0" distB="0" distL="0" distR="0" wp14:anchorId="337AF64D" wp14:editId="47FA90AA">
            <wp:extent cx="5176219" cy="6691505"/>
            <wp:effectExtent l="0" t="0" r="5715" b="0"/>
            <wp:docPr id="33" name="Picture 33" descr="Chart, line chart,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 polygon&#10;&#10;Description automatically generated"/>
                    <pic:cNvPicPr/>
                  </pic:nvPicPr>
                  <pic:blipFill>
                    <a:blip r:embed="rId7"/>
                    <a:stretch>
                      <a:fillRect/>
                    </a:stretch>
                  </pic:blipFill>
                  <pic:spPr>
                    <a:xfrm>
                      <a:off x="0" y="0"/>
                      <a:ext cx="5185724" cy="6703793"/>
                    </a:xfrm>
                    <a:prstGeom prst="rect">
                      <a:avLst/>
                    </a:prstGeom>
                  </pic:spPr>
                </pic:pic>
              </a:graphicData>
            </a:graphic>
          </wp:inline>
        </w:drawing>
      </w:r>
    </w:p>
    <w:p w14:paraId="311DEF08" w14:textId="09B68D7F" w:rsidR="00B003E5" w:rsidRPr="00B003E5" w:rsidRDefault="00DC5F75" w:rsidP="00B003E5">
      <w:pPr>
        <w:spacing w:after="120" w:line="480" w:lineRule="auto"/>
        <w:rPr>
          <w:b/>
        </w:rPr>
      </w:pPr>
      <w:r>
        <w:rPr>
          <w:b/>
          <w:bCs/>
        </w:rPr>
        <w:t>Supplementary Figure S3</w:t>
      </w:r>
      <w:r w:rsidR="00B003E5" w:rsidRPr="00710DC5">
        <w:t xml:space="preserve"> Comparison of GHG concentration time series data before and after manual data cleaning. Data is for single GHG chamber location on southwest bank collected on July 9, 2019. Line is linear fit where slope is used in subsequent GHG chamber flux data. From top to bottom: N</w:t>
      </w:r>
      <w:r w:rsidR="00B003E5" w:rsidRPr="00710DC5">
        <w:rPr>
          <w:vertAlign w:val="subscript"/>
        </w:rPr>
        <w:t>2</w:t>
      </w:r>
      <w:r w:rsidR="00B003E5" w:rsidRPr="00710DC5">
        <w:t>O, CH</w:t>
      </w:r>
      <w:r w:rsidR="00B003E5" w:rsidRPr="00710DC5">
        <w:rPr>
          <w:vertAlign w:val="subscript"/>
        </w:rPr>
        <w:t>4</w:t>
      </w:r>
      <w:r w:rsidR="00B003E5" w:rsidRPr="00710DC5">
        <w:t>, CO</w:t>
      </w:r>
      <w:r w:rsidR="00B003E5" w:rsidRPr="00710DC5">
        <w:rPr>
          <w:vertAlign w:val="subscript"/>
        </w:rPr>
        <w:t>2</w:t>
      </w:r>
      <w:r w:rsidR="00B003E5" w:rsidRPr="00710DC5">
        <w:t>. From left to right: raw data, manually cleaned data.</w:t>
      </w:r>
    </w:p>
    <w:p w14:paraId="6467E01E" w14:textId="77777777" w:rsidR="00B003E5" w:rsidRPr="00710DC5" w:rsidRDefault="00B003E5" w:rsidP="00B003E5">
      <w:pPr>
        <w:keepNext/>
        <w:spacing w:after="120" w:line="480" w:lineRule="auto"/>
        <w:jc w:val="center"/>
      </w:pPr>
      <w:r w:rsidRPr="001C48B6">
        <w:rPr>
          <w:b/>
          <w:noProof/>
          <w:lang w:eastAsia="en-CA"/>
        </w:rPr>
        <w:lastRenderedPageBreak/>
        <w:drawing>
          <wp:inline distT="0" distB="0" distL="0" distR="0" wp14:anchorId="4C4DF7FB" wp14:editId="2A569D1D">
            <wp:extent cx="4876163" cy="6184093"/>
            <wp:effectExtent l="0" t="0" r="1270" b="7620"/>
            <wp:docPr id="11" name="Picture 6" descr="Chart&#10;&#10;Description automatically generated">
              <a:extLst xmlns:a="http://schemas.openxmlformats.org/drawingml/2006/main">
                <a:ext uri="{FF2B5EF4-FFF2-40B4-BE49-F238E27FC236}">
                  <a16:creationId xmlns:a16="http://schemas.microsoft.com/office/drawing/2014/main" id="{6E16D9A8-0D72-78D1-AADB-0B8D77B51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hart&#10;&#10;Description automatically generated">
                      <a:extLst>
                        <a:ext uri="{FF2B5EF4-FFF2-40B4-BE49-F238E27FC236}">
                          <a16:creationId xmlns:a16="http://schemas.microsoft.com/office/drawing/2014/main" id="{6E16D9A8-0D72-78D1-AADB-0B8D77B51084}"/>
                        </a:ext>
                      </a:extLst>
                    </pic:cNvPr>
                    <pic:cNvPicPr>
                      <a:picLocks noChangeAspect="1"/>
                    </pic:cNvPicPr>
                  </pic:nvPicPr>
                  <pic:blipFill rotWithShape="1">
                    <a:blip r:embed="rId8">
                      <a:extLst>
                        <a:ext uri="{28A0092B-C50C-407E-A947-70E740481C1C}">
                          <a14:useLocalDpi xmlns:a14="http://schemas.microsoft.com/office/drawing/2010/main" val="0"/>
                        </a:ext>
                      </a:extLst>
                    </a:blip>
                    <a:srcRect l="2314" t="5324" r="2314" b="9000"/>
                    <a:stretch/>
                  </pic:blipFill>
                  <pic:spPr>
                    <a:xfrm>
                      <a:off x="0" y="0"/>
                      <a:ext cx="4889846" cy="6201446"/>
                    </a:xfrm>
                    <a:prstGeom prst="rect">
                      <a:avLst/>
                    </a:prstGeom>
                  </pic:spPr>
                </pic:pic>
              </a:graphicData>
            </a:graphic>
          </wp:inline>
        </w:drawing>
      </w:r>
    </w:p>
    <w:p w14:paraId="000DD36B" w14:textId="47BDDEF8" w:rsidR="00B003E5" w:rsidRPr="00C31314" w:rsidRDefault="005D5E86" w:rsidP="00B003E5">
      <w:pPr>
        <w:pStyle w:val="Caption"/>
        <w:spacing w:line="480" w:lineRule="auto"/>
        <w:rPr>
          <w:rFonts w:cs="Times New Roman"/>
          <w:szCs w:val="24"/>
        </w:rPr>
      </w:pPr>
      <w:r>
        <w:rPr>
          <w:b/>
          <w:bCs/>
        </w:rPr>
        <w:t xml:space="preserve">Supplementary </w:t>
      </w:r>
      <w:r w:rsidR="00B003E5" w:rsidRPr="00C31314">
        <w:rPr>
          <w:rFonts w:cs="Times New Roman"/>
          <w:b/>
          <w:bCs/>
          <w:szCs w:val="24"/>
        </w:rPr>
        <w:t xml:space="preserve">Figure </w:t>
      </w:r>
      <w:r>
        <w:rPr>
          <w:rFonts w:cs="Times New Roman"/>
          <w:b/>
          <w:bCs/>
          <w:szCs w:val="24"/>
        </w:rPr>
        <w:t>S</w:t>
      </w:r>
      <w:r w:rsidR="00B003E5">
        <w:rPr>
          <w:rFonts w:cs="Times New Roman"/>
          <w:b/>
          <w:bCs/>
          <w:szCs w:val="24"/>
        </w:rPr>
        <w:t>4</w:t>
      </w:r>
      <w:r w:rsidR="00B003E5" w:rsidRPr="00C31314">
        <w:rPr>
          <w:rFonts w:cs="Times New Roman"/>
          <w:szCs w:val="24"/>
        </w:rPr>
        <w:t xml:space="preserve"> Temporal changes in Hyporheic zone soil chemical composition for 2019 at 0-15 cm depth for Brush Cut Shrub </w:t>
      </w:r>
      <w:r w:rsidR="00B003E5" w:rsidRPr="00C31314">
        <w:rPr>
          <w:rFonts w:cs="Times New Roman"/>
          <w:color w:val="009BF0"/>
          <w:sz w:val="28"/>
          <w:szCs w:val="28"/>
        </w:rPr>
        <w:t>•</w:t>
      </w:r>
      <w:r w:rsidR="00B003E5" w:rsidRPr="00C31314">
        <w:rPr>
          <w:rFonts w:cs="Times New Roman"/>
          <w:szCs w:val="24"/>
        </w:rPr>
        <w:t>,</w:t>
      </w:r>
      <w:r w:rsidR="00B003E5" w:rsidRPr="00C31314">
        <w:rPr>
          <w:rFonts w:cs="Times New Roman"/>
          <w:color w:val="00B0F0"/>
          <w:szCs w:val="24"/>
        </w:rPr>
        <w:t xml:space="preserve"> </w:t>
      </w:r>
      <w:r w:rsidR="00B003E5" w:rsidRPr="00C31314">
        <w:rPr>
          <w:rFonts w:cs="Times New Roman"/>
          <w:szCs w:val="24"/>
        </w:rPr>
        <w:t xml:space="preserve">Brush Cut Tree </w:t>
      </w:r>
      <w:r w:rsidR="00B003E5" w:rsidRPr="00C31314">
        <w:rPr>
          <w:rFonts w:cs="Times New Roman"/>
          <w:color w:val="23F000"/>
          <w:szCs w:val="24"/>
        </w:rPr>
        <w:t>■</w:t>
      </w:r>
      <w:r w:rsidR="00B003E5" w:rsidRPr="00C31314">
        <w:rPr>
          <w:rFonts w:cs="Times New Roman"/>
          <w:szCs w:val="24"/>
        </w:rPr>
        <w:t xml:space="preserve">, Control Shrub </w:t>
      </w:r>
      <w:r w:rsidR="00B003E5" w:rsidRPr="00C31314">
        <w:rPr>
          <w:rFonts w:cs="Times New Roman"/>
          <w:color w:val="F05500"/>
          <w:szCs w:val="24"/>
        </w:rPr>
        <w:t>▲</w:t>
      </w:r>
      <w:r w:rsidR="00B003E5" w:rsidRPr="00C31314">
        <w:rPr>
          <w:rFonts w:cs="Times New Roman"/>
          <w:szCs w:val="24"/>
        </w:rPr>
        <w:t xml:space="preserve">, Control Tree </w:t>
      </w:r>
      <w:r w:rsidR="00B003E5" w:rsidRPr="00C31314">
        <w:rPr>
          <w:rFonts w:cs="Times New Roman"/>
          <w:color w:val="CD00FF"/>
          <w:szCs w:val="24"/>
        </w:rPr>
        <w:t>♦</w:t>
      </w:r>
      <w:r w:rsidR="00B003E5" w:rsidRPr="00C31314">
        <w:rPr>
          <w:rFonts w:cs="Times New Roman"/>
          <w:szCs w:val="24"/>
        </w:rPr>
        <w:t>. From top to bottom: NH</w:t>
      </w:r>
      <w:r w:rsidR="00B003E5" w:rsidRPr="00C31314">
        <w:rPr>
          <w:rFonts w:cs="Times New Roman"/>
          <w:szCs w:val="24"/>
          <w:vertAlign w:val="subscript"/>
        </w:rPr>
        <w:t>4</w:t>
      </w:r>
      <w:r w:rsidR="00B003E5" w:rsidRPr="00C31314">
        <w:rPr>
          <w:rFonts w:cs="Times New Roman"/>
          <w:szCs w:val="24"/>
        </w:rPr>
        <w:t>-N, NO</w:t>
      </w:r>
      <w:r w:rsidR="00B003E5" w:rsidRPr="00C31314">
        <w:rPr>
          <w:rFonts w:cs="Times New Roman"/>
          <w:szCs w:val="24"/>
          <w:vertAlign w:val="subscript"/>
        </w:rPr>
        <w:t>3</w:t>
      </w:r>
      <w:r w:rsidR="00B003E5" w:rsidRPr="00C31314">
        <w:rPr>
          <w:rFonts w:cs="Times New Roman"/>
          <w:szCs w:val="24"/>
        </w:rPr>
        <w:t>-N, N, C, C:N ratio, inorganic carbon, organic carbon, plant available phosphorus.</w:t>
      </w:r>
    </w:p>
    <w:p w14:paraId="2D744E4B" w14:textId="77777777" w:rsidR="00B003E5" w:rsidRPr="00710DC5" w:rsidRDefault="00B003E5" w:rsidP="00B003E5">
      <w:pPr>
        <w:spacing w:line="480" w:lineRule="auto"/>
        <w:jc w:val="center"/>
        <w:rPr>
          <w:lang w:val="en-US"/>
        </w:rPr>
      </w:pPr>
      <w:r w:rsidRPr="001D26DA">
        <w:rPr>
          <w:noProof/>
          <w:lang w:eastAsia="en-CA"/>
        </w:rPr>
        <w:lastRenderedPageBreak/>
        <w:drawing>
          <wp:inline distT="0" distB="0" distL="0" distR="0" wp14:anchorId="39DE7607" wp14:editId="512D247B">
            <wp:extent cx="5209543" cy="6612222"/>
            <wp:effectExtent l="0" t="0" r="0" b="0"/>
            <wp:docPr id="12" name="Picture 6" descr="Diagram&#10;&#10;Description automatically generated">
              <a:extLst xmlns:a="http://schemas.openxmlformats.org/drawingml/2006/main">
                <a:ext uri="{FF2B5EF4-FFF2-40B4-BE49-F238E27FC236}">
                  <a16:creationId xmlns:a16="http://schemas.microsoft.com/office/drawing/2014/main" id="{66ED1943-9177-F57C-30CE-8D51DF19D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Diagram&#10;&#10;Description automatically generated">
                      <a:extLst>
                        <a:ext uri="{FF2B5EF4-FFF2-40B4-BE49-F238E27FC236}">
                          <a16:creationId xmlns:a16="http://schemas.microsoft.com/office/drawing/2014/main" id="{66ED1943-9177-F57C-30CE-8D51DF19D84B}"/>
                        </a:ext>
                      </a:extLst>
                    </pic:cNvPr>
                    <pic:cNvPicPr>
                      <a:picLocks noChangeAspect="1"/>
                    </pic:cNvPicPr>
                  </pic:nvPicPr>
                  <pic:blipFill rotWithShape="1">
                    <a:blip r:embed="rId9">
                      <a:extLst>
                        <a:ext uri="{28A0092B-C50C-407E-A947-70E740481C1C}">
                          <a14:useLocalDpi xmlns:a14="http://schemas.microsoft.com/office/drawing/2010/main" val="0"/>
                        </a:ext>
                      </a:extLst>
                    </a:blip>
                    <a:srcRect l="2284" t="5324" r="2420" b="9000"/>
                    <a:stretch/>
                  </pic:blipFill>
                  <pic:spPr>
                    <a:xfrm>
                      <a:off x="0" y="0"/>
                      <a:ext cx="5215480" cy="6619758"/>
                    </a:xfrm>
                    <a:prstGeom prst="rect">
                      <a:avLst/>
                    </a:prstGeom>
                  </pic:spPr>
                </pic:pic>
              </a:graphicData>
            </a:graphic>
          </wp:inline>
        </w:drawing>
      </w:r>
    </w:p>
    <w:p w14:paraId="44AC151D" w14:textId="4DEFD08A" w:rsidR="00B003E5" w:rsidRPr="00B003E5" w:rsidRDefault="005D5E86" w:rsidP="00B003E5">
      <w:pPr>
        <w:spacing w:after="120" w:line="480" w:lineRule="auto"/>
      </w:pPr>
      <w:r>
        <w:rPr>
          <w:b/>
          <w:bCs/>
        </w:rPr>
        <w:t xml:space="preserve">Supplementary </w:t>
      </w:r>
      <w:r w:rsidR="00B003E5" w:rsidRPr="00710DC5">
        <w:rPr>
          <w:b/>
          <w:bCs/>
        </w:rPr>
        <w:t xml:space="preserve">Figure </w:t>
      </w:r>
      <w:r w:rsidR="003970CC">
        <w:rPr>
          <w:b/>
          <w:bCs/>
        </w:rPr>
        <w:t>S</w:t>
      </w:r>
      <w:r w:rsidR="00B003E5">
        <w:rPr>
          <w:b/>
          <w:bCs/>
        </w:rPr>
        <w:t>5</w:t>
      </w:r>
      <w:r w:rsidR="00B003E5" w:rsidRPr="00710DC5">
        <w:t xml:space="preserve"> Temporal changes in Bank zone soil chemical composition for 2019 at 0-15 cm depth for Brush Cut Shrub </w:t>
      </w:r>
      <w:r w:rsidR="00B003E5" w:rsidRPr="00710DC5">
        <w:rPr>
          <w:color w:val="009BF0"/>
          <w:sz w:val="28"/>
          <w:szCs w:val="28"/>
        </w:rPr>
        <w:t>•</w:t>
      </w:r>
      <w:r w:rsidR="00B003E5" w:rsidRPr="00710DC5">
        <w:t>,</w:t>
      </w:r>
      <w:r w:rsidR="00B003E5" w:rsidRPr="00710DC5">
        <w:rPr>
          <w:color w:val="00B0F0"/>
        </w:rPr>
        <w:t xml:space="preserve"> </w:t>
      </w:r>
      <w:r w:rsidR="00B003E5" w:rsidRPr="00710DC5">
        <w:t>Brush Cut Tree</w:t>
      </w:r>
      <w:r w:rsidR="00B003E5" w:rsidRPr="00710DC5">
        <w:rPr>
          <w:color w:val="23F000"/>
        </w:rPr>
        <w:t xml:space="preserve"> ■</w:t>
      </w:r>
      <w:r w:rsidR="00B003E5" w:rsidRPr="00710DC5">
        <w:t xml:space="preserve">, Control Shrub </w:t>
      </w:r>
      <w:r w:rsidR="00B003E5" w:rsidRPr="00710DC5">
        <w:rPr>
          <w:color w:val="F05500"/>
        </w:rPr>
        <w:t>▲</w:t>
      </w:r>
      <w:r w:rsidR="00B003E5" w:rsidRPr="00710DC5">
        <w:t xml:space="preserve">, Control Tree </w:t>
      </w:r>
      <w:r w:rsidR="00B003E5" w:rsidRPr="00710DC5">
        <w:rPr>
          <w:color w:val="CD00FF"/>
        </w:rPr>
        <w:t>♦</w:t>
      </w:r>
      <w:r w:rsidR="00B003E5" w:rsidRPr="00710DC5">
        <w:t>. From top to bottom: NH</w:t>
      </w:r>
      <w:r w:rsidR="00B003E5" w:rsidRPr="00710DC5">
        <w:rPr>
          <w:vertAlign w:val="subscript"/>
        </w:rPr>
        <w:t>4</w:t>
      </w:r>
      <w:r w:rsidR="00B003E5" w:rsidRPr="00710DC5">
        <w:t>-N, NO</w:t>
      </w:r>
      <w:r w:rsidR="00B003E5" w:rsidRPr="00710DC5">
        <w:rPr>
          <w:vertAlign w:val="subscript"/>
        </w:rPr>
        <w:t>3</w:t>
      </w:r>
      <w:r w:rsidR="00B003E5" w:rsidRPr="00710DC5">
        <w:t>-N, N, C, C:N ratio, inorganic carbon, organic carbon, plant available phosphorus.</w:t>
      </w:r>
    </w:p>
    <w:p w14:paraId="18B2D3D4" w14:textId="77777777" w:rsidR="00B003E5" w:rsidRPr="00710DC5" w:rsidRDefault="00B003E5" w:rsidP="00B003E5">
      <w:pPr>
        <w:spacing w:line="480" w:lineRule="auto"/>
        <w:jc w:val="center"/>
        <w:rPr>
          <w:lang w:val="en-US"/>
        </w:rPr>
      </w:pPr>
      <w:r w:rsidRPr="00A132BB">
        <w:rPr>
          <w:noProof/>
          <w:lang w:eastAsia="en-CA"/>
        </w:rPr>
        <w:lastRenderedPageBreak/>
        <w:drawing>
          <wp:inline distT="0" distB="0" distL="0" distR="0" wp14:anchorId="349F0616" wp14:editId="73731F22">
            <wp:extent cx="4950207" cy="6263376"/>
            <wp:effectExtent l="0" t="0" r="3175" b="4445"/>
            <wp:docPr id="13" name="Picture 6" descr="Diagram, calendar&#10;&#10;Description automatically generated">
              <a:extLst xmlns:a="http://schemas.openxmlformats.org/drawingml/2006/main">
                <a:ext uri="{FF2B5EF4-FFF2-40B4-BE49-F238E27FC236}">
                  <a16:creationId xmlns:a16="http://schemas.microsoft.com/office/drawing/2014/main" id="{3883B1BB-ADC1-6F85-1EC8-8C13D7E2A5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Diagram, calendar&#10;&#10;Description automatically generated">
                      <a:extLst>
                        <a:ext uri="{FF2B5EF4-FFF2-40B4-BE49-F238E27FC236}">
                          <a16:creationId xmlns:a16="http://schemas.microsoft.com/office/drawing/2014/main" id="{3883B1BB-ADC1-6F85-1EC8-8C13D7E2A5F0}"/>
                        </a:ext>
                      </a:extLst>
                    </pic:cNvPr>
                    <pic:cNvPicPr>
                      <a:picLocks noChangeAspect="1"/>
                    </pic:cNvPicPr>
                  </pic:nvPicPr>
                  <pic:blipFill rotWithShape="1">
                    <a:blip r:embed="rId10">
                      <a:extLst>
                        <a:ext uri="{28A0092B-C50C-407E-A947-70E740481C1C}">
                          <a14:useLocalDpi xmlns:a14="http://schemas.microsoft.com/office/drawing/2010/main" val="0"/>
                        </a:ext>
                      </a:extLst>
                    </a:blip>
                    <a:srcRect l="1844" t="5324" r="2314" b="8777"/>
                    <a:stretch/>
                  </pic:blipFill>
                  <pic:spPr>
                    <a:xfrm>
                      <a:off x="0" y="0"/>
                      <a:ext cx="4959680" cy="6275362"/>
                    </a:xfrm>
                    <a:prstGeom prst="rect">
                      <a:avLst/>
                    </a:prstGeom>
                  </pic:spPr>
                </pic:pic>
              </a:graphicData>
            </a:graphic>
          </wp:inline>
        </w:drawing>
      </w:r>
    </w:p>
    <w:p w14:paraId="3C418772" w14:textId="3D6B9FF6" w:rsidR="00B003E5" w:rsidRPr="00B003E5" w:rsidRDefault="003970CC" w:rsidP="00B003E5">
      <w:pPr>
        <w:pStyle w:val="Caption"/>
        <w:spacing w:line="480" w:lineRule="auto"/>
        <w:rPr>
          <w:rFonts w:cs="Times New Roman"/>
          <w:szCs w:val="24"/>
        </w:rPr>
      </w:pPr>
      <w:r>
        <w:rPr>
          <w:b/>
          <w:bCs/>
        </w:rPr>
        <w:t xml:space="preserve">Supplementary </w:t>
      </w:r>
      <w:r w:rsidR="00B003E5" w:rsidRPr="00C31314">
        <w:rPr>
          <w:rFonts w:cs="Times New Roman"/>
          <w:b/>
          <w:bCs/>
          <w:szCs w:val="24"/>
        </w:rPr>
        <w:t xml:space="preserve">Figure </w:t>
      </w:r>
      <w:r>
        <w:rPr>
          <w:rFonts w:cs="Times New Roman"/>
          <w:b/>
          <w:bCs/>
          <w:szCs w:val="24"/>
        </w:rPr>
        <w:t>S</w:t>
      </w:r>
      <w:r w:rsidR="00B003E5">
        <w:rPr>
          <w:rFonts w:cs="Times New Roman"/>
          <w:b/>
          <w:bCs/>
          <w:szCs w:val="24"/>
        </w:rPr>
        <w:t>6</w:t>
      </w:r>
      <w:r w:rsidR="00B003E5" w:rsidRPr="00C31314">
        <w:rPr>
          <w:rFonts w:cs="Times New Roman"/>
          <w:szCs w:val="24"/>
        </w:rPr>
        <w:t xml:space="preserve"> Temporal changes in Shoulder zone soil chemical composition for 2019 at 0-15 cm depth for Brush Cut Shrub </w:t>
      </w:r>
      <w:r w:rsidR="00B003E5" w:rsidRPr="00C31314">
        <w:rPr>
          <w:rFonts w:cs="Times New Roman"/>
          <w:color w:val="009BF0"/>
          <w:sz w:val="28"/>
          <w:szCs w:val="28"/>
        </w:rPr>
        <w:t>•</w:t>
      </w:r>
      <w:r w:rsidR="00B003E5" w:rsidRPr="00C31314">
        <w:rPr>
          <w:rFonts w:cs="Times New Roman"/>
          <w:szCs w:val="24"/>
        </w:rPr>
        <w:t>,</w:t>
      </w:r>
      <w:r w:rsidR="00B003E5" w:rsidRPr="00C31314">
        <w:rPr>
          <w:rFonts w:cs="Times New Roman"/>
          <w:color w:val="00B0F0"/>
          <w:szCs w:val="24"/>
        </w:rPr>
        <w:t xml:space="preserve"> </w:t>
      </w:r>
      <w:r w:rsidR="00B003E5" w:rsidRPr="00C31314">
        <w:rPr>
          <w:rFonts w:cs="Times New Roman"/>
          <w:szCs w:val="24"/>
        </w:rPr>
        <w:t xml:space="preserve">Brush Cut Tree </w:t>
      </w:r>
      <w:r w:rsidR="00B003E5" w:rsidRPr="00C31314">
        <w:rPr>
          <w:rFonts w:cs="Times New Roman"/>
          <w:color w:val="23F000"/>
          <w:szCs w:val="24"/>
        </w:rPr>
        <w:t>■</w:t>
      </w:r>
      <w:r w:rsidR="00B003E5" w:rsidRPr="00C31314">
        <w:rPr>
          <w:rFonts w:cs="Times New Roman"/>
          <w:szCs w:val="24"/>
        </w:rPr>
        <w:t xml:space="preserve">, Control Shrub </w:t>
      </w:r>
      <w:r w:rsidR="00B003E5" w:rsidRPr="00C31314">
        <w:rPr>
          <w:rFonts w:cs="Times New Roman"/>
          <w:color w:val="F05500"/>
          <w:szCs w:val="24"/>
        </w:rPr>
        <w:t>▲</w:t>
      </w:r>
      <w:r w:rsidR="00B003E5" w:rsidRPr="00C31314">
        <w:rPr>
          <w:rFonts w:cs="Times New Roman"/>
          <w:szCs w:val="24"/>
        </w:rPr>
        <w:t xml:space="preserve">, Control Tree </w:t>
      </w:r>
      <w:r w:rsidR="00B003E5" w:rsidRPr="00C31314">
        <w:rPr>
          <w:rFonts w:cs="Times New Roman"/>
          <w:color w:val="CD00FF"/>
          <w:szCs w:val="24"/>
        </w:rPr>
        <w:t>♦</w:t>
      </w:r>
      <w:r w:rsidR="00B003E5" w:rsidRPr="00C31314">
        <w:rPr>
          <w:rFonts w:cs="Times New Roman"/>
          <w:szCs w:val="24"/>
        </w:rPr>
        <w:t>. From top to bottom: NH</w:t>
      </w:r>
      <w:r w:rsidR="00B003E5" w:rsidRPr="00C31314">
        <w:rPr>
          <w:rFonts w:cs="Times New Roman"/>
          <w:szCs w:val="24"/>
          <w:vertAlign w:val="subscript"/>
        </w:rPr>
        <w:t>4</w:t>
      </w:r>
      <w:r w:rsidR="00B003E5" w:rsidRPr="00C31314">
        <w:rPr>
          <w:rFonts w:cs="Times New Roman"/>
          <w:szCs w:val="24"/>
        </w:rPr>
        <w:t>-N, NO</w:t>
      </w:r>
      <w:r w:rsidR="00B003E5" w:rsidRPr="00C31314">
        <w:rPr>
          <w:rFonts w:cs="Times New Roman"/>
          <w:szCs w:val="24"/>
          <w:vertAlign w:val="subscript"/>
        </w:rPr>
        <w:t>3</w:t>
      </w:r>
      <w:r w:rsidR="00B003E5" w:rsidRPr="00C31314">
        <w:rPr>
          <w:rFonts w:cs="Times New Roman"/>
          <w:szCs w:val="24"/>
        </w:rPr>
        <w:t>-N, N, C, C:N ratio, inorganic carbon, organic carbon, plant available phosphorus.</w:t>
      </w:r>
      <w:r w:rsidR="00B003E5">
        <w:rPr>
          <w:rFonts w:cs="Times New Roman"/>
          <w:b/>
          <w:bCs/>
          <w:szCs w:val="24"/>
        </w:rPr>
        <w:br w:type="page"/>
      </w:r>
    </w:p>
    <w:p w14:paraId="6A90DE97" w14:textId="385683A2" w:rsidR="00B003E5" w:rsidRPr="00710DC5" w:rsidRDefault="00B003E5" w:rsidP="00B003E5">
      <w:pPr>
        <w:pStyle w:val="Caption"/>
        <w:spacing w:line="480" w:lineRule="auto"/>
        <w:rPr>
          <w:rFonts w:cs="Times New Roman"/>
          <w:i/>
          <w:iCs w:val="0"/>
          <w:noProof/>
          <w:szCs w:val="24"/>
        </w:rPr>
      </w:pPr>
      <w:r w:rsidRPr="00710DC5">
        <w:rPr>
          <w:rFonts w:cs="Times New Roman"/>
          <w:i/>
          <w:iCs w:val="0"/>
          <w:noProof/>
          <w:szCs w:val="24"/>
          <w:lang w:val="en-CA" w:eastAsia="en-CA"/>
        </w:rPr>
        <w:lastRenderedPageBreak/>
        <w:drawing>
          <wp:inline distT="0" distB="0" distL="0" distR="0" wp14:anchorId="078CE729" wp14:editId="438CB2BC">
            <wp:extent cx="5943600" cy="3877733"/>
            <wp:effectExtent l="0" t="0" r="0" b="0"/>
            <wp:docPr id="1" name="Picture 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lendar&#10;&#10;Description automatically generated"/>
                    <pic:cNvPicPr/>
                  </pic:nvPicPr>
                  <pic:blipFill rotWithShape="1">
                    <a:blip r:embed="rId11"/>
                    <a:srcRect b="7517"/>
                    <a:stretch/>
                  </pic:blipFill>
                  <pic:spPr bwMode="auto">
                    <a:xfrm>
                      <a:off x="0" y="0"/>
                      <a:ext cx="5943600" cy="3877733"/>
                    </a:xfrm>
                    <a:prstGeom prst="rect">
                      <a:avLst/>
                    </a:prstGeom>
                    <a:ln>
                      <a:noFill/>
                    </a:ln>
                    <a:extLst>
                      <a:ext uri="{53640926-AAD7-44D8-BBD7-CCE9431645EC}">
                        <a14:shadowObscured xmlns:a14="http://schemas.microsoft.com/office/drawing/2010/main"/>
                      </a:ext>
                    </a:extLst>
                  </pic:spPr>
                </pic:pic>
              </a:graphicData>
            </a:graphic>
          </wp:inline>
        </w:drawing>
      </w:r>
      <w:r w:rsidR="003970CC" w:rsidRPr="003970CC">
        <w:rPr>
          <w:b/>
          <w:bCs/>
        </w:rPr>
        <w:t xml:space="preserve"> </w:t>
      </w:r>
      <w:r w:rsidR="003970CC">
        <w:rPr>
          <w:b/>
          <w:bCs/>
        </w:rPr>
        <w:t xml:space="preserve">Supplementary </w:t>
      </w:r>
      <w:r w:rsidRPr="00C31314">
        <w:rPr>
          <w:rFonts w:cs="Times New Roman"/>
          <w:b/>
          <w:bCs/>
          <w:szCs w:val="24"/>
        </w:rPr>
        <w:t xml:space="preserve">Figure </w:t>
      </w:r>
      <w:r w:rsidR="003970CC">
        <w:rPr>
          <w:rFonts w:cs="Times New Roman"/>
          <w:b/>
          <w:bCs/>
          <w:szCs w:val="24"/>
        </w:rPr>
        <w:t>S</w:t>
      </w:r>
      <w:r>
        <w:rPr>
          <w:rFonts w:cs="Times New Roman"/>
          <w:b/>
          <w:bCs/>
          <w:szCs w:val="24"/>
        </w:rPr>
        <w:t>7</w:t>
      </w:r>
      <w:r w:rsidRPr="00C31314">
        <w:rPr>
          <w:rFonts w:cs="Times New Roman"/>
          <w:szCs w:val="24"/>
        </w:rPr>
        <w:t xml:space="preserve"> CO</w:t>
      </w:r>
      <w:r w:rsidRPr="00C31314">
        <w:rPr>
          <w:rFonts w:cs="Times New Roman"/>
          <w:szCs w:val="24"/>
          <w:vertAlign w:val="subscript"/>
        </w:rPr>
        <w:t>2</w:t>
      </w:r>
      <w:r w:rsidRPr="00C31314">
        <w:rPr>
          <w:rFonts w:cs="Times New Roman"/>
          <w:szCs w:val="24"/>
        </w:rPr>
        <w:t xml:space="preserve"> Flux •, Soil Mo</w:t>
      </w:r>
      <w:r w:rsidRPr="00C31314">
        <w:rPr>
          <w:rFonts w:cs="Times New Roman"/>
          <w:noProof/>
          <w:szCs w:val="24"/>
        </w:rPr>
        <w:t xml:space="preserve">isture </w:t>
      </w:r>
      <w:r w:rsidRPr="00C31314">
        <w:rPr>
          <w:rFonts w:cs="Times New Roman"/>
          <w:color w:val="547AFE"/>
          <w:szCs w:val="24"/>
        </w:rPr>
        <w:t>■</w:t>
      </w:r>
      <w:r w:rsidRPr="00C31314">
        <w:rPr>
          <w:rFonts w:cs="Times New Roman"/>
          <w:noProof/>
          <w:szCs w:val="24"/>
        </w:rPr>
        <w:t xml:space="preserve">, and Soil T </w:t>
      </w:r>
      <w:r w:rsidRPr="00C31314">
        <w:rPr>
          <w:rFonts w:cs="Times New Roman"/>
          <w:color w:val="F4362D"/>
          <w:szCs w:val="24"/>
        </w:rPr>
        <w:t>♦</w:t>
      </w:r>
      <w:r w:rsidRPr="00C31314">
        <w:rPr>
          <w:rFonts w:cs="Times New Roman"/>
          <w:color w:val="FF3300"/>
          <w:szCs w:val="24"/>
        </w:rPr>
        <w:t xml:space="preserve"> </w:t>
      </w:r>
      <w:r w:rsidRPr="00C31314">
        <w:rPr>
          <w:rFonts w:cs="Times New Roman"/>
          <w:szCs w:val="24"/>
        </w:rPr>
        <w:t>time series with calculated standard error bars from LI-COR measurements in</w:t>
      </w:r>
      <w:r w:rsidRPr="00C31314">
        <w:rPr>
          <w:rFonts w:cs="Times New Roman"/>
          <w:color w:val="FF3300"/>
          <w:szCs w:val="24"/>
        </w:rPr>
        <w:t xml:space="preserve"> </w:t>
      </w:r>
      <w:r w:rsidRPr="00C31314">
        <w:rPr>
          <w:rFonts w:cs="Times New Roman"/>
          <w:szCs w:val="24"/>
        </w:rPr>
        <w:t>agricultural drainage ditch Shoulder zone</w:t>
      </w:r>
      <w:r w:rsidRPr="00C31314">
        <w:rPr>
          <w:rFonts w:cs="Times New Roman"/>
          <w:noProof/>
          <w:szCs w:val="24"/>
        </w:rPr>
        <w:t xml:space="preserve">. From top to bottom 2018, 2019, and 2020 sampling seasons. From left to right Control Tree, Brush Cut Tree, Control Shrub, </w:t>
      </w:r>
      <w:r w:rsidRPr="00C31314">
        <w:rPr>
          <w:rFonts w:cs="Times New Roman"/>
          <w:szCs w:val="24"/>
        </w:rPr>
        <w:t>Brush Cut Shrub</w:t>
      </w:r>
      <w:r w:rsidRPr="00C31314">
        <w:rPr>
          <w:rFonts w:cs="Times New Roman"/>
          <w:noProof/>
          <w:szCs w:val="24"/>
        </w:rPr>
        <w:t xml:space="preserve"> sites.</w:t>
      </w:r>
    </w:p>
    <w:p w14:paraId="52B83DB1" w14:textId="77777777" w:rsidR="00B003E5" w:rsidRPr="00710DC5" w:rsidRDefault="00B003E5" w:rsidP="00B003E5">
      <w:pPr>
        <w:spacing w:line="480" w:lineRule="auto"/>
        <w:jc w:val="center"/>
        <w:rPr>
          <w:lang w:val="en-US"/>
        </w:rPr>
      </w:pPr>
      <w:r w:rsidRPr="001E533A">
        <w:rPr>
          <w:i/>
          <w:iCs/>
          <w:noProof/>
          <w:lang w:eastAsia="en-CA"/>
        </w:rPr>
        <w:lastRenderedPageBreak/>
        <w:drawing>
          <wp:inline distT="0" distB="0" distL="0" distR="0" wp14:anchorId="07B1C1E6" wp14:editId="496841BC">
            <wp:extent cx="5943600" cy="4387850"/>
            <wp:effectExtent l="0" t="0" r="0" b="0"/>
            <wp:docPr id="17" name="Picture 6" descr="Diagram&#10;&#10;Description automatically generated">
              <a:extLst xmlns:a="http://schemas.openxmlformats.org/drawingml/2006/main">
                <a:ext uri="{FF2B5EF4-FFF2-40B4-BE49-F238E27FC236}">
                  <a16:creationId xmlns:a16="http://schemas.microsoft.com/office/drawing/2014/main" id="{06572634-1098-A723-EC75-B45048BF76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Diagram&#10;&#10;Description automatically generated">
                      <a:extLst>
                        <a:ext uri="{FF2B5EF4-FFF2-40B4-BE49-F238E27FC236}">
                          <a16:creationId xmlns:a16="http://schemas.microsoft.com/office/drawing/2014/main" id="{06572634-1098-A723-EC75-B45048BF7603}"/>
                        </a:ext>
                      </a:extLst>
                    </pic:cNvPr>
                    <pic:cNvPicPr>
                      <a:picLocks noChangeAspect="1"/>
                    </pic:cNvPicPr>
                  </pic:nvPicPr>
                  <pic:blipFill rotWithShape="1">
                    <a:blip r:embed="rId12">
                      <a:extLst>
                        <a:ext uri="{28A0092B-C50C-407E-A947-70E740481C1C}">
                          <a14:useLocalDpi xmlns:a14="http://schemas.microsoft.com/office/drawing/2010/main" val="0"/>
                        </a:ext>
                      </a:extLst>
                    </a:blip>
                    <a:srcRect l="988" t="9931" r="14851" b="1990"/>
                    <a:stretch/>
                  </pic:blipFill>
                  <pic:spPr>
                    <a:xfrm>
                      <a:off x="0" y="0"/>
                      <a:ext cx="5943600" cy="4387850"/>
                    </a:xfrm>
                    <a:prstGeom prst="rect">
                      <a:avLst/>
                    </a:prstGeom>
                  </pic:spPr>
                </pic:pic>
              </a:graphicData>
            </a:graphic>
          </wp:inline>
        </w:drawing>
      </w:r>
    </w:p>
    <w:p w14:paraId="4BC9B651" w14:textId="39BBE23A" w:rsidR="00B003E5" w:rsidRPr="00B003E5" w:rsidRDefault="003970CC" w:rsidP="00B003E5">
      <w:pPr>
        <w:pStyle w:val="Caption"/>
        <w:spacing w:line="480" w:lineRule="auto"/>
        <w:rPr>
          <w:rFonts w:cs="Times New Roman"/>
          <w:noProof/>
          <w:szCs w:val="24"/>
        </w:rPr>
      </w:pPr>
      <w:r>
        <w:rPr>
          <w:b/>
          <w:bCs/>
        </w:rPr>
        <w:t xml:space="preserve">Supplementary </w:t>
      </w:r>
      <w:r w:rsidR="00B003E5" w:rsidRPr="00C31314">
        <w:rPr>
          <w:rFonts w:cs="Times New Roman"/>
          <w:b/>
          <w:bCs/>
          <w:szCs w:val="24"/>
        </w:rPr>
        <w:t xml:space="preserve">Figure </w:t>
      </w:r>
      <w:r w:rsidR="0058240C">
        <w:rPr>
          <w:rFonts w:cs="Times New Roman"/>
          <w:b/>
          <w:bCs/>
          <w:szCs w:val="24"/>
        </w:rPr>
        <w:t>S</w:t>
      </w:r>
      <w:r w:rsidR="00B003E5">
        <w:rPr>
          <w:rFonts w:cs="Times New Roman"/>
          <w:b/>
          <w:bCs/>
          <w:szCs w:val="24"/>
        </w:rPr>
        <w:t>8</w:t>
      </w:r>
      <w:r w:rsidR="00B003E5" w:rsidRPr="00C31314">
        <w:rPr>
          <w:rFonts w:cs="Times New Roman"/>
          <w:szCs w:val="24"/>
        </w:rPr>
        <w:t xml:space="preserve"> Time Series</w:t>
      </w:r>
      <w:r w:rsidR="00B003E5" w:rsidRPr="00C31314">
        <w:rPr>
          <w:rFonts w:cs="Times New Roman"/>
          <w:noProof/>
          <w:szCs w:val="24"/>
        </w:rPr>
        <w:t xml:space="preserve"> of CO</w:t>
      </w:r>
      <w:r w:rsidR="00B003E5" w:rsidRPr="00C31314">
        <w:rPr>
          <w:rFonts w:cs="Times New Roman"/>
          <w:noProof/>
          <w:szCs w:val="24"/>
          <w:vertAlign w:val="subscript"/>
        </w:rPr>
        <w:t>2</w:t>
      </w:r>
      <w:r w:rsidR="00B003E5" w:rsidRPr="00C31314">
        <w:rPr>
          <w:rFonts w:cs="Times New Roman"/>
          <w:noProof/>
          <w:szCs w:val="24"/>
        </w:rPr>
        <w:t>, CH</w:t>
      </w:r>
      <w:r w:rsidR="00B003E5" w:rsidRPr="00C31314">
        <w:rPr>
          <w:rFonts w:cs="Times New Roman"/>
          <w:noProof/>
          <w:szCs w:val="24"/>
          <w:vertAlign w:val="subscript"/>
        </w:rPr>
        <w:t>4</w:t>
      </w:r>
      <w:r w:rsidR="00B003E5" w:rsidRPr="00C31314">
        <w:rPr>
          <w:rFonts w:cs="Times New Roman"/>
          <w:noProof/>
          <w:szCs w:val="24"/>
        </w:rPr>
        <w:t>, N</w:t>
      </w:r>
      <w:r w:rsidR="00B003E5" w:rsidRPr="00C31314">
        <w:rPr>
          <w:rFonts w:cs="Times New Roman"/>
          <w:noProof/>
          <w:szCs w:val="24"/>
          <w:vertAlign w:val="subscript"/>
        </w:rPr>
        <w:t>2</w:t>
      </w:r>
      <w:r w:rsidR="00B003E5" w:rsidRPr="00C31314">
        <w:rPr>
          <w:rFonts w:cs="Times New Roman"/>
          <w:noProof/>
          <w:szCs w:val="24"/>
        </w:rPr>
        <w:t xml:space="preserve">O Fluxes from May until November 2018 </w:t>
      </w:r>
      <w:r w:rsidR="00B003E5" w:rsidRPr="00C31314">
        <w:rPr>
          <w:rFonts w:cs="Times New Roman"/>
          <w:szCs w:val="24"/>
        </w:rPr>
        <w:t xml:space="preserve">for Brush Cut Shrub </w:t>
      </w:r>
      <w:r w:rsidR="00B003E5" w:rsidRPr="00C31314">
        <w:rPr>
          <w:rFonts w:cs="Times New Roman"/>
          <w:color w:val="009BF0"/>
          <w:sz w:val="28"/>
          <w:szCs w:val="28"/>
        </w:rPr>
        <w:t>•</w:t>
      </w:r>
      <w:r w:rsidR="00B003E5" w:rsidRPr="00C31314">
        <w:rPr>
          <w:rFonts w:cs="Times New Roman"/>
          <w:szCs w:val="24"/>
        </w:rPr>
        <w:t>,</w:t>
      </w:r>
      <w:r w:rsidR="00B003E5" w:rsidRPr="00C31314">
        <w:rPr>
          <w:rFonts w:cs="Times New Roman"/>
          <w:color w:val="00B0F0"/>
          <w:szCs w:val="24"/>
        </w:rPr>
        <w:t xml:space="preserve"> </w:t>
      </w:r>
      <w:r w:rsidR="00B003E5" w:rsidRPr="00C31314">
        <w:rPr>
          <w:rFonts w:cs="Times New Roman"/>
          <w:szCs w:val="24"/>
        </w:rPr>
        <w:t xml:space="preserve">Brush Cut Tree </w:t>
      </w:r>
      <w:r w:rsidR="00B003E5" w:rsidRPr="00C31314">
        <w:rPr>
          <w:rFonts w:cs="Times New Roman"/>
          <w:color w:val="23F000"/>
          <w:szCs w:val="24"/>
        </w:rPr>
        <w:t>■</w:t>
      </w:r>
      <w:r w:rsidR="00B003E5" w:rsidRPr="00C31314">
        <w:rPr>
          <w:rFonts w:cs="Times New Roman"/>
          <w:szCs w:val="24"/>
        </w:rPr>
        <w:t xml:space="preserve">, Control Shrub </w:t>
      </w:r>
      <w:r w:rsidR="00B003E5" w:rsidRPr="00C31314">
        <w:rPr>
          <w:rFonts w:cs="Times New Roman"/>
          <w:color w:val="F05500"/>
          <w:szCs w:val="24"/>
        </w:rPr>
        <w:t>▲</w:t>
      </w:r>
      <w:r w:rsidR="00B003E5" w:rsidRPr="00C31314">
        <w:rPr>
          <w:rFonts w:cs="Times New Roman"/>
          <w:szCs w:val="24"/>
        </w:rPr>
        <w:t xml:space="preserve">, Control Tree </w:t>
      </w:r>
      <w:r w:rsidR="00B003E5" w:rsidRPr="00C31314">
        <w:rPr>
          <w:rFonts w:cs="Times New Roman"/>
          <w:color w:val="CD00FF"/>
          <w:szCs w:val="24"/>
        </w:rPr>
        <w:t>♦</w:t>
      </w:r>
      <w:r w:rsidR="00B003E5" w:rsidRPr="00C31314">
        <w:rPr>
          <w:rFonts w:cs="Times New Roman"/>
          <w:szCs w:val="24"/>
        </w:rPr>
        <w:t>.</w:t>
      </w:r>
      <w:r w:rsidR="00B003E5" w:rsidRPr="00C31314">
        <w:rPr>
          <w:rFonts w:cs="Times New Roman"/>
          <w:noProof/>
          <w:szCs w:val="24"/>
        </w:rPr>
        <w:t xml:space="preserve"> Only flux with R</w:t>
      </w:r>
      <w:r w:rsidR="00B003E5" w:rsidRPr="00C31314">
        <w:rPr>
          <w:rFonts w:cs="Times New Roman"/>
          <w:noProof/>
          <w:szCs w:val="24"/>
          <w:vertAlign w:val="superscript"/>
        </w:rPr>
        <w:t>2</w:t>
      </w:r>
      <w:r w:rsidR="00B003E5" w:rsidRPr="00C31314">
        <w:rPr>
          <w:rFonts w:cs="Times New Roman"/>
          <w:noProof/>
          <w:szCs w:val="24"/>
        </w:rPr>
        <w:t>&gt;0.8 included. Note different scale for CH</w:t>
      </w:r>
      <w:r w:rsidR="00B003E5" w:rsidRPr="00C31314">
        <w:rPr>
          <w:rFonts w:cs="Times New Roman"/>
          <w:noProof/>
          <w:szCs w:val="24"/>
          <w:vertAlign w:val="subscript"/>
        </w:rPr>
        <w:t>4</w:t>
      </w:r>
      <w:r w:rsidR="00B003E5" w:rsidRPr="00C31314">
        <w:rPr>
          <w:rFonts w:cs="Times New Roman"/>
          <w:noProof/>
          <w:szCs w:val="24"/>
        </w:rPr>
        <w:t xml:space="preserve"> flux from Stream Bed. </w:t>
      </w:r>
      <w:r w:rsidR="00B003E5" w:rsidRPr="00C31314">
        <w:rPr>
          <w:rFonts w:cs="Times New Roman"/>
          <w:szCs w:val="24"/>
        </w:rPr>
        <w:t>From top to bottom: CO</w:t>
      </w:r>
      <w:r w:rsidR="00B003E5" w:rsidRPr="00C31314">
        <w:rPr>
          <w:rFonts w:cs="Times New Roman"/>
          <w:szCs w:val="24"/>
          <w:vertAlign w:val="subscript"/>
        </w:rPr>
        <w:t>2</w:t>
      </w:r>
      <w:r w:rsidR="00B003E5" w:rsidRPr="00C31314">
        <w:rPr>
          <w:rFonts w:cs="Times New Roman"/>
          <w:szCs w:val="24"/>
        </w:rPr>
        <w:t>-C, CH</w:t>
      </w:r>
      <w:r w:rsidR="00B003E5" w:rsidRPr="00C31314">
        <w:rPr>
          <w:rFonts w:cs="Times New Roman"/>
          <w:szCs w:val="24"/>
          <w:vertAlign w:val="subscript"/>
        </w:rPr>
        <w:t>4</w:t>
      </w:r>
      <w:r w:rsidR="00B003E5" w:rsidRPr="00C31314">
        <w:rPr>
          <w:rFonts w:cs="Times New Roman"/>
          <w:szCs w:val="24"/>
        </w:rPr>
        <w:t>-C, N</w:t>
      </w:r>
      <w:r w:rsidR="00B003E5" w:rsidRPr="00C31314">
        <w:rPr>
          <w:rFonts w:cs="Times New Roman"/>
          <w:szCs w:val="24"/>
          <w:vertAlign w:val="subscript"/>
        </w:rPr>
        <w:t>2</w:t>
      </w:r>
      <w:r w:rsidR="00B003E5" w:rsidRPr="00C31314">
        <w:rPr>
          <w:rFonts w:cs="Times New Roman"/>
          <w:szCs w:val="24"/>
        </w:rPr>
        <w:t>O-N fluxes. From left to right Shoulder, Bank, Instream zones</w:t>
      </w:r>
      <w:r w:rsidR="00B003E5" w:rsidRPr="00C31314">
        <w:rPr>
          <w:rFonts w:cs="Times New Roman"/>
          <w:noProof/>
          <w:szCs w:val="24"/>
        </w:rPr>
        <w:t>. 2018 data used different chamber layout than 2019 and 2020. Bank includes Bank and Hyporheic zones.</w:t>
      </w:r>
    </w:p>
    <w:p w14:paraId="14642D8D" w14:textId="77777777" w:rsidR="00B003E5" w:rsidRPr="00710DC5" w:rsidRDefault="00B003E5" w:rsidP="00B003E5">
      <w:pPr>
        <w:spacing w:line="480" w:lineRule="auto"/>
        <w:jc w:val="center"/>
        <w:rPr>
          <w:lang w:val="en-US"/>
        </w:rPr>
      </w:pPr>
      <w:r w:rsidRPr="001054A2">
        <w:rPr>
          <w:noProof/>
          <w:lang w:eastAsia="en-CA"/>
        </w:rPr>
        <w:lastRenderedPageBreak/>
        <w:drawing>
          <wp:inline distT="0" distB="0" distL="0" distR="0" wp14:anchorId="3FAEB771" wp14:editId="2CC04457">
            <wp:extent cx="5943600" cy="3799205"/>
            <wp:effectExtent l="0" t="0" r="0" b="0"/>
            <wp:docPr id="14" name="Picture 6" descr="Diagram, engineering drawing&#10;&#10;Description automatically generated">
              <a:extLst xmlns:a="http://schemas.openxmlformats.org/drawingml/2006/main">
                <a:ext uri="{FF2B5EF4-FFF2-40B4-BE49-F238E27FC236}">
                  <a16:creationId xmlns:a16="http://schemas.microsoft.com/office/drawing/2014/main" id="{2BEF5C20-33FD-1C4D-21AC-34E843484D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Diagram, engineering drawing&#10;&#10;Description automatically generated">
                      <a:extLst>
                        <a:ext uri="{FF2B5EF4-FFF2-40B4-BE49-F238E27FC236}">
                          <a16:creationId xmlns:a16="http://schemas.microsoft.com/office/drawing/2014/main" id="{2BEF5C20-33FD-1C4D-21AC-34E843484D1A}"/>
                        </a:ext>
                      </a:extLst>
                    </pic:cNvPr>
                    <pic:cNvPicPr>
                      <a:picLocks noChangeAspect="1"/>
                    </pic:cNvPicPr>
                  </pic:nvPicPr>
                  <pic:blipFill rotWithShape="1">
                    <a:blip r:embed="rId13">
                      <a:extLst>
                        <a:ext uri="{28A0092B-C50C-407E-A947-70E740481C1C}">
                          <a14:useLocalDpi xmlns:a14="http://schemas.microsoft.com/office/drawing/2010/main" val="0"/>
                        </a:ext>
                      </a:extLst>
                    </a:blip>
                    <a:srcRect l="988" t="9930" r="1815" b="1991"/>
                    <a:stretch/>
                  </pic:blipFill>
                  <pic:spPr>
                    <a:xfrm>
                      <a:off x="0" y="0"/>
                      <a:ext cx="5943600" cy="3799205"/>
                    </a:xfrm>
                    <a:prstGeom prst="rect">
                      <a:avLst/>
                    </a:prstGeom>
                  </pic:spPr>
                </pic:pic>
              </a:graphicData>
            </a:graphic>
          </wp:inline>
        </w:drawing>
      </w:r>
    </w:p>
    <w:p w14:paraId="62343D48" w14:textId="00A89A6C" w:rsidR="00B003E5" w:rsidRPr="00C31314" w:rsidRDefault="0058240C" w:rsidP="00B003E5">
      <w:pPr>
        <w:pStyle w:val="Caption"/>
        <w:spacing w:line="480" w:lineRule="auto"/>
        <w:rPr>
          <w:rFonts w:cs="Times New Roman"/>
        </w:rPr>
      </w:pPr>
      <w:r>
        <w:rPr>
          <w:b/>
          <w:bCs/>
        </w:rPr>
        <w:t xml:space="preserve">Supplementary </w:t>
      </w:r>
      <w:r w:rsidR="00B003E5" w:rsidRPr="00C31314">
        <w:rPr>
          <w:rFonts w:cs="Times New Roman"/>
          <w:b/>
          <w:bCs/>
          <w:szCs w:val="24"/>
        </w:rPr>
        <w:t xml:space="preserve">Figure </w:t>
      </w:r>
      <w:r>
        <w:rPr>
          <w:rFonts w:cs="Times New Roman"/>
          <w:b/>
          <w:bCs/>
          <w:szCs w:val="24"/>
        </w:rPr>
        <w:t>S</w:t>
      </w:r>
      <w:r w:rsidR="00B003E5">
        <w:rPr>
          <w:rFonts w:cs="Times New Roman"/>
          <w:b/>
          <w:bCs/>
          <w:szCs w:val="24"/>
        </w:rPr>
        <w:t>9</w:t>
      </w:r>
      <w:r w:rsidR="00B003E5" w:rsidRPr="00C31314">
        <w:rPr>
          <w:rFonts w:cs="Times New Roman"/>
          <w:szCs w:val="24"/>
        </w:rPr>
        <w:t xml:space="preserve"> Time Series</w:t>
      </w:r>
      <w:r w:rsidR="00B003E5" w:rsidRPr="00C31314">
        <w:rPr>
          <w:rFonts w:cs="Times New Roman"/>
          <w:noProof/>
          <w:szCs w:val="24"/>
        </w:rPr>
        <w:t xml:space="preserve"> of CO</w:t>
      </w:r>
      <w:r w:rsidR="00B003E5" w:rsidRPr="00C31314">
        <w:rPr>
          <w:rFonts w:cs="Times New Roman"/>
          <w:noProof/>
          <w:szCs w:val="24"/>
          <w:vertAlign w:val="subscript"/>
        </w:rPr>
        <w:t>2</w:t>
      </w:r>
      <w:r w:rsidR="00B003E5" w:rsidRPr="00C31314">
        <w:rPr>
          <w:rFonts w:cs="Times New Roman"/>
          <w:noProof/>
          <w:szCs w:val="24"/>
        </w:rPr>
        <w:t>, CH</w:t>
      </w:r>
      <w:r w:rsidR="00B003E5" w:rsidRPr="00C31314">
        <w:rPr>
          <w:rFonts w:cs="Times New Roman"/>
          <w:noProof/>
          <w:szCs w:val="24"/>
          <w:vertAlign w:val="subscript"/>
        </w:rPr>
        <w:t>4</w:t>
      </w:r>
      <w:r w:rsidR="00B003E5" w:rsidRPr="00C31314">
        <w:rPr>
          <w:rFonts w:cs="Times New Roman"/>
          <w:noProof/>
          <w:szCs w:val="24"/>
        </w:rPr>
        <w:t>, N</w:t>
      </w:r>
      <w:r w:rsidR="00B003E5" w:rsidRPr="00C31314">
        <w:rPr>
          <w:rFonts w:cs="Times New Roman"/>
          <w:noProof/>
          <w:szCs w:val="24"/>
          <w:vertAlign w:val="subscript"/>
        </w:rPr>
        <w:t>2</w:t>
      </w:r>
      <w:r w:rsidR="00B003E5" w:rsidRPr="00C31314">
        <w:rPr>
          <w:rFonts w:cs="Times New Roman"/>
          <w:noProof/>
          <w:szCs w:val="24"/>
        </w:rPr>
        <w:t xml:space="preserve">O Fluxes from July until November 2020 </w:t>
      </w:r>
      <w:r w:rsidR="00B003E5" w:rsidRPr="00C31314">
        <w:rPr>
          <w:rFonts w:cs="Times New Roman"/>
          <w:szCs w:val="24"/>
        </w:rPr>
        <w:t xml:space="preserve">for Brush Cut Shrub </w:t>
      </w:r>
      <w:r w:rsidR="00B003E5" w:rsidRPr="00C31314">
        <w:rPr>
          <w:rFonts w:cs="Times New Roman"/>
          <w:color w:val="009BF0"/>
          <w:sz w:val="28"/>
          <w:szCs w:val="28"/>
        </w:rPr>
        <w:t>•</w:t>
      </w:r>
      <w:r w:rsidR="00B003E5" w:rsidRPr="00C31314">
        <w:rPr>
          <w:rFonts w:cs="Times New Roman"/>
          <w:szCs w:val="24"/>
        </w:rPr>
        <w:t>,</w:t>
      </w:r>
      <w:r w:rsidR="00B003E5" w:rsidRPr="00C31314">
        <w:rPr>
          <w:rFonts w:cs="Times New Roman"/>
          <w:color w:val="00B0F0"/>
          <w:szCs w:val="24"/>
        </w:rPr>
        <w:t xml:space="preserve"> </w:t>
      </w:r>
      <w:r w:rsidR="00B003E5" w:rsidRPr="00C31314">
        <w:rPr>
          <w:rFonts w:cs="Times New Roman"/>
          <w:szCs w:val="24"/>
        </w:rPr>
        <w:t xml:space="preserve">Brush Cut Tree </w:t>
      </w:r>
      <w:r w:rsidR="00B003E5" w:rsidRPr="00C31314">
        <w:rPr>
          <w:rFonts w:cs="Times New Roman"/>
          <w:color w:val="23F000"/>
          <w:szCs w:val="24"/>
        </w:rPr>
        <w:t>■</w:t>
      </w:r>
      <w:r w:rsidR="00B003E5" w:rsidRPr="00C31314">
        <w:rPr>
          <w:rFonts w:cs="Times New Roman"/>
          <w:szCs w:val="24"/>
        </w:rPr>
        <w:t xml:space="preserve">, Control Shrub </w:t>
      </w:r>
      <w:r w:rsidR="00B003E5" w:rsidRPr="00C31314">
        <w:rPr>
          <w:rFonts w:cs="Times New Roman"/>
          <w:color w:val="F05500"/>
          <w:szCs w:val="24"/>
        </w:rPr>
        <w:t>▲</w:t>
      </w:r>
      <w:r w:rsidR="00B003E5" w:rsidRPr="00C31314">
        <w:rPr>
          <w:rFonts w:cs="Times New Roman"/>
          <w:szCs w:val="24"/>
        </w:rPr>
        <w:t xml:space="preserve">, Control Tree </w:t>
      </w:r>
      <w:r w:rsidR="00B003E5" w:rsidRPr="00C31314">
        <w:rPr>
          <w:rFonts w:cs="Times New Roman"/>
          <w:color w:val="CD00FF"/>
          <w:szCs w:val="24"/>
        </w:rPr>
        <w:t>♦</w:t>
      </w:r>
      <w:r w:rsidR="00B003E5" w:rsidRPr="00C31314">
        <w:rPr>
          <w:rFonts w:cs="Times New Roman"/>
          <w:szCs w:val="24"/>
        </w:rPr>
        <w:t>.</w:t>
      </w:r>
      <w:r w:rsidR="00B003E5" w:rsidRPr="00C31314">
        <w:rPr>
          <w:rFonts w:cs="Times New Roman"/>
          <w:noProof/>
          <w:szCs w:val="24"/>
        </w:rPr>
        <w:t xml:space="preserve"> Only flux with R</w:t>
      </w:r>
      <w:r w:rsidR="00B003E5" w:rsidRPr="00C31314">
        <w:rPr>
          <w:rFonts w:cs="Times New Roman"/>
          <w:noProof/>
          <w:szCs w:val="24"/>
          <w:vertAlign w:val="superscript"/>
        </w:rPr>
        <w:t xml:space="preserve">2 </w:t>
      </w:r>
      <w:r w:rsidR="00B003E5" w:rsidRPr="00C31314">
        <w:rPr>
          <w:rFonts w:cs="Times New Roman"/>
          <w:noProof/>
          <w:szCs w:val="24"/>
        </w:rPr>
        <w:t xml:space="preserve">&gt;0.8 included. </w:t>
      </w:r>
      <w:r w:rsidR="00B003E5" w:rsidRPr="00C31314">
        <w:rPr>
          <w:rFonts w:cs="Times New Roman"/>
          <w:szCs w:val="24"/>
        </w:rPr>
        <w:t>From top to bottom: CO</w:t>
      </w:r>
      <w:r w:rsidR="00B003E5" w:rsidRPr="00C31314">
        <w:rPr>
          <w:rFonts w:cs="Times New Roman"/>
          <w:szCs w:val="24"/>
          <w:vertAlign w:val="subscript"/>
        </w:rPr>
        <w:t>2</w:t>
      </w:r>
      <w:r w:rsidR="00B003E5" w:rsidRPr="00C31314">
        <w:rPr>
          <w:rFonts w:cs="Times New Roman"/>
          <w:szCs w:val="24"/>
        </w:rPr>
        <w:t>-C, CH</w:t>
      </w:r>
      <w:r w:rsidR="00B003E5" w:rsidRPr="00C31314">
        <w:rPr>
          <w:rFonts w:cs="Times New Roman"/>
          <w:szCs w:val="24"/>
          <w:vertAlign w:val="subscript"/>
        </w:rPr>
        <w:t>4</w:t>
      </w:r>
      <w:r w:rsidR="00B003E5" w:rsidRPr="00C31314">
        <w:rPr>
          <w:rFonts w:cs="Times New Roman"/>
          <w:szCs w:val="24"/>
        </w:rPr>
        <w:t>-C, N</w:t>
      </w:r>
      <w:r w:rsidR="00B003E5" w:rsidRPr="00C31314">
        <w:rPr>
          <w:rFonts w:cs="Times New Roman"/>
          <w:szCs w:val="24"/>
          <w:vertAlign w:val="subscript"/>
        </w:rPr>
        <w:t>2</w:t>
      </w:r>
      <w:r w:rsidR="00B003E5" w:rsidRPr="00C31314">
        <w:rPr>
          <w:rFonts w:cs="Times New Roman"/>
          <w:szCs w:val="24"/>
        </w:rPr>
        <w:t>O-N fluxes. From left to right Shoulder, Bank, Hyporheic, Instream zones</w:t>
      </w:r>
      <w:r w:rsidR="00B003E5" w:rsidRPr="00C31314">
        <w:rPr>
          <w:rFonts w:cs="Times New Roman"/>
          <w:noProof/>
          <w:szCs w:val="24"/>
        </w:rPr>
        <w:t>.</w:t>
      </w:r>
    </w:p>
    <w:p w14:paraId="091FE2CE" w14:textId="77777777" w:rsidR="00B003E5" w:rsidRPr="00710DC5" w:rsidRDefault="00B003E5" w:rsidP="00B003E5">
      <w:pPr>
        <w:keepNext/>
        <w:spacing w:after="120" w:line="480" w:lineRule="auto"/>
        <w:jc w:val="center"/>
      </w:pPr>
      <w:r w:rsidRPr="00710DC5">
        <w:rPr>
          <w:noProof/>
          <w:lang w:eastAsia="en-CA"/>
        </w:rPr>
        <w:lastRenderedPageBreak/>
        <w:drawing>
          <wp:inline distT="0" distB="0" distL="0" distR="0" wp14:anchorId="670A92B9" wp14:editId="1BABAA3C">
            <wp:extent cx="5778500" cy="2882900"/>
            <wp:effectExtent l="0" t="0" r="0" b="0"/>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pic:nvPicPr>
                  <pic:blipFill>
                    <a:blip r:embed="rId14"/>
                    <a:stretch>
                      <a:fillRect/>
                    </a:stretch>
                  </pic:blipFill>
                  <pic:spPr>
                    <a:xfrm>
                      <a:off x="0" y="0"/>
                      <a:ext cx="5778500" cy="2882900"/>
                    </a:xfrm>
                    <a:prstGeom prst="rect">
                      <a:avLst/>
                    </a:prstGeom>
                  </pic:spPr>
                </pic:pic>
              </a:graphicData>
            </a:graphic>
          </wp:inline>
        </w:drawing>
      </w:r>
    </w:p>
    <w:p w14:paraId="274C9EAD" w14:textId="0162A02F" w:rsidR="00B003E5" w:rsidRPr="00C31314" w:rsidRDefault="0058240C" w:rsidP="00B003E5">
      <w:pPr>
        <w:pStyle w:val="Caption"/>
        <w:spacing w:line="480" w:lineRule="auto"/>
        <w:rPr>
          <w:rFonts w:cs="Times New Roman"/>
          <w:szCs w:val="24"/>
        </w:rPr>
      </w:pPr>
      <w:r>
        <w:rPr>
          <w:b/>
          <w:bCs/>
        </w:rPr>
        <w:t xml:space="preserve">Supplementary </w:t>
      </w:r>
      <w:r w:rsidR="00B003E5" w:rsidRPr="00C31314">
        <w:rPr>
          <w:rFonts w:cs="Times New Roman"/>
          <w:b/>
          <w:bCs/>
          <w:szCs w:val="24"/>
        </w:rPr>
        <w:t xml:space="preserve">Figure </w:t>
      </w:r>
      <w:r>
        <w:rPr>
          <w:rFonts w:cs="Times New Roman"/>
          <w:b/>
          <w:bCs/>
          <w:szCs w:val="24"/>
        </w:rPr>
        <w:t>S</w:t>
      </w:r>
      <w:r w:rsidR="00B003E5">
        <w:rPr>
          <w:rFonts w:cs="Times New Roman"/>
          <w:b/>
          <w:bCs/>
          <w:szCs w:val="24"/>
        </w:rPr>
        <w:t>10</w:t>
      </w:r>
      <w:r w:rsidR="00B003E5" w:rsidRPr="00C31314">
        <w:rPr>
          <w:rFonts w:cs="Times New Roman"/>
          <w:szCs w:val="24"/>
        </w:rPr>
        <w:t xml:space="preserve"> LI-COR CO</w:t>
      </w:r>
      <w:r w:rsidR="00B003E5" w:rsidRPr="00C31314">
        <w:rPr>
          <w:rFonts w:cs="Times New Roman"/>
          <w:szCs w:val="24"/>
          <w:vertAlign w:val="subscript"/>
        </w:rPr>
        <w:t>2</w:t>
      </w:r>
      <w:r w:rsidR="00B003E5" w:rsidRPr="00C31314">
        <w:rPr>
          <w:rFonts w:cs="Times New Roman"/>
          <w:szCs w:val="24"/>
        </w:rPr>
        <w:t xml:space="preserve"> flux versus soil moisture content with calculated R</w:t>
      </w:r>
      <w:r w:rsidR="00B003E5" w:rsidRPr="00C31314">
        <w:rPr>
          <w:rFonts w:cs="Times New Roman"/>
          <w:szCs w:val="24"/>
          <w:vertAlign w:val="superscript"/>
        </w:rPr>
        <w:t>2</w:t>
      </w:r>
      <w:r w:rsidR="00B003E5" w:rsidRPr="00C31314">
        <w:rPr>
          <w:rFonts w:cs="Times New Roman"/>
          <w:szCs w:val="24"/>
        </w:rPr>
        <w:t xml:space="preserve"> correlation coefficients. Line is a linear regression to visually indicate correlation. Drainage ditch regions: top row Bank, bottom row Shoulder. Ditch sites from left to right: Brush Cut Shrub, Control Shrub, Brush Cut Tree, Control Tree.</w:t>
      </w:r>
    </w:p>
    <w:p w14:paraId="41702246" w14:textId="77777777" w:rsidR="00B003E5" w:rsidRPr="00710DC5" w:rsidRDefault="00B003E5" w:rsidP="00B003E5">
      <w:pPr>
        <w:pStyle w:val="Caption"/>
        <w:keepNext/>
        <w:spacing w:line="480" w:lineRule="auto"/>
        <w:jc w:val="center"/>
        <w:rPr>
          <w:rFonts w:cs="Times New Roman"/>
          <w:i/>
          <w:iCs w:val="0"/>
          <w:szCs w:val="24"/>
        </w:rPr>
      </w:pPr>
      <w:r w:rsidRPr="00710DC5">
        <w:rPr>
          <w:rFonts w:cs="Times New Roman"/>
          <w:i/>
          <w:iCs w:val="0"/>
          <w:noProof/>
          <w:szCs w:val="24"/>
          <w:lang w:val="en-CA" w:eastAsia="en-CA"/>
        </w:rPr>
        <w:lastRenderedPageBreak/>
        <w:drawing>
          <wp:inline distT="0" distB="0" distL="0" distR="0" wp14:anchorId="23AE9046" wp14:editId="7AE1840D">
            <wp:extent cx="5778500" cy="2895600"/>
            <wp:effectExtent l="0" t="0" r="0" b="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pic:nvPicPr>
                  <pic:blipFill>
                    <a:blip r:embed="rId15"/>
                    <a:stretch>
                      <a:fillRect/>
                    </a:stretch>
                  </pic:blipFill>
                  <pic:spPr>
                    <a:xfrm>
                      <a:off x="0" y="0"/>
                      <a:ext cx="5778500" cy="2895600"/>
                    </a:xfrm>
                    <a:prstGeom prst="rect">
                      <a:avLst/>
                    </a:prstGeom>
                  </pic:spPr>
                </pic:pic>
              </a:graphicData>
            </a:graphic>
          </wp:inline>
        </w:drawing>
      </w:r>
    </w:p>
    <w:p w14:paraId="05DF9F97" w14:textId="275246EE" w:rsidR="00B003E5" w:rsidRPr="004C5B56" w:rsidRDefault="0058240C" w:rsidP="00B003E5">
      <w:pPr>
        <w:pStyle w:val="Caption"/>
        <w:spacing w:line="480" w:lineRule="auto"/>
        <w:rPr>
          <w:rFonts w:cs="Times New Roman"/>
          <w:szCs w:val="24"/>
        </w:rPr>
      </w:pPr>
      <w:r>
        <w:rPr>
          <w:b/>
          <w:bCs/>
        </w:rPr>
        <w:t xml:space="preserve">Supplementary </w:t>
      </w:r>
      <w:r w:rsidR="00B003E5" w:rsidRPr="004C5B56">
        <w:rPr>
          <w:rFonts w:cs="Times New Roman"/>
          <w:b/>
          <w:bCs/>
          <w:szCs w:val="24"/>
        </w:rPr>
        <w:t xml:space="preserve">Figure </w:t>
      </w:r>
      <w:r>
        <w:rPr>
          <w:rFonts w:cs="Times New Roman"/>
          <w:b/>
          <w:bCs/>
          <w:szCs w:val="24"/>
        </w:rPr>
        <w:t>S</w:t>
      </w:r>
      <w:r w:rsidR="00B003E5" w:rsidRPr="004C5B56">
        <w:rPr>
          <w:rFonts w:cs="Times New Roman"/>
          <w:b/>
          <w:bCs/>
          <w:szCs w:val="24"/>
        </w:rPr>
        <w:t>1</w:t>
      </w:r>
      <w:r w:rsidR="00B003E5">
        <w:rPr>
          <w:rFonts w:cs="Times New Roman"/>
          <w:b/>
          <w:bCs/>
          <w:szCs w:val="24"/>
        </w:rPr>
        <w:t>1</w:t>
      </w:r>
      <w:r w:rsidR="00B003E5" w:rsidRPr="004C5B56">
        <w:rPr>
          <w:rFonts w:cs="Times New Roman"/>
          <w:szCs w:val="24"/>
        </w:rPr>
        <w:t xml:space="preserve"> LI-COR CO</w:t>
      </w:r>
      <w:r w:rsidR="00B003E5" w:rsidRPr="004C5B56">
        <w:rPr>
          <w:rFonts w:cs="Times New Roman"/>
          <w:szCs w:val="24"/>
          <w:vertAlign w:val="subscript"/>
        </w:rPr>
        <w:t>2</w:t>
      </w:r>
      <w:r w:rsidR="00B003E5" w:rsidRPr="004C5B56">
        <w:rPr>
          <w:rFonts w:cs="Times New Roman"/>
          <w:szCs w:val="24"/>
        </w:rPr>
        <w:t xml:space="preserve"> flux versus soil T with calculated R</w:t>
      </w:r>
      <w:r w:rsidR="00B003E5" w:rsidRPr="004C5B56">
        <w:rPr>
          <w:rFonts w:cs="Times New Roman"/>
          <w:szCs w:val="24"/>
          <w:vertAlign w:val="superscript"/>
        </w:rPr>
        <w:t>2</w:t>
      </w:r>
      <w:r w:rsidR="00B003E5" w:rsidRPr="004C5B56">
        <w:rPr>
          <w:rFonts w:cs="Times New Roman"/>
          <w:szCs w:val="24"/>
        </w:rPr>
        <w:t xml:space="preserve"> correlation coefficients. Line is a linear regression to visually indicate correlation. Drainage ditch regions: top row Bank, bottom row Shoulder. Ditch sites from left to right: Brush Cut Shrub, Control Shrub, Brush Cut Tree, Control Tree.</w:t>
      </w:r>
    </w:p>
    <w:p w14:paraId="6EFA1442" w14:textId="77777777" w:rsidR="00B003E5" w:rsidRPr="00710DC5" w:rsidRDefault="00B003E5" w:rsidP="00B003E5">
      <w:pPr>
        <w:pStyle w:val="Caption"/>
        <w:keepNext/>
        <w:spacing w:line="480" w:lineRule="auto"/>
        <w:jc w:val="center"/>
        <w:rPr>
          <w:rFonts w:cs="Times New Roman"/>
          <w:i/>
          <w:iCs w:val="0"/>
          <w:szCs w:val="24"/>
        </w:rPr>
      </w:pPr>
      <w:r w:rsidRPr="00710DC5">
        <w:rPr>
          <w:rFonts w:cs="Times New Roman"/>
          <w:noProof/>
          <w:lang w:val="en-CA" w:eastAsia="en-CA"/>
        </w:rPr>
        <w:lastRenderedPageBreak/>
        <w:drawing>
          <wp:inline distT="0" distB="0" distL="0" distR="0" wp14:anchorId="3893D086" wp14:editId="01710A27">
            <wp:extent cx="3471290" cy="6458941"/>
            <wp:effectExtent l="0" t="0" r="0" b="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5213" cy="6503453"/>
                    </a:xfrm>
                    <a:prstGeom prst="rect">
                      <a:avLst/>
                    </a:prstGeom>
                    <a:noFill/>
                    <a:ln>
                      <a:noFill/>
                    </a:ln>
                  </pic:spPr>
                </pic:pic>
              </a:graphicData>
            </a:graphic>
          </wp:inline>
        </w:drawing>
      </w:r>
    </w:p>
    <w:p w14:paraId="0AE80EDB" w14:textId="7EAD2A59" w:rsidR="00B003E5" w:rsidRPr="004C5B56" w:rsidRDefault="0058240C" w:rsidP="00B003E5">
      <w:pPr>
        <w:pStyle w:val="Caption"/>
        <w:spacing w:line="480" w:lineRule="auto"/>
        <w:rPr>
          <w:rFonts w:cs="Times New Roman"/>
          <w:color w:val="000000"/>
          <w:szCs w:val="24"/>
        </w:rPr>
      </w:pPr>
      <w:r>
        <w:rPr>
          <w:b/>
          <w:bCs/>
        </w:rPr>
        <w:t xml:space="preserve">Supplementary </w:t>
      </w:r>
      <w:r w:rsidR="00B003E5" w:rsidRPr="004C5B56">
        <w:rPr>
          <w:rFonts w:cs="Times New Roman"/>
          <w:b/>
          <w:bCs/>
          <w:szCs w:val="24"/>
        </w:rPr>
        <w:t xml:space="preserve">Figure </w:t>
      </w:r>
      <w:r>
        <w:rPr>
          <w:rFonts w:cs="Times New Roman"/>
          <w:b/>
          <w:bCs/>
          <w:szCs w:val="24"/>
        </w:rPr>
        <w:t>S</w:t>
      </w:r>
      <w:r w:rsidR="00B003E5" w:rsidRPr="004C5B56">
        <w:rPr>
          <w:rFonts w:cs="Times New Roman"/>
          <w:b/>
          <w:bCs/>
          <w:szCs w:val="24"/>
        </w:rPr>
        <w:t>1</w:t>
      </w:r>
      <w:r w:rsidR="00B003E5">
        <w:rPr>
          <w:rFonts w:cs="Times New Roman"/>
          <w:b/>
          <w:bCs/>
          <w:szCs w:val="24"/>
        </w:rPr>
        <w:t>2</w:t>
      </w:r>
      <w:r w:rsidR="00B003E5" w:rsidRPr="004C5B56">
        <w:rPr>
          <w:rFonts w:cs="Times New Roman"/>
          <w:szCs w:val="24"/>
        </w:rPr>
        <w:t xml:space="preserve"> LI-COR CO</w:t>
      </w:r>
      <w:r w:rsidR="00B003E5" w:rsidRPr="004C5B56">
        <w:rPr>
          <w:rFonts w:cs="Times New Roman"/>
          <w:szCs w:val="24"/>
          <w:vertAlign w:val="subscript"/>
        </w:rPr>
        <w:t>2</w:t>
      </w:r>
      <w:r w:rsidR="00B003E5" w:rsidRPr="004C5B56">
        <w:rPr>
          <w:rFonts w:cs="Times New Roman"/>
          <w:szCs w:val="24"/>
        </w:rPr>
        <w:t xml:space="preserve"> flux with calculated standard error versus Vial method CO</w:t>
      </w:r>
      <w:r w:rsidR="00B003E5" w:rsidRPr="004C5B56">
        <w:rPr>
          <w:rFonts w:cs="Times New Roman"/>
          <w:szCs w:val="24"/>
          <w:vertAlign w:val="subscript"/>
        </w:rPr>
        <w:t>2</w:t>
      </w:r>
      <w:r w:rsidR="00B003E5" w:rsidRPr="004C5B56">
        <w:rPr>
          <w:rFonts w:cs="Times New Roman"/>
          <w:szCs w:val="24"/>
        </w:rPr>
        <w:t xml:space="preserve"> flux during 2019 sampling season for Brush Cut Shrub </w:t>
      </w:r>
      <w:r w:rsidR="00B003E5" w:rsidRPr="004C5B56">
        <w:rPr>
          <w:rFonts w:cs="Times New Roman"/>
          <w:color w:val="009BF0"/>
          <w:sz w:val="28"/>
          <w:szCs w:val="28"/>
        </w:rPr>
        <w:t>•</w:t>
      </w:r>
      <w:r w:rsidR="00B003E5" w:rsidRPr="004C5B56">
        <w:rPr>
          <w:rFonts w:cs="Times New Roman"/>
          <w:szCs w:val="24"/>
        </w:rPr>
        <w:t>,</w:t>
      </w:r>
      <w:r w:rsidR="00B003E5" w:rsidRPr="004C5B56">
        <w:rPr>
          <w:rFonts w:cs="Times New Roman"/>
          <w:color w:val="00B0F0"/>
          <w:szCs w:val="24"/>
        </w:rPr>
        <w:t xml:space="preserve"> </w:t>
      </w:r>
      <w:r w:rsidR="00B003E5" w:rsidRPr="004C5B56">
        <w:rPr>
          <w:rFonts w:cs="Times New Roman"/>
          <w:szCs w:val="24"/>
        </w:rPr>
        <w:t xml:space="preserve">Brush Cut Tree </w:t>
      </w:r>
      <w:r w:rsidR="00B003E5" w:rsidRPr="004C5B56">
        <w:rPr>
          <w:rFonts w:cs="Times New Roman"/>
          <w:color w:val="23F000"/>
          <w:szCs w:val="24"/>
        </w:rPr>
        <w:t>■</w:t>
      </w:r>
      <w:r w:rsidR="00B003E5" w:rsidRPr="004C5B56">
        <w:rPr>
          <w:rFonts w:cs="Times New Roman"/>
          <w:szCs w:val="24"/>
        </w:rPr>
        <w:t xml:space="preserve">, Control Shrub </w:t>
      </w:r>
      <w:r w:rsidR="00B003E5" w:rsidRPr="004C5B56">
        <w:rPr>
          <w:rFonts w:cs="Times New Roman"/>
          <w:color w:val="F05500"/>
          <w:szCs w:val="24"/>
        </w:rPr>
        <w:t>▲</w:t>
      </w:r>
      <w:r w:rsidR="00B003E5" w:rsidRPr="004C5B56">
        <w:rPr>
          <w:rFonts w:cs="Times New Roman"/>
          <w:szCs w:val="24"/>
        </w:rPr>
        <w:t xml:space="preserve">, Control Tree </w:t>
      </w:r>
      <w:r w:rsidR="00B003E5" w:rsidRPr="004C5B56">
        <w:rPr>
          <w:rFonts w:cs="Times New Roman"/>
          <w:color w:val="CD00FF"/>
          <w:szCs w:val="24"/>
        </w:rPr>
        <w:t>♦</w:t>
      </w:r>
      <w:r w:rsidR="00B003E5" w:rsidRPr="004C5B56">
        <w:rPr>
          <w:rFonts w:cs="Times New Roman"/>
          <w:szCs w:val="24"/>
        </w:rPr>
        <w:t>. Black line represents theoretical LI-COR=Vial method. Red line represents linear fit with no intercept given by equation above it.</w:t>
      </w:r>
    </w:p>
    <w:p w14:paraId="038EAA2D" w14:textId="69F8A543" w:rsidR="00B003E5" w:rsidRPr="004C5B56" w:rsidRDefault="0058240C" w:rsidP="00B003E5">
      <w:pPr>
        <w:pStyle w:val="Caption"/>
        <w:spacing w:line="480" w:lineRule="auto"/>
        <w:rPr>
          <w:rFonts w:cs="Times New Roman"/>
          <w:color w:val="000000"/>
          <w:szCs w:val="24"/>
        </w:rPr>
      </w:pPr>
      <w:r>
        <w:rPr>
          <w:b/>
          <w:bCs/>
        </w:rPr>
        <w:lastRenderedPageBreak/>
        <w:t xml:space="preserve">Supplementary </w:t>
      </w:r>
      <w:r w:rsidR="00B003E5" w:rsidRPr="004C5B56">
        <w:rPr>
          <w:rFonts w:cs="Times New Roman"/>
          <w:b/>
          <w:bCs/>
          <w:color w:val="000000"/>
          <w:szCs w:val="24"/>
        </w:rPr>
        <w:t xml:space="preserve">Table </w:t>
      </w:r>
      <w:r>
        <w:rPr>
          <w:rFonts w:cs="Times New Roman"/>
          <w:b/>
          <w:bCs/>
          <w:color w:val="000000"/>
          <w:szCs w:val="24"/>
        </w:rPr>
        <w:t>S</w:t>
      </w:r>
      <w:r w:rsidR="00B003E5" w:rsidRPr="004C5B56">
        <w:rPr>
          <w:rFonts w:cs="Times New Roman"/>
          <w:b/>
          <w:bCs/>
          <w:color w:val="000000"/>
          <w:szCs w:val="24"/>
        </w:rPr>
        <w:t>1</w:t>
      </w:r>
      <w:r w:rsidR="00B003E5" w:rsidRPr="004C5B56">
        <w:rPr>
          <w:rFonts w:cs="Times New Roman"/>
          <w:color w:val="000000"/>
          <w:szCs w:val="24"/>
        </w:rPr>
        <w:t xml:space="preserve"> Multiple Linear Regressions LI-COR Data, CO</w:t>
      </w:r>
      <w:r w:rsidR="00B003E5" w:rsidRPr="004C5B56">
        <w:rPr>
          <w:rFonts w:cs="Times New Roman"/>
          <w:color w:val="000000"/>
          <w:szCs w:val="24"/>
          <w:vertAlign w:val="subscript"/>
        </w:rPr>
        <w:t>2</w:t>
      </w:r>
      <w:r w:rsidR="00B003E5" w:rsidRPr="004C5B56">
        <w:rPr>
          <w:rFonts w:cs="Times New Roman"/>
          <w:color w:val="000000"/>
          <w:szCs w:val="24"/>
        </w:rPr>
        <w:t xml:space="preserve"> dependent variable, Soil Moisture and Soil T independent variables</w:t>
      </w:r>
    </w:p>
    <w:tbl>
      <w:tblPr>
        <w:tblW w:w="8631" w:type="dxa"/>
        <w:tblBorders>
          <w:top w:val="single" w:sz="4" w:space="0" w:color="auto"/>
          <w:bottom w:val="single" w:sz="4" w:space="0" w:color="auto"/>
        </w:tblBorders>
        <w:tblLook w:val="04A0" w:firstRow="1" w:lastRow="0" w:firstColumn="1" w:lastColumn="0" w:noHBand="0" w:noVBand="1"/>
      </w:tblPr>
      <w:tblGrid>
        <w:gridCol w:w="2949"/>
        <w:gridCol w:w="696"/>
        <w:gridCol w:w="1103"/>
        <w:gridCol w:w="1390"/>
        <w:gridCol w:w="1103"/>
        <w:gridCol w:w="1390"/>
      </w:tblGrid>
      <w:tr w:rsidR="00B003E5" w:rsidRPr="00710DC5" w14:paraId="2C0AE370" w14:textId="77777777" w:rsidTr="008A2F37">
        <w:trPr>
          <w:trHeight w:val="300"/>
        </w:trPr>
        <w:tc>
          <w:tcPr>
            <w:tcW w:w="2949" w:type="dxa"/>
            <w:tcBorders>
              <w:top w:val="single" w:sz="4" w:space="0" w:color="auto"/>
              <w:bottom w:val="nil"/>
            </w:tcBorders>
            <w:shd w:val="clear" w:color="auto" w:fill="auto"/>
            <w:noWrap/>
            <w:vAlign w:val="bottom"/>
            <w:hideMark/>
          </w:tcPr>
          <w:p w14:paraId="13231FD2" w14:textId="77777777" w:rsidR="00B003E5" w:rsidRPr="00710DC5" w:rsidRDefault="00B003E5" w:rsidP="005873A5">
            <w:pPr>
              <w:spacing w:line="360" w:lineRule="auto"/>
              <w:rPr>
                <w:b/>
                <w:bCs/>
                <w:color w:val="000000"/>
                <w:lang w:eastAsia="en-CA"/>
              </w:rPr>
            </w:pPr>
            <w:r w:rsidRPr="00710DC5">
              <w:rPr>
                <w:b/>
                <w:bCs/>
                <w:color w:val="000000"/>
                <w:lang w:eastAsia="en-CA"/>
              </w:rPr>
              <w:t> </w:t>
            </w:r>
          </w:p>
        </w:tc>
        <w:tc>
          <w:tcPr>
            <w:tcW w:w="696" w:type="dxa"/>
            <w:tcBorders>
              <w:top w:val="single" w:sz="4" w:space="0" w:color="auto"/>
              <w:bottom w:val="nil"/>
            </w:tcBorders>
            <w:shd w:val="clear" w:color="auto" w:fill="auto"/>
            <w:noWrap/>
            <w:vAlign w:val="bottom"/>
            <w:hideMark/>
          </w:tcPr>
          <w:p w14:paraId="458879DB" w14:textId="77777777" w:rsidR="00B003E5" w:rsidRPr="00710DC5" w:rsidRDefault="00B003E5" w:rsidP="005873A5">
            <w:pPr>
              <w:spacing w:line="360" w:lineRule="auto"/>
              <w:rPr>
                <w:b/>
                <w:bCs/>
                <w:color w:val="000000"/>
                <w:lang w:eastAsia="en-CA"/>
              </w:rPr>
            </w:pPr>
            <w:r w:rsidRPr="00710DC5">
              <w:rPr>
                <w:b/>
                <w:bCs/>
                <w:color w:val="000000"/>
                <w:lang w:eastAsia="en-CA"/>
              </w:rPr>
              <w:t> </w:t>
            </w:r>
          </w:p>
        </w:tc>
        <w:tc>
          <w:tcPr>
            <w:tcW w:w="2493" w:type="dxa"/>
            <w:gridSpan w:val="2"/>
            <w:tcBorders>
              <w:top w:val="single" w:sz="4" w:space="0" w:color="auto"/>
              <w:bottom w:val="nil"/>
            </w:tcBorders>
            <w:shd w:val="clear" w:color="auto" w:fill="auto"/>
            <w:noWrap/>
            <w:vAlign w:val="bottom"/>
            <w:hideMark/>
          </w:tcPr>
          <w:p w14:paraId="1FB793BD" w14:textId="77777777" w:rsidR="00B003E5" w:rsidRPr="00710DC5" w:rsidRDefault="00B003E5" w:rsidP="005873A5">
            <w:pPr>
              <w:spacing w:line="360" w:lineRule="auto"/>
              <w:jc w:val="center"/>
              <w:rPr>
                <w:b/>
                <w:bCs/>
                <w:color w:val="000000"/>
                <w:lang w:eastAsia="en-CA"/>
              </w:rPr>
            </w:pPr>
            <w:r w:rsidRPr="00710DC5">
              <w:rPr>
                <w:b/>
                <w:bCs/>
                <w:color w:val="000000"/>
                <w:lang w:eastAsia="en-CA"/>
              </w:rPr>
              <w:t>Soil M</w:t>
            </w:r>
          </w:p>
        </w:tc>
        <w:tc>
          <w:tcPr>
            <w:tcW w:w="2493" w:type="dxa"/>
            <w:gridSpan w:val="2"/>
            <w:tcBorders>
              <w:top w:val="single" w:sz="4" w:space="0" w:color="auto"/>
              <w:bottom w:val="nil"/>
            </w:tcBorders>
            <w:shd w:val="clear" w:color="auto" w:fill="auto"/>
            <w:noWrap/>
            <w:vAlign w:val="bottom"/>
            <w:hideMark/>
          </w:tcPr>
          <w:p w14:paraId="60AB7095" w14:textId="77777777" w:rsidR="00B003E5" w:rsidRPr="00710DC5" w:rsidRDefault="00B003E5" w:rsidP="005873A5">
            <w:pPr>
              <w:spacing w:line="360" w:lineRule="auto"/>
              <w:jc w:val="center"/>
              <w:rPr>
                <w:b/>
                <w:bCs/>
                <w:color w:val="000000"/>
                <w:lang w:eastAsia="en-CA"/>
              </w:rPr>
            </w:pPr>
            <w:r w:rsidRPr="00710DC5">
              <w:rPr>
                <w:b/>
                <w:bCs/>
                <w:color w:val="000000"/>
                <w:lang w:eastAsia="en-CA"/>
              </w:rPr>
              <w:t>Soil T</w:t>
            </w:r>
          </w:p>
        </w:tc>
      </w:tr>
      <w:tr w:rsidR="00B003E5" w:rsidRPr="00710DC5" w14:paraId="6CCC3A22" w14:textId="77777777" w:rsidTr="008A2F37">
        <w:trPr>
          <w:trHeight w:val="300"/>
        </w:trPr>
        <w:tc>
          <w:tcPr>
            <w:tcW w:w="2949" w:type="dxa"/>
            <w:tcBorders>
              <w:top w:val="nil"/>
              <w:bottom w:val="single" w:sz="4" w:space="0" w:color="auto"/>
            </w:tcBorders>
            <w:shd w:val="clear" w:color="auto" w:fill="auto"/>
            <w:noWrap/>
            <w:vAlign w:val="bottom"/>
            <w:hideMark/>
          </w:tcPr>
          <w:p w14:paraId="38C41B53" w14:textId="77777777" w:rsidR="00B003E5" w:rsidRPr="00710DC5" w:rsidRDefault="00B003E5" w:rsidP="005873A5">
            <w:pPr>
              <w:spacing w:line="360" w:lineRule="auto"/>
              <w:rPr>
                <w:b/>
                <w:bCs/>
                <w:color w:val="000000"/>
                <w:lang w:eastAsia="en-CA"/>
              </w:rPr>
            </w:pPr>
            <w:r w:rsidRPr="00710DC5">
              <w:rPr>
                <w:b/>
                <w:bCs/>
                <w:color w:val="000000"/>
                <w:lang w:eastAsia="en-CA"/>
              </w:rPr>
              <w:t>Region Name</w:t>
            </w:r>
          </w:p>
        </w:tc>
        <w:tc>
          <w:tcPr>
            <w:tcW w:w="696" w:type="dxa"/>
            <w:tcBorders>
              <w:top w:val="nil"/>
              <w:bottom w:val="single" w:sz="4" w:space="0" w:color="auto"/>
            </w:tcBorders>
            <w:shd w:val="clear" w:color="auto" w:fill="auto"/>
            <w:noWrap/>
            <w:vAlign w:val="bottom"/>
            <w:hideMark/>
          </w:tcPr>
          <w:p w14:paraId="56591E9C" w14:textId="77777777" w:rsidR="00B003E5" w:rsidRPr="00710DC5" w:rsidRDefault="00B003E5" w:rsidP="005873A5">
            <w:pPr>
              <w:spacing w:line="360" w:lineRule="auto"/>
              <w:rPr>
                <w:b/>
                <w:bCs/>
                <w:color w:val="000000"/>
                <w:lang w:eastAsia="en-CA"/>
              </w:rPr>
            </w:pPr>
            <w:r w:rsidRPr="00710DC5">
              <w:rPr>
                <w:b/>
                <w:bCs/>
                <w:color w:val="000000"/>
                <w:lang w:eastAsia="en-CA"/>
              </w:rPr>
              <w:t>N</w:t>
            </w:r>
          </w:p>
        </w:tc>
        <w:tc>
          <w:tcPr>
            <w:tcW w:w="1103" w:type="dxa"/>
            <w:tcBorders>
              <w:top w:val="nil"/>
              <w:bottom w:val="single" w:sz="4" w:space="0" w:color="auto"/>
            </w:tcBorders>
            <w:shd w:val="clear" w:color="auto" w:fill="auto"/>
            <w:noWrap/>
            <w:vAlign w:val="bottom"/>
            <w:hideMark/>
          </w:tcPr>
          <w:p w14:paraId="33F8303F" w14:textId="77777777" w:rsidR="00B003E5" w:rsidRPr="00710DC5" w:rsidRDefault="00B003E5" w:rsidP="005873A5">
            <w:pPr>
              <w:spacing w:line="360" w:lineRule="auto"/>
              <w:rPr>
                <w:b/>
                <w:bCs/>
                <w:color w:val="000000"/>
                <w:lang w:eastAsia="en-CA"/>
              </w:rPr>
            </w:pPr>
            <w:r w:rsidRPr="00710DC5">
              <w:rPr>
                <w:b/>
                <w:bCs/>
                <w:color w:val="000000"/>
                <w:lang w:eastAsia="en-CA"/>
              </w:rPr>
              <w:t>P Value</w:t>
            </w:r>
          </w:p>
        </w:tc>
        <w:tc>
          <w:tcPr>
            <w:tcW w:w="1390" w:type="dxa"/>
            <w:tcBorders>
              <w:top w:val="nil"/>
              <w:bottom w:val="single" w:sz="4" w:space="0" w:color="auto"/>
            </w:tcBorders>
            <w:shd w:val="clear" w:color="auto" w:fill="auto"/>
            <w:noWrap/>
            <w:vAlign w:val="bottom"/>
            <w:hideMark/>
          </w:tcPr>
          <w:p w14:paraId="535FB81A" w14:textId="77777777" w:rsidR="00B003E5" w:rsidRPr="00710DC5" w:rsidRDefault="00B003E5" w:rsidP="005873A5">
            <w:pPr>
              <w:spacing w:line="360" w:lineRule="auto"/>
              <w:rPr>
                <w:b/>
                <w:bCs/>
                <w:color w:val="000000"/>
                <w:lang w:eastAsia="en-CA"/>
              </w:rPr>
            </w:pPr>
            <w:r w:rsidRPr="00710DC5">
              <w:rPr>
                <w:b/>
                <w:bCs/>
                <w:color w:val="000000"/>
                <w:lang w:eastAsia="en-CA"/>
              </w:rPr>
              <w:t>Significant</w:t>
            </w:r>
          </w:p>
        </w:tc>
        <w:tc>
          <w:tcPr>
            <w:tcW w:w="1103" w:type="dxa"/>
            <w:tcBorders>
              <w:top w:val="nil"/>
              <w:bottom w:val="single" w:sz="4" w:space="0" w:color="auto"/>
            </w:tcBorders>
            <w:shd w:val="clear" w:color="auto" w:fill="auto"/>
            <w:noWrap/>
            <w:vAlign w:val="bottom"/>
            <w:hideMark/>
          </w:tcPr>
          <w:p w14:paraId="1A26A7C5" w14:textId="77777777" w:rsidR="00B003E5" w:rsidRPr="00710DC5" w:rsidRDefault="00B003E5" w:rsidP="005873A5">
            <w:pPr>
              <w:spacing w:line="360" w:lineRule="auto"/>
              <w:rPr>
                <w:b/>
                <w:bCs/>
                <w:color w:val="000000"/>
                <w:lang w:eastAsia="en-CA"/>
              </w:rPr>
            </w:pPr>
            <w:r w:rsidRPr="00710DC5">
              <w:rPr>
                <w:b/>
                <w:bCs/>
                <w:color w:val="000000"/>
                <w:lang w:eastAsia="en-CA"/>
              </w:rPr>
              <w:t>P Value</w:t>
            </w:r>
          </w:p>
        </w:tc>
        <w:tc>
          <w:tcPr>
            <w:tcW w:w="1390" w:type="dxa"/>
            <w:tcBorders>
              <w:top w:val="nil"/>
              <w:bottom w:val="single" w:sz="4" w:space="0" w:color="auto"/>
            </w:tcBorders>
            <w:shd w:val="clear" w:color="auto" w:fill="auto"/>
            <w:noWrap/>
            <w:vAlign w:val="bottom"/>
            <w:hideMark/>
          </w:tcPr>
          <w:p w14:paraId="57FF00BD" w14:textId="77777777" w:rsidR="00B003E5" w:rsidRPr="00710DC5" w:rsidRDefault="00B003E5" w:rsidP="005873A5">
            <w:pPr>
              <w:spacing w:line="360" w:lineRule="auto"/>
              <w:rPr>
                <w:b/>
                <w:bCs/>
                <w:color w:val="000000"/>
                <w:lang w:eastAsia="en-CA"/>
              </w:rPr>
            </w:pPr>
            <w:r w:rsidRPr="00710DC5">
              <w:rPr>
                <w:b/>
                <w:bCs/>
                <w:color w:val="000000"/>
                <w:lang w:eastAsia="en-CA"/>
              </w:rPr>
              <w:t>Significant</w:t>
            </w:r>
          </w:p>
        </w:tc>
      </w:tr>
      <w:tr w:rsidR="00B003E5" w:rsidRPr="00710DC5" w14:paraId="48BDEF10" w14:textId="77777777" w:rsidTr="008A2F37">
        <w:trPr>
          <w:trHeight w:val="300"/>
        </w:trPr>
        <w:tc>
          <w:tcPr>
            <w:tcW w:w="2949" w:type="dxa"/>
            <w:tcBorders>
              <w:top w:val="single" w:sz="4" w:space="0" w:color="auto"/>
            </w:tcBorders>
            <w:shd w:val="clear" w:color="auto" w:fill="auto"/>
            <w:noWrap/>
            <w:vAlign w:val="bottom"/>
            <w:hideMark/>
          </w:tcPr>
          <w:p w14:paraId="71DF24A2" w14:textId="77777777" w:rsidR="00B003E5" w:rsidRPr="00710DC5" w:rsidRDefault="00B003E5" w:rsidP="005873A5">
            <w:pPr>
              <w:spacing w:line="360" w:lineRule="auto"/>
              <w:rPr>
                <w:color w:val="000000"/>
                <w:lang w:eastAsia="en-CA"/>
              </w:rPr>
            </w:pPr>
            <w:r w:rsidRPr="00710DC5">
              <w:rPr>
                <w:color w:val="000000"/>
                <w:lang w:eastAsia="en-CA"/>
              </w:rPr>
              <w:t>All sites bank and shoulder</w:t>
            </w:r>
          </w:p>
        </w:tc>
        <w:tc>
          <w:tcPr>
            <w:tcW w:w="696" w:type="dxa"/>
            <w:tcBorders>
              <w:top w:val="single" w:sz="4" w:space="0" w:color="auto"/>
            </w:tcBorders>
            <w:shd w:val="clear" w:color="auto" w:fill="auto"/>
            <w:noWrap/>
            <w:vAlign w:val="bottom"/>
            <w:hideMark/>
          </w:tcPr>
          <w:p w14:paraId="188D457A" w14:textId="77777777" w:rsidR="00B003E5" w:rsidRPr="00710DC5" w:rsidRDefault="00B003E5" w:rsidP="005873A5">
            <w:pPr>
              <w:spacing w:line="360" w:lineRule="auto"/>
              <w:jc w:val="center"/>
              <w:rPr>
                <w:color w:val="000000"/>
                <w:lang w:eastAsia="en-CA"/>
              </w:rPr>
            </w:pPr>
            <w:r w:rsidRPr="00710DC5">
              <w:rPr>
                <w:color w:val="000000"/>
                <w:lang w:eastAsia="en-CA"/>
              </w:rPr>
              <w:t>243</w:t>
            </w:r>
          </w:p>
        </w:tc>
        <w:tc>
          <w:tcPr>
            <w:tcW w:w="1103" w:type="dxa"/>
            <w:tcBorders>
              <w:top w:val="single" w:sz="4" w:space="0" w:color="auto"/>
            </w:tcBorders>
            <w:shd w:val="clear" w:color="auto" w:fill="auto"/>
            <w:noWrap/>
            <w:vAlign w:val="bottom"/>
            <w:hideMark/>
          </w:tcPr>
          <w:p w14:paraId="7EAF1F13" w14:textId="77777777" w:rsidR="00B003E5" w:rsidRPr="00710DC5" w:rsidRDefault="00B003E5" w:rsidP="005873A5">
            <w:pPr>
              <w:spacing w:line="360" w:lineRule="auto"/>
              <w:jc w:val="right"/>
              <w:rPr>
                <w:color w:val="000000"/>
                <w:lang w:eastAsia="en-CA"/>
              </w:rPr>
            </w:pPr>
            <w:r w:rsidRPr="00710DC5">
              <w:rPr>
                <w:color w:val="000000"/>
                <w:lang w:eastAsia="en-CA"/>
              </w:rPr>
              <w:t>0.825</w:t>
            </w:r>
          </w:p>
        </w:tc>
        <w:tc>
          <w:tcPr>
            <w:tcW w:w="1390" w:type="dxa"/>
            <w:tcBorders>
              <w:top w:val="single" w:sz="4" w:space="0" w:color="auto"/>
            </w:tcBorders>
            <w:shd w:val="clear" w:color="auto" w:fill="auto"/>
            <w:noWrap/>
            <w:vAlign w:val="bottom"/>
            <w:hideMark/>
          </w:tcPr>
          <w:p w14:paraId="1F48203A" w14:textId="77777777" w:rsidR="00B003E5" w:rsidRPr="00710DC5" w:rsidRDefault="00B003E5" w:rsidP="005873A5">
            <w:pPr>
              <w:spacing w:line="360" w:lineRule="auto"/>
              <w:jc w:val="center"/>
              <w:rPr>
                <w:color w:val="000000"/>
                <w:lang w:eastAsia="en-CA"/>
              </w:rPr>
            </w:pPr>
            <w:r w:rsidRPr="00710DC5">
              <w:rPr>
                <w:color w:val="000000"/>
                <w:lang w:eastAsia="en-CA"/>
              </w:rPr>
              <w:t>No</w:t>
            </w:r>
          </w:p>
        </w:tc>
        <w:tc>
          <w:tcPr>
            <w:tcW w:w="1103" w:type="dxa"/>
            <w:tcBorders>
              <w:top w:val="single" w:sz="4" w:space="0" w:color="auto"/>
            </w:tcBorders>
            <w:shd w:val="clear" w:color="auto" w:fill="auto"/>
            <w:noWrap/>
            <w:vAlign w:val="bottom"/>
            <w:hideMark/>
          </w:tcPr>
          <w:p w14:paraId="2D092285" w14:textId="77777777" w:rsidR="00B003E5" w:rsidRPr="00710DC5" w:rsidRDefault="00B003E5" w:rsidP="005873A5">
            <w:pPr>
              <w:spacing w:line="360" w:lineRule="auto"/>
              <w:jc w:val="right"/>
              <w:rPr>
                <w:color w:val="000000"/>
                <w:lang w:eastAsia="en-CA"/>
              </w:rPr>
            </w:pPr>
            <w:r w:rsidRPr="00710DC5">
              <w:rPr>
                <w:color w:val="000000"/>
                <w:lang w:eastAsia="en-CA"/>
              </w:rPr>
              <w:t>&lt;0.001</w:t>
            </w:r>
          </w:p>
        </w:tc>
        <w:tc>
          <w:tcPr>
            <w:tcW w:w="1390" w:type="dxa"/>
            <w:tcBorders>
              <w:top w:val="single" w:sz="4" w:space="0" w:color="auto"/>
            </w:tcBorders>
            <w:shd w:val="clear" w:color="auto" w:fill="auto"/>
            <w:noWrap/>
            <w:vAlign w:val="bottom"/>
            <w:hideMark/>
          </w:tcPr>
          <w:p w14:paraId="527E0CCD" w14:textId="77777777" w:rsidR="00B003E5" w:rsidRPr="00710DC5" w:rsidRDefault="00B003E5" w:rsidP="005873A5">
            <w:pPr>
              <w:spacing w:line="360" w:lineRule="auto"/>
              <w:jc w:val="center"/>
              <w:rPr>
                <w:color w:val="000000"/>
                <w:lang w:eastAsia="en-CA"/>
              </w:rPr>
            </w:pPr>
            <w:r w:rsidRPr="00710DC5">
              <w:rPr>
                <w:color w:val="000000"/>
                <w:lang w:eastAsia="en-CA"/>
              </w:rPr>
              <w:t>Yes</w:t>
            </w:r>
          </w:p>
        </w:tc>
      </w:tr>
      <w:tr w:rsidR="00B003E5" w:rsidRPr="00710DC5" w14:paraId="42F29517" w14:textId="77777777" w:rsidTr="008A2F37">
        <w:trPr>
          <w:trHeight w:val="300"/>
        </w:trPr>
        <w:tc>
          <w:tcPr>
            <w:tcW w:w="2949" w:type="dxa"/>
            <w:shd w:val="clear" w:color="auto" w:fill="auto"/>
            <w:noWrap/>
            <w:vAlign w:val="bottom"/>
            <w:hideMark/>
          </w:tcPr>
          <w:p w14:paraId="39890371" w14:textId="77777777" w:rsidR="00B003E5" w:rsidRPr="00710DC5" w:rsidRDefault="00B003E5" w:rsidP="005873A5">
            <w:pPr>
              <w:spacing w:line="360" w:lineRule="auto"/>
              <w:rPr>
                <w:color w:val="000000"/>
                <w:lang w:eastAsia="en-CA"/>
              </w:rPr>
            </w:pPr>
            <w:r w:rsidRPr="00710DC5">
              <w:rPr>
                <w:color w:val="000000"/>
                <w:lang w:eastAsia="en-CA"/>
              </w:rPr>
              <w:t>Brush Cut Shrub Bank</w:t>
            </w:r>
          </w:p>
        </w:tc>
        <w:tc>
          <w:tcPr>
            <w:tcW w:w="696" w:type="dxa"/>
            <w:shd w:val="clear" w:color="auto" w:fill="auto"/>
            <w:noWrap/>
            <w:vAlign w:val="bottom"/>
            <w:hideMark/>
          </w:tcPr>
          <w:p w14:paraId="5855DC98" w14:textId="77777777" w:rsidR="00B003E5" w:rsidRPr="00710DC5" w:rsidRDefault="00B003E5" w:rsidP="005873A5">
            <w:pPr>
              <w:spacing w:line="360" w:lineRule="auto"/>
              <w:jc w:val="center"/>
              <w:rPr>
                <w:color w:val="000000"/>
                <w:lang w:eastAsia="en-CA"/>
              </w:rPr>
            </w:pPr>
            <w:r w:rsidRPr="00710DC5">
              <w:rPr>
                <w:color w:val="000000"/>
                <w:lang w:eastAsia="en-CA"/>
              </w:rPr>
              <w:t>33</w:t>
            </w:r>
          </w:p>
        </w:tc>
        <w:tc>
          <w:tcPr>
            <w:tcW w:w="1103" w:type="dxa"/>
            <w:shd w:val="clear" w:color="auto" w:fill="auto"/>
            <w:noWrap/>
            <w:vAlign w:val="bottom"/>
            <w:hideMark/>
          </w:tcPr>
          <w:p w14:paraId="70FC8530" w14:textId="77777777" w:rsidR="00B003E5" w:rsidRPr="00710DC5" w:rsidRDefault="00B003E5" w:rsidP="005873A5">
            <w:pPr>
              <w:spacing w:line="360" w:lineRule="auto"/>
              <w:jc w:val="right"/>
              <w:rPr>
                <w:color w:val="000000"/>
                <w:lang w:eastAsia="en-CA"/>
              </w:rPr>
            </w:pPr>
            <w:r w:rsidRPr="00710DC5">
              <w:rPr>
                <w:color w:val="000000"/>
                <w:lang w:eastAsia="en-CA"/>
              </w:rPr>
              <w:t>0.060</w:t>
            </w:r>
          </w:p>
        </w:tc>
        <w:tc>
          <w:tcPr>
            <w:tcW w:w="1390" w:type="dxa"/>
            <w:shd w:val="clear" w:color="auto" w:fill="auto"/>
            <w:noWrap/>
            <w:vAlign w:val="bottom"/>
            <w:hideMark/>
          </w:tcPr>
          <w:p w14:paraId="228E77B4" w14:textId="77777777" w:rsidR="00B003E5" w:rsidRPr="00710DC5" w:rsidRDefault="00B003E5" w:rsidP="005873A5">
            <w:pPr>
              <w:spacing w:line="360" w:lineRule="auto"/>
              <w:jc w:val="center"/>
              <w:rPr>
                <w:color w:val="000000"/>
                <w:lang w:eastAsia="en-CA"/>
              </w:rPr>
            </w:pPr>
            <w:r w:rsidRPr="00710DC5">
              <w:rPr>
                <w:color w:val="000000"/>
                <w:lang w:eastAsia="en-CA"/>
              </w:rPr>
              <w:t>No</w:t>
            </w:r>
          </w:p>
        </w:tc>
        <w:tc>
          <w:tcPr>
            <w:tcW w:w="1103" w:type="dxa"/>
            <w:shd w:val="clear" w:color="auto" w:fill="auto"/>
            <w:noWrap/>
            <w:vAlign w:val="bottom"/>
            <w:hideMark/>
          </w:tcPr>
          <w:p w14:paraId="4E92F235" w14:textId="77777777" w:rsidR="00B003E5" w:rsidRPr="00710DC5" w:rsidRDefault="00B003E5" w:rsidP="005873A5">
            <w:pPr>
              <w:spacing w:line="360" w:lineRule="auto"/>
              <w:jc w:val="right"/>
              <w:rPr>
                <w:color w:val="000000"/>
                <w:lang w:eastAsia="en-CA"/>
              </w:rPr>
            </w:pPr>
            <w:r w:rsidRPr="00710DC5">
              <w:rPr>
                <w:color w:val="000000"/>
                <w:lang w:eastAsia="en-CA"/>
              </w:rPr>
              <w:t>&lt;0.001</w:t>
            </w:r>
          </w:p>
        </w:tc>
        <w:tc>
          <w:tcPr>
            <w:tcW w:w="1390" w:type="dxa"/>
            <w:shd w:val="clear" w:color="auto" w:fill="auto"/>
            <w:noWrap/>
            <w:vAlign w:val="bottom"/>
            <w:hideMark/>
          </w:tcPr>
          <w:p w14:paraId="7662AF78" w14:textId="77777777" w:rsidR="00B003E5" w:rsidRPr="00710DC5" w:rsidRDefault="00B003E5" w:rsidP="005873A5">
            <w:pPr>
              <w:spacing w:line="360" w:lineRule="auto"/>
              <w:jc w:val="center"/>
              <w:rPr>
                <w:color w:val="000000"/>
                <w:lang w:eastAsia="en-CA"/>
              </w:rPr>
            </w:pPr>
            <w:r w:rsidRPr="00710DC5">
              <w:rPr>
                <w:color w:val="000000"/>
                <w:lang w:eastAsia="en-CA"/>
              </w:rPr>
              <w:t>Yes</w:t>
            </w:r>
          </w:p>
        </w:tc>
      </w:tr>
      <w:tr w:rsidR="00B003E5" w:rsidRPr="00710DC5" w14:paraId="6D64E484" w14:textId="77777777" w:rsidTr="008A2F37">
        <w:trPr>
          <w:trHeight w:val="300"/>
        </w:trPr>
        <w:tc>
          <w:tcPr>
            <w:tcW w:w="2949" w:type="dxa"/>
            <w:shd w:val="clear" w:color="auto" w:fill="auto"/>
            <w:noWrap/>
            <w:vAlign w:val="bottom"/>
            <w:hideMark/>
          </w:tcPr>
          <w:p w14:paraId="6F4E6EFD" w14:textId="77777777" w:rsidR="00B003E5" w:rsidRPr="00710DC5" w:rsidRDefault="00B003E5" w:rsidP="005873A5">
            <w:pPr>
              <w:spacing w:line="360" w:lineRule="auto"/>
              <w:rPr>
                <w:color w:val="000000"/>
                <w:lang w:eastAsia="en-CA"/>
              </w:rPr>
            </w:pPr>
            <w:r w:rsidRPr="00710DC5">
              <w:rPr>
                <w:color w:val="000000"/>
                <w:lang w:eastAsia="en-CA"/>
              </w:rPr>
              <w:t>Brush Cut Shrub Shoulder</w:t>
            </w:r>
          </w:p>
        </w:tc>
        <w:tc>
          <w:tcPr>
            <w:tcW w:w="696" w:type="dxa"/>
            <w:shd w:val="clear" w:color="auto" w:fill="auto"/>
            <w:noWrap/>
            <w:vAlign w:val="bottom"/>
            <w:hideMark/>
          </w:tcPr>
          <w:p w14:paraId="2F04E5BC" w14:textId="77777777" w:rsidR="00B003E5" w:rsidRPr="00710DC5" w:rsidRDefault="00B003E5" w:rsidP="005873A5">
            <w:pPr>
              <w:spacing w:line="360" w:lineRule="auto"/>
              <w:jc w:val="center"/>
              <w:rPr>
                <w:color w:val="000000"/>
                <w:lang w:eastAsia="en-CA"/>
              </w:rPr>
            </w:pPr>
            <w:r w:rsidRPr="00710DC5">
              <w:rPr>
                <w:color w:val="000000"/>
                <w:lang w:eastAsia="en-CA"/>
              </w:rPr>
              <w:t>33</w:t>
            </w:r>
          </w:p>
        </w:tc>
        <w:tc>
          <w:tcPr>
            <w:tcW w:w="1103" w:type="dxa"/>
            <w:shd w:val="clear" w:color="auto" w:fill="auto"/>
            <w:noWrap/>
            <w:vAlign w:val="bottom"/>
            <w:hideMark/>
          </w:tcPr>
          <w:p w14:paraId="69EE20A8" w14:textId="77777777" w:rsidR="00B003E5" w:rsidRPr="00710DC5" w:rsidRDefault="00B003E5" w:rsidP="005873A5">
            <w:pPr>
              <w:spacing w:line="360" w:lineRule="auto"/>
              <w:jc w:val="right"/>
              <w:rPr>
                <w:color w:val="000000"/>
                <w:lang w:eastAsia="en-CA"/>
              </w:rPr>
            </w:pPr>
            <w:r w:rsidRPr="00710DC5">
              <w:rPr>
                <w:color w:val="000000"/>
                <w:lang w:eastAsia="en-CA"/>
              </w:rPr>
              <w:t>0.466</w:t>
            </w:r>
          </w:p>
        </w:tc>
        <w:tc>
          <w:tcPr>
            <w:tcW w:w="1390" w:type="dxa"/>
            <w:shd w:val="clear" w:color="auto" w:fill="auto"/>
            <w:noWrap/>
            <w:vAlign w:val="bottom"/>
            <w:hideMark/>
          </w:tcPr>
          <w:p w14:paraId="6F67B22F" w14:textId="77777777" w:rsidR="00B003E5" w:rsidRPr="00710DC5" w:rsidRDefault="00B003E5" w:rsidP="005873A5">
            <w:pPr>
              <w:spacing w:line="360" w:lineRule="auto"/>
              <w:jc w:val="center"/>
              <w:rPr>
                <w:color w:val="000000"/>
                <w:lang w:eastAsia="en-CA"/>
              </w:rPr>
            </w:pPr>
            <w:r w:rsidRPr="00710DC5">
              <w:rPr>
                <w:color w:val="000000"/>
                <w:lang w:eastAsia="en-CA"/>
              </w:rPr>
              <w:t>No</w:t>
            </w:r>
          </w:p>
        </w:tc>
        <w:tc>
          <w:tcPr>
            <w:tcW w:w="1103" w:type="dxa"/>
            <w:shd w:val="clear" w:color="auto" w:fill="auto"/>
            <w:noWrap/>
            <w:vAlign w:val="bottom"/>
            <w:hideMark/>
          </w:tcPr>
          <w:p w14:paraId="782B9727" w14:textId="77777777" w:rsidR="00B003E5" w:rsidRPr="00710DC5" w:rsidRDefault="00B003E5" w:rsidP="005873A5">
            <w:pPr>
              <w:spacing w:line="360" w:lineRule="auto"/>
              <w:jc w:val="right"/>
              <w:rPr>
                <w:color w:val="000000"/>
                <w:lang w:eastAsia="en-CA"/>
              </w:rPr>
            </w:pPr>
            <w:r w:rsidRPr="00710DC5">
              <w:rPr>
                <w:color w:val="000000"/>
                <w:lang w:eastAsia="en-CA"/>
              </w:rPr>
              <w:t>0.062</w:t>
            </w:r>
          </w:p>
        </w:tc>
        <w:tc>
          <w:tcPr>
            <w:tcW w:w="1390" w:type="dxa"/>
            <w:shd w:val="clear" w:color="auto" w:fill="auto"/>
            <w:noWrap/>
            <w:vAlign w:val="bottom"/>
            <w:hideMark/>
          </w:tcPr>
          <w:p w14:paraId="3B52AA88" w14:textId="77777777" w:rsidR="00B003E5" w:rsidRPr="00710DC5" w:rsidRDefault="00B003E5" w:rsidP="005873A5">
            <w:pPr>
              <w:spacing w:line="360" w:lineRule="auto"/>
              <w:jc w:val="center"/>
              <w:rPr>
                <w:color w:val="000000"/>
                <w:lang w:eastAsia="en-CA"/>
              </w:rPr>
            </w:pPr>
            <w:r w:rsidRPr="00710DC5">
              <w:rPr>
                <w:color w:val="000000"/>
                <w:lang w:eastAsia="en-CA"/>
              </w:rPr>
              <w:t>No</w:t>
            </w:r>
          </w:p>
        </w:tc>
      </w:tr>
      <w:tr w:rsidR="00B003E5" w:rsidRPr="00710DC5" w14:paraId="71AA7BF2" w14:textId="77777777" w:rsidTr="008A2F37">
        <w:trPr>
          <w:trHeight w:val="300"/>
        </w:trPr>
        <w:tc>
          <w:tcPr>
            <w:tcW w:w="2949" w:type="dxa"/>
            <w:shd w:val="clear" w:color="auto" w:fill="auto"/>
            <w:noWrap/>
            <w:vAlign w:val="bottom"/>
            <w:hideMark/>
          </w:tcPr>
          <w:p w14:paraId="529F963C" w14:textId="77777777" w:rsidR="00B003E5" w:rsidRPr="00710DC5" w:rsidRDefault="00B003E5" w:rsidP="005873A5">
            <w:pPr>
              <w:spacing w:line="360" w:lineRule="auto"/>
              <w:rPr>
                <w:color w:val="000000"/>
                <w:lang w:eastAsia="en-CA"/>
              </w:rPr>
            </w:pPr>
            <w:r w:rsidRPr="00710DC5">
              <w:rPr>
                <w:color w:val="000000"/>
                <w:lang w:eastAsia="en-CA"/>
              </w:rPr>
              <w:t>Brush Cut Tree Bank</w:t>
            </w:r>
          </w:p>
        </w:tc>
        <w:tc>
          <w:tcPr>
            <w:tcW w:w="696" w:type="dxa"/>
            <w:shd w:val="clear" w:color="auto" w:fill="auto"/>
            <w:noWrap/>
            <w:vAlign w:val="bottom"/>
            <w:hideMark/>
          </w:tcPr>
          <w:p w14:paraId="4F53666B" w14:textId="77777777" w:rsidR="00B003E5" w:rsidRPr="00710DC5" w:rsidRDefault="00B003E5" w:rsidP="005873A5">
            <w:pPr>
              <w:spacing w:line="360" w:lineRule="auto"/>
              <w:jc w:val="center"/>
              <w:rPr>
                <w:color w:val="000000"/>
                <w:lang w:eastAsia="en-CA"/>
              </w:rPr>
            </w:pPr>
            <w:r w:rsidRPr="00710DC5">
              <w:rPr>
                <w:color w:val="000000"/>
                <w:lang w:eastAsia="en-CA"/>
              </w:rPr>
              <w:t>28</w:t>
            </w:r>
          </w:p>
        </w:tc>
        <w:tc>
          <w:tcPr>
            <w:tcW w:w="1103" w:type="dxa"/>
            <w:shd w:val="clear" w:color="auto" w:fill="auto"/>
            <w:noWrap/>
            <w:vAlign w:val="bottom"/>
            <w:hideMark/>
          </w:tcPr>
          <w:p w14:paraId="4D8D02EB" w14:textId="77777777" w:rsidR="00B003E5" w:rsidRPr="00710DC5" w:rsidRDefault="00B003E5" w:rsidP="005873A5">
            <w:pPr>
              <w:spacing w:line="360" w:lineRule="auto"/>
              <w:jc w:val="right"/>
              <w:rPr>
                <w:color w:val="000000"/>
                <w:lang w:eastAsia="en-CA"/>
              </w:rPr>
            </w:pPr>
            <w:r w:rsidRPr="00710DC5">
              <w:rPr>
                <w:color w:val="000000"/>
                <w:lang w:eastAsia="en-CA"/>
              </w:rPr>
              <w:t>0.690</w:t>
            </w:r>
          </w:p>
        </w:tc>
        <w:tc>
          <w:tcPr>
            <w:tcW w:w="1390" w:type="dxa"/>
            <w:shd w:val="clear" w:color="auto" w:fill="auto"/>
            <w:noWrap/>
            <w:vAlign w:val="bottom"/>
            <w:hideMark/>
          </w:tcPr>
          <w:p w14:paraId="35B5C85D" w14:textId="77777777" w:rsidR="00B003E5" w:rsidRPr="00710DC5" w:rsidRDefault="00B003E5" w:rsidP="005873A5">
            <w:pPr>
              <w:spacing w:line="360" w:lineRule="auto"/>
              <w:jc w:val="center"/>
              <w:rPr>
                <w:color w:val="000000"/>
                <w:lang w:eastAsia="en-CA"/>
              </w:rPr>
            </w:pPr>
            <w:r w:rsidRPr="00710DC5">
              <w:rPr>
                <w:color w:val="000000"/>
                <w:lang w:eastAsia="en-CA"/>
              </w:rPr>
              <w:t>No</w:t>
            </w:r>
          </w:p>
        </w:tc>
        <w:tc>
          <w:tcPr>
            <w:tcW w:w="1103" w:type="dxa"/>
            <w:shd w:val="clear" w:color="auto" w:fill="auto"/>
            <w:noWrap/>
            <w:vAlign w:val="bottom"/>
            <w:hideMark/>
          </w:tcPr>
          <w:p w14:paraId="19D46D35" w14:textId="77777777" w:rsidR="00B003E5" w:rsidRPr="00710DC5" w:rsidRDefault="00B003E5" w:rsidP="005873A5">
            <w:pPr>
              <w:spacing w:line="360" w:lineRule="auto"/>
              <w:jc w:val="right"/>
              <w:rPr>
                <w:color w:val="000000"/>
                <w:lang w:eastAsia="en-CA"/>
              </w:rPr>
            </w:pPr>
            <w:r w:rsidRPr="00710DC5">
              <w:rPr>
                <w:color w:val="000000"/>
                <w:lang w:eastAsia="en-CA"/>
              </w:rPr>
              <w:t>&lt;0.001</w:t>
            </w:r>
          </w:p>
        </w:tc>
        <w:tc>
          <w:tcPr>
            <w:tcW w:w="1390" w:type="dxa"/>
            <w:shd w:val="clear" w:color="auto" w:fill="auto"/>
            <w:noWrap/>
            <w:vAlign w:val="bottom"/>
            <w:hideMark/>
          </w:tcPr>
          <w:p w14:paraId="056E406E" w14:textId="77777777" w:rsidR="00B003E5" w:rsidRPr="00710DC5" w:rsidRDefault="00B003E5" w:rsidP="005873A5">
            <w:pPr>
              <w:spacing w:line="360" w:lineRule="auto"/>
              <w:jc w:val="center"/>
              <w:rPr>
                <w:color w:val="000000"/>
                <w:lang w:eastAsia="en-CA"/>
              </w:rPr>
            </w:pPr>
            <w:r w:rsidRPr="00710DC5">
              <w:rPr>
                <w:color w:val="000000"/>
                <w:lang w:eastAsia="en-CA"/>
              </w:rPr>
              <w:t>Yes</w:t>
            </w:r>
          </w:p>
        </w:tc>
      </w:tr>
      <w:tr w:rsidR="00B003E5" w:rsidRPr="00710DC5" w14:paraId="1B355C8D" w14:textId="77777777" w:rsidTr="008A2F37">
        <w:trPr>
          <w:trHeight w:val="300"/>
        </w:trPr>
        <w:tc>
          <w:tcPr>
            <w:tcW w:w="2949" w:type="dxa"/>
            <w:shd w:val="clear" w:color="auto" w:fill="auto"/>
            <w:noWrap/>
            <w:vAlign w:val="bottom"/>
            <w:hideMark/>
          </w:tcPr>
          <w:p w14:paraId="3461F7C3" w14:textId="77777777" w:rsidR="00B003E5" w:rsidRPr="00710DC5" w:rsidRDefault="00B003E5" w:rsidP="005873A5">
            <w:pPr>
              <w:spacing w:line="360" w:lineRule="auto"/>
              <w:rPr>
                <w:color w:val="000000"/>
                <w:lang w:eastAsia="en-CA"/>
              </w:rPr>
            </w:pPr>
            <w:r w:rsidRPr="00710DC5">
              <w:rPr>
                <w:color w:val="000000"/>
                <w:lang w:eastAsia="en-CA"/>
              </w:rPr>
              <w:t>Brush Cut Tree Shoulder</w:t>
            </w:r>
          </w:p>
        </w:tc>
        <w:tc>
          <w:tcPr>
            <w:tcW w:w="696" w:type="dxa"/>
            <w:shd w:val="clear" w:color="auto" w:fill="auto"/>
            <w:noWrap/>
            <w:vAlign w:val="bottom"/>
            <w:hideMark/>
          </w:tcPr>
          <w:p w14:paraId="2D6ACFA1" w14:textId="77777777" w:rsidR="00B003E5" w:rsidRPr="00710DC5" w:rsidRDefault="00B003E5" w:rsidP="005873A5">
            <w:pPr>
              <w:spacing w:line="360" w:lineRule="auto"/>
              <w:jc w:val="center"/>
              <w:rPr>
                <w:color w:val="000000"/>
                <w:lang w:eastAsia="en-CA"/>
              </w:rPr>
            </w:pPr>
            <w:r w:rsidRPr="00710DC5">
              <w:rPr>
                <w:color w:val="000000"/>
                <w:lang w:eastAsia="en-CA"/>
              </w:rPr>
              <w:t>28</w:t>
            </w:r>
          </w:p>
        </w:tc>
        <w:tc>
          <w:tcPr>
            <w:tcW w:w="1103" w:type="dxa"/>
            <w:shd w:val="clear" w:color="auto" w:fill="auto"/>
            <w:noWrap/>
            <w:vAlign w:val="bottom"/>
            <w:hideMark/>
          </w:tcPr>
          <w:p w14:paraId="75AC1A84" w14:textId="77777777" w:rsidR="00B003E5" w:rsidRPr="00710DC5" w:rsidRDefault="00B003E5" w:rsidP="005873A5">
            <w:pPr>
              <w:spacing w:line="360" w:lineRule="auto"/>
              <w:jc w:val="right"/>
              <w:rPr>
                <w:color w:val="000000"/>
                <w:lang w:eastAsia="en-CA"/>
              </w:rPr>
            </w:pPr>
            <w:r w:rsidRPr="00710DC5">
              <w:rPr>
                <w:color w:val="000000"/>
                <w:lang w:eastAsia="en-CA"/>
              </w:rPr>
              <w:t>0.731</w:t>
            </w:r>
          </w:p>
        </w:tc>
        <w:tc>
          <w:tcPr>
            <w:tcW w:w="1390" w:type="dxa"/>
            <w:shd w:val="clear" w:color="auto" w:fill="auto"/>
            <w:noWrap/>
            <w:vAlign w:val="bottom"/>
            <w:hideMark/>
          </w:tcPr>
          <w:p w14:paraId="668241A5" w14:textId="77777777" w:rsidR="00B003E5" w:rsidRPr="00710DC5" w:rsidRDefault="00B003E5" w:rsidP="005873A5">
            <w:pPr>
              <w:spacing w:line="360" w:lineRule="auto"/>
              <w:jc w:val="center"/>
              <w:rPr>
                <w:color w:val="000000"/>
                <w:lang w:eastAsia="en-CA"/>
              </w:rPr>
            </w:pPr>
            <w:r w:rsidRPr="00710DC5">
              <w:rPr>
                <w:color w:val="000000"/>
                <w:lang w:eastAsia="en-CA"/>
              </w:rPr>
              <w:t>No</w:t>
            </w:r>
          </w:p>
        </w:tc>
        <w:tc>
          <w:tcPr>
            <w:tcW w:w="1103" w:type="dxa"/>
            <w:shd w:val="clear" w:color="auto" w:fill="auto"/>
            <w:noWrap/>
            <w:vAlign w:val="bottom"/>
            <w:hideMark/>
          </w:tcPr>
          <w:p w14:paraId="2E1D5559" w14:textId="77777777" w:rsidR="00B003E5" w:rsidRPr="00710DC5" w:rsidRDefault="00B003E5" w:rsidP="005873A5">
            <w:pPr>
              <w:spacing w:line="360" w:lineRule="auto"/>
              <w:jc w:val="right"/>
              <w:rPr>
                <w:color w:val="000000"/>
                <w:lang w:eastAsia="en-CA"/>
              </w:rPr>
            </w:pPr>
            <w:r w:rsidRPr="00710DC5">
              <w:rPr>
                <w:color w:val="000000"/>
                <w:lang w:eastAsia="en-CA"/>
              </w:rPr>
              <w:t>0.029</w:t>
            </w:r>
          </w:p>
        </w:tc>
        <w:tc>
          <w:tcPr>
            <w:tcW w:w="1390" w:type="dxa"/>
            <w:shd w:val="clear" w:color="auto" w:fill="auto"/>
            <w:noWrap/>
            <w:vAlign w:val="bottom"/>
            <w:hideMark/>
          </w:tcPr>
          <w:p w14:paraId="365FFB38" w14:textId="77777777" w:rsidR="00B003E5" w:rsidRPr="00710DC5" w:rsidRDefault="00B003E5" w:rsidP="005873A5">
            <w:pPr>
              <w:spacing w:line="360" w:lineRule="auto"/>
              <w:jc w:val="center"/>
              <w:rPr>
                <w:color w:val="000000"/>
                <w:lang w:eastAsia="en-CA"/>
              </w:rPr>
            </w:pPr>
            <w:r w:rsidRPr="00710DC5">
              <w:rPr>
                <w:color w:val="000000"/>
                <w:lang w:eastAsia="en-CA"/>
              </w:rPr>
              <w:t>Yes</w:t>
            </w:r>
          </w:p>
        </w:tc>
      </w:tr>
      <w:tr w:rsidR="00B003E5" w:rsidRPr="00710DC5" w14:paraId="0732183A" w14:textId="77777777" w:rsidTr="008A2F37">
        <w:trPr>
          <w:trHeight w:val="300"/>
        </w:trPr>
        <w:tc>
          <w:tcPr>
            <w:tcW w:w="2949" w:type="dxa"/>
            <w:shd w:val="clear" w:color="auto" w:fill="auto"/>
            <w:noWrap/>
            <w:vAlign w:val="bottom"/>
            <w:hideMark/>
          </w:tcPr>
          <w:p w14:paraId="692C5274" w14:textId="77777777" w:rsidR="00B003E5" w:rsidRPr="00710DC5" w:rsidRDefault="00B003E5" w:rsidP="005873A5">
            <w:pPr>
              <w:spacing w:line="360" w:lineRule="auto"/>
              <w:rPr>
                <w:color w:val="000000"/>
                <w:lang w:eastAsia="en-CA"/>
              </w:rPr>
            </w:pPr>
            <w:r w:rsidRPr="00710DC5">
              <w:rPr>
                <w:color w:val="000000"/>
                <w:lang w:eastAsia="en-CA"/>
              </w:rPr>
              <w:t>Control Shrub Bank</w:t>
            </w:r>
          </w:p>
        </w:tc>
        <w:tc>
          <w:tcPr>
            <w:tcW w:w="696" w:type="dxa"/>
            <w:shd w:val="clear" w:color="auto" w:fill="auto"/>
            <w:noWrap/>
            <w:vAlign w:val="bottom"/>
            <w:hideMark/>
          </w:tcPr>
          <w:p w14:paraId="6464260C" w14:textId="77777777" w:rsidR="00B003E5" w:rsidRPr="00710DC5" w:rsidRDefault="00B003E5" w:rsidP="005873A5">
            <w:pPr>
              <w:spacing w:line="360" w:lineRule="auto"/>
              <w:jc w:val="center"/>
              <w:rPr>
                <w:color w:val="000000"/>
                <w:lang w:eastAsia="en-CA"/>
              </w:rPr>
            </w:pPr>
            <w:r w:rsidRPr="00710DC5">
              <w:rPr>
                <w:color w:val="000000"/>
                <w:lang w:eastAsia="en-CA"/>
              </w:rPr>
              <w:t>32</w:t>
            </w:r>
          </w:p>
        </w:tc>
        <w:tc>
          <w:tcPr>
            <w:tcW w:w="1103" w:type="dxa"/>
            <w:shd w:val="clear" w:color="auto" w:fill="auto"/>
            <w:noWrap/>
            <w:vAlign w:val="bottom"/>
            <w:hideMark/>
          </w:tcPr>
          <w:p w14:paraId="71148880" w14:textId="77777777" w:rsidR="00B003E5" w:rsidRPr="00710DC5" w:rsidRDefault="00B003E5" w:rsidP="005873A5">
            <w:pPr>
              <w:spacing w:line="360" w:lineRule="auto"/>
              <w:jc w:val="right"/>
              <w:rPr>
                <w:color w:val="000000"/>
                <w:lang w:eastAsia="en-CA"/>
              </w:rPr>
            </w:pPr>
            <w:r w:rsidRPr="00710DC5">
              <w:rPr>
                <w:color w:val="000000"/>
                <w:lang w:eastAsia="en-CA"/>
              </w:rPr>
              <w:t>0.238</w:t>
            </w:r>
          </w:p>
        </w:tc>
        <w:tc>
          <w:tcPr>
            <w:tcW w:w="1390" w:type="dxa"/>
            <w:shd w:val="clear" w:color="auto" w:fill="auto"/>
            <w:noWrap/>
            <w:vAlign w:val="bottom"/>
            <w:hideMark/>
          </w:tcPr>
          <w:p w14:paraId="3BC59727" w14:textId="77777777" w:rsidR="00B003E5" w:rsidRPr="00710DC5" w:rsidRDefault="00B003E5" w:rsidP="005873A5">
            <w:pPr>
              <w:spacing w:line="360" w:lineRule="auto"/>
              <w:jc w:val="center"/>
              <w:rPr>
                <w:color w:val="000000"/>
                <w:lang w:eastAsia="en-CA"/>
              </w:rPr>
            </w:pPr>
            <w:r w:rsidRPr="00710DC5">
              <w:rPr>
                <w:color w:val="000000"/>
                <w:lang w:eastAsia="en-CA"/>
              </w:rPr>
              <w:t>No</w:t>
            </w:r>
          </w:p>
        </w:tc>
        <w:tc>
          <w:tcPr>
            <w:tcW w:w="1103" w:type="dxa"/>
            <w:shd w:val="clear" w:color="auto" w:fill="auto"/>
            <w:noWrap/>
            <w:vAlign w:val="bottom"/>
            <w:hideMark/>
          </w:tcPr>
          <w:p w14:paraId="2644885D" w14:textId="77777777" w:rsidR="00B003E5" w:rsidRPr="00710DC5" w:rsidRDefault="00B003E5" w:rsidP="005873A5">
            <w:pPr>
              <w:spacing w:line="360" w:lineRule="auto"/>
              <w:jc w:val="right"/>
              <w:rPr>
                <w:color w:val="000000"/>
                <w:lang w:eastAsia="en-CA"/>
              </w:rPr>
            </w:pPr>
            <w:r w:rsidRPr="00710DC5">
              <w:rPr>
                <w:color w:val="000000"/>
                <w:lang w:eastAsia="en-CA"/>
              </w:rPr>
              <w:t>0.016</w:t>
            </w:r>
          </w:p>
        </w:tc>
        <w:tc>
          <w:tcPr>
            <w:tcW w:w="1390" w:type="dxa"/>
            <w:shd w:val="clear" w:color="auto" w:fill="auto"/>
            <w:noWrap/>
            <w:vAlign w:val="bottom"/>
            <w:hideMark/>
          </w:tcPr>
          <w:p w14:paraId="2E301F6B" w14:textId="77777777" w:rsidR="00B003E5" w:rsidRPr="00710DC5" w:rsidRDefault="00B003E5" w:rsidP="005873A5">
            <w:pPr>
              <w:spacing w:line="360" w:lineRule="auto"/>
              <w:jc w:val="center"/>
              <w:rPr>
                <w:color w:val="000000"/>
                <w:lang w:eastAsia="en-CA"/>
              </w:rPr>
            </w:pPr>
            <w:r w:rsidRPr="00710DC5">
              <w:rPr>
                <w:color w:val="000000"/>
                <w:lang w:eastAsia="en-CA"/>
              </w:rPr>
              <w:t>Yes</w:t>
            </w:r>
          </w:p>
        </w:tc>
      </w:tr>
      <w:tr w:rsidR="00B003E5" w:rsidRPr="00710DC5" w14:paraId="12F14312" w14:textId="77777777" w:rsidTr="008A2F37">
        <w:trPr>
          <w:trHeight w:val="300"/>
        </w:trPr>
        <w:tc>
          <w:tcPr>
            <w:tcW w:w="2949" w:type="dxa"/>
            <w:shd w:val="clear" w:color="auto" w:fill="auto"/>
            <w:noWrap/>
            <w:vAlign w:val="bottom"/>
            <w:hideMark/>
          </w:tcPr>
          <w:p w14:paraId="27D82012" w14:textId="77777777" w:rsidR="00B003E5" w:rsidRPr="00710DC5" w:rsidRDefault="00B003E5" w:rsidP="005873A5">
            <w:pPr>
              <w:spacing w:line="360" w:lineRule="auto"/>
              <w:rPr>
                <w:color w:val="000000"/>
                <w:lang w:eastAsia="en-CA"/>
              </w:rPr>
            </w:pPr>
            <w:r w:rsidRPr="00710DC5">
              <w:rPr>
                <w:color w:val="000000"/>
                <w:lang w:eastAsia="en-CA"/>
              </w:rPr>
              <w:t>Control Shrub Shoulder</w:t>
            </w:r>
          </w:p>
        </w:tc>
        <w:tc>
          <w:tcPr>
            <w:tcW w:w="696" w:type="dxa"/>
            <w:shd w:val="clear" w:color="auto" w:fill="auto"/>
            <w:noWrap/>
            <w:vAlign w:val="bottom"/>
            <w:hideMark/>
          </w:tcPr>
          <w:p w14:paraId="29531274" w14:textId="77777777" w:rsidR="00B003E5" w:rsidRPr="00710DC5" w:rsidRDefault="00B003E5" w:rsidP="005873A5">
            <w:pPr>
              <w:spacing w:line="360" w:lineRule="auto"/>
              <w:jc w:val="center"/>
              <w:rPr>
                <w:color w:val="000000"/>
                <w:lang w:eastAsia="en-CA"/>
              </w:rPr>
            </w:pPr>
            <w:r w:rsidRPr="00710DC5">
              <w:rPr>
                <w:color w:val="000000"/>
                <w:lang w:eastAsia="en-CA"/>
              </w:rPr>
              <w:t>32</w:t>
            </w:r>
          </w:p>
        </w:tc>
        <w:tc>
          <w:tcPr>
            <w:tcW w:w="1103" w:type="dxa"/>
            <w:shd w:val="clear" w:color="auto" w:fill="auto"/>
            <w:noWrap/>
            <w:vAlign w:val="bottom"/>
            <w:hideMark/>
          </w:tcPr>
          <w:p w14:paraId="72F7C3A7" w14:textId="77777777" w:rsidR="00B003E5" w:rsidRPr="00710DC5" w:rsidRDefault="00B003E5" w:rsidP="005873A5">
            <w:pPr>
              <w:spacing w:line="360" w:lineRule="auto"/>
              <w:jc w:val="right"/>
              <w:rPr>
                <w:color w:val="000000"/>
                <w:lang w:eastAsia="en-CA"/>
              </w:rPr>
            </w:pPr>
            <w:r w:rsidRPr="00710DC5">
              <w:rPr>
                <w:color w:val="000000"/>
                <w:lang w:eastAsia="en-CA"/>
              </w:rPr>
              <w:t>0.545</w:t>
            </w:r>
          </w:p>
        </w:tc>
        <w:tc>
          <w:tcPr>
            <w:tcW w:w="1390" w:type="dxa"/>
            <w:shd w:val="clear" w:color="auto" w:fill="auto"/>
            <w:noWrap/>
            <w:vAlign w:val="bottom"/>
            <w:hideMark/>
          </w:tcPr>
          <w:p w14:paraId="2619E3DE" w14:textId="77777777" w:rsidR="00B003E5" w:rsidRPr="00710DC5" w:rsidRDefault="00B003E5" w:rsidP="005873A5">
            <w:pPr>
              <w:spacing w:line="360" w:lineRule="auto"/>
              <w:jc w:val="center"/>
              <w:rPr>
                <w:color w:val="000000"/>
                <w:lang w:eastAsia="en-CA"/>
              </w:rPr>
            </w:pPr>
            <w:r w:rsidRPr="00710DC5">
              <w:rPr>
                <w:color w:val="000000"/>
                <w:lang w:eastAsia="en-CA"/>
              </w:rPr>
              <w:t>No</w:t>
            </w:r>
          </w:p>
        </w:tc>
        <w:tc>
          <w:tcPr>
            <w:tcW w:w="1103" w:type="dxa"/>
            <w:shd w:val="clear" w:color="auto" w:fill="auto"/>
            <w:noWrap/>
            <w:vAlign w:val="bottom"/>
            <w:hideMark/>
          </w:tcPr>
          <w:p w14:paraId="4A477B6A" w14:textId="77777777" w:rsidR="00B003E5" w:rsidRPr="00710DC5" w:rsidRDefault="00B003E5" w:rsidP="005873A5">
            <w:pPr>
              <w:spacing w:line="360" w:lineRule="auto"/>
              <w:jc w:val="right"/>
              <w:rPr>
                <w:color w:val="000000"/>
                <w:lang w:eastAsia="en-CA"/>
              </w:rPr>
            </w:pPr>
            <w:r w:rsidRPr="00710DC5">
              <w:rPr>
                <w:color w:val="000000"/>
                <w:lang w:eastAsia="en-CA"/>
              </w:rPr>
              <w:t>0.137</w:t>
            </w:r>
          </w:p>
        </w:tc>
        <w:tc>
          <w:tcPr>
            <w:tcW w:w="1390" w:type="dxa"/>
            <w:shd w:val="clear" w:color="auto" w:fill="auto"/>
            <w:noWrap/>
            <w:vAlign w:val="bottom"/>
            <w:hideMark/>
          </w:tcPr>
          <w:p w14:paraId="33565B17" w14:textId="77777777" w:rsidR="00B003E5" w:rsidRPr="00710DC5" w:rsidRDefault="00B003E5" w:rsidP="005873A5">
            <w:pPr>
              <w:spacing w:line="360" w:lineRule="auto"/>
              <w:jc w:val="center"/>
              <w:rPr>
                <w:color w:val="000000"/>
                <w:lang w:eastAsia="en-CA"/>
              </w:rPr>
            </w:pPr>
            <w:r w:rsidRPr="00710DC5">
              <w:rPr>
                <w:color w:val="000000"/>
                <w:lang w:eastAsia="en-CA"/>
              </w:rPr>
              <w:t>No</w:t>
            </w:r>
          </w:p>
        </w:tc>
      </w:tr>
      <w:tr w:rsidR="00B003E5" w:rsidRPr="00710DC5" w14:paraId="14299545" w14:textId="77777777" w:rsidTr="008A2F37">
        <w:trPr>
          <w:trHeight w:val="300"/>
        </w:trPr>
        <w:tc>
          <w:tcPr>
            <w:tcW w:w="2949" w:type="dxa"/>
            <w:shd w:val="clear" w:color="auto" w:fill="auto"/>
            <w:noWrap/>
            <w:vAlign w:val="bottom"/>
            <w:hideMark/>
          </w:tcPr>
          <w:p w14:paraId="4CA6C87A" w14:textId="77777777" w:rsidR="00B003E5" w:rsidRPr="00710DC5" w:rsidRDefault="00B003E5" w:rsidP="005873A5">
            <w:pPr>
              <w:spacing w:line="360" w:lineRule="auto"/>
              <w:rPr>
                <w:color w:val="000000"/>
                <w:lang w:eastAsia="en-CA"/>
              </w:rPr>
            </w:pPr>
            <w:r w:rsidRPr="00710DC5">
              <w:rPr>
                <w:color w:val="000000"/>
                <w:lang w:eastAsia="en-CA"/>
              </w:rPr>
              <w:t>Control Tree Bank</w:t>
            </w:r>
          </w:p>
        </w:tc>
        <w:tc>
          <w:tcPr>
            <w:tcW w:w="696" w:type="dxa"/>
            <w:shd w:val="clear" w:color="auto" w:fill="auto"/>
            <w:noWrap/>
            <w:vAlign w:val="bottom"/>
            <w:hideMark/>
          </w:tcPr>
          <w:p w14:paraId="3565E057" w14:textId="77777777" w:rsidR="00B003E5" w:rsidRPr="00710DC5" w:rsidRDefault="00B003E5" w:rsidP="005873A5">
            <w:pPr>
              <w:spacing w:line="360" w:lineRule="auto"/>
              <w:jc w:val="center"/>
              <w:rPr>
                <w:color w:val="000000"/>
                <w:lang w:eastAsia="en-CA"/>
              </w:rPr>
            </w:pPr>
            <w:r w:rsidRPr="00710DC5">
              <w:rPr>
                <w:color w:val="000000"/>
                <w:lang w:eastAsia="en-CA"/>
              </w:rPr>
              <w:t>28</w:t>
            </w:r>
          </w:p>
        </w:tc>
        <w:tc>
          <w:tcPr>
            <w:tcW w:w="1103" w:type="dxa"/>
            <w:shd w:val="clear" w:color="auto" w:fill="auto"/>
            <w:noWrap/>
            <w:vAlign w:val="bottom"/>
            <w:hideMark/>
          </w:tcPr>
          <w:p w14:paraId="205C324A" w14:textId="77777777" w:rsidR="00B003E5" w:rsidRPr="00710DC5" w:rsidRDefault="00B003E5" w:rsidP="005873A5">
            <w:pPr>
              <w:spacing w:line="360" w:lineRule="auto"/>
              <w:jc w:val="right"/>
              <w:rPr>
                <w:color w:val="000000"/>
                <w:lang w:eastAsia="en-CA"/>
              </w:rPr>
            </w:pPr>
            <w:r w:rsidRPr="00710DC5">
              <w:rPr>
                <w:color w:val="000000"/>
                <w:lang w:eastAsia="en-CA"/>
              </w:rPr>
              <w:t>0.114</w:t>
            </w:r>
          </w:p>
        </w:tc>
        <w:tc>
          <w:tcPr>
            <w:tcW w:w="1390" w:type="dxa"/>
            <w:shd w:val="clear" w:color="auto" w:fill="auto"/>
            <w:noWrap/>
            <w:vAlign w:val="bottom"/>
            <w:hideMark/>
          </w:tcPr>
          <w:p w14:paraId="0C01FBB4" w14:textId="77777777" w:rsidR="00B003E5" w:rsidRPr="00710DC5" w:rsidRDefault="00B003E5" w:rsidP="005873A5">
            <w:pPr>
              <w:spacing w:line="360" w:lineRule="auto"/>
              <w:jc w:val="center"/>
              <w:rPr>
                <w:color w:val="000000"/>
                <w:lang w:eastAsia="en-CA"/>
              </w:rPr>
            </w:pPr>
            <w:r w:rsidRPr="00710DC5">
              <w:rPr>
                <w:color w:val="000000"/>
                <w:lang w:eastAsia="en-CA"/>
              </w:rPr>
              <w:t>No</w:t>
            </w:r>
          </w:p>
        </w:tc>
        <w:tc>
          <w:tcPr>
            <w:tcW w:w="1103" w:type="dxa"/>
            <w:shd w:val="clear" w:color="auto" w:fill="auto"/>
            <w:noWrap/>
            <w:vAlign w:val="bottom"/>
            <w:hideMark/>
          </w:tcPr>
          <w:p w14:paraId="4321F26B" w14:textId="77777777" w:rsidR="00B003E5" w:rsidRPr="00710DC5" w:rsidRDefault="00B003E5" w:rsidP="005873A5">
            <w:pPr>
              <w:spacing w:line="360" w:lineRule="auto"/>
              <w:jc w:val="right"/>
              <w:rPr>
                <w:color w:val="000000"/>
                <w:lang w:eastAsia="en-CA"/>
              </w:rPr>
            </w:pPr>
            <w:r w:rsidRPr="00710DC5">
              <w:rPr>
                <w:color w:val="000000"/>
                <w:lang w:eastAsia="en-CA"/>
              </w:rPr>
              <w:t>&lt;0.001</w:t>
            </w:r>
          </w:p>
        </w:tc>
        <w:tc>
          <w:tcPr>
            <w:tcW w:w="1390" w:type="dxa"/>
            <w:shd w:val="clear" w:color="auto" w:fill="auto"/>
            <w:noWrap/>
            <w:vAlign w:val="bottom"/>
            <w:hideMark/>
          </w:tcPr>
          <w:p w14:paraId="085DDE66" w14:textId="77777777" w:rsidR="00B003E5" w:rsidRPr="00710DC5" w:rsidRDefault="00B003E5" w:rsidP="005873A5">
            <w:pPr>
              <w:spacing w:line="360" w:lineRule="auto"/>
              <w:jc w:val="center"/>
              <w:rPr>
                <w:color w:val="000000"/>
                <w:lang w:eastAsia="en-CA"/>
              </w:rPr>
            </w:pPr>
            <w:r w:rsidRPr="00710DC5">
              <w:rPr>
                <w:color w:val="000000"/>
                <w:lang w:eastAsia="en-CA"/>
              </w:rPr>
              <w:t>Yes</w:t>
            </w:r>
          </w:p>
        </w:tc>
      </w:tr>
      <w:tr w:rsidR="00B003E5" w:rsidRPr="00710DC5" w14:paraId="00ABEB2D" w14:textId="77777777" w:rsidTr="008A2F37">
        <w:trPr>
          <w:trHeight w:val="300"/>
        </w:trPr>
        <w:tc>
          <w:tcPr>
            <w:tcW w:w="2949" w:type="dxa"/>
            <w:shd w:val="clear" w:color="auto" w:fill="auto"/>
            <w:noWrap/>
            <w:vAlign w:val="bottom"/>
            <w:hideMark/>
          </w:tcPr>
          <w:p w14:paraId="1A5043F9" w14:textId="77777777" w:rsidR="00B003E5" w:rsidRPr="00710DC5" w:rsidRDefault="00B003E5" w:rsidP="005873A5">
            <w:pPr>
              <w:spacing w:line="360" w:lineRule="auto"/>
              <w:rPr>
                <w:color w:val="000000"/>
                <w:lang w:eastAsia="en-CA"/>
              </w:rPr>
            </w:pPr>
            <w:r w:rsidRPr="00710DC5">
              <w:rPr>
                <w:color w:val="000000"/>
                <w:lang w:eastAsia="en-CA"/>
              </w:rPr>
              <w:t>Control Tree Shoulder</w:t>
            </w:r>
          </w:p>
        </w:tc>
        <w:tc>
          <w:tcPr>
            <w:tcW w:w="696" w:type="dxa"/>
            <w:shd w:val="clear" w:color="auto" w:fill="auto"/>
            <w:noWrap/>
            <w:vAlign w:val="bottom"/>
            <w:hideMark/>
          </w:tcPr>
          <w:p w14:paraId="144C5B03" w14:textId="77777777" w:rsidR="00B003E5" w:rsidRPr="00710DC5" w:rsidRDefault="00B003E5" w:rsidP="005873A5">
            <w:pPr>
              <w:spacing w:line="360" w:lineRule="auto"/>
              <w:jc w:val="center"/>
              <w:rPr>
                <w:color w:val="000000"/>
                <w:lang w:eastAsia="en-CA"/>
              </w:rPr>
            </w:pPr>
            <w:r w:rsidRPr="00710DC5">
              <w:rPr>
                <w:color w:val="000000"/>
                <w:lang w:eastAsia="en-CA"/>
              </w:rPr>
              <w:t>28</w:t>
            </w:r>
          </w:p>
        </w:tc>
        <w:tc>
          <w:tcPr>
            <w:tcW w:w="1103" w:type="dxa"/>
            <w:shd w:val="clear" w:color="auto" w:fill="auto"/>
            <w:noWrap/>
            <w:vAlign w:val="bottom"/>
            <w:hideMark/>
          </w:tcPr>
          <w:p w14:paraId="504C345E" w14:textId="77777777" w:rsidR="00B003E5" w:rsidRPr="00710DC5" w:rsidRDefault="00B003E5" w:rsidP="005873A5">
            <w:pPr>
              <w:spacing w:line="360" w:lineRule="auto"/>
              <w:jc w:val="right"/>
              <w:rPr>
                <w:color w:val="000000"/>
                <w:lang w:eastAsia="en-CA"/>
              </w:rPr>
            </w:pPr>
            <w:r w:rsidRPr="00710DC5">
              <w:rPr>
                <w:color w:val="000000"/>
                <w:lang w:eastAsia="en-CA"/>
              </w:rPr>
              <w:t>0.581</w:t>
            </w:r>
          </w:p>
        </w:tc>
        <w:tc>
          <w:tcPr>
            <w:tcW w:w="1390" w:type="dxa"/>
            <w:shd w:val="clear" w:color="auto" w:fill="auto"/>
            <w:noWrap/>
            <w:vAlign w:val="bottom"/>
            <w:hideMark/>
          </w:tcPr>
          <w:p w14:paraId="1681CF6B" w14:textId="77777777" w:rsidR="00B003E5" w:rsidRPr="00710DC5" w:rsidRDefault="00B003E5" w:rsidP="005873A5">
            <w:pPr>
              <w:spacing w:line="360" w:lineRule="auto"/>
              <w:jc w:val="center"/>
              <w:rPr>
                <w:color w:val="000000"/>
                <w:lang w:eastAsia="en-CA"/>
              </w:rPr>
            </w:pPr>
            <w:r w:rsidRPr="00710DC5">
              <w:rPr>
                <w:color w:val="000000"/>
                <w:lang w:eastAsia="en-CA"/>
              </w:rPr>
              <w:t>No</w:t>
            </w:r>
          </w:p>
        </w:tc>
        <w:tc>
          <w:tcPr>
            <w:tcW w:w="1103" w:type="dxa"/>
            <w:shd w:val="clear" w:color="auto" w:fill="auto"/>
            <w:noWrap/>
            <w:vAlign w:val="bottom"/>
            <w:hideMark/>
          </w:tcPr>
          <w:p w14:paraId="0CFF0A79" w14:textId="77777777" w:rsidR="00B003E5" w:rsidRPr="00710DC5" w:rsidRDefault="00B003E5" w:rsidP="005873A5">
            <w:pPr>
              <w:spacing w:line="360" w:lineRule="auto"/>
              <w:jc w:val="right"/>
              <w:rPr>
                <w:color w:val="000000"/>
                <w:lang w:eastAsia="en-CA"/>
              </w:rPr>
            </w:pPr>
            <w:r w:rsidRPr="00710DC5">
              <w:rPr>
                <w:color w:val="000000"/>
                <w:lang w:eastAsia="en-CA"/>
              </w:rPr>
              <w:t>0.745</w:t>
            </w:r>
          </w:p>
        </w:tc>
        <w:tc>
          <w:tcPr>
            <w:tcW w:w="1390" w:type="dxa"/>
            <w:shd w:val="clear" w:color="auto" w:fill="auto"/>
            <w:noWrap/>
            <w:vAlign w:val="bottom"/>
            <w:hideMark/>
          </w:tcPr>
          <w:p w14:paraId="2F418C30" w14:textId="77777777" w:rsidR="00B003E5" w:rsidRPr="00710DC5" w:rsidRDefault="00B003E5" w:rsidP="005873A5">
            <w:pPr>
              <w:spacing w:line="360" w:lineRule="auto"/>
              <w:jc w:val="center"/>
              <w:rPr>
                <w:color w:val="000000"/>
                <w:lang w:eastAsia="en-CA"/>
              </w:rPr>
            </w:pPr>
            <w:r w:rsidRPr="00710DC5">
              <w:rPr>
                <w:color w:val="000000"/>
                <w:lang w:eastAsia="en-CA"/>
              </w:rPr>
              <w:t>No</w:t>
            </w:r>
          </w:p>
        </w:tc>
      </w:tr>
    </w:tbl>
    <w:p w14:paraId="011F3FC3" w14:textId="77777777" w:rsidR="00B003E5" w:rsidRDefault="00B003E5">
      <w:pPr>
        <w:spacing w:after="160" w:line="259" w:lineRule="auto"/>
        <w:rPr>
          <w:b/>
          <w:bCs/>
          <w:lang w:val="en-US"/>
        </w:rPr>
      </w:pPr>
      <w:r>
        <w:rPr>
          <w:b/>
          <w:bCs/>
          <w:lang w:val="en-US"/>
        </w:rPr>
        <w:br w:type="page"/>
      </w:r>
    </w:p>
    <w:p w14:paraId="657D3C10" w14:textId="51789DFF" w:rsidR="00B003E5" w:rsidRPr="00710DC5" w:rsidRDefault="0058240C" w:rsidP="00B003E5">
      <w:pPr>
        <w:spacing w:line="480" w:lineRule="auto"/>
        <w:rPr>
          <w:lang w:val="en-US"/>
        </w:rPr>
      </w:pPr>
      <w:r>
        <w:rPr>
          <w:b/>
          <w:bCs/>
        </w:rPr>
        <w:lastRenderedPageBreak/>
        <w:t xml:space="preserve">Supplementary </w:t>
      </w:r>
      <w:r w:rsidR="00B003E5" w:rsidRPr="00710DC5">
        <w:rPr>
          <w:b/>
          <w:bCs/>
          <w:lang w:val="en-US"/>
        </w:rPr>
        <w:t xml:space="preserve">Table </w:t>
      </w:r>
      <w:r>
        <w:rPr>
          <w:b/>
          <w:bCs/>
          <w:lang w:val="en-US"/>
        </w:rPr>
        <w:t>S</w:t>
      </w:r>
      <w:r w:rsidR="00B003E5" w:rsidRPr="00710DC5">
        <w:rPr>
          <w:b/>
          <w:bCs/>
          <w:lang w:val="en-US"/>
        </w:rPr>
        <w:t>2</w:t>
      </w:r>
      <w:r w:rsidR="00B003E5" w:rsidRPr="00710DC5">
        <w:rPr>
          <w:lang w:val="en-US"/>
        </w:rPr>
        <w:t xml:space="preserve"> Mean and standard error measurements over three years for parameters at different microplot sites</w:t>
      </w:r>
    </w:p>
    <w:tbl>
      <w:tblPr>
        <w:tblW w:w="9957" w:type="dxa"/>
        <w:tblBorders>
          <w:top w:val="single" w:sz="4" w:space="0" w:color="auto"/>
          <w:bottom w:val="single" w:sz="4" w:space="0" w:color="auto"/>
        </w:tblBorders>
        <w:tblLook w:val="04A0" w:firstRow="1" w:lastRow="0" w:firstColumn="1" w:lastColumn="0" w:noHBand="0" w:noVBand="1"/>
      </w:tblPr>
      <w:tblGrid>
        <w:gridCol w:w="2099"/>
        <w:gridCol w:w="923"/>
        <w:gridCol w:w="1248"/>
        <w:gridCol w:w="923"/>
        <w:gridCol w:w="1087"/>
        <w:gridCol w:w="923"/>
        <w:gridCol w:w="974"/>
        <w:gridCol w:w="923"/>
        <w:gridCol w:w="857"/>
      </w:tblGrid>
      <w:tr w:rsidR="00B003E5" w:rsidRPr="00710DC5" w14:paraId="35A1F983" w14:textId="77777777" w:rsidTr="008A2F37">
        <w:trPr>
          <w:trHeight w:val="300"/>
        </w:trPr>
        <w:tc>
          <w:tcPr>
            <w:tcW w:w="2099" w:type="dxa"/>
            <w:tcBorders>
              <w:top w:val="single" w:sz="4" w:space="0" w:color="auto"/>
              <w:bottom w:val="nil"/>
            </w:tcBorders>
            <w:shd w:val="clear" w:color="auto" w:fill="auto"/>
            <w:noWrap/>
            <w:vAlign w:val="bottom"/>
            <w:hideMark/>
          </w:tcPr>
          <w:p w14:paraId="10761625" w14:textId="77777777" w:rsidR="00B003E5" w:rsidRPr="00710DC5" w:rsidRDefault="00B003E5" w:rsidP="005873A5">
            <w:pPr>
              <w:spacing w:line="360" w:lineRule="auto"/>
              <w:jc w:val="center"/>
              <w:rPr>
                <w:b/>
                <w:bCs/>
                <w:color w:val="000000"/>
                <w:lang w:eastAsia="en-CA"/>
              </w:rPr>
            </w:pPr>
          </w:p>
        </w:tc>
        <w:tc>
          <w:tcPr>
            <w:tcW w:w="2171" w:type="dxa"/>
            <w:gridSpan w:val="2"/>
            <w:tcBorders>
              <w:top w:val="single" w:sz="4" w:space="0" w:color="auto"/>
              <w:bottom w:val="nil"/>
            </w:tcBorders>
            <w:shd w:val="clear" w:color="auto" w:fill="auto"/>
            <w:noWrap/>
            <w:vAlign w:val="bottom"/>
            <w:hideMark/>
          </w:tcPr>
          <w:p w14:paraId="1D3C453D" w14:textId="77777777" w:rsidR="00B003E5" w:rsidRPr="00710DC5" w:rsidRDefault="00B003E5" w:rsidP="005873A5">
            <w:pPr>
              <w:spacing w:line="360" w:lineRule="auto"/>
              <w:jc w:val="center"/>
              <w:rPr>
                <w:b/>
                <w:bCs/>
                <w:color w:val="000000"/>
                <w:lang w:eastAsia="en-CA"/>
              </w:rPr>
            </w:pPr>
            <w:r w:rsidRPr="00710DC5">
              <w:rPr>
                <w:b/>
                <w:bCs/>
                <w:color w:val="000000"/>
                <w:lang w:eastAsia="en-CA"/>
              </w:rPr>
              <w:t>Brush Cut Shrub</w:t>
            </w:r>
            <w:r w:rsidRPr="00710DC5">
              <w:rPr>
                <w:b/>
                <w:bCs/>
                <w:color w:val="000000"/>
                <w:lang w:eastAsia="en-CA"/>
              </w:rPr>
              <w:br/>
              <w:t>(Site 1)</w:t>
            </w:r>
          </w:p>
        </w:tc>
        <w:tc>
          <w:tcPr>
            <w:tcW w:w="2010" w:type="dxa"/>
            <w:gridSpan w:val="2"/>
            <w:tcBorders>
              <w:top w:val="single" w:sz="4" w:space="0" w:color="auto"/>
              <w:bottom w:val="nil"/>
            </w:tcBorders>
            <w:shd w:val="clear" w:color="auto" w:fill="auto"/>
            <w:noWrap/>
            <w:vAlign w:val="bottom"/>
            <w:hideMark/>
          </w:tcPr>
          <w:p w14:paraId="2C38E6B0" w14:textId="77777777" w:rsidR="00B003E5" w:rsidRPr="00710DC5" w:rsidRDefault="00B003E5" w:rsidP="005873A5">
            <w:pPr>
              <w:spacing w:line="360" w:lineRule="auto"/>
              <w:jc w:val="center"/>
              <w:rPr>
                <w:b/>
                <w:bCs/>
                <w:color w:val="000000"/>
                <w:lang w:eastAsia="en-CA"/>
              </w:rPr>
            </w:pPr>
            <w:r w:rsidRPr="00710DC5">
              <w:rPr>
                <w:b/>
                <w:bCs/>
                <w:color w:val="000000"/>
                <w:lang w:eastAsia="en-CA"/>
              </w:rPr>
              <w:t>Brush Cut Tree</w:t>
            </w:r>
            <w:r w:rsidRPr="00710DC5">
              <w:rPr>
                <w:b/>
                <w:bCs/>
                <w:color w:val="000000"/>
                <w:lang w:eastAsia="en-CA"/>
              </w:rPr>
              <w:br/>
              <w:t>(Site 5)</w:t>
            </w:r>
          </w:p>
        </w:tc>
        <w:tc>
          <w:tcPr>
            <w:tcW w:w="1897" w:type="dxa"/>
            <w:gridSpan w:val="2"/>
            <w:tcBorders>
              <w:top w:val="single" w:sz="4" w:space="0" w:color="auto"/>
              <w:bottom w:val="nil"/>
            </w:tcBorders>
            <w:shd w:val="clear" w:color="auto" w:fill="auto"/>
            <w:noWrap/>
            <w:vAlign w:val="bottom"/>
            <w:hideMark/>
          </w:tcPr>
          <w:p w14:paraId="1DF6CA40" w14:textId="77777777" w:rsidR="00B003E5" w:rsidRPr="00710DC5" w:rsidRDefault="00B003E5" w:rsidP="005873A5">
            <w:pPr>
              <w:spacing w:line="360" w:lineRule="auto"/>
              <w:jc w:val="center"/>
              <w:rPr>
                <w:b/>
                <w:bCs/>
                <w:color w:val="000000"/>
                <w:lang w:eastAsia="en-CA"/>
              </w:rPr>
            </w:pPr>
            <w:r w:rsidRPr="00710DC5">
              <w:rPr>
                <w:b/>
                <w:bCs/>
                <w:color w:val="000000"/>
                <w:lang w:eastAsia="en-CA"/>
              </w:rPr>
              <w:t>Control Shrub</w:t>
            </w:r>
            <w:r w:rsidRPr="00710DC5">
              <w:rPr>
                <w:b/>
                <w:bCs/>
                <w:color w:val="000000"/>
                <w:lang w:eastAsia="en-CA"/>
              </w:rPr>
              <w:br/>
              <w:t>(Site 10)</w:t>
            </w:r>
          </w:p>
        </w:tc>
        <w:tc>
          <w:tcPr>
            <w:tcW w:w="1780" w:type="dxa"/>
            <w:gridSpan w:val="2"/>
            <w:tcBorders>
              <w:top w:val="single" w:sz="4" w:space="0" w:color="auto"/>
              <w:bottom w:val="nil"/>
            </w:tcBorders>
            <w:shd w:val="clear" w:color="auto" w:fill="auto"/>
            <w:noWrap/>
            <w:vAlign w:val="bottom"/>
            <w:hideMark/>
          </w:tcPr>
          <w:p w14:paraId="1FB9CAB3" w14:textId="77777777" w:rsidR="00B003E5" w:rsidRPr="00710DC5" w:rsidRDefault="00B003E5" w:rsidP="005873A5">
            <w:pPr>
              <w:spacing w:line="360" w:lineRule="auto"/>
              <w:jc w:val="center"/>
              <w:rPr>
                <w:b/>
                <w:bCs/>
                <w:color w:val="000000"/>
                <w:lang w:eastAsia="en-CA"/>
              </w:rPr>
            </w:pPr>
            <w:r w:rsidRPr="00710DC5">
              <w:rPr>
                <w:b/>
                <w:bCs/>
                <w:color w:val="000000"/>
                <w:lang w:eastAsia="en-CA"/>
              </w:rPr>
              <w:t>Control Tree</w:t>
            </w:r>
            <w:r w:rsidRPr="00710DC5">
              <w:rPr>
                <w:b/>
                <w:bCs/>
                <w:color w:val="000000"/>
                <w:lang w:eastAsia="en-CA"/>
              </w:rPr>
              <w:br/>
              <w:t>(Site 11)</w:t>
            </w:r>
          </w:p>
        </w:tc>
      </w:tr>
      <w:tr w:rsidR="00B003E5" w:rsidRPr="00710DC5" w14:paraId="22AA8CF5" w14:textId="77777777" w:rsidTr="008A2F37">
        <w:trPr>
          <w:trHeight w:val="300"/>
        </w:trPr>
        <w:tc>
          <w:tcPr>
            <w:tcW w:w="2099" w:type="dxa"/>
            <w:tcBorders>
              <w:top w:val="nil"/>
              <w:bottom w:val="single" w:sz="4" w:space="0" w:color="auto"/>
            </w:tcBorders>
            <w:shd w:val="clear" w:color="auto" w:fill="auto"/>
            <w:noWrap/>
            <w:vAlign w:val="bottom"/>
            <w:hideMark/>
          </w:tcPr>
          <w:p w14:paraId="21EDF12E" w14:textId="77777777" w:rsidR="00B003E5" w:rsidRPr="00710DC5" w:rsidRDefault="00B003E5" w:rsidP="005873A5">
            <w:pPr>
              <w:spacing w:line="360" w:lineRule="auto"/>
              <w:jc w:val="center"/>
              <w:rPr>
                <w:b/>
                <w:bCs/>
                <w:color w:val="000000"/>
                <w:lang w:eastAsia="en-CA"/>
              </w:rPr>
            </w:pPr>
            <w:r w:rsidRPr="00710DC5">
              <w:rPr>
                <w:b/>
                <w:bCs/>
                <w:color w:val="000000"/>
                <w:lang w:eastAsia="en-CA"/>
              </w:rPr>
              <w:t>Data Set</w:t>
            </w:r>
          </w:p>
        </w:tc>
        <w:tc>
          <w:tcPr>
            <w:tcW w:w="923" w:type="dxa"/>
            <w:tcBorders>
              <w:top w:val="nil"/>
              <w:bottom w:val="single" w:sz="4" w:space="0" w:color="auto"/>
            </w:tcBorders>
            <w:shd w:val="clear" w:color="auto" w:fill="auto"/>
            <w:noWrap/>
            <w:vAlign w:val="bottom"/>
            <w:hideMark/>
          </w:tcPr>
          <w:p w14:paraId="404A3C57" w14:textId="77777777" w:rsidR="00B003E5" w:rsidRPr="00710DC5" w:rsidRDefault="00B003E5" w:rsidP="005873A5">
            <w:pPr>
              <w:spacing w:line="360" w:lineRule="auto"/>
              <w:jc w:val="center"/>
              <w:rPr>
                <w:b/>
                <w:bCs/>
                <w:color w:val="000000"/>
                <w:lang w:eastAsia="en-CA"/>
              </w:rPr>
            </w:pPr>
            <w:r w:rsidRPr="00710DC5">
              <w:rPr>
                <w:b/>
                <w:bCs/>
                <w:color w:val="000000"/>
                <w:lang w:eastAsia="en-CA"/>
              </w:rPr>
              <w:t>Mean</w:t>
            </w:r>
          </w:p>
        </w:tc>
        <w:tc>
          <w:tcPr>
            <w:tcW w:w="1248" w:type="dxa"/>
            <w:tcBorders>
              <w:top w:val="nil"/>
              <w:bottom w:val="single" w:sz="4" w:space="0" w:color="auto"/>
            </w:tcBorders>
            <w:shd w:val="clear" w:color="auto" w:fill="auto"/>
            <w:noWrap/>
            <w:vAlign w:val="bottom"/>
            <w:hideMark/>
          </w:tcPr>
          <w:p w14:paraId="7AF9AC25" w14:textId="77777777" w:rsidR="00B003E5" w:rsidRPr="00710DC5" w:rsidRDefault="00B003E5" w:rsidP="005873A5">
            <w:pPr>
              <w:spacing w:line="360" w:lineRule="auto"/>
              <w:jc w:val="center"/>
              <w:rPr>
                <w:b/>
                <w:bCs/>
                <w:color w:val="000000"/>
                <w:lang w:eastAsia="en-CA"/>
              </w:rPr>
            </w:pPr>
            <w:r w:rsidRPr="00710DC5">
              <w:rPr>
                <w:b/>
                <w:bCs/>
                <w:color w:val="000000"/>
                <w:lang w:eastAsia="en-CA"/>
              </w:rPr>
              <w:t>SEM</w:t>
            </w:r>
          </w:p>
        </w:tc>
        <w:tc>
          <w:tcPr>
            <w:tcW w:w="923" w:type="dxa"/>
            <w:tcBorders>
              <w:top w:val="nil"/>
              <w:bottom w:val="single" w:sz="4" w:space="0" w:color="auto"/>
            </w:tcBorders>
            <w:shd w:val="clear" w:color="auto" w:fill="auto"/>
            <w:noWrap/>
            <w:vAlign w:val="bottom"/>
            <w:hideMark/>
          </w:tcPr>
          <w:p w14:paraId="574DFFC6" w14:textId="77777777" w:rsidR="00B003E5" w:rsidRPr="00710DC5" w:rsidRDefault="00B003E5" w:rsidP="005873A5">
            <w:pPr>
              <w:spacing w:line="360" w:lineRule="auto"/>
              <w:jc w:val="center"/>
              <w:rPr>
                <w:b/>
                <w:bCs/>
                <w:color w:val="000000"/>
                <w:lang w:eastAsia="en-CA"/>
              </w:rPr>
            </w:pPr>
            <w:r w:rsidRPr="00710DC5">
              <w:rPr>
                <w:b/>
                <w:bCs/>
                <w:color w:val="000000"/>
                <w:lang w:eastAsia="en-CA"/>
              </w:rPr>
              <w:t>Mean</w:t>
            </w:r>
          </w:p>
        </w:tc>
        <w:tc>
          <w:tcPr>
            <w:tcW w:w="1087" w:type="dxa"/>
            <w:tcBorders>
              <w:top w:val="nil"/>
              <w:bottom w:val="single" w:sz="4" w:space="0" w:color="auto"/>
            </w:tcBorders>
            <w:shd w:val="clear" w:color="auto" w:fill="auto"/>
            <w:noWrap/>
            <w:vAlign w:val="bottom"/>
            <w:hideMark/>
          </w:tcPr>
          <w:p w14:paraId="665A4457" w14:textId="77777777" w:rsidR="00B003E5" w:rsidRPr="00710DC5" w:rsidRDefault="00B003E5" w:rsidP="005873A5">
            <w:pPr>
              <w:spacing w:line="360" w:lineRule="auto"/>
              <w:jc w:val="center"/>
              <w:rPr>
                <w:b/>
                <w:bCs/>
                <w:color w:val="000000"/>
                <w:lang w:eastAsia="en-CA"/>
              </w:rPr>
            </w:pPr>
            <w:r w:rsidRPr="00710DC5">
              <w:rPr>
                <w:b/>
                <w:bCs/>
                <w:color w:val="000000"/>
                <w:lang w:eastAsia="en-CA"/>
              </w:rPr>
              <w:t>SEM</w:t>
            </w:r>
          </w:p>
        </w:tc>
        <w:tc>
          <w:tcPr>
            <w:tcW w:w="923" w:type="dxa"/>
            <w:tcBorders>
              <w:top w:val="nil"/>
              <w:bottom w:val="single" w:sz="4" w:space="0" w:color="auto"/>
            </w:tcBorders>
            <w:shd w:val="clear" w:color="auto" w:fill="auto"/>
            <w:noWrap/>
            <w:vAlign w:val="bottom"/>
            <w:hideMark/>
          </w:tcPr>
          <w:p w14:paraId="2FFCAFA6" w14:textId="77777777" w:rsidR="00B003E5" w:rsidRPr="00710DC5" w:rsidRDefault="00B003E5" w:rsidP="005873A5">
            <w:pPr>
              <w:spacing w:line="360" w:lineRule="auto"/>
              <w:jc w:val="center"/>
              <w:rPr>
                <w:b/>
                <w:bCs/>
                <w:color w:val="000000"/>
                <w:lang w:eastAsia="en-CA"/>
              </w:rPr>
            </w:pPr>
            <w:r w:rsidRPr="00710DC5">
              <w:rPr>
                <w:b/>
                <w:bCs/>
                <w:color w:val="000000"/>
                <w:lang w:eastAsia="en-CA"/>
              </w:rPr>
              <w:t>Mean</w:t>
            </w:r>
          </w:p>
        </w:tc>
        <w:tc>
          <w:tcPr>
            <w:tcW w:w="974" w:type="dxa"/>
            <w:tcBorders>
              <w:top w:val="nil"/>
              <w:bottom w:val="single" w:sz="4" w:space="0" w:color="auto"/>
            </w:tcBorders>
            <w:shd w:val="clear" w:color="auto" w:fill="auto"/>
            <w:noWrap/>
            <w:vAlign w:val="bottom"/>
            <w:hideMark/>
          </w:tcPr>
          <w:p w14:paraId="0BEB3851" w14:textId="77777777" w:rsidR="00B003E5" w:rsidRPr="00710DC5" w:rsidRDefault="00B003E5" w:rsidP="005873A5">
            <w:pPr>
              <w:spacing w:line="360" w:lineRule="auto"/>
              <w:jc w:val="center"/>
              <w:rPr>
                <w:b/>
                <w:bCs/>
                <w:color w:val="000000"/>
                <w:lang w:eastAsia="en-CA"/>
              </w:rPr>
            </w:pPr>
            <w:r w:rsidRPr="00710DC5">
              <w:rPr>
                <w:b/>
                <w:bCs/>
                <w:color w:val="000000"/>
                <w:lang w:eastAsia="en-CA"/>
              </w:rPr>
              <w:t>SEM</w:t>
            </w:r>
          </w:p>
        </w:tc>
        <w:tc>
          <w:tcPr>
            <w:tcW w:w="923" w:type="dxa"/>
            <w:tcBorders>
              <w:top w:val="nil"/>
              <w:bottom w:val="single" w:sz="4" w:space="0" w:color="auto"/>
            </w:tcBorders>
            <w:shd w:val="clear" w:color="auto" w:fill="auto"/>
            <w:noWrap/>
            <w:vAlign w:val="bottom"/>
            <w:hideMark/>
          </w:tcPr>
          <w:p w14:paraId="59DC3A11" w14:textId="77777777" w:rsidR="00B003E5" w:rsidRPr="00710DC5" w:rsidRDefault="00B003E5" w:rsidP="005873A5">
            <w:pPr>
              <w:spacing w:line="360" w:lineRule="auto"/>
              <w:jc w:val="center"/>
              <w:rPr>
                <w:b/>
                <w:bCs/>
                <w:color w:val="000000"/>
                <w:lang w:eastAsia="en-CA"/>
              </w:rPr>
            </w:pPr>
            <w:r w:rsidRPr="00710DC5">
              <w:rPr>
                <w:b/>
                <w:bCs/>
                <w:color w:val="000000"/>
                <w:lang w:eastAsia="en-CA"/>
              </w:rPr>
              <w:t>Mean</w:t>
            </w:r>
          </w:p>
        </w:tc>
        <w:tc>
          <w:tcPr>
            <w:tcW w:w="857" w:type="dxa"/>
            <w:tcBorders>
              <w:top w:val="nil"/>
              <w:bottom w:val="single" w:sz="4" w:space="0" w:color="auto"/>
            </w:tcBorders>
            <w:shd w:val="clear" w:color="auto" w:fill="auto"/>
            <w:noWrap/>
            <w:vAlign w:val="bottom"/>
            <w:hideMark/>
          </w:tcPr>
          <w:p w14:paraId="70AC7251" w14:textId="77777777" w:rsidR="00B003E5" w:rsidRPr="00710DC5" w:rsidRDefault="00B003E5" w:rsidP="005873A5">
            <w:pPr>
              <w:spacing w:line="360" w:lineRule="auto"/>
              <w:jc w:val="center"/>
              <w:rPr>
                <w:b/>
                <w:bCs/>
                <w:color w:val="000000"/>
                <w:lang w:eastAsia="en-CA"/>
              </w:rPr>
            </w:pPr>
            <w:r w:rsidRPr="00710DC5">
              <w:rPr>
                <w:b/>
                <w:bCs/>
                <w:color w:val="000000"/>
                <w:lang w:eastAsia="en-CA"/>
              </w:rPr>
              <w:t>SEM</w:t>
            </w:r>
          </w:p>
        </w:tc>
      </w:tr>
      <w:tr w:rsidR="00B003E5" w:rsidRPr="00710DC5" w14:paraId="15298424" w14:textId="77777777" w:rsidTr="008A2F37">
        <w:trPr>
          <w:trHeight w:val="300"/>
        </w:trPr>
        <w:tc>
          <w:tcPr>
            <w:tcW w:w="2099" w:type="dxa"/>
            <w:tcBorders>
              <w:top w:val="single" w:sz="4" w:space="0" w:color="auto"/>
            </w:tcBorders>
            <w:shd w:val="clear" w:color="auto" w:fill="auto"/>
            <w:noWrap/>
            <w:vAlign w:val="bottom"/>
            <w:hideMark/>
          </w:tcPr>
          <w:p w14:paraId="03EE4C7A" w14:textId="77777777" w:rsidR="00B003E5" w:rsidRPr="00710DC5" w:rsidRDefault="00B003E5" w:rsidP="005873A5">
            <w:pPr>
              <w:spacing w:line="360" w:lineRule="auto"/>
              <w:rPr>
                <w:color w:val="000000"/>
                <w:lang w:eastAsia="en-CA"/>
              </w:rPr>
            </w:pPr>
            <w:r w:rsidRPr="00710DC5">
              <w:rPr>
                <w:color w:val="000000"/>
                <w:lang w:eastAsia="en-CA"/>
              </w:rPr>
              <w:t>LI-COR Bank CO</w:t>
            </w:r>
            <w:r w:rsidRPr="00710DC5">
              <w:rPr>
                <w:color w:val="000000"/>
                <w:vertAlign w:val="subscript"/>
                <w:lang w:eastAsia="en-CA"/>
              </w:rPr>
              <w:t>2</w:t>
            </w:r>
          </w:p>
        </w:tc>
        <w:tc>
          <w:tcPr>
            <w:tcW w:w="923" w:type="dxa"/>
            <w:tcBorders>
              <w:top w:val="single" w:sz="4" w:space="0" w:color="auto"/>
            </w:tcBorders>
            <w:shd w:val="clear" w:color="auto" w:fill="auto"/>
            <w:noWrap/>
            <w:vAlign w:val="bottom"/>
            <w:hideMark/>
          </w:tcPr>
          <w:p w14:paraId="67F8A402" w14:textId="77777777" w:rsidR="00B003E5" w:rsidRPr="00710DC5" w:rsidRDefault="00B003E5" w:rsidP="005873A5">
            <w:pPr>
              <w:spacing w:line="360" w:lineRule="auto"/>
              <w:jc w:val="right"/>
              <w:rPr>
                <w:color w:val="000000"/>
                <w:lang w:eastAsia="en-CA"/>
              </w:rPr>
            </w:pPr>
            <w:r w:rsidRPr="00710DC5">
              <w:rPr>
                <w:color w:val="000000"/>
                <w:lang w:eastAsia="en-CA"/>
              </w:rPr>
              <w:t>52</w:t>
            </w:r>
          </w:p>
        </w:tc>
        <w:tc>
          <w:tcPr>
            <w:tcW w:w="1248" w:type="dxa"/>
            <w:tcBorders>
              <w:top w:val="single" w:sz="4" w:space="0" w:color="auto"/>
            </w:tcBorders>
            <w:shd w:val="clear" w:color="auto" w:fill="auto"/>
            <w:noWrap/>
            <w:vAlign w:val="bottom"/>
            <w:hideMark/>
          </w:tcPr>
          <w:p w14:paraId="48B8C9B3" w14:textId="77777777" w:rsidR="00B003E5" w:rsidRPr="00710DC5" w:rsidRDefault="00B003E5" w:rsidP="005873A5">
            <w:pPr>
              <w:spacing w:line="360" w:lineRule="auto"/>
              <w:jc w:val="right"/>
              <w:rPr>
                <w:color w:val="000000"/>
                <w:lang w:eastAsia="en-CA"/>
              </w:rPr>
            </w:pPr>
            <w:r w:rsidRPr="00710DC5">
              <w:rPr>
                <w:color w:val="000000"/>
                <w:lang w:eastAsia="en-CA"/>
              </w:rPr>
              <w:t>4</w:t>
            </w:r>
          </w:p>
        </w:tc>
        <w:tc>
          <w:tcPr>
            <w:tcW w:w="923" w:type="dxa"/>
            <w:tcBorders>
              <w:top w:val="single" w:sz="4" w:space="0" w:color="auto"/>
            </w:tcBorders>
            <w:shd w:val="clear" w:color="auto" w:fill="auto"/>
            <w:noWrap/>
            <w:vAlign w:val="bottom"/>
            <w:hideMark/>
          </w:tcPr>
          <w:p w14:paraId="741EC439" w14:textId="77777777" w:rsidR="00B003E5" w:rsidRPr="00710DC5" w:rsidRDefault="00B003E5" w:rsidP="005873A5">
            <w:pPr>
              <w:spacing w:line="360" w:lineRule="auto"/>
              <w:jc w:val="right"/>
              <w:rPr>
                <w:color w:val="000000"/>
                <w:lang w:eastAsia="en-CA"/>
              </w:rPr>
            </w:pPr>
            <w:r w:rsidRPr="00710DC5">
              <w:rPr>
                <w:color w:val="000000"/>
                <w:lang w:eastAsia="en-CA"/>
              </w:rPr>
              <w:t>66</w:t>
            </w:r>
          </w:p>
        </w:tc>
        <w:tc>
          <w:tcPr>
            <w:tcW w:w="1087" w:type="dxa"/>
            <w:tcBorders>
              <w:top w:val="single" w:sz="4" w:space="0" w:color="auto"/>
            </w:tcBorders>
            <w:shd w:val="clear" w:color="auto" w:fill="auto"/>
            <w:noWrap/>
            <w:vAlign w:val="bottom"/>
            <w:hideMark/>
          </w:tcPr>
          <w:p w14:paraId="5B5AA3A2" w14:textId="77777777" w:rsidR="00B003E5" w:rsidRPr="00710DC5" w:rsidRDefault="00B003E5" w:rsidP="005873A5">
            <w:pPr>
              <w:spacing w:line="360" w:lineRule="auto"/>
              <w:jc w:val="right"/>
              <w:rPr>
                <w:color w:val="000000"/>
                <w:lang w:eastAsia="en-CA"/>
              </w:rPr>
            </w:pPr>
            <w:r w:rsidRPr="00710DC5">
              <w:rPr>
                <w:color w:val="000000"/>
                <w:lang w:eastAsia="en-CA"/>
              </w:rPr>
              <w:t>3</w:t>
            </w:r>
          </w:p>
        </w:tc>
        <w:tc>
          <w:tcPr>
            <w:tcW w:w="923" w:type="dxa"/>
            <w:tcBorders>
              <w:top w:val="single" w:sz="4" w:space="0" w:color="auto"/>
            </w:tcBorders>
            <w:shd w:val="clear" w:color="auto" w:fill="auto"/>
            <w:noWrap/>
            <w:vAlign w:val="bottom"/>
            <w:hideMark/>
          </w:tcPr>
          <w:p w14:paraId="3F447177" w14:textId="77777777" w:rsidR="00B003E5" w:rsidRPr="00710DC5" w:rsidRDefault="00B003E5" w:rsidP="005873A5">
            <w:pPr>
              <w:spacing w:line="360" w:lineRule="auto"/>
              <w:jc w:val="right"/>
              <w:rPr>
                <w:color w:val="000000"/>
                <w:lang w:eastAsia="en-CA"/>
              </w:rPr>
            </w:pPr>
            <w:r w:rsidRPr="00710DC5">
              <w:rPr>
                <w:color w:val="000000"/>
                <w:lang w:eastAsia="en-CA"/>
              </w:rPr>
              <w:t>42</w:t>
            </w:r>
          </w:p>
        </w:tc>
        <w:tc>
          <w:tcPr>
            <w:tcW w:w="974" w:type="dxa"/>
            <w:tcBorders>
              <w:top w:val="single" w:sz="4" w:space="0" w:color="auto"/>
            </w:tcBorders>
            <w:shd w:val="clear" w:color="auto" w:fill="auto"/>
            <w:noWrap/>
            <w:vAlign w:val="bottom"/>
            <w:hideMark/>
          </w:tcPr>
          <w:p w14:paraId="3FC1C67C" w14:textId="77777777" w:rsidR="00B003E5" w:rsidRPr="00710DC5" w:rsidRDefault="00B003E5" w:rsidP="005873A5">
            <w:pPr>
              <w:spacing w:line="360" w:lineRule="auto"/>
              <w:jc w:val="right"/>
              <w:rPr>
                <w:color w:val="000000"/>
                <w:lang w:eastAsia="en-CA"/>
              </w:rPr>
            </w:pPr>
            <w:r w:rsidRPr="00710DC5">
              <w:rPr>
                <w:color w:val="000000"/>
                <w:lang w:eastAsia="en-CA"/>
              </w:rPr>
              <w:t>2</w:t>
            </w:r>
          </w:p>
        </w:tc>
        <w:tc>
          <w:tcPr>
            <w:tcW w:w="923" w:type="dxa"/>
            <w:tcBorders>
              <w:top w:val="single" w:sz="4" w:space="0" w:color="auto"/>
            </w:tcBorders>
            <w:shd w:val="clear" w:color="auto" w:fill="auto"/>
            <w:noWrap/>
            <w:vAlign w:val="bottom"/>
            <w:hideMark/>
          </w:tcPr>
          <w:p w14:paraId="07E85E3D" w14:textId="77777777" w:rsidR="00B003E5" w:rsidRPr="00710DC5" w:rsidRDefault="00B003E5" w:rsidP="005873A5">
            <w:pPr>
              <w:spacing w:line="360" w:lineRule="auto"/>
              <w:jc w:val="right"/>
              <w:rPr>
                <w:color w:val="000000"/>
                <w:lang w:eastAsia="en-CA"/>
              </w:rPr>
            </w:pPr>
            <w:r w:rsidRPr="00710DC5">
              <w:rPr>
                <w:color w:val="000000"/>
                <w:lang w:eastAsia="en-CA"/>
              </w:rPr>
              <w:t>39</w:t>
            </w:r>
          </w:p>
        </w:tc>
        <w:tc>
          <w:tcPr>
            <w:tcW w:w="857" w:type="dxa"/>
            <w:tcBorders>
              <w:top w:val="single" w:sz="4" w:space="0" w:color="auto"/>
            </w:tcBorders>
            <w:shd w:val="clear" w:color="auto" w:fill="auto"/>
            <w:noWrap/>
            <w:vAlign w:val="bottom"/>
            <w:hideMark/>
          </w:tcPr>
          <w:p w14:paraId="7873FFCE" w14:textId="77777777" w:rsidR="00B003E5" w:rsidRPr="00710DC5" w:rsidRDefault="00B003E5" w:rsidP="005873A5">
            <w:pPr>
              <w:spacing w:line="360" w:lineRule="auto"/>
              <w:jc w:val="right"/>
              <w:rPr>
                <w:color w:val="000000"/>
                <w:lang w:eastAsia="en-CA"/>
              </w:rPr>
            </w:pPr>
            <w:r w:rsidRPr="00710DC5">
              <w:rPr>
                <w:color w:val="000000"/>
                <w:lang w:eastAsia="en-CA"/>
              </w:rPr>
              <w:t>2</w:t>
            </w:r>
          </w:p>
        </w:tc>
      </w:tr>
      <w:tr w:rsidR="00B003E5" w:rsidRPr="00710DC5" w14:paraId="50A2016E" w14:textId="77777777" w:rsidTr="008A2F37">
        <w:trPr>
          <w:trHeight w:val="300"/>
        </w:trPr>
        <w:tc>
          <w:tcPr>
            <w:tcW w:w="2099" w:type="dxa"/>
            <w:shd w:val="clear" w:color="auto" w:fill="auto"/>
            <w:noWrap/>
            <w:vAlign w:val="bottom"/>
            <w:hideMark/>
          </w:tcPr>
          <w:p w14:paraId="74BF07C1" w14:textId="77777777" w:rsidR="00B003E5" w:rsidRPr="00710DC5" w:rsidRDefault="00B003E5" w:rsidP="005873A5">
            <w:pPr>
              <w:spacing w:line="360" w:lineRule="auto"/>
              <w:rPr>
                <w:color w:val="000000"/>
                <w:lang w:eastAsia="en-CA"/>
              </w:rPr>
            </w:pPr>
            <w:r w:rsidRPr="00710DC5">
              <w:rPr>
                <w:color w:val="000000"/>
                <w:lang w:eastAsia="en-CA"/>
              </w:rPr>
              <w:t>Bank Soil M</w:t>
            </w:r>
          </w:p>
        </w:tc>
        <w:tc>
          <w:tcPr>
            <w:tcW w:w="923" w:type="dxa"/>
            <w:shd w:val="clear" w:color="auto" w:fill="auto"/>
            <w:noWrap/>
            <w:vAlign w:val="bottom"/>
            <w:hideMark/>
          </w:tcPr>
          <w:p w14:paraId="5F997D88" w14:textId="77777777" w:rsidR="00B003E5" w:rsidRPr="00710DC5" w:rsidRDefault="00B003E5" w:rsidP="005873A5">
            <w:pPr>
              <w:spacing w:line="360" w:lineRule="auto"/>
              <w:jc w:val="right"/>
              <w:rPr>
                <w:color w:val="000000"/>
                <w:lang w:eastAsia="en-CA"/>
              </w:rPr>
            </w:pPr>
            <w:r w:rsidRPr="00710DC5">
              <w:rPr>
                <w:color w:val="000000"/>
                <w:lang w:eastAsia="en-CA"/>
              </w:rPr>
              <w:t>0.23</w:t>
            </w:r>
          </w:p>
        </w:tc>
        <w:tc>
          <w:tcPr>
            <w:tcW w:w="1248" w:type="dxa"/>
            <w:shd w:val="clear" w:color="auto" w:fill="auto"/>
            <w:noWrap/>
            <w:vAlign w:val="bottom"/>
            <w:hideMark/>
          </w:tcPr>
          <w:p w14:paraId="1E71C584" w14:textId="77777777" w:rsidR="00B003E5" w:rsidRPr="00710DC5" w:rsidRDefault="00B003E5" w:rsidP="005873A5">
            <w:pPr>
              <w:spacing w:line="360" w:lineRule="auto"/>
              <w:jc w:val="right"/>
              <w:rPr>
                <w:color w:val="000000"/>
                <w:lang w:eastAsia="en-CA"/>
              </w:rPr>
            </w:pPr>
            <w:r w:rsidRPr="00710DC5">
              <w:rPr>
                <w:color w:val="000000"/>
                <w:lang w:eastAsia="en-CA"/>
              </w:rPr>
              <w:t xml:space="preserve">0.01  </w:t>
            </w:r>
          </w:p>
        </w:tc>
        <w:tc>
          <w:tcPr>
            <w:tcW w:w="923" w:type="dxa"/>
            <w:shd w:val="clear" w:color="auto" w:fill="auto"/>
            <w:noWrap/>
            <w:vAlign w:val="bottom"/>
            <w:hideMark/>
          </w:tcPr>
          <w:p w14:paraId="0DB31D24" w14:textId="77777777" w:rsidR="00B003E5" w:rsidRPr="00710DC5" w:rsidRDefault="00B003E5" w:rsidP="005873A5">
            <w:pPr>
              <w:spacing w:line="360" w:lineRule="auto"/>
              <w:jc w:val="right"/>
              <w:rPr>
                <w:color w:val="000000"/>
                <w:lang w:eastAsia="en-CA"/>
              </w:rPr>
            </w:pPr>
            <w:r w:rsidRPr="00710DC5">
              <w:rPr>
                <w:color w:val="000000"/>
                <w:lang w:eastAsia="en-CA"/>
              </w:rPr>
              <w:t>0.15</w:t>
            </w:r>
          </w:p>
        </w:tc>
        <w:tc>
          <w:tcPr>
            <w:tcW w:w="1087" w:type="dxa"/>
            <w:shd w:val="clear" w:color="auto" w:fill="auto"/>
            <w:noWrap/>
            <w:vAlign w:val="bottom"/>
            <w:hideMark/>
          </w:tcPr>
          <w:p w14:paraId="2B71ACCB" w14:textId="77777777" w:rsidR="00B003E5" w:rsidRPr="00710DC5" w:rsidRDefault="00B003E5" w:rsidP="005873A5">
            <w:pPr>
              <w:spacing w:line="360" w:lineRule="auto"/>
              <w:jc w:val="right"/>
              <w:rPr>
                <w:color w:val="000000"/>
                <w:lang w:eastAsia="en-CA"/>
              </w:rPr>
            </w:pPr>
            <w:r w:rsidRPr="00710DC5">
              <w:rPr>
                <w:color w:val="000000"/>
                <w:lang w:eastAsia="en-CA"/>
              </w:rPr>
              <w:t>0.01</w:t>
            </w:r>
          </w:p>
        </w:tc>
        <w:tc>
          <w:tcPr>
            <w:tcW w:w="923" w:type="dxa"/>
            <w:shd w:val="clear" w:color="auto" w:fill="auto"/>
            <w:noWrap/>
            <w:vAlign w:val="bottom"/>
            <w:hideMark/>
          </w:tcPr>
          <w:p w14:paraId="42FEC2DC" w14:textId="77777777" w:rsidR="00B003E5" w:rsidRPr="00710DC5" w:rsidRDefault="00B003E5" w:rsidP="005873A5">
            <w:pPr>
              <w:spacing w:line="360" w:lineRule="auto"/>
              <w:jc w:val="right"/>
              <w:rPr>
                <w:color w:val="000000"/>
                <w:lang w:eastAsia="en-CA"/>
              </w:rPr>
            </w:pPr>
            <w:r w:rsidRPr="00710DC5">
              <w:rPr>
                <w:color w:val="000000"/>
                <w:lang w:eastAsia="en-CA"/>
              </w:rPr>
              <w:t>0.19</w:t>
            </w:r>
          </w:p>
        </w:tc>
        <w:tc>
          <w:tcPr>
            <w:tcW w:w="974" w:type="dxa"/>
            <w:shd w:val="clear" w:color="auto" w:fill="auto"/>
            <w:noWrap/>
            <w:vAlign w:val="bottom"/>
            <w:hideMark/>
          </w:tcPr>
          <w:p w14:paraId="428646F7" w14:textId="77777777" w:rsidR="00B003E5" w:rsidRPr="00710DC5" w:rsidRDefault="00B003E5" w:rsidP="005873A5">
            <w:pPr>
              <w:spacing w:line="360" w:lineRule="auto"/>
              <w:jc w:val="right"/>
              <w:rPr>
                <w:color w:val="000000"/>
                <w:lang w:eastAsia="en-CA"/>
              </w:rPr>
            </w:pPr>
            <w:r w:rsidRPr="00710DC5">
              <w:rPr>
                <w:color w:val="000000"/>
                <w:lang w:eastAsia="en-CA"/>
              </w:rPr>
              <w:t>0.01</w:t>
            </w:r>
          </w:p>
        </w:tc>
        <w:tc>
          <w:tcPr>
            <w:tcW w:w="923" w:type="dxa"/>
            <w:shd w:val="clear" w:color="auto" w:fill="auto"/>
            <w:noWrap/>
            <w:vAlign w:val="bottom"/>
            <w:hideMark/>
          </w:tcPr>
          <w:p w14:paraId="345D51CA" w14:textId="77777777" w:rsidR="00B003E5" w:rsidRPr="00710DC5" w:rsidRDefault="00B003E5" w:rsidP="005873A5">
            <w:pPr>
              <w:spacing w:line="360" w:lineRule="auto"/>
              <w:jc w:val="right"/>
              <w:rPr>
                <w:color w:val="000000"/>
                <w:lang w:eastAsia="en-CA"/>
              </w:rPr>
            </w:pPr>
            <w:r w:rsidRPr="00710DC5">
              <w:rPr>
                <w:color w:val="000000"/>
                <w:lang w:eastAsia="en-CA"/>
              </w:rPr>
              <w:t>0.23</w:t>
            </w:r>
          </w:p>
        </w:tc>
        <w:tc>
          <w:tcPr>
            <w:tcW w:w="857" w:type="dxa"/>
            <w:shd w:val="clear" w:color="auto" w:fill="auto"/>
            <w:noWrap/>
            <w:vAlign w:val="bottom"/>
            <w:hideMark/>
          </w:tcPr>
          <w:p w14:paraId="7B1786F9" w14:textId="77777777" w:rsidR="00B003E5" w:rsidRPr="00710DC5" w:rsidRDefault="00B003E5" w:rsidP="005873A5">
            <w:pPr>
              <w:spacing w:line="360" w:lineRule="auto"/>
              <w:jc w:val="right"/>
              <w:rPr>
                <w:color w:val="000000"/>
                <w:lang w:eastAsia="en-CA"/>
              </w:rPr>
            </w:pPr>
            <w:r w:rsidRPr="00710DC5">
              <w:rPr>
                <w:color w:val="000000"/>
                <w:lang w:eastAsia="en-CA"/>
              </w:rPr>
              <w:t>0.01</w:t>
            </w:r>
          </w:p>
        </w:tc>
      </w:tr>
      <w:tr w:rsidR="00B003E5" w:rsidRPr="00710DC5" w14:paraId="72C72087" w14:textId="77777777" w:rsidTr="008A2F37">
        <w:trPr>
          <w:trHeight w:val="300"/>
        </w:trPr>
        <w:tc>
          <w:tcPr>
            <w:tcW w:w="2099" w:type="dxa"/>
            <w:shd w:val="clear" w:color="auto" w:fill="auto"/>
            <w:noWrap/>
            <w:vAlign w:val="bottom"/>
            <w:hideMark/>
          </w:tcPr>
          <w:p w14:paraId="721DC647" w14:textId="77777777" w:rsidR="00B003E5" w:rsidRPr="00710DC5" w:rsidRDefault="00B003E5" w:rsidP="005873A5">
            <w:pPr>
              <w:spacing w:line="360" w:lineRule="auto"/>
              <w:rPr>
                <w:color w:val="000000"/>
                <w:lang w:eastAsia="en-CA"/>
              </w:rPr>
            </w:pPr>
            <w:r w:rsidRPr="00710DC5">
              <w:rPr>
                <w:color w:val="000000"/>
                <w:lang w:eastAsia="en-CA"/>
              </w:rPr>
              <w:t>Bank Soil T</w:t>
            </w:r>
          </w:p>
        </w:tc>
        <w:tc>
          <w:tcPr>
            <w:tcW w:w="923" w:type="dxa"/>
            <w:shd w:val="clear" w:color="auto" w:fill="auto"/>
            <w:noWrap/>
            <w:vAlign w:val="bottom"/>
            <w:hideMark/>
          </w:tcPr>
          <w:p w14:paraId="7B4C9284" w14:textId="77777777" w:rsidR="00B003E5" w:rsidRPr="00710DC5" w:rsidRDefault="00B003E5" w:rsidP="005873A5">
            <w:pPr>
              <w:spacing w:line="360" w:lineRule="auto"/>
              <w:jc w:val="right"/>
              <w:rPr>
                <w:color w:val="000000"/>
                <w:lang w:eastAsia="en-CA"/>
              </w:rPr>
            </w:pPr>
            <w:r w:rsidRPr="00710DC5">
              <w:rPr>
                <w:color w:val="000000"/>
                <w:lang w:eastAsia="en-CA"/>
              </w:rPr>
              <w:t>21</w:t>
            </w:r>
          </w:p>
        </w:tc>
        <w:tc>
          <w:tcPr>
            <w:tcW w:w="1248" w:type="dxa"/>
            <w:shd w:val="clear" w:color="auto" w:fill="auto"/>
            <w:noWrap/>
            <w:vAlign w:val="bottom"/>
            <w:hideMark/>
          </w:tcPr>
          <w:p w14:paraId="439DD48E" w14:textId="77777777" w:rsidR="00B003E5" w:rsidRPr="00710DC5" w:rsidRDefault="00B003E5" w:rsidP="005873A5">
            <w:pPr>
              <w:spacing w:line="360" w:lineRule="auto"/>
              <w:jc w:val="right"/>
              <w:rPr>
                <w:color w:val="000000"/>
                <w:lang w:eastAsia="en-CA"/>
              </w:rPr>
            </w:pPr>
            <w:r w:rsidRPr="00710DC5">
              <w:rPr>
                <w:color w:val="000000"/>
                <w:lang w:eastAsia="en-CA"/>
              </w:rPr>
              <w:t>1</w:t>
            </w:r>
          </w:p>
        </w:tc>
        <w:tc>
          <w:tcPr>
            <w:tcW w:w="923" w:type="dxa"/>
            <w:shd w:val="clear" w:color="auto" w:fill="auto"/>
            <w:noWrap/>
            <w:vAlign w:val="bottom"/>
            <w:hideMark/>
          </w:tcPr>
          <w:p w14:paraId="18F01624" w14:textId="77777777" w:rsidR="00B003E5" w:rsidRPr="00710DC5" w:rsidRDefault="00B003E5" w:rsidP="005873A5">
            <w:pPr>
              <w:spacing w:line="360" w:lineRule="auto"/>
              <w:jc w:val="right"/>
              <w:rPr>
                <w:color w:val="000000"/>
                <w:lang w:eastAsia="en-CA"/>
              </w:rPr>
            </w:pPr>
            <w:r w:rsidRPr="00710DC5">
              <w:rPr>
                <w:color w:val="000000"/>
                <w:lang w:eastAsia="en-CA"/>
              </w:rPr>
              <w:t>22</w:t>
            </w:r>
          </w:p>
        </w:tc>
        <w:tc>
          <w:tcPr>
            <w:tcW w:w="1087" w:type="dxa"/>
            <w:shd w:val="clear" w:color="auto" w:fill="auto"/>
            <w:noWrap/>
            <w:vAlign w:val="bottom"/>
            <w:hideMark/>
          </w:tcPr>
          <w:p w14:paraId="4D8E32A7" w14:textId="77777777" w:rsidR="00B003E5" w:rsidRPr="00710DC5" w:rsidRDefault="00B003E5" w:rsidP="005873A5">
            <w:pPr>
              <w:spacing w:line="360" w:lineRule="auto"/>
              <w:jc w:val="right"/>
              <w:rPr>
                <w:color w:val="000000"/>
                <w:lang w:eastAsia="en-CA"/>
              </w:rPr>
            </w:pPr>
            <w:r w:rsidRPr="00710DC5">
              <w:rPr>
                <w:color w:val="000000"/>
                <w:lang w:eastAsia="en-CA"/>
              </w:rPr>
              <w:t>1</w:t>
            </w:r>
          </w:p>
        </w:tc>
        <w:tc>
          <w:tcPr>
            <w:tcW w:w="923" w:type="dxa"/>
            <w:shd w:val="clear" w:color="auto" w:fill="auto"/>
            <w:noWrap/>
            <w:vAlign w:val="bottom"/>
            <w:hideMark/>
          </w:tcPr>
          <w:p w14:paraId="633A06C2" w14:textId="77777777" w:rsidR="00B003E5" w:rsidRPr="00710DC5" w:rsidRDefault="00B003E5" w:rsidP="005873A5">
            <w:pPr>
              <w:spacing w:line="360" w:lineRule="auto"/>
              <w:jc w:val="right"/>
              <w:rPr>
                <w:color w:val="000000"/>
                <w:lang w:eastAsia="en-CA"/>
              </w:rPr>
            </w:pPr>
            <w:r w:rsidRPr="00710DC5">
              <w:rPr>
                <w:color w:val="000000"/>
                <w:lang w:eastAsia="en-CA"/>
              </w:rPr>
              <w:t>20</w:t>
            </w:r>
          </w:p>
        </w:tc>
        <w:tc>
          <w:tcPr>
            <w:tcW w:w="974" w:type="dxa"/>
            <w:shd w:val="clear" w:color="auto" w:fill="auto"/>
            <w:noWrap/>
            <w:vAlign w:val="bottom"/>
            <w:hideMark/>
          </w:tcPr>
          <w:p w14:paraId="4422355D" w14:textId="77777777" w:rsidR="00B003E5" w:rsidRPr="00710DC5" w:rsidRDefault="00B003E5" w:rsidP="005873A5">
            <w:pPr>
              <w:spacing w:line="360" w:lineRule="auto"/>
              <w:jc w:val="right"/>
              <w:rPr>
                <w:color w:val="000000"/>
                <w:lang w:eastAsia="en-CA"/>
              </w:rPr>
            </w:pPr>
            <w:r w:rsidRPr="00710DC5">
              <w:rPr>
                <w:color w:val="000000"/>
                <w:lang w:eastAsia="en-CA"/>
              </w:rPr>
              <w:t>1</w:t>
            </w:r>
          </w:p>
        </w:tc>
        <w:tc>
          <w:tcPr>
            <w:tcW w:w="923" w:type="dxa"/>
            <w:shd w:val="clear" w:color="auto" w:fill="auto"/>
            <w:noWrap/>
            <w:vAlign w:val="bottom"/>
            <w:hideMark/>
          </w:tcPr>
          <w:p w14:paraId="6F661869" w14:textId="77777777" w:rsidR="00B003E5" w:rsidRPr="00710DC5" w:rsidRDefault="00B003E5" w:rsidP="005873A5">
            <w:pPr>
              <w:spacing w:line="360" w:lineRule="auto"/>
              <w:jc w:val="right"/>
              <w:rPr>
                <w:color w:val="000000"/>
                <w:lang w:eastAsia="en-CA"/>
              </w:rPr>
            </w:pPr>
            <w:r w:rsidRPr="00710DC5">
              <w:rPr>
                <w:color w:val="000000"/>
                <w:lang w:eastAsia="en-CA"/>
              </w:rPr>
              <w:t>18</w:t>
            </w:r>
          </w:p>
        </w:tc>
        <w:tc>
          <w:tcPr>
            <w:tcW w:w="857" w:type="dxa"/>
            <w:shd w:val="clear" w:color="auto" w:fill="auto"/>
            <w:noWrap/>
            <w:vAlign w:val="bottom"/>
            <w:hideMark/>
          </w:tcPr>
          <w:p w14:paraId="3AC35600" w14:textId="77777777" w:rsidR="00B003E5" w:rsidRPr="00710DC5" w:rsidRDefault="00B003E5" w:rsidP="005873A5">
            <w:pPr>
              <w:spacing w:line="360" w:lineRule="auto"/>
              <w:jc w:val="right"/>
              <w:rPr>
                <w:color w:val="000000"/>
                <w:lang w:eastAsia="en-CA"/>
              </w:rPr>
            </w:pPr>
            <w:r w:rsidRPr="00710DC5">
              <w:rPr>
                <w:color w:val="000000"/>
                <w:lang w:eastAsia="en-CA"/>
              </w:rPr>
              <w:t>1</w:t>
            </w:r>
          </w:p>
        </w:tc>
      </w:tr>
      <w:tr w:rsidR="00B003E5" w:rsidRPr="00710DC5" w14:paraId="3BDF979B" w14:textId="77777777" w:rsidTr="008A2F37">
        <w:trPr>
          <w:trHeight w:val="300"/>
        </w:trPr>
        <w:tc>
          <w:tcPr>
            <w:tcW w:w="2099" w:type="dxa"/>
            <w:shd w:val="clear" w:color="auto" w:fill="auto"/>
            <w:noWrap/>
            <w:vAlign w:val="bottom"/>
            <w:hideMark/>
          </w:tcPr>
          <w:p w14:paraId="5C37D5C6" w14:textId="77777777" w:rsidR="00B003E5" w:rsidRPr="00710DC5" w:rsidRDefault="00B003E5" w:rsidP="005873A5">
            <w:pPr>
              <w:spacing w:line="360" w:lineRule="auto"/>
              <w:rPr>
                <w:color w:val="000000"/>
                <w:lang w:eastAsia="en-CA"/>
              </w:rPr>
            </w:pPr>
            <w:r w:rsidRPr="00710DC5">
              <w:rPr>
                <w:color w:val="000000"/>
                <w:lang w:eastAsia="en-CA"/>
              </w:rPr>
              <w:t>Vial Shoulder CO</w:t>
            </w:r>
            <w:r w:rsidRPr="00710DC5">
              <w:rPr>
                <w:color w:val="000000"/>
                <w:vertAlign w:val="subscript"/>
                <w:lang w:eastAsia="en-CA"/>
              </w:rPr>
              <w:t>2</w:t>
            </w:r>
          </w:p>
        </w:tc>
        <w:tc>
          <w:tcPr>
            <w:tcW w:w="923" w:type="dxa"/>
            <w:shd w:val="clear" w:color="auto" w:fill="auto"/>
            <w:noWrap/>
            <w:vAlign w:val="bottom"/>
            <w:hideMark/>
          </w:tcPr>
          <w:p w14:paraId="6510FB26" w14:textId="77777777" w:rsidR="00B003E5" w:rsidRPr="00710DC5" w:rsidRDefault="00B003E5" w:rsidP="005873A5">
            <w:pPr>
              <w:spacing w:line="360" w:lineRule="auto"/>
              <w:jc w:val="right"/>
              <w:rPr>
                <w:color w:val="000000"/>
                <w:lang w:eastAsia="en-CA"/>
              </w:rPr>
            </w:pPr>
            <w:r w:rsidRPr="00710DC5">
              <w:rPr>
                <w:color w:val="000000"/>
                <w:lang w:eastAsia="en-CA"/>
              </w:rPr>
              <w:t>47</w:t>
            </w:r>
          </w:p>
        </w:tc>
        <w:tc>
          <w:tcPr>
            <w:tcW w:w="1248" w:type="dxa"/>
            <w:shd w:val="clear" w:color="auto" w:fill="auto"/>
            <w:noWrap/>
            <w:vAlign w:val="bottom"/>
            <w:hideMark/>
          </w:tcPr>
          <w:p w14:paraId="577FC20F" w14:textId="77777777" w:rsidR="00B003E5" w:rsidRPr="00710DC5" w:rsidRDefault="00B003E5" w:rsidP="005873A5">
            <w:pPr>
              <w:spacing w:line="360" w:lineRule="auto"/>
              <w:jc w:val="right"/>
              <w:rPr>
                <w:color w:val="000000"/>
                <w:lang w:eastAsia="en-CA"/>
              </w:rPr>
            </w:pPr>
            <w:r w:rsidRPr="00710DC5">
              <w:rPr>
                <w:color w:val="000000"/>
                <w:lang w:eastAsia="en-CA"/>
              </w:rPr>
              <w:t>3</w:t>
            </w:r>
          </w:p>
        </w:tc>
        <w:tc>
          <w:tcPr>
            <w:tcW w:w="923" w:type="dxa"/>
            <w:shd w:val="clear" w:color="auto" w:fill="auto"/>
            <w:noWrap/>
            <w:vAlign w:val="bottom"/>
            <w:hideMark/>
          </w:tcPr>
          <w:p w14:paraId="5B44B0CF" w14:textId="77777777" w:rsidR="00B003E5" w:rsidRPr="00710DC5" w:rsidRDefault="00B003E5" w:rsidP="005873A5">
            <w:pPr>
              <w:spacing w:line="360" w:lineRule="auto"/>
              <w:jc w:val="right"/>
              <w:rPr>
                <w:color w:val="000000"/>
                <w:lang w:eastAsia="en-CA"/>
              </w:rPr>
            </w:pPr>
            <w:r w:rsidRPr="00710DC5">
              <w:rPr>
                <w:color w:val="000000"/>
                <w:lang w:eastAsia="en-CA"/>
              </w:rPr>
              <w:t>45</w:t>
            </w:r>
          </w:p>
        </w:tc>
        <w:tc>
          <w:tcPr>
            <w:tcW w:w="1087" w:type="dxa"/>
            <w:shd w:val="clear" w:color="auto" w:fill="auto"/>
            <w:noWrap/>
            <w:vAlign w:val="bottom"/>
            <w:hideMark/>
          </w:tcPr>
          <w:p w14:paraId="753FDC99" w14:textId="77777777" w:rsidR="00B003E5" w:rsidRPr="00710DC5" w:rsidRDefault="00B003E5" w:rsidP="005873A5">
            <w:pPr>
              <w:spacing w:line="360" w:lineRule="auto"/>
              <w:jc w:val="right"/>
              <w:rPr>
                <w:color w:val="000000"/>
                <w:lang w:eastAsia="en-CA"/>
              </w:rPr>
            </w:pPr>
            <w:r w:rsidRPr="00710DC5">
              <w:rPr>
                <w:color w:val="000000"/>
                <w:lang w:eastAsia="en-CA"/>
              </w:rPr>
              <w:t>4</w:t>
            </w:r>
          </w:p>
        </w:tc>
        <w:tc>
          <w:tcPr>
            <w:tcW w:w="923" w:type="dxa"/>
            <w:shd w:val="clear" w:color="auto" w:fill="auto"/>
            <w:noWrap/>
            <w:vAlign w:val="bottom"/>
            <w:hideMark/>
          </w:tcPr>
          <w:p w14:paraId="2DFECCE6" w14:textId="77777777" w:rsidR="00B003E5" w:rsidRPr="00710DC5" w:rsidRDefault="00B003E5" w:rsidP="005873A5">
            <w:pPr>
              <w:spacing w:line="360" w:lineRule="auto"/>
              <w:jc w:val="right"/>
              <w:rPr>
                <w:color w:val="000000"/>
                <w:lang w:eastAsia="en-CA"/>
              </w:rPr>
            </w:pPr>
            <w:r w:rsidRPr="00710DC5">
              <w:rPr>
                <w:color w:val="000000"/>
                <w:lang w:eastAsia="en-CA"/>
              </w:rPr>
              <w:t>52</w:t>
            </w:r>
          </w:p>
        </w:tc>
        <w:tc>
          <w:tcPr>
            <w:tcW w:w="974" w:type="dxa"/>
            <w:shd w:val="clear" w:color="auto" w:fill="auto"/>
            <w:noWrap/>
            <w:vAlign w:val="bottom"/>
            <w:hideMark/>
          </w:tcPr>
          <w:p w14:paraId="23075C03" w14:textId="77777777" w:rsidR="00B003E5" w:rsidRPr="00710DC5" w:rsidRDefault="00B003E5" w:rsidP="005873A5">
            <w:pPr>
              <w:spacing w:line="360" w:lineRule="auto"/>
              <w:jc w:val="right"/>
              <w:rPr>
                <w:color w:val="000000"/>
                <w:lang w:eastAsia="en-CA"/>
              </w:rPr>
            </w:pPr>
            <w:r w:rsidRPr="00710DC5">
              <w:rPr>
                <w:color w:val="000000"/>
                <w:lang w:eastAsia="en-CA"/>
              </w:rPr>
              <w:t>3</w:t>
            </w:r>
          </w:p>
        </w:tc>
        <w:tc>
          <w:tcPr>
            <w:tcW w:w="923" w:type="dxa"/>
            <w:shd w:val="clear" w:color="auto" w:fill="auto"/>
            <w:noWrap/>
            <w:vAlign w:val="bottom"/>
            <w:hideMark/>
          </w:tcPr>
          <w:p w14:paraId="6C61AB5D" w14:textId="77777777" w:rsidR="00B003E5" w:rsidRPr="00710DC5" w:rsidRDefault="00B003E5" w:rsidP="005873A5">
            <w:pPr>
              <w:spacing w:line="360" w:lineRule="auto"/>
              <w:jc w:val="right"/>
              <w:rPr>
                <w:color w:val="000000"/>
                <w:lang w:eastAsia="en-CA"/>
              </w:rPr>
            </w:pPr>
            <w:r w:rsidRPr="00710DC5">
              <w:rPr>
                <w:color w:val="000000"/>
                <w:lang w:eastAsia="en-CA"/>
              </w:rPr>
              <w:t>33</w:t>
            </w:r>
          </w:p>
        </w:tc>
        <w:tc>
          <w:tcPr>
            <w:tcW w:w="857" w:type="dxa"/>
            <w:shd w:val="clear" w:color="auto" w:fill="auto"/>
            <w:noWrap/>
            <w:vAlign w:val="bottom"/>
            <w:hideMark/>
          </w:tcPr>
          <w:p w14:paraId="79F80B8A" w14:textId="77777777" w:rsidR="00B003E5" w:rsidRPr="00710DC5" w:rsidRDefault="00B003E5" w:rsidP="005873A5">
            <w:pPr>
              <w:spacing w:line="360" w:lineRule="auto"/>
              <w:jc w:val="right"/>
              <w:rPr>
                <w:color w:val="000000"/>
                <w:lang w:eastAsia="en-CA"/>
              </w:rPr>
            </w:pPr>
            <w:r w:rsidRPr="00710DC5">
              <w:rPr>
                <w:color w:val="000000"/>
                <w:lang w:eastAsia="en-CA"/>
              </w:rPr>
              <w:t>3</w:t>
            </w:r>
          </w:p>
        </w:tc>
      </w:tr>
      <w:tr w:rsidR="00B003E5" w:rsidRPr="00710DC5" w14:paraId="5DAAFDCE" w14:textId="77777777" w:rsidTr="008A2F37">
        <w:trPr>
          <w:trHeight w:val="300"/>
        </w:trPr>
        <w:tc>
          <w:tcPr>
            <w:tcW w:w="2099" w:type="dxa"/>
            <w:shd w:val="clear" w:color="auto" w:fill="auto"/>
            <w:noWrap/>
            <w:vAlign w:val="bottom"/>
            <w:hideMark/>
          </w:tcPr>
          <w:p w14:paraId="0BC7F37F" w14:textId="77777777" w:rsidR="00B003E5" w:rsidRPr="00710DC5" w:rsidRDefault="00B003E5" w:rsidP="005873A5">
            <w:pPr>
              <w:spacing w:line="360" w:lineRule="auto"/>
              <w:rPr>
                <w:color w:val="000000"/>
                <w:lang w:eastAsia="en-CA"/>
              </w:rPr>
            </w:pPr>
            <w:r w:rsidRPr="00710DC5">
              <w:rPr>
                <w:color w:val="000000"/>
                <w:lang w:eastAsia="en-CA"/>
              </w:rPr>
              <w:t>Vial Bank CO2</w:t>
            </w:r>
          </w:p>
        </w:tc>
        <w:tc>
          <w:tcPr>
            <w:tcW w:w="923" w:type="dxa"/>
            <w:shd w:val="clear" w:color="auto" w:fill="auto"/>
            <w:noWrap/>
            <w:vAlign w:val="bottom"/>
            <w:hideMark/>
          </w:tcPr>
          <w:p w14:paraId="10D50EFB" w14:textId="77777777" w:rsidR="00B003E5" w:rsidRPr="00710DC5" w:rsidRDefault="00B003E5" w:rsidP="005873A5">
            <w:pPr>
              <w:spacing w:line="360" w:lineRule="auto"/>
              <w:jc w:val="right"/>
              <w:rPr>
                <w:color w:val="000000"/>
                <w:lang w:eastAsia="en-CA"/>
              </w:rPr>
            </w:pPr>
            <w:r w:rsidRPr="00710DC5">
              <w:rPr>
                <w:color w:val="000000"/>
                <w:lang w:eastAsia="en-CA"/>
              </w:rPr>
              <w:t>38</w:t>
            </w:r>
          </w:p>
        </w:tc>
        <w:tc>
          <w:tcPr>
            <w:tcW w:w="1248" w:type="dxa"/>
            <w:shd w:val="clear" w:color="auto" w:fill="auto"/>
            <w:noWrap/>
            <w:vAlign w:val="bottom"/>
            <w:hideMark/>
          </w:tcPr>
          <w:p w14:paraId="58AC5D5E" w14:textId="77777777" w:rsidR="00B003E5" w:rsidRPr="00710DC5" w:rsidRDefault="00B003E5" w:rsidP="005873A5">
            <w:pPr>
              <w:spacing w:line="360" w:lineRule="auto"/>
              <w:jc w:val="right"/>
              <w:rPr>
                <w:color w:val="000000"/>
                <w:lang w:eastAsia="en-CA"/>
              </w:rPr>
            </w:pPr>
            <w:r w:rsidRPr="00710DC5">
              <w:rPr>
                <w:color w:val="000000"/>
                <w:lang w:eastAsia="en-CA"/>
              </w:rPr>
              <w:t>2</w:t>
            </w:r>
          </w:p>
        </w:tc>
        <w:tc>
          <w:tcPr>
            <w:tcW w:w="923" w:type="dxa"/>
            <w:shd w:val="clear" w:color="auto" w:fill="auto"/>
            <w:noWrap/>
            <w:vAlign w:val="bottom"/>
            <w:hideMark/>
          </w:tcPr>
          <w:p w14:paraId="6786C31A" w14:textId="77777777" w:rsidR="00B003E5" w:rsidRPr="00710DC5" w:rsidRDefault="00B003E5" w:rsidP="005873A5">
            <w:pPr>
              <w:spacing w:line="360" w:lineRule="auto"/>
              <w:jc w:val="right"/>
              <w:rPr>
                <w:color w:val="000000"/>
                <w:lang w:eastAsia="en-CA"/>
              </w:rPr>
            </w:pPr>
            <w:r w:rsidRPr="00710DC5">
              <w:rPr>
                <w:color w:val="000000"/>
                <w:lang w:eastAsia="en-CA"/>
              </w:rPr>
              <w:t>31</w:t>
            </w:r>
          </w:p>
        </w:tc>
        <w:tc>
          <w:tcPr>
            <w:tcW w:w="1087" w:type="dxa"/>
            <w:shd w:val="clear" w:color="auto" w:fill="auto"/>
            <w:noWrap/>
            <w:vAlign w:val="bottom"/>
            <w:hideMark/>
          </w:tcPr>
          <w:p w14:paraId="37F7A220" w14:textId="77777777" w:rsidR="00B003E5" w:rsidRPr="00710DC5" w:rsidRDefault="00B003E5" w:rsidP="005873A5">
            <w:pPr>
              <w:spacing w:line="360" w:lineRule="auto"/>
              <w:jc w:val="right"/>
              <w:rPr>
                <w:color w:val="000000"/>
                <w:lang w:eastAsia="en-CA"/>
              </w:rPr>
            </w:pPr>
            <w:r w:rsidRPr="00710DC5">
              <w:rPr>
                <w:color w:val="000000"/>
                <w:lang w:eastAsia="en-CA"/>
              </w:rPr>
              <w:t>2</w:t>
            </w:r>
          </w:p>
        </w:tc>
        <w:tc>
          <w:tcPr>
            <w:tcW w:w="923" w:type="dxa"/>
            <w:shd w:val="clear" w:color="auto" w:fill="auto"/>
            <w:noWrap/>
            <w:vAlign w:val="bottom"/>
            <w:hideMark/>
          </w:tcPr>
          <w:p w14:paraId="32136BC2" w14:textId="77777777" w:rsidR="00B003E5" w:rsidRPr="00710DC5" w:rsidRDefault="00B003E5" w:rsidP="005873A5">
            <w:pPr>
              <w:spacing w:line="360" w:lineRule="auto"/>
              <w:jc w:val="right"/>
              <w:rPr>
                <w:color w:val="000000"/>
                <w:lang w:eastAsia="en-CA"/>
              </w:rPr>
            </w:pPr>
            <w:r w:rsidRPr="00710DC5">
              <w:rPr>
                <w:color w:val="000000"/>
                <w:lang w:eastAsia="en-CA"/>
              </w:rPr>
              <w:t>29</w:t>
            </w:r>
          </w:p>
        </w:tc>
        <w:tc>
          <w:tcPr>
            <w:tcW w:w="974" w:type="dxa"/>
            <w:shd w:val="clear" w:color="auto" w:fill="auto"/>
            <w:noWrap/>
            <w:vAlign w:val="bottom"/>
            <w:hideMark/>
          </w:tcPr>
          <w:p w14:paraId="2E19CBEB" w14:textId="77777777" w:rsidR="00B003E5" w:rsidRPr="00710DC5" w:rsidRDefault="00B003E5" w:rsidP="005873A5">
            <w:pPr>
              <w:spacing w:line="360" w:lineRule="auto"/>
              <w:jc w:val="right"/>
              <w:rPr>
                <w:color w:val="000000"/>
                <w:lang w:eastAsia="en-CA"/>
              </w:rPr>
            </w:pPr>
            <w:r w:rsidRPr="00710DC5">
              <w:rPr>
                <w:color w:val="000000"/>
                <w:lang w:eastAsia="en-CA"/>
              </w:rPr>
              <w:t>2</w:t>
            </w:r>
          </w:p>
        </w:tc>
        <w:tc>
          <w:tcPr>
            <w:tcW w:w="923" w:type="dxa"/>
            <w:shd w:val="clear" w:color="auto" w:fill="auto"/>
            <w:noWrap/>
            <w:vAlign w:val="bottom"/>
            <w:hideMark/>
          </w:tcPr>
          <w:p w14:paraId="2EB0B310" w14:textId="77777777" w:rsidR="00B003E5" w:rsidRPr="00710DC5" w:rsidRDefault="00B003E5" w:rsidP="005873A5">
            <w:pPr>
              <w:spacing w:line="360" w:lineRule="auto"/>
              <w:jc w:val="right"/>
              <w:rPr>
                <w:color w:val="000000"/>
                <w:lang w:eastAsia="en-CA"/>
              </w:rPr>
            </w:pPr>
            <w:r w:rsidRPr="00710DC5">
              <w:rPr>
                <w:color w:val="000000"/>
                <w:lang w:eastAsia="en-CA"/>
              </w:rPr>
              <w:t>22</w:t>
            </w:r>
          </w:p>
        </w:tc>
        <w:tc>
          <w:tcPr>
            <w:tcW w:w="857" w:type="dxa"/>
            <w:shd w:val="clear" w:color="auto" w:fill="auto"/>
            <w:noWrap/>
            <w:vAlign w:val="bottom"/>
            <w:hideMark/>
          </w:tcPr>
          <w:p w14:paraId="4BD24B99" w14:textId="77777777" w:rsidR="00B003E5" w:rsidRPr="00710DC5" w:rsidRDefault="00B003E5" w:rsidP="005873A5">
            <w:pPr>
              <w:spacing w:line="360" w:lineRule="auto"/>
              <w:jc w:val="right"/>
              <w:rPr>
                <w:color w:val="000000"/>
                <w:lang w:eastAsia="en-CA"/>
              </w:rPr>
            </w:pPr>
            <w:r w:rsidRPr="00710DC5">
              <w:rPr>
                <w:color w:val="000000"/>
                <w:lang w:eastAsia="en-CA"/>
              </w:rPr>
              <w:t>2</w:t>
            </w:r>
          </w:p>
        </w:tc>
      </w:tr>
      <w:tr w:rsidR="00B003E5" w:rsidRPr="00710DC5" w14:paraId="5CDF01FB" w14:textId="77777777" w:rsidTr="008A2F37">
        <w:trPr>
          <w:trHeight w:val="300"/>
        </w:trPr>
        <w:tc>
          <w:tcPr>
            <w:tcW w:w="2099" w:type="dxa"/>
            <w:shd w:val="clear" w:color="auto" w:fill="auto"/>
            <w:noWrap/>
            <w:vAlign w:val="bottom"/>
            <w:hideMark/>
          </w:tcPr>
          <w:p w14:paraId="03D79DC8" w14:textId="77777777" w:rsidR="00B003E5" w:rsidRPr="00710DC5" w:rsidRDefault="00B003E5" w:rsidP="005873A5">
            <w:pPr>
              <w:spacing w:line="360" w:lineRule="auto"/>
              <w:rPr>
                <w:color w:val="000000"/>
                <w:lang w:eastAsia="en-CA"/>
              </w:rPr>
            </w:pPr>
            <w:r w:rsidRPr="00710DC5">
              <w:rPr>
                <w:color w:val="000000"/>
                <w:lang w:eastAsia="en-CA"/>
              </w:rPr>
              <w:t>Vial Hyporheic CO</w:t>
            </w:r>
            <w:r w:rsidRPr="00710DC5">
              <w:rPr>
                <w:color w:val="000000"/>
                <w:vertAlign w:val="subscript"/>
                <w:lang w:eastAsia="en-CA"/>
              </w:rPr>
              <w:t>2</w:t>
            </w:r>
          </w:p>
        </w:tc>
        <w:tc>
          <w:tcPr>
            <w:tcW w:w="923" w:type="dxa"/>
            <w:shd w:val="clear" w:color="auto" w:fill="auto"/>
            <w:noWrap/>
            <w:vAlign w:val="bottom"/>
            <w:hideMark/>
          </w:tcPr>
          <w:p w14:paraId="01CCC240" w14:textId="77777777" w:rsidR="00B003E5" w:rsidRPr="00710DC5" w:rsidRDefault="00B003E5" w:rsidP="005873A5">
            <w:pPr>
              <w:spacing w:line="360" w:lineRule="auto"/>
              <w:jc w:val="right"/>
              <w:rPr>
                <w:color w:val="000000"/>
                <w:lang w:eastAsia="en-CA"/>
              </w:rPr>
            </w:pPr>
            <w:r w:rsidRPr="00710DC5">
              <w:rPr>
                <w:color w:val="000000"/>
                <w:lang w:eastAsia="en-CA"/>
              </w:rPr>
              <w:t>19</w:t>
            </w:r>
          </w:p>
        </w:tc>
        <w:tc>
          <w:tcPr>
            <w:tcW w:w="1248" w:type="dxa"/>
            <w:shd w:val="clear" w:color="auto" w:fill="auto"/>
            <w:noWrap/>
            <w:vAlign w:val="bottom"/>
            <w:hideMark/>
          </w:tcPr>
          <w:p w14:paraId="2744B465" w14:textId="77777777" w:rsidR="00B003E5" w:rsidRPr="00710DC5" w:rsidRDefault="00B003E5" w:rsidP="005873A5">
            <w:pPr>
              <w:spacing w:line="360" w:lineRule="auto"/>
              <w:jc w:val="right"/>
              <w:rPr>
                <w:color w:val="000000"/>
                <w:lang w:eastAsia="en-CA"/>
              </w:rPr>
            </w:pPr>
            <w:r w:rsidRPr="00710DC5">
              <w:rPr>
                <w:color w:val="000000"/>
                <w:lang w:eastAsia="en-CA"/>
              </w:rPr>
              <w:t>4</w:t>
            </w:r>
          </w:p>
        </w:tc>
        <w:tc>
          <w:tcPr>
            <w:tcW w:w="923" w:type="dxa"/>
            <w:shd w:val="clear" w:color="auto" w:fill="auto"/>
            <w:noWrap/>
            <w:vAlign w:val="bottom"/>
            <w:hideMark/>
          </w:tcPr>
          <w:p w14:paraId="11C94171" w14:textId="77777777" w:rsidR="00B003E5" w:rsidRPr="00710DC5" w:rsidRDefault="00B003E5" w:rsidP="005873A5">
            <w:pPr>
              <w:spacing w:line="360" w:lineRule="auto"/>
              <w:jc w:val="right"/>
              <w:rPr>
                <w:color w:val="000000"/>
                <w:lang w:eastAsia="en-CA"/>
              </w:rPr>
            </w:pPr>
            <w:r w:rsidRPr="00710DC5">
              <w:rPr>
                <w:color w:val="000000"/>
                <w:lang w:eastAsia="en-CA"/>
              </w:rPr>
              <w:t>8</w:t>
            </w:r>
          </w:p>
        </w:tc>
        <w:tc>
          <w:tcPr>
            <w:tcW w:w="1087" w:type="dxa"/>
            <w:shd w:val="clear" w:color="auto" w:fill="auto"/>
            <w:noWrap/>
            <w:vAlign w:val="bottom"/>
            <w:hideMark/>
          </w:tcPr>
          <w:p w14:paraId="70E03FC0" w14:textId="77777777" w:rsidR="00B003E5" w:rsidRPr="00710DC5" w:rsidRDefault="00B003E5" w:rsidP="005873A5">
            <w:pPr>
              <w:spacing w:line="360" w:lineRule="auto"/>
              <w:jc w:val="right"/>
              <w:rPr>
                <w:color w:val="000000"/>
                <w:lang w:eastAsia="en-CA"/>
              </w:rPr>
            </w:pPr>
            <w:r w:rsidRPr="00710DC5">
              <w:rPr>
                <w:color w:val="000000"/>
                <w:lang w:eastAsia="en-CA"/>
              </w:rPr>
              <w:t>2</w:t>
            </w:r>
          </w:p>
        </w:tc>
        <w:tc>
          <w:tcPr>
            <w:tcW w:w="923" w:type="dxa"/>
            <w:shd w:val="clear" w:color="auto" w:fill="auto"/>
            <w:noWrap/>
            <w:vAlign w:val="bottom"/>
            <w:hideMark/>
          </w:tcPr>
          <w:p w14:paraId="65FA8F53" w14:textId="77777777" w:rsidR="00B003E5" w:rsidRPr="00710DC5" w:rsidRDefault="00B003E5" w:rsidP="005873A5">
            <w:pPr>
              <w:spacing w:line="360" w:lineRule="auto"/>
              <w:jc w:val="right"/>
              <w:rPr>
                <w:color w:val="000000"/>
                <w:lang w:eastAsia="en-CA"/>
              </w:rPr>
            </w:pPr>
            <w:r w:rsidRPr="00710DC5">
              <w:rPr>
                <w:color w:val="000000"/>
                <w:lang w:eastAsia="en-CA"/>
              </w:rPr>
              <w:t>24</w:t>
            </w:r>
          </w:p>
        </w:tc>
        <w:tc>
          <w:tcPr>
            <w:tcW w:w="974" w:type="dxa"/>
            <w:shd w:val="clear" w:color="auto" w:fill="auto"/>
            <w:noWrap/>
            <w:vAlign w:val="bottom"/>
            <w:hideMark/>
          </w:tcPr>
          <w:p w14:paraId="5859569E" w14:textId="77777777" w:rsidR="00B003E5" w:rsidRPr="00710DC5" w:rsidRDefault="00B003E5" w:rsidP="005873A5">
            <w:pPr>
              <w:spacing w:line="360" w:lineRule="auto"/>
              <w:jc w:val="right"/>
              <w:rPr>
                <w:color w:val="000000"/>
                <w:lang w:eastAsia="en-CA"/>
              </w:rPr>
            </w:pPr>
            <w:r w:rsidRPr="00710DC5">
              <w:rPr>
                <w:color w:val="000000"/>
                <w:lang w:eastAsia="en-CA"/>
              </w:rPr>
              <w:t>5</w:t>
            </w:r>
          </w:p>
        </w:tc>
        <w:tc>
          <w:tcPr>
            <w:tcW w:w="923" w:type="dxa"/>
            <w:shd w:val="clear" w:color="auto" w:fill="auto"/>
            <w:noWrap/>
            <w:vAlign w:val="bottom"/>
            <w:hideMark/>
          </w:tcPr>
          <w:p w14:paraId="765CC1B6" w14:textId="77777777" w:rsidR="00B003E5" w:rsidRPr="00710DC5" w:rsidRDefault="00B003E5" w:rsidP="005873A5">
            <w:pPr>
              <w:spacing w:line="360" w:lineRule="auto"/>
              <w:jc w:val="right"/>
              <w:rPr>
                <w:color w:val="000000"/>
                <w:lang w:eastAsia="en-CA"/>
              </w:rPr>
            </w:pPr>
            <w:r w:rsidRPr="00710DC5">
              <w:rPr>
                <w:color w:val="000000"/>
                <w:lang w:eastAsia="en-CA"/>
              </w:rPr>
              <w:t>8</w:t>
            </w:r>
          </w:p>
        </w:tc>
        <w:tc>
          <w:tcPr>
            <w:tcW w:w="857" w:type="dxa"/>
            <w:shd w:val="clear" w:color="auto" w:fill="auto"/>
            <w:noWrap/>
            <w:vAlign w:val="bottom"/>
            <w:hideMark/>
          </w:tcPr>
          <w:p w14:paraId="5F806CE9" w14:textId="77777777" w:rsidR="00B003E5" w:rsidRPr="00710DC5" w:rsidRDefault="00B003E5" w:rsidP="005873A5">
            <w:pPr>
              <w:spacing w:line="360" w:lineRule="auto"/>
              <w:jc w:val="right"/>
              <w:rPr>
                <w:color w:val="000000"/>
                <w:lang w:eastAsia="en-CA"/>
              </w:rPr>
            </w:pPr>
            <w:r w:rsidRPr="00710DC5">
              <w:rPr>
                <w:color w:val="000000"/>
                <w:lang w:eastAsia="en-CA"/>
              </w:rPr>
              <w:t>2</w:t>
            </w:r>
          </w:p>
        </w:tc>
      </w:tr>
      <w:tr w:rsidR="00B003E5" w:rsidRPr="00710DC5" w14:paraId="28B3CF2D" w14:textId="77777777" w:rsidTr="008A2F37">
        <w:trPr>
          <w:trHeight w:val="300"/>
        </w:trPr>
        <w:tc>
          <w:tcPr>
            <w:tcW w:w="2099" w:type="dxa"/>
            <w:shd w:val="clear" w:color="auto" w:fill="auto"/>
            <w:noWrap/>
            <w:vAlign w:val="bottom"/>
            <w:hideMark/>
          </w:tcPr>
          <w:p w14:paraId="725BE421" w14:textId="77777777" w:rsidR="00B003E5" w:rsidRPr="00710DC5" w:rsidRDefault="00B003E5" w:rsidP="005873A5">
            <w:pPr>
              <w:spacing w:line="360" w:lineRule="auto"/>
              <w:rPr>
                <w:color w:val="000000"/>
                <w:lang w:eastAsia="en-CA"/>
              </w:rPr>
            </w:pPr>
            <w:r w:rsidRPr="00710DC5">
              <w:rPr>
                <w:color w:val="000000"/>
                <w:lang w:eastAsia="en-CA"/>
              </w:rPr>
              <w:t>Vial Instream CO</w:t>
            </w:r>
            <w:r w:rsidRPr="00710DC5">
              <w:rPr>
                <w:color w:val="000000"/>
                <w:vertAlign w:val="subscript"/>
                <w:lang w:eastAsia="en-CA"/>
              </w:rPr>
              <w:t>2</w:t>
            </w:r>
          </w:p>
        </w:tc>
        <w:tc>
          <w:tcPr>
            <w:tcW w:w="923" w:type="dxa"/>
            <w:shd w:val="clear" w:color="auto" w:fill="auto"/>
            <w:noWrap/>
            <w:vAlign w:val="bottom"/>
            <w:hideMark/>
          </w:tcPr>
          <w:p w14:paraId="4A4BC00C" w14:textId="77777777" w:rsidR="00B003E5" w:rsidRPr="00710DC5" w:rsidRDefault="00B003E5" w:rsidP="005873A5">
            <w:pPr>
              <w:spacing w:line="360" w:lineRule="auto"/>
              <w:jc w:val="right"/>
              <w:rPr>
                <w:color w:val="000000"/>
                <w:lang w:eastAsia="en-CA"/>
              </w:rPr>
            </w:pPr>
            <w:r w:rsidRPr="00710DC5">
              <w:rPr>
                <w:color w:val="000000"/>
                <w:lang w:eastAsia="en-CA"/>
              </w:rPr>
              <w:t>26</w:t>
            </w:r>
          </w:p>
        </w:tc>
        <w:tc>
          <w:tcPr>
            <w:tcW w:w="1248" w:type="dxa"/>
            <w:shd w:val="clear" w:color="auto" w:fill="auto"/>
            <w:noWrap/>
            <w:vAlign w:val="bottom"/>
            <w:hideMark/>
          </w:tcPr>
          <w:p w14:paraId="57136227" w14:textId="77777777" w:rsidR="00B003E5" w:rsidRPr="00710DC5" w:rsidRDefault="00B003E5" w:rsidP="005873A5">
            <w:pPr>
              <w:spacing w:line="360" w:lineRule="auto"/>
              <w:jc w:val="right"/>
              <w:rPr>
                <w:color w:val="000000"/>
                <w:lang w:eastAsia="en-CA"/>
              </w:rPr>
            </w:pPr>
            <w:r w:rsidRPr="00710DC5">
              <w:rPr>
                <w:color w:val="000000"/>
                <w:lang w:eastAsia="en-CA"/>
              </w:rPr>
              <w:t>3</w:t>
            </w:r>
          </w:p>
        </w:tc>
        <w:tc>
          <w:tcPr>
            <w:tcW w:w="923" w:type="dxa"/>
            <w:shd w:val="clear" w:color="auto" w:fill="auto"/>
            <w:noWrap/>
            <w:vAlign w:val="bottom"/>
            <w:hideMark/>
          </w:tcPr>
          <w:p w14:paraId="1DA94B2F" w14:textId="77777777" w:rsidR="00B003E5" w:rsidRPr="00710DC5" w:rsidRDefault="00B003E5" w:rsidP="005873A5">
            <w:pPr>
              <w:spacing w:line="360" w:lineRule="auto"/>
              <w:jc w:val="right"/>
              <w:rPr>
                <w:color w:val="000000"/>
                <w:lang w:eastAsia="en-CA"/>
              </w:rPr>
            </w:pPr>
            <w:r w:rsidRPr="00710DC5">
              <w:rPr>
                <w:color w:val="000000"/>
                <w:lang w:eastAsia="en-CA"/>
              </w:rPr>
              <w:t>41</w:t>
            </w:r>
          </w:p>
        </w:tc>
        <w:tc>
          <w:tcPr>
            <w:tcW w:w="1087" w:type="dxa"/>
            <w:shd w:val="clear" w:color="auto" w:fill="auto"/>
            <w:noWrap/>
            <w:vAlign w:val="bottom"/>
            <w:hideMark/>
          </w:tcPr>
          <w:p w14:paraId="02B61BD3" w14:textId="77777777" w:rsidR="00B003E5" w:rsidRPr="00710DC5" w:rsidRDefault="00B003E5" w:rsidP="005873A5">
            <w:pPr>
              <w:spacing w:line="360" w:lineRule="auto"/>
              <w:jc w:val="right"/>
              <w:rPr>
                <w:color w:val="000000"/>
                <w:lang w:eastAsia="en-CA"/>
              </w:rPr>
            </w:pPr>
            <w:r w:rsidRPr="00710DC5">
              <w:rPr>
                <w:color w:val="000000"/>
                <w:lang w:eastAsia="en-CA"/>
              </w:rPr>
              <w:t>5</w:t>
            </w:r>
          </w:p>
        </w:tc>
        <w:tc>
          <w:tcPr>
            <w:tcW w:w="923" w:type="dxa"/>
            <w:shd w:val="clear" w:color="auto" w:fill="auto"/>
            <w:noWrap/>
            <w:vAlign w:val="bottom"/>
            <w:hideMark/>
          </w:tcPr>
          <w:p w14:paraId="1F5627A6" w14:textId="77777777" w:rsidR="00B003E5" w:rsidRPr="00710DC5" w:rsidRDefault="00B003E5" w:rsidP="005873A5">
            <w:pPr>
              <w:spacing w:line="360" w:lineRule="auto"/>
              <w:jc w:val="right"/>
              <w:rPr>
                <w:color w:val="000000"/>
                <w:lang w:eastAsia="en-CA"/>
              </w:rPr>
            </w:pPr>
            <w:r w:rsidRPr="00710DC5">
              <w:rPr>
                <w:color w:val="000000"/>
                <w:lang w:eastAsia="en-CA"/>
              </w:rPr>
              <w:t>20</w:t>
            </w:r>
          </w:p>
        </w:tc>
        <w:tc>
          <w:tcPr>
            <w:tcW w:w="974" w:type="dxa"/>
            <w:shd w:val="clear" w:color="auto" w:fill="auto"/>
            <w:noWrap/>
            <w:vAlign w:val="bottom"/>
            <w:hideMark/>
          </w:tcPr>
          <w:p w14:paraId="473BD569" w14:textId="77777777" w:rsidR="00B003E5" w:rsidRPr="00710DC5" w:rsidRDefault="00B003E5" w:rsidP="005873A5">
            <w:pPr>
              <w:spacing w:line="360" w:lineRule="auto"/>
              <w:jc w:val="right"/>
              <w:rPr>
                <w:color w:val="000000"/>
                <w:lang w:eastAsia="en-CA"/>
              </w:rPr>
            </w:pPr>
            <w:r w:rsidRPr="00710DC5">
              <w:rPr>
                <w:color w:val="000000"/>
                <w:lang w:eastAsia="en-CA"/>
              </w:rPr>
              <w:t>2</w:t>
            </w:r>
          </w:p>
        </w:tc>
        <w:tc>
          <w:tcPr>
            <w:tcW w:w="923" w:type="dxa"/>
            <w:shd w:val="clear" w:color="auto" w:fill="auto"/>
            <w:noWrap/>
            <w:vAlign w:val="bottom"/>
            <w:hideMark/>
          </w:tcPr>
          <w:p w14:paraId="5D770046" w14:textId="77777777" w:rsidR="00B003E5" w:rsidRPr="00710DC5" w:rsidRDefault="00B003E5" w:rsidP="005873A5">
            <w:pPr>
              <w:spacing w:line="360" w:lineRule="auto"/>
              <w:jc w:val="right"/>
              <w:rPr>
                <w:color w:val="000000"/>
                <w:lang w:eastAsia="en-CA"/>
              </w:rPr>
            </w:pPr>
            <w:r w:rsidRPr="00710DC5">
              <w:rPr>
                <w:color w:val="000000"/>
                <w:lang w:eastAsia="en-CA"/>
              </w:rPr>
              <w:t>37</w:t>
            </w:r>
          </w:p>
        </w:tc>
        <w:tc>
          <w:tcPr>
            <w:tcW w:w="857" w:type="dxa"/>
            <w:shd w:val="clear" w:color="auto" w:fill="auto"/>
            <w:noWrap/>
            <w:vAlign w:val="bottom"/>
            <w:hideMark/>
          </w:tcPr>
          <w:p w14:paraId="3952632F" w14:textId="77777777" w:rsidR="00B003E5" w:rsidRPr="00710DC5" w:rsidRDefault="00B003E5" w:rsidP="005873A5">
            <w:pPr>
              <w:spacing w:line="360" w:lineRule="auto"/>
              <w:jc w:val="right"/>
              <w:rPr>
                <w:color w:val="000000"/>
                <w:lang w:eastAsia="en-CA"/>
              </w:rPr>
            </w:pPr>
            <w:r w:rsidRPr="00710DC5">
              <w:rPr>
                <w:color w:val="000000"/>
                <w:lang w:eastAsia="en-CA"/>
              </w:rPr>
              <w:t>6</w:t>
            </w:r>
          </w:p>
        </w:tc>
      </w:tr>
    </w:tbl>
    <w:p w14:paraId="253F156C" w14:textId="77777777" w:rsidR="00B003E5" w:rsidRDefault="00B003E5">
      <w:pPr>
        <w:spacing w:after="160" w:line="259" w:lineRule="auto"/>
        <w:rPr>
          <w:b/>
          <w:bCs/>
          <w:lang w:val="en-US"/>
        </w:rPr>
      </w:pPr>
      <w:r>
        <w:rPr>
          <w:b/>
          <w:bCs/>
          <w:lang w:val="en-US"/>
        </w:rPr>
        <w:br w:type="page"/>
      </w:r>
    </w:p>
    <w:p w14:paraId="2EB014B4" w14:textId="0D7C50A0" w:rsidR="00B003E5" w:rsidRPr="00710DC5" w:rsidRDefault="0058240C" w:rsidP="00B003E5">
      <w:pPr>
        <w:spacing w:line="480" w:lineRule="auto"/>
        <w:rPr>
          <w:lang w:val="en-US"/>
        </w:rPr>
      </w:pPr>
      <w:r>
        <w:rPr>
          <w:b/>
          <w:bCs/>
        </w:rPr>
        <w:lastRenderedPageBreak/>
        <w:t xml:space="preserve">Supplementary </w:t>
      </w:r>
      <w:r w:rsidR="00B003E5" w:rsidRPr="00710DC5">
        <w:rPr>
          <w:b/>
          <w:bCs/>
          <w:lang w:val="en-US"/>
        </w:rPr>
        <w:t xml:space="preserve">Table </w:t>
      </w:r>
      <w:r>
        <w:rPr>
          <w:b/>
          <w:bCs/>
          <w:lang w:val="en-US"/>
        </w:rPr>
        <w:t>S</w:t>
      </w:r>
      <w:r w:rsidR="00B003E5" w:rsidRPr="00710DC5">
        <w:rPr>
          <w:b/>
          <w:bCs/>
          <w:lang w:val="en-US"/>
        </w:rPr>
        <w:t>3</w:t>
      </w:r>
      <w:r w:rsidR="00B003E5" w:rsidRPr="00710DC5">
        <w:rPr>
          <w:lang w:val="en-US"/>
        </w:rPr>
        <w:t xml:space="preserve"> One way ANOVA analysis over three years for parameters</w:t>
      </w:r>
    </w:p>
    <w:tbl>
      <w:tblPr>
        <w:tblW w:w="10534" w:type="dxa"/>
        <w:tblBorders>
          <w:top w:val="single" w:sz="4" w:space="0" w:color="auto"/>
          <w:bottom w:val="single" w:sz="4" w:space="0" w:color="auto"/>
          <w:insideH w:val="single" w:sz="4" w:space="0" w:color="auto"/>
        </w:tblBorders>
        <w:tblLook w:val="04A0" w:firstRow="1" w:lastRow="0" w:firstColumn="1" w:lastColumn="0" w:noHBand="0" w:noVBand="1"/>
      </w:tblPr>
      <w:tblGrid>
        <w:gridCol w:w="1145"/>
        <w:gridCol w:w="446"/>
        <w:gridCol w:w="1182"/>
        <w:gridCol w:w="913"/>
        <w:gridCol w:w="1072"/>
        <w:gridCol w:w="836"/>
        <w:gridCol w:w="1194"/>
        <w:gridCol w:w="836"/>
        <w:gridCol w:w="3021"/>
      </w:tblGrid>
      <w:tr w:rsidR="00B003E5" w:rsidRPr="00710DC5" w14:paraId="0737DC63" w14:textId="77777777" w:rsidTr="00B003E5">
        <w:trPr>
          <w:trHeight w:val="297"/>
        </w:trPr>
        <w:tc>
          <w:tcPr>
            <w:tcW w:w="1145" w:type="dxa"/>
            <w:tcBorders>
              <w:bottom w:val="single" w:sz="4" w:space="0" w:color="auto"/>
            </w:tcBorders>
            <w:shd w:val="clear" w:color="auto" w:fill="auto"/>
            <w:noWrap/>
            <w:vAlign w:val="bottom"/>
            <w:hideMark/>
          </w:tcPr>
          <w:p w14:paraId="3416FA29" w14:textId="77777777" w:rsidR="00B003E5" w:rsidRPr="00710DC5" w:rsidRDefault="00B003E5" w:rsidP="00B003E5">
            <w:pPr>
              <w:spacing w:line="360" w:lineRule="auto"/>
              <w:jc w:val="center"/>
              <w:rPr>
                <w:b/>
                <w:bCs/>
                <w:color w:val="000000"/>
                <w:sz w:val="22"/>
                <w:szCs w:val="22"/>
                <w:lang w:eastAsia="en-CA"/>
              </w:rPr>
            </w:pPr>
            <w:r w:rsidRPr="00710DC5">
              <w:rPr>
                <w:b/>
                <w:bCs/>
                <w:color w:val="000000"/>
                <w:sz w:val="22"/>
                <w:szCs w:val="22"/>
                <w:lang w:eastAsia="en-CA"/>
              </w:rPr>
              <w:t>Data Set</w:t>
            </w:r>
          </w:p>
        </w:tc>
        <w:tc>
          <w:tcPr>
            <w:tcW w:w="446" w:type="dxa"/>
            <w:tcBorders>
              <w:bottom w:val="single" w:sz="4" w:space="0" w:color="auto"/>
            </w:tcBorders>
            <w:shd w:val="clear" w:color="auto" w:fill="auto"/>
            <w:noWrap/>
            <w:vAlign w:val="bottom"/>
            <w:hideMark/>
          </w:tcPr>
          <w:p w14:paraId="7087B648" w14:textId="77777777" w:rsidR="00B003E5" w:rsidRPr="00710DC5" w:rsidRDefault="00B003E5" w:rsidP="00B003E5">
            <w:pPr>
              <w:spacing w:line="360" w:lineRule="auto"/>
              <w:jc w:val="center"/>
              <w:rPr>
                <w:b/>
                <w:bCs/>
                <w:color w:val="000000"/>
                <w:sz w:val="22"/>
                <w:szCs w:val="22"/>
                <w:lang w:eastAsia="en-CA"/>
              </w:rPr>
            </w:pPr>
            <w:r w:rsidRPr="00710DC5">
              <w:rPr>
                <w:b/>
                <w:bCs/>
                <w:color w:val="000000"/>
                <w:sz w:val="22"/>
                <w:szCs w:val="22"/>
                <w:lang w:eastAsia="en-CA"/>
              </w:rPr>
              <w:t>N</w:t>
            </w:r>
          </w:p>
        </w:tc>
        <w:tc>
          <w:tcPr>
            <w:tcW w:w="1182" w:type="dxa"/>
            <w:tcBorders>
              <w:bottom w:val="single" w:sz="4" w:space="0" w:color="auto"/>
            </w:tcBorders>
            <w:shd w:val="clear" w:color="auto" w:fill="auto"/>
            <w:noWrap/>
            <w:vAlign w:val="bottom"/>
            <w:hideMark/>
          </w:tcPr>
          <w:p w14:paraId="2168DB9F" w14:textId="77777777" w:rsidR="00B003E5" w:rsidRPr="00710DC5" w:rsidRDefault="00B003E5" w:rsidP="00B003E5">
            <w:pPr>
              <w:spacing w:line="360" w:lineRule="auto"/>
              <w:jc w:val="center"/>
              <w:rPr>
                <w:b/>
                <w:bCs/>
                <w:color w:val="000000"/>
                <w:sz w:val="22"/>
                <w:szCs w:val="22"/>
                <w:lang w:eastAsia="en-CA"/>
              </w:rPr>
            </w:pPr>
            <w:r w:rsidRPr="00710DC5">
              <w:rPr>
                <w:b/>
                <w:bCs/>
                <w:color w:val="000000"/>
                <w:sz w:val="22"/>
                <w:szCs w:val="22"/>
                <w:lang w:eastAsia="en-CA"/>
              </w:rPr>
              <w:t>Normality</w:t>
            </w:r>
          </w:p>
        </w:tc>
        <w:tc>
          <w:tcPr>
            <w:tcW w:w="913" w:type="dxa"/>
            <w:tcBorders>
              <w:bottom w:val="single" w:sz="4" w:space="0" w:color="auto"/>
            </w:tcBorders>
            <w:shd w:val="clear" w:color="auto" w:fill="auto"/>
            <w:noWrap/>
            <w:vAlign w:val="bottom"/>
            <w:hideMark/>
          </w:tcPr>
          <w:p w14:paraId="4EBE3927" w14:textId="77777777" w:rsidR="00B003E5" w:rsidRPr="00710DC5" w:rsidRDefault="00B003E5" w:rsidP="00B003E5">
            <w:pPr>
              <w:spacing w:line="360" w:lineRule="auto"/>
              <w:jc w:val="center"/>
              <w:rPr>
                <w:b/>
                <w:bCs/>
                <w:color w:val="000000"/>
                <w:sz w:val="22"/>
                <w:szCs w:val="22"/>
                <w:lang w:eastAsia="en-CA"/>
              </w:rPr>
            </w:pPr>
            <w:r w:rsidRPr="00710DC5">
              <w:rPr>
                <w:b/>
                <w:bCs/>
                <w:color w:val="000000"/>
                <w:sz w:val="22"/>
                <w:szCs w:val="22"/>
                <w:lang w:eastAsia="en-CA"/>
              </w:rPr>
              <w:t>P</w:t>
            </w:r>
          </w:p>
        </w:tc>
        <w:tc>
          <w:tcPr>
            <w:tcW w:w="1072" w:type="dxa"/>
            <w:tcBorders>
              <w:bottom w:val="single" w:sz="4" w:space="0" w:color="auto"/>
            </w:tcBorders>
            <w:shd w:val="clear" w:color="auto" w:fill="auto"/>
            <w:noWrap/>
            <w:vAlign w:val="bottom"/>
            <w:hideMark/>
          </w:tcPr>
          <w:p w14:paraId="72A37790" w14:textId="77777777" w:rsidR="00B003E5" w:rsidRPr="00710DC5" w:rsidRDefault="00B003E5" w:rsidP="00B003E5">
            <w:pPr>
              <w:spacing w:line="360" w:lineRule="auto"/>
              <w:jc w:val="center"/>
              <w:rPr>
                <w:b/>
                <w:bCs/>
                <w:color w:val="000000"/>
                <w:sz w:val="22"/>
                <w:szCs w:val="22"/>
                <w:lang w:eastAsia="en-CA"/>
              </w:rPr>
            </w:pPr>
            <w:r w:rsidRPr="00710DC5">
              <w:rPr>
                <w:b/>
                <w:bCs/>
                <w:color w:val="000000"/>
                <w:sz w:val="22"/>
                <w:szCs w:val="22"/>
                <w:lang w:eastAsia="en-CA"/>
              </w:rPr>
              <w:t>Equal Variance</w:t>
            </w:r>
          </w:p>
        </w:tc>
        <w:tc>
          <w:tcPr>
            <w:tcW w:w="836" w:type="dxa"/>
            <w:tcBorders>
              <w:bottom w:val="single" w:sz="4" w:space="0" w:color="auto"/>
            </w:tcBorders>
            <w:shd w:val="clear" w:color="auto" w:fill="auto"/>
            <w:noWrap/>
            <w:vAlign w:val="bottom"/>
            <w:hideMark/>
          </w:tcPr>
          <w:p w14:paraId="042ECCD2" w14:textId="77777777" w:rsidR="00B003E5" w:rsidRPr="00710DC5" w:rsidRDefault="00B003E5" w:rsidP="00B003E5">
            <w:pPr>
              <w:spacing w:line="360" w:lineRule="auto"/>
              <w:jc w:val="center"/>
              <w:rPr>
                <w:b/>
                <w:bCs/>
                <w:color w:val="000000"/>
                <w:sz w:val="22"/>
                <w:szCs w:val="22"/>
                <w:lang w:eastAsia="en-CA"/>
              </w:rPr>
            </w:pPr>
            <w:r w:rsidRPr="00710DC5">
              <w:rPr>
                <w:b/>
                <w:bCs/>
                <w:color w:val="000000"/>
                <w:sz w:val="22"/>
                <w:szCs w:val="22"/>
                <w:lang w:eastAsia="en-CA"/>
              </w:rPr>
              <w:t>P</w:t>
            </w:r>
          </w:p>
        </w:tc>
        <w:tc>
          <w:tcPr>
            <w:tcW w:w="1194" w:type="dxa"/>
            <w:tcBorders>
              <w:bottom w:val="single" w:sz="4" w:space="0" w:color="auto"/>
            </w:tcBorders>
            <w:shd w:val="clear" w:color="auto" w:fill="auto"/>
            <w:noWrap/>
            <w:vAlign w:val="bottom"/>
            <w:hideMark/>
          </w:tcPr>
          <w:p w14:paraId="1274515C" w14:textId="77777777" w:rsidR="00B003E5" w:rsidRPr="00710DC5" w:rsidRDefault="00B003E5" w:rsidP="00B003E5">
            <w:pPr>
              <w:spacing w:line="360" w:lineRule="auto"/>
              <w:jc w:val="center"/>
              <w:rPr>
                <w:b/>
                <w:bCs/>
                <w:color w:val="000000"/>
                <w:sz w:val="22"/>
                <w:szCs w:val="22"/>
                <w:lang w:eastAsia="en-CA"/>
              </w:rPr>
            </w:pPr>
            <w:r w:rsidRPr="00710DC5">
              <w:rPr>
                <w:b/>
                <w:bCs/>
                <w:color w:val="000000"/>
                <w:sz w:val="22"/>
                <w:szCs w:val="22"/>
                <w:lang w:eastAsia="en-CA"/>
              </w:rPr>
              <w:t>ANOVA significant</w:t>
            </w:r>
            <w:r w:rsidRPr="00710DC5">
              <w:rPr>
                <w:b/>
                <w:bCs/>
                <w:color w:val="000000"/>
                <w:sz w:val="22"/>
                <w:szCs w:val="22"/>
                <w:lang w:eastAsia="en-CA"/>
              </w:rPr>
              <w:br/>
              <w:t>(Y/N)</w:t>
            </w:r>
          </w:p>
        </w:tc>
        <w:tc>
          <w:tcPr>
            <w:tcW w:w="725" w:type="dxa"/>
            <w:tcBorders>
              <w:bottom w:val="single" w:sz="4" w:space="0" w:color="auto"/>
            </w:tcBorders>
            <w:shd w:val="clear" w:color="auto" w:fill="auto"/>
            <w:noWrap/>
            <w:vAlign w:val="bottom"/>
            <w:hideMark/>
          </w:tcPr>
          <w:p w14:paraId="1361EB53" w14:textId="77777777" w:rsidR="00B003E5" w:rsidRPr="00710DC5" w:rsidRDefault="00B003E5" w:rsidP="00B003E5">
            <w:pPr>
              <w:spacing w:line="360" w:lineRule="auto"/>
              <w:jc w:val="center"/>
              <w:rPr>
                <w:b/>
                <w:bCs/>
                <w:color w:val="000000"/>
                <w:sz w:val="22"/>
                <w:szCs w:val="22"/>
                <w:lang w:eastAsia="en-CA"/>
              </w:rPr>
            </w:pPr>
            <w:r w:rsidRPr="00710DC5">
              <w:rPr>
                <w:b/>
                <w:bCs/>
                <w:color w:val="000000"/>
                <w:sz w:val="22"/>
                <w:szCs w:val="22"/>
                <w:lang w:eastAsia="en-CA"/>
              </w:rPr>
              <w:t>P</w:t>
            </w:r>
          </w:p>
        </w:tc>
        <w:tc>
          <w:tcPr>
            <w:tcW w:w="3021" w:type="dxa"/>
            <w:tcBorders>
              <w:bottom w:val="single" w:sz="4" w:space="0" w:color="auto"/>
            </w:tcBorders>
            <w:shd w:val="clear" w:color="auto" w:fill="auto"/>
            <w:noWrap/>
            <w:vAlign w:val="bottom"/>
            <w:hideMark/>
          </w:tcPr>
          <w:p w14:paraId="2E8D8BC5" w14:textId="77777777" w:rsidR="00B003E5" w:rsidRPr="00710DC5" w:rsidRDefault="00B003E5" w:rsidP="00B003E5">
            <w:pPr>
              <w:spacing w:line="360" w:lineRule="auto"/>
              <w:jc w:val="center"/>
              <w:rPr>
                <w:b/>
                <w:bCs/>
                <w:color w:val="000000"/>
                <w:sz w:val="22"/>
                <w:szCs w:val="22"/>
                <w:lang w:eastAsia="en-CA"/>
              </w:rPr>
            </w:pPr>
            <w:r w:rsidRPr="00710DC5">
              <w:rPr>
                <w:b/>
                <w:bCs/>
                <w:color w:val="000000"/>
                <w:sz w:val="22"/>
                <w:szCs w:val="22"/>
                <w:lang w:eastAsia="en-CA"/>
              </w:rPr>
              <w:t xml:space="preserve">Holm </w:t>
            </w:r>
            <w:proofErr w:type="spellStart"/>
            <w:r w:rsidRPr="00710DC5">
              <w:rPr>
                <w:b/>
                <w:bCs/>
                <w:color w:val="000000"/>
                <w:sz w:val="22"/>
                <w:szCs w:val="22"/>
                <w:lang w:eastAsia="en-CA"/>
              </w:rPr>
              <w:t>Sidak</w:t>
            </w:r>
            <w:proofErr w:type="spellEnd"/>
            <w:r w:rsidRPr="00710DC5">
              <w:rPr>
                <w:b/>
                <w:bCs/>
                <w:color w:val="000000"/>
                <w:sz w:val="22"/>
                <w:szCs w:val="22"/>
                <w:lang w:eastAsia="en-CA"/>
              </w:rPr>
              <w:t xml:space="preserve"> Paired T-Test Results</w:t>
            </w:r>
          </w:p>
        </w:tc>
      </w:tr>
      <w:tr w:rsidR="00B003E5" w:rsidRPr="00710DC5" w14:paraId="5C70D4E9" w14:textId="77777777" w:rsidTr="00B003E5">
        <w:trPr>
          <w:trHeight w:val="297"/>
        </w:trPr>
        <w:tc>
          <w:tcPr>
            <w:tcW w:w="1145" w:type="dxa"/>
            <w:tcBorders>
              <w:top w:val="single" w:sz="4" w:space="0" w:color="auto"/>
              <w:bottom w:val="nil"/>
            </w:tcBorders>
            <w:shd w:val="clear" w:color="auto" w:fill="auto"/>
            <w:noWrap/>
            <w:vAlign w:val="bottom"/>
            <w:hideMark/>
          </w:tcPr>
          <w:p w14:paraId="050E70F3" w14:textId="77777777" w:rsidR="00B003E5" w:rsidRPr="00710DC5" w:rsidRDefault="00B003E5" w:rsidP="00B003E5">
            <w:pPr>
              <w:spacing w:line="360" w:lineRule="auto"/>
              <w:rPr>
                <w:color w:val="000000"/>
                <w:sz w:val="22"/>
                <w:szCs w:val="22"/>
                <w:lang w:eastAsia="en-CA"/>
              </w:rPr>
            </w:pPr>
            <w:r w:rsidRPr="00710DC5">
              <w:rPr>
                <w:color w:val="000000"/>
                <w:sz w:val="22"/>
                <w:szCs w:val="22"/>
                <w:lang w:eastAsia="en-CA"/>
              </w:rPr>
              <w:t>LI-COR Bank CO</w:t>
            </w:r>
            <w:r w:rsidRPr="00710DC5">
              <w:rPr>
                <w:color w:val="000000"/>
                <w:sz w:val="22"/>
                <w:szCs w:val="22"/>
                <w:vertAlign w:val="subscript"/>
                <w:lang w:eastAsia="en-CA"/>
              </w:rPr>
              <w:t>2</w:t>
            </w:r>
          </w:p>
        </w:tc>
        <w:tc>
          <w:tcPr>
            <w:tcW w:w="446" w:type="dxa"/>
            <w:tcBorders>
              <w:top w:val="single" w:sz="4" w:space="0" w:color="auto"/>
              <w:bottom w:val="nil"/>
            </w:tcBorders>
            <w:shd w:val="clear" w:color="auto" w:fill="auto"/>
            <w:noWrap/>
            <w:vAlign w:val="bottom"/>
            <w:hideMark/>
          </w:tcPr>
          <w:p w14:paraId="160FC97C"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41</w:t>
            </w:r>
          </w:p>
        </w:tc>
        <w:tc>
          <w:tcPr>
            <w:tcW w:w="1182" w:type="dxa"/>
            <w:tcBorders>
              <w:top w:val="single" w:sz="4" w:space="0" w:color="auto"/>
              <w:bottom w:val="nil"/>
            </w:tcBorders>
            <w:shd w:val="clear" w:color="auto" w:fill="auto"/>
            <w:noWrap/>
            <w:vAlign w:val="bottom"/>
            <w:hideMark/>
          </w:tcPr>
          <w:p w14:paraId="76B15E27"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Failed</w:t>
            </w:r>
          </w:p>
        </w:tc>
        <w:tc>
          <w:tcPr>
            <w:tcW w:w="913" w:type="dxa"/>
            <w:tcBorders>
              <w:top w:val="single" w:sz="4" w:space="0" w:color="auto"/>
              <w:bottom w:val="nil"/>
            </w:tcBorders>
            <w:shd w:val="clear" w:color="auto" w:fill="auto"/>
            <w:noWrap/>
            <w:vAlign w:val="bottom"/>
            <w:hideMark/>
          </w:tcPr>
          <w:p w14:paraId="0D7602A5"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&lt; 0.050</w:t>
            </w:r>
          </w:p>
        </w:tc>
        <w:tc>
          <w:tcPr>
            <w:tcW w:w="1072" w:type="dxa"/>
            <w:tcBorders>
              <w:top w:val="single" w:sz="4" w:space="0" w:color="auto"/>
              <w:bottom w:val="nil"/>
            </w:tcBorders>
            <w:shd w:val="clear" w:color="auto" w:fill="auto"/>
            <w:noWrap/>
            <w:vAlign w:val="bottom"/>
            <w:hideMark/>
          </w:tcPr>
          <w:p w14:paraId="03502CD1"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Passed</w:t>
            </w:r>
          </w:p>
        </w:tc>
        <w:tc>
          <w:tcPr>
            <w:tcW w:w="836" w:type="dxa"/>
            <w:tcBorders>
              <w:top w:val="single" w:sz="4" w:space="0" w:color="auto"/>
              <w:bottom w:val="nil"/>
            </w:tcBorders>
            <w:shd w:val="clear" w:color="auto" w:fill="auto"/>
            <w:noWrap/>
            <w:vAlign w:val="bottom"/>
            <w:hideMark/>
          </w:tcPr>
          <w:p w14:paraId="35D3FC3B"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0.078</w:t>
            </w:r>
          </w:p>
        </w:tc>
        <w:tc>
          <w:tcPr>
            <w:tcW w:w="1194" w:type="dxa"/>
            <w:tcBorders>
              <w:top w:val="single" w:sz="4" w:space="0" w:color="auto"/>
              <w:bottom w:val="nil"/>
            </w:tcBorders>
            <w:shd w:val="clear" w:color="auto" w:fill="auto"/>
            <w:noWrap/>
            <w:vAlign w:val="bottom"/>
            <w:hideMark/>
          </w:tcPr>
          <w:p w14:paraId="20804705"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Y</w:t>
            </w:r>
          </w:p>
        </w:tc>
        <w:tc>
          <w:tcPr>
            <w:tcW w:w="725" w:type="dxa"/>
            <w:tcBorders>
              <w:top w:val="single" w:sz="4" w:space="0" w:color="auto"/>
              <w:bottom w:val="nil"/>
            </w:tcBorders>
            <w:shd w:val="clear" w:color="auto" w:fill="auto"/>
            <w:noWrap/>
            <w:vAlign w:val="bottom"/>
            <w:hideMark/>
          </w:tcPr>
          <w:p w14:paraId="74313E4A"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&lt;0.001</w:t>
            </w:r>
          </w:p>
        </w:tc>
        <w:tc>
          <w:tcPr>
            <w:tcW w:w="3021" w:type="dxa"/>
            <w:tcBorders>
              <w:top w:val="single" w:sz="4" w:space="0" w:color="auto"/>
              <w:bottom w:val="single" w:sz="4" w:space="0" w:color="A6A6A6" w:themeColor="background1" w:themeShade="A6"/>
            </w:tcBorders>
            <w:shd w:val="clear" w:color="auto" w:fill="auto"/>
            <w:noWrap/>
            <w:vAlign w:val="bottom"/>
            <w:hideMark/>
          </w:tcPr>
          <w:p w14:paraId="202F94EC" w14:textId="77777777" w:rsidR="00B003E5" w:rsidRPr="00710DC5" w:rsidRDefault="00B003E5" w:rsidP="00B003E5">
            <w:pPr>
              <w:spacing w:line="360" w:lineRule="auto"/>
              <w:rPr>
                <w:color w:val="000000"/>
                <w:sz w:val="22"/>
                <w:szCs w:val="22"/>
                <w:lang w:eastAsia="en-CA"/>
              </w:rPr>
            </w:pPr>
            <w:r w:rsidRPr="00710DC5">
              <w:rPr>
                <w:color w:val="000000"/>
                <w:sz w:val="22"/>
                <w:szCs w:val="22"/>
                <w:lang w:eastAsia="en-CA"/>
              </w:rPr>
              <w:t>5 significantly higher than 10, 11</w:t>
            </w:r>
          </w:p>
        </w:tc>
      </w:tr>
      <w:tr w:rsidR="00B003E5" w:rsidRPr="00710DC5" w14:paraId="37C00057" w14:textId="77777777" w:rsidTr="00B003E5">
        <w:trPr>
          <w:trHeight w:val="297"/>
        </w:trPr>
        <w:tc>
          <w:tcPr>
            <w:tcW w:w="1145" w:type="dxa"/>
            <w:tcBorders>
              <w:top w:val="nil"/>
              <w:bottom w:val="nil"/>
            </w:tcBorders>
            <w:shd w:val="clear" w:color="auto" w:fill="auto"/>
            <w:noWrap/>
            <w:vAlign w:val="bottom"/>
            <w:hideMark/>
          </w:tcPr>
          <w:p w14:paraId="6FA4CACE" w14:textId="77777777" w:rsidR="00B003E5" w:rsidRPr="00710DC5" w:rsidRDefault="00B003E5" w:rsidP="00B003E5">
            <w:pPr>
              <w:spacing w:line="360" w:lineRule="auto"/>
              <w:rPr>
                <w:color w:val="000000"/>
                <w:sz w:val="22"/>
                <w:szCs w:val="22"/>
                <w:lang w:eastAsia="en-CA"/>
              </w:rPr>
            </w:pPr>
            <w:r w:rsidRPr="00710DC5">
              <w:rPr>
                <w:color w:val="000000"/>
                <w:sz w:val="22"/>
                <w:szCs w:val="22"/>
                <w:lang w:eastAsia="en-CA"/>
              </w:rPr>
              <w:t>Bank Soil M</w:t>
            </w:r>
          </w:p>
        </w:tc>
        <w:tc>
          <w:tcPr>
            <w:tcW w:w="446" w:type="dxa"/>
            <w:tcBorders>
              <w:top w:val="nil"/>
              <w:bottom w:val="nil"/>
            </w:tcBorders>
            <w:shd w:val="clear" w:color="auto" w:fill="auto"/>
            <w:noWrap/>
            <w:vAlign w:val="bottom"/>
            <w:hideMark/>
          </w:tcPr>
          <w:p w14:paraId="20052AB6"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41</w:t>
            </w:r>
          </w:p>
        </w:tc>
        <w:tc>
          <w:tcPr>
            <w:tcW w:w="1182" w:type="dxa"/>
            <w:tcBorders>
              <w:top w:val="nil"/>
              <w:bottom w:val="nil"/>
            </w:tcBorders>
            <w:shd w:val="clear" w:color="auto" w:fill="auto"/>
            <w:noWrap/>
            <w:vAlign w:val="bottom"/>
            <w:hideMark/>
          </w:tcPr>
          <w:p w14:paraId="014454EC"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Passed</w:t>
            </w:r>
          </w:p>
        </w:tc>
        <w:tc>
          <w:tcPr>
            <w:tcW w:w="913" w:type="dxa"/>
            <w:tcBorders>
              <w:top w:val="nil"/>
              <w:bottom w:val="nil"/>
            </w:tcBorders>
            <w:shd w:val="clear" w:color="auto" w:fill="auto"/>
            <w:noWrap/>
            <w:vAlign w:val="bottom"/>
            <w:hideMark/>
          </w:tcPr>
          <w:p w14:paraId="357A9C2E"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0.093</w:t>
            </w:r>
          </w:p>
        </w:tc>
        <w:tc>
          <w:tcPr>
            <w:tcW w:w="1072" w:type="dxa"/>
            <w:tcBorders>
              <w:top w:val="nil"/>
              <w:bottom w:val="nil"/>
            </w:tcBorders>
            <w:shd w:val="clear" w:color="auto" w:fill="auto"/>
            <w:noWrap/>
            <w:vAlign w:val="bottom"/>
            <w:hideMark/>
          </w:tcPr>
          <w:p w14:paraId="3BC65E43"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Passed</w:t>
            </w:r>
          </w:p>
        </w:tc>
        <w:tc>
          <w:tcPr>
            <w:tcW w:w="836" w:type="dxa"/>
            <w:tcBorders>
              <w:top w:val="nil"/>
              <w:bottom w:val="nil"/>
            </w:tcBorders>
            <w:shd w:val="clear" w:color="auto" w:fill="auto"/>
            <w:noWrap/>
            <w:vAlign w:val="bottom"/>
            <w:hideMark/>
          </w:tcPr>
          <w:p w14:paraId="441B1591"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0.656</w:t>
            </w:r>
          </w:p>
        </w:tc>
        <w:tc>
          <w:tcPr>
            <w:tcW w:w="1194" w:type="dxa"/>
            <w:tcBorders>
              <w:top w:val="nil"/>
              <w:bottom w:val="nil"/>
            </w:tcBorders>
            <w:shd w:val="clear" w:color="auto" w:fill="auto"/>
            <w:noWrap/>
            <w:vAlign w:val="bottom"/>
            <w:hideMark/>
          </w:tcPr>
          <w:p w14:paraId="5E1744B9"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Y</w:t>
            </w:r>
          </w:p>
        </w:tc>
        <w:tc>
          <w:tcPr>
            <w:tcW w:w="725" w:type="dxa"/>
            <w:tcBorders>
              <w:top w:val="nil"/>
              <w:bottom w:val="nil"/>
            </w:tcBorders>
            <w:shd w:val="clear" w:color="auto" w:fill="auto"/>
            <w:noWrap/>
            <w:vAlign w:val="bottom"/>
            <w:hideMark/>
          </w:tcPr>
          <w:p w14:paraId="3DB4605F"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&lt;0.001</w:t>
            </w:r>
          </w:p>
        </w:tc>
        <w:tc>
          <w:tcPr>
            <w:tcW w:w="3021" w:type="dxa"/>
            <w:tcBorders>
              <w:top w:val="single" w:sz="4" w:space="0" w:color="A6A6A6" w:themeColor="background1" w:themeShade="A6"/>
              <w:bottom w:val="single" w:sz="4" w:space="0" w:color="A6A6A6" w:themeColor="background1" w:themeShade="A6"/>
            </w:tcBorders>
            <w:shd w:val="clear" w:color="auto" w:fill="auto"/>
            <w:noWrap/>
            <w:vAlign w:val="bottom"/>
            <w:hideMark/>
          </w:tcPr>
          <w:p w14:paraId="4BE1FD52" w14:textId="77777777" w:rsidR="00B003E5" w:rsidRPr="00710DC5" w:rsidRDefault="00B003E5" w:rsidP="00B003E5">
            <w:pPr>
              <w:spacing w:line="360" w:lineRule="auto"/>
              <w:rPr>
                <w:color w:val="000000"/>
                <w:sz w:val="22"/>
                <w:szCs w:val="22"/>
                <w:lang w:eastAsia="en-CA"/>
              </w:rPr>
            </w:pPr>
            <w:r w:rsidRPr="00710DC5">
              <w:rPr>
                <w:color w:val="000000"/>
                <w:sz w:val="22"/>
                <w:szCs w:val="22"/>
                <w:lang w:eastAsia="en-CA"/>
              </w:rPr>
              <w:t>5 significantly lower than 1, 11. 10 significantly lower than 11</w:t>
            </w:r>
          </w:p>
        </w:tc>
      </w:tr>
      <w:tr w:rsidR="00B003E5" w:rsidRPr="00710DC5" w14:paraId="001846DE" w14:textId="77777777" w:rsidTr="00B003E5">
        <w:trPr>
          <w:trHeight w:val="297"/>
        </w:trPr>
        <w:tc>
          <w:tcPr>
            <w:tcW w:w="1145" w:type="dxa"/>
            <w:tcBorders>
              <w:top w:val="nil"/>
              <w:bottom w:val="nil"/>
            </w:tcBorders>
            <w:shd w:val="clear" w:color="auto" w:fill="auto"/>
            <w:noWrap/>
            <w:vAlign w:val="bottom"/>
            <w:hideMark/>
          </w:tcPr>
          <w:p w14:paraId="5BD9E35E" w14:textId="77777777" w:rsidR="00B003E5" w:rsidRPr="00710DC5" w:rsidRDefault="00B003E5" w:rsidP="00B003E5">
            <w:pPr>
              <w:spacing w:line="360" w:lineRule="auto"/>
              <w:rPr>
                <w:color w:val="000000"/>
                <w:sz w:val="22"/>
                <w:szCs w:val="22"/>
                <w:lang w:eastAsia="en-CA"/>
              </w:rPr>
            </w:pPr>
            <w:r w:rsidRPr="00710DC5">
              <w:rPr>
                <w:color w:val="000000"/>
                <w:sz w:val="22"/>
                <w:szCs w:val="22"/>
                <w:lang w:eastAsia="en-CA"/>
              </w:rPr>
              <w:t>Bank Soil T</w:t>
            </w:r>
          </w:p>
        </w:tc>
        <w:tc>
          <w:tcPr>
            <w:tcW w:w="446" w:type="dxa"/>
            <w:tcBorders>
              <w:top w:val="nil"/>
              <w:bottom w:val="nil"/>
            </w:tcBorders>
            <w:shd w:val="clear" w:color="auto" w:fill="auto"/>
            <w:noWrap/>
            <w:vAlign w:val="bottom"/>
            <w:hideMark/>
          </w:tcPr>
          <w:p w14:paraId="50F47E37"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41</w:t>
            </w:r>
          </w:p>
        </w:tc>
        <w:tc>
          <w:tcPr>
            <w:tcW w:w="1182" w:type="dxa"/>
            <w:tcBorders>
              <w:top w:val="nil"/>
              <w:bottom w:val="nil"/>
            </w:tcBorders>
            <w:shd w:val="clear" w:color="auto" w:fill="auto"/>
            <w:noWrap/>
            <w:vAlign w:val="bottom"/>
            <w:hideMark/>
          </w:tcPr>
          <w:p w14:paraId="4E9AE17E"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Failed</w:t>
            </w:r>
          </w:p>
        </w:tc>
        <w:tc>
          <w:tcPr>
            <w:tcW w:w="913" w:type="dxa"/>
            <w:tcBorders>
              <w:top w:val="nil"/>
              <w:bottom w:val="nil"/>
            </w:tcBorders>
            <w:shd w:val="clear" w:color="auto" w:fill="auto"/>
            <w:noWrap/>
            <w:vAlign w:val="bottom"/>
            <w:hideMark/>
          </w:tcPr>
          <w:p w14:paraId="26C96CA0"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&lt;0.050</w:t>
            </w:r>
          </w:p>
        </w:tc>
        <w:tc>
          <w:tcPr>
            <w:tcW w:w="1072" w:type="dxa"/>
            <w:tcBorders>
              <w:top w:val="nil"/>
              <w:bottom w:val="nil"/>
            </w:tcBorders>
            <w:shd w:val="clear" w:color="auto" w:fill="auto"/>
            <w:noWrap/>
            <w:vAlign w:val="bottom"/>
            <w:hideMark/>
          </w:tcPr>
          <w:p w14:paraId="18590567"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Passed</w:t>
            </w:r>
          </w:p>
        </w:tc>
        <w:tc>
          <w:tcPr>
            <w:tcW w:w="836" w:type="dxa"/>
            <w:tcBorders>
              <w:top w:val="nil"/>
              <w:bottom w:val="nil"/>
            </w:tcBorders>
            <w:shd w:val="clear" w:color="auto" w:fill="auto"/>
            <w:noWrap/>
            <w:vAlign w:val="bottom"/>
            <w:hideMark/>
          </w:tcPr>
          <w:p w14:paraId="2A30FAA4"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0.797</w:t>
            </w:r>
          </w:p>
        </w:tc>
        <w:tc>
          <w:tcPr>
            <w:tcW w:w="1194" w:type="dxa"/>
            <w:tcBorders>
              <w:top w:val="nil"/>
              <w:bottom w:val="nil"/>
            </w:tcBorders>
            <w:shd w:val="clear" w:color="auto" w:fill="auto"/>
            <w:noWrap/>
            <w:vAlign w:val="bottom"/>
            <w:hideMark/>
          </w:tcPr>
          <w:p w14:paraId="340C1E3A"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Y</w:t>
            </w:r>
          </w:p>
        </w:tc>
        <w:tc>
          <w:tcPr>
            <w:tcW w:w="725" w:type="dxa"/>
            <w:tcBorders>
              <w:top w:val="nil"/>
              <w:bottom w:val="nil"/>
            </w:tcBorders>
            <w:shd w:val="clear" w:color="auto" w:fill="auto"/>
            <w:noWrap/>
            <w:vAlign w:val="bottom"/>
            <w:hideMark/>
          </w:tcPr>
          <w:p w14:paraId="4FF056D5"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0.005</w:t>
            </w:r>
          </w:p>
        </w:tc>
        <w:tc>
          <w:tcPr>
            <w:tcW w:w="3021" w:type="dxa"/>
            <w:tcBorders>
              <w:top w:val="single" w:sz="4" w:space="0" w:color="A6A6A6" w:themeColor="background1" w:themeShade="A6"/>
              <w:bottom w:val="single" w:sz="4" w:space="0" w:color="A6A6A6" w:themeColor="background1" w:themeShade="A6"/>
            </w:tcBorders>
            <w:shd w:val="clear" w:color="auto" w:fill="auto"/>
            <w:noWrap/>
            <w:vAlign w:val="bottom"/>
            <w:hideMark/>
          </w:tcPr>
          <w:p w14:paraId="52401952" w14:textId="77777777" w:rsidR="00B003E5" w:rsidRPr="00710DC5" w:rsidRDefault="00B003E5" w:rsidP="00B003E5">
            <w:pPr>
              <w:spacing w:line="360" w:lineRule="auto"/>
              <w:rPr>
                <w:color w:val="000000"/>
                <w:sz w:val="22"/>
                <w:szCs w:val="22"/>
                <w:lang w:eastAsia="en-CA"/>
              </w:rPr>
            </w:pPr>
            <w:r w:rsidRPr="00710DC5">
              <w:rPr>
                <w:color w:val="000000"/>
                <w:sz w:val="22"/>
                <w:szCs w:val="22"/>
                <w:lang w:eastAsia="en-CA"/>
              </w:rPr>
              <w:t>11 significantly lower than 1, 5</w:t>
            </w:r>
          </w:p>
        </w:tc>
      </w:tr>
      <w:tr w:rsidR="00B003E5" w:rsidRPr="00710DC5" w14:paraId="589299F3" w14:textId="77777777" w:rsidTr="00B003E5">
        <w:trPr>
          <w:trHeight w:val="297"/>
        </w:trPr>
        <w:tc>
          <w:tcPr>
            <w:tcW w:w="1145" w:type="dxa"/>
            <w:tcBorders>
              <w:top w:val="nil"/>
              <w:bottom w:val="nil"/>
            </w:tcBorders>
            <w:shd w:val="clear" w:color="auto" w:fill="auto"/>
            <w:noWrap/>
            <w:vAlign w:val="bottom"/>
            <w:hideMark/>
          </w:tcPr>
          <w:p w14:paraId="3E637197" w14:textId="77777777" w:rsidR="00B003E5" w:rsidRPr="00710DC5" w:rsidRDefault="00B003E5" w:rsidP="00B003E5">
            <w:pPr>
              <w:spacing w:line="360" w:lineRule="auto"/>
              <w:rPr>
                <w:color w:val="000000"/>
                <w:sz w:val="22"/>
                <w:szCs w:val="22"/>
                <w:lang w:eastAsia="en-CA"/>
              </w:rPr>
            </w:pPr>
            <w:r w:rsidRPr="00710DC5">
              <w:rPr>
                <w:color w:val="000000"/>
                <w:sz w:val="22"/>
                <w:szCs w:val="22"/>
                <w:lang w:eastAsia="en-CA"/>
              </w:rPr>
              <w:t>Vial Shoulder CO</w:t>
            </w:r>
            <w:r w:rsidRPr="00710DC5">
              <w:rPr>
                <w:color w:val="000000"/>
                <w:sz w:val="22"/>
                <w:szCs w:val="22"/>
                <w:vertAlign w:val="subscript"/>
                <w:lang w:eastAsia="en-CA"/>
              </w:rPr>
              <w:t>2</w:t>
            </w:r>
          </w:p>
        </w:tc>
        <w:tc>
          <w:tcPr>
            <w:tcW w:w="446" w:type="dxa"/>
            <w:tcBorders>
              <w:top w:val="nil"/>
              <w:bottom w:val="nil"/>
            </w:tcBorders>
            <w:shd w:val="clear" w:color="auto" w:fill="auto"/>
            <w:noWrap/>
            <w:vAlign w:val="bottom"/>
            <w:hideMark/>
          </w:tcPr>
          <w:p w14:paraId="08097784"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37</w:t>
            </w:r>
          </w:p>
        </w:tc>
        <w:tc>
          <w:tcPr>
            <w:tcW w:w="1182" w:type="dxa"/>
            <w:tcBorders>
              <w:top w:val="nil"/>
              <w:bottom w:val="nil"/>
            </w:tcBorders>
            <w:shd w:val="clear" w:color="auto" w:fill="auto"/>
            <w:noWrap/>
            <w:vAlign w:val="bottom"/>
            <w:hideMark/>
          </w:tcPr>
          <w:p w14:paraId="6E3AB2E8"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Failed</w:t>
            </w:r>
          </w:p>
        </w:tc>
        <w:tc>
          <w:tcPr>
            <w:tcW w:w="913" w:type="dxa"/>
            <w:tcBorders>
              <w:top w:val="nil"/>
              <w:bottom w:val="nil"/>
            </w:tcBorders>
            <w:shd w:val="clear" w:color="auto" w:fill="auto"/>
            <w:noWrap/>
            <w:vAlign w:val="bottom"/>
            <w:hideMark/>
          </w:tcPr>
          <w:p w14:paraId="5CEE51B6"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&lt;0.050</w:t>
            </w:r>
          </w:p>
        </w:tc>
        <w:tc>
          <w:tcPr>
            <w:tcW w:w="1072" w:type="dxa"/>
            <w:tcBorders>
              <w:top w:val="nil"/>
              <w:bottom w:val="nil"/>
            </w:tcBorders>
            <w:shd w:val="clear" w:color="auto" w:fill="auto"/>
            <w:noWrap/>
            <w:vAlign w:val="bottom"/>
            <w:hideMark/>
          </w:tcPr>
          <w:p w14:paraId="3DC18E75"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Passed</w:t>
            </w:r>
          </w:p>
        </w:tc>
        <w:tc>
          <w:tcPr>
            <w:tcW w:w="836" w:type="dxa"/>
            <w:tcBorders>
              <w:top w:val="nil"/>
              <w:bottom w:val="nil"/>
            </w:tcBorders>
            <w:shd w:val="clear" w:color="auto" w:fill="auto"/>
            <w:noWrap/>
            <w:vAlign w:val="bottom"/>
            <w:hideMark/>
          </w:tcPr>
          <w:p w14:paraId="4582E217"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0.165</w:t>
            </w:r>
          </w:p>
        </w:tc>
        <w:tc>
          <w:tcPr>
            <w:tcW w:w="1194" w:type="dxa"/>
            <w:tcBorders>
              <w:top w:val="nil"/>
              <w:bottom w:val="nil"/>
            </w:tcBorders>
            <w:shd w:val="clear" w:color="auto" w:fill="auto"/>
            <w:noWrap/>
            <w:vAlign w:val="bottom"/>
            <w:hideMark/>
          </w:tcPr>
          <w:p w14:paraId="4928600D"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Y</w:t>
            </w:r>
          </w:p>
        </w:tc>
        <w:tc>
          <w:tcPr>
            <w:tcW w:w="725" w:type="dxa"/>
            <w:tcBorders>
              <w:top w:val="nil"/>
              <w:bottom w:val="nil"/>
            </w:tcBorders>
            <w:shd w:val="clear" w:color="auto" w:fill="auto"/>
            <w:noWrap/>
            <w:vAlign w:val="bottom"/>
            <w:hideMark/>
          </w:tcPr>
          <w:p w14:paraId="2CF9A871"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&lt;0.001</w:t>
            </w:r>
          </w:p>
        </w:tc>
        <w:tc>
          <w:tcPr>
            <w:tcW w:w="3021" w:type="dxa"/>
            <w:tcBorders>
              <w:top w:val="single" w:sz="4" w:space="0" w:color="A6A6A6" w:themeColor="background1" w:themeShade="A6"/>
              <w:bottom w:val="single" w:sz="4" w:space="0" w:color="A6A6A6" w:themeColor="background1" w:themeShade="A6"/>
            </w:tcBorders>
            <w:shd w:val="clear" w:color="auto" w:fill="auto"/>
            <w:noWrap/>
            <w:vAlign w:val="bottom"/>
            <w:hideMark/>
          </w:tcPr>
          <w:p w14:paraId="00BFC91A" w14:textId="77777777" w:rsidR="00B003E5" w:rsidRPr="00710DC5" w:rsidRDefault="00B003E5" w:rsidP="00B003E5">
            <w:pPr>
              <w:spacing w:line="360" w:lineRule="auto"/>
              <w:rPr>
                <w:color w:val="000000"/>
                <w:sz w:val="22"/>
                <w:szCs w:val="22"/>
                <w:lang w:eastAsia="en-CA"/>
              </w:rPr>
            </w:pPr>
            <w:r w:rsidRPr="00710DC5">
              <w:rPr>
                <w:color w:val="000000"/>
                <w:sz w:val="22"/>
                <w:szCs w:val="22"/>
                <w:lang w:eastAsia="en-CA"/>
              </w:rPr>
              <w:t>11 significantly lower than 1, 10</w:t>
            </w:r>
          </w:p>
        </w:tc>
      </w:tr>
      <w:tr w:rsidR="00B003E5" w:rsidRPr="00710DC5" w14:paraId="46B0FE60" w14:textId="77777777" w:rsidTr="00B003E5">
        <w:trPr>
          <w:trHeight w:val="297"/>
        </w:trPr>
        <w:tc>
          <w:tcPr>
            <w:tcW w:w="1145" w:type="dxa"/>
            <w:tcBorders>
              <w:top w:val="nil"/>
              <w:bottom w:val="nil"/>
            </w:tcBorders>
            <w:shd w:val="clear" w:color="auto" w:fill="auto"/>
            <w:noWrap/>
            <w:vAlign w:val="bottom"/>
            <w:hideMark/>
          </w:tcPr>
          <w:p w14:paraId="0B28DF44" w14:textId="77777777" w:rsidR="00B003E5" w:rsidRPr="00710DC5" w:rsidRDefault="00B003E5" w:rsidP="00B003E5">
            <w:pPr>
              <w:spacing w:line="360" w:lineRule="auto"/>
              <w:rPr>
                <w:color w:val="000000"/>
                <w:sz w:val="22"/>
                <w:szCs w:val="22"/>
                <w:lang w:eastAsia="en-CA"/>
              </w:rPr>
            </w:pPr>
            <w:r w:rsidRPr="00710DC5">
              <w:rPr>
                <w:color w:val="000000"/>
                <w:sz w:val="22"/>
                <w:szCs w:val="22"/>
                <w:lang w:eastAsia="en-CA"/>
              </w:rPr>
              <w:t>Vial Bank CO</w:t>
            </w:r>
            <w:r w:rsidRPr="00710DC5">
              <w:rPr>
                <w:color w:val="000000"/>
                <w:sz w:val="22"/>
                <w:szCs w:val="22"/>
                <w:vertAlign w:val="subscript"/>
                <w:lang w:eastAsia="en-CA"/>
              </w:rPr>
              <w:t>2</w:t>
            </w:r>
          </w:p>
        </w:tc>
        <w:tc>
          <w:tcPr>
            <w:tcW w:w="446" w:type="dxa"/>
            <w:tcBorders>
              <w:top w:val="nil"/>
              <w:bottom w:val="nil"/>
            </w:tcBorders>
            <w:shd w:val="clear" w:color="auto" w:fill="auto"/>
            <w:noWrap/>
            <w:vAlign w:val="bottom"/>
            <w:hideMark/>
          </w:tcPr>
          <w:p w14:paraId="3A09E66E"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37</w:t>
            </w:r>
          </w:p>
        </w:tc>
        <w:tc>
          <w:tcPr>
            <w:tcW w:w="1182" w:type="dxa"/>
            <w:tcBorders>
              <w:top w:val="nil"/>
              <w:bottom w:val="nil"/>
            </w:tcBorders>
            <w:shd w:val="clear" w:color="auto" w:fill="auto"/>
            <w:noWrap/>
            <w:vAlign w:val="bottom"/>
            <w:hideMark/>
          </w:tcPr>
          <w:p w14:paraId="28D9E2AE"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Passed</w:t>
            </w:r>
          </w:p>
        </w:tc>
        <w:tc>
          <w:tcPr>
            <w:tcW w:w="913" w:type="dxa"/>
            <w:tcBorders>
              <w:top w:val="nil"/>
              <w:bottom w:val="nil"/>
            </w:tcBorders>
            <w:shd w:val="clear" w:color="auto" w:fill="auto"/>
            <w:noWrap/>
            <w:vAlign w:val="bottom"/>
            <w:hideMark/>
          </w:tcPr>
          <w:p w14:paraId="49D9E316"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0.884</w:t>
            </w:r>
          </w:p>
        </w:tc>
        <w:tc>
          <w:tcPr>
            <w:tcW w:w="1072" w:type="dxa"/>
            <w:tcBorders>
              <w:top w:val="nil"/>
              <w:bottom w:val="nil"/>
            </w:tcBorders>
            <w:shd w:val="clear" w:color="auto" w:fill="auto"/>
            <w:noWrap/>
            <w:vAlign w:val="bottom"/>
            <w:hideMark/>
          </w:tcPr>
          <w:p w14:paraId="46E98D79"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Failed</w:t>
            </w:r>
          </w:p>
        </w:tc>
        <w:tc>
          <w:tcPr>
            <w:tcW w:w="836" w:type="dxa"/>
            <w:tcBorders>
              <w:top w:val="nil"/>
              <w:bottom w:val="nil"/>
            </w:tcBorders>
            <w:shd w:val="clear" w:color="auto" w:fill="auto"/>
            <w:noWrap/>
            <w:vAlign w:val="bottom"/>
            <w:hideMark/>
          </w:tcPr>
          <w:p w14:paraId="08E52391"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&lt;0.050</w:t>
            </w:r>
          </w:p>
        </w:tc>
        <w:tc>
          <w:tcPr>
            <w:tcW w:w="1194" w:type="dxa"/>
            <w:tcBorders>
              <w:top w:val="nil"/>
              <w:bottom w:val="nil"/>
            </w:tcBorders>
            <w:shd w:val="clear" w:color="auto" w:fill="auto"/>
            <w:noWrap/>
            <w:vAlign w:val="bottom"/>
            <w:hideMark/>
          </w:tcPr>
          <w:p w14:paraId="59922586"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Y</w:t>
            </w:r>
          </w:p>
        </w:tc>
        <w:tc>
          <w:tcPr>
            <w:tcW w:w="725" w:type="dxa"/>
            <w:tcBorders>
              <w:top w:val="nil"/>
              <w:bottom w:val="nil"/>
            </w:tcBorders>
            <w:shd w:val="clear" w:color="auto" w:fill="auto"/>
            <w:noWrap/>
            <w:vAlign w:val="bottom"/>
            <w:hideMark/>
          </w:tcPr>
          <w:p w14:paraId="56B67A31"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&lt;0.001</w:t>
            </w:r>
          </w:p>
        </w:tc>
        <w:tc>
          <w:tcPr>
            <w:tcW w:w="3021" w:type="dxa"/>
            <w:tcBorders>
              <w:top w:val="single" w:sz="4" w:space="0" w:color="A6A6A6" w:themeColor="background1" w:themeShade="A6"/>
              <w:bottom w:val="single" w:sz="4" w:space="0" w:color="A6A6A6" w:themeColor="background1" w:themeShade="A6"/>
            </w:tcBorders>
            <w:shd w:val="clear" w:color="auto" w:fill="auto"/>
            <w:noWrap/>
            <w:vAlign w:val="bottom"/>
            <w:hideMark/>
          </w:tcPr>
          <w:p w14:paraId="317A94F3" w14:textId="77777777" w:rsidR="00B003E5" w:rsidRPr="00710DC5" w:rsidRDefault="00B003E5" w:rsidP="00B003E5">
            <w:pPr>
              <w:spacing w:line="360" w:lineRule="auto"/>
              <w:rPr>
                <w:color w:val="000000"/>
                <w:sz w:val="22"/>
                <w:szCs w:val="22"/>
                <w:lang w:eastAsia="en-CA"/>
              </w:rPr>
            </w:pPr>
            <w:r w:rsidRPr="00710DC5">
              <w:rPr>
                <w:color w:val="000000"/>
                <w:sz w:val="22"/>
                <w:szCs w:val="22"/>
                <w:lang w:eastAsia="en-CA"/>
              </w:rPr>
              <w:t>11 significantly lower than 1, 5. 10 significantly lower than 1</w:t>
            </w:r>
          </w:p>
        </w:tc>
      </w:tr>
      <w:tr w:rsidR="00B003E5" w:rsidRPr="00710DC5" w14:paraId="0A1CE8FF" w14:textId="77777777" w:rsidTr="00B003E5">
        <w:trPr>
          <w:trHeight w:val="297"/>
        </w:trPr>
        <w:tc>
          <w:tcPr>
            <w:tcW w:w="1145" w:type="dxa"/>
            <w:tcBorders>
              <w:top w:val="nil"/>
              <w:bottom w:val="nil"/>
            </w:tcBorders>
            <w:shd w:val="clear" w:color="auto" w:fill="auto"/>
            <w:noWrap/>
            <w:vAlign w:val="bottom"/>
            <w:hideMark/>
          </w:tcPr>
          <w:p w14:paraId="0F1B8963" w14:textId="77777777" w:rsidR="00B003E5" w:rsidRPr="00710DC5" w:rsidRDefault="00B003E5" w:rsidP="00B003E5">
            <w:pPr>
              <w:spacing w:line="360" w:lineRule="auto"/>
              <w:rPr>
                <w:color w:val="000000"/>
                <w:sz w:val="22"/>
                <w:szCs w:val="22"/>
                <w:lang w:eastAsia="en-CA"/>
              </w:rPr>
            </w:pPr>
            <w:r w:rsidRPr="00710DC5">
              <w:rPr>
                <w:color w:val="000000"/>
                <w:sz w:val="22"/>
                <w:szCs w:val="22"/>
                <w:lang w:eastAsia="en-CA"/>
              </w:rPr>
              <w:t>Vial Hyporheic CO</w:t>
            </w:r>
            <w:r w:rsidRPr="00710DC5">
              <w:rPr>
                <w:color w:val="000000"/>
                <w:sz w:val="22"/>
                <w:szCs w:val="22"/>
                <w:vertAlign w:val="subscript"/>
                <w:lang w:eastAsia="en-CA"/>
              </w:rPr>
              <w:t>2</w:t>
            </w:r>
          </w:p>
        </w:tc>
        <w:tc>
          <w:tcPr>
            <w:tcW w:w="446" w:type="dxa"/>
            <w:tcBorders>
              <w:top w:val="nil"/>
              <w:bottom w:val="nil"/>
            </w:tcBorders>
            <w:shd w:val="clear" w:color="auto" w:fill="auto"/>
            <w:noWrap/>
            <w:vAlign w:val="bottom"/>
            <w:hideMark/>
          </w:tcPr>
          <w:p w14:paraId="2E724CA5"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22</w:t>
            </w:r>
          </w:p>
        </w:tc>
        <w:tc>
          <w:tcPr>
            <w:tcW w:w="1182" w:type="dxa"/>
            <w:tcBorders>
              <w:top w:val="nil"/>
              <w:bottom w:val="nil"/>
            </w:tcBorders>
            <w:shd w:val="clear" w:color="auto" w:fill="auto"/>
            <w:noWrap/>
            <w:vAlign w:val="bottom"/>
            <w:hideMark/>
          </w:tcPr>
          <w:p w14:paraId="71F319D3"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Passed</w:t>
            </w:r>
          </w:p>
        </w:tc>
        <w:tc>
          <w:tcPr>
            <w:tcW w:w="913" w:type="dxa"/>
            <w:tcBorders>
              <w:top w:val="nil"/>
              <w:bottom w:val="nil"/>
            </w:tcBorders>
            <w:shd w:val="clear" w:color="auto" w:fill="auto"/>
            <w:noWrap/>
            <w:vAlign w:val="bottom"/>
            <w:hideMark/>
          </w:tcPr>
          <w:p w14:paraId="1632A339"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0.577</w:t>
            </w:r>
          </w:p>
        </w:tc>
        <w:tc>
          <w:tcPr>
            <w:tcW w:w="1072" w:type="dxa"/>
            <w:tcBorders>
              <w:top w:val="nil"/>
              <w:bottom w:val="nil"/>
            </w:tcBorders>
            <w:shd w:val="clear" w:color="auto" w:fill="auto"/>
            <w:noWrap/>
            <w:vAlign w:val="bottom"/>
            <w:hideMark/>
          </w:tcPr>
          <w:p w14:paraId="2FAC8704"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Failed</w:t>
            </w:r>
          </w:p>
        </w:tc>
        <w:tc>
          <w:tcPr>
            <w:tcW w:w="836" w:type="dxa"/>
            <w:tcBorders>
              <w:top w:val="nil"/>
              <w:bottom w:val="nil"/>
            </w:tcBorders>
            <w:shd w:val="clear" w:color="auto" w:fill="auto"/>
            <w:noWrap/>
            <w:vAlign w:val="bottom"/>
            <w:hideMark/>
          </w:tcPr>
          <w:p w14:paraId="08C47EF8"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&lt;0.050</w:t>
            </w:r>
          </w:p>
        </w:tc>
        <w:tc>
          <w:tcPr>
            <w:tcW w:w="1194" w:type="dxa"/>
            <w:tcBorders>
              <w:top w:val="nil"/>
              <w:bottom w:val="nil"/>
            </w:tcBorders>
            <w:shd w:val="clear" w:color="auto" w:fill="auto"/>
            <w:noWrap/>
            <w:vAlign w:val="bottom"/>
            <w:hideMark/>
          </w:tcPr>
          <w:p w14:paraId="7547B3C0"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Y</w:t>
            </w:r>
          </w:p>
        </w:tc>
        <w:tc>
          <w:tcPr>
            <w:tcW w:w="725" w:type="dxa"/>
            <w:tcBorders>
              <w:top w:val="nil"/>
              <w:bottom w:val="nil"/>
            </w:tcBorders>
            <w:shd w:val="clear" w:color="auto" w:fill="auto"/>
            <w:noWrap/>
            <w:vAlign w:val="bottom"/>
            <w:hideMark/>
          </w:tcPr>
          <w:p w14:paraId="5AC7CDC6"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0.041</w:t>
            </w:r>
          </w:p>
        </w:tc>
        <w:tc>
          <w:tcPr>
            <w:tcW w:w="3021" w:type="dxa"/>
            <w:tcBorders>
              <w:top w:val="single" w:sz="4" w:space="0" w:color="A6A6A6" w:themeColor="background1" w:themeShade="A6"/>
              <w:bottom w:val="single" w:sz="4" w:space="0" w:color="A6A6A6" w:themeColor="background1" w:themeShade="A6"/>
            </w:tcBorders>
            <w:shd w:val="clear" w:color="auto" w:fill="auto"/>
            <w:noWrap/>
            <w:vAlign w:val="bottom"/>
            <w:hideMark/>
          </w:tcPr>
          <w:p w14:paraId="3E2E1D0A" w14:textId="77777777" w:rsidR="00B003E5" w:rsidRPr="00710DC5" w:rsidRDefault="00B003E5" w:rsidP="00B003E5">
            <w:pPr>
              <w:spacing w:line="360" w:lineRule="auto"/>
              <w:rPr>
                <w:color w:val="000000"/>
                <w:sz w:val="22"/>
                <w:szCs w:val="22"/>
                <w:lang w:eastAsia="en-CA"/>
              </w:rPr>
            </w:pPr>
            <w:r w:rsidRPr="00710DC5">
              <w:rPr>
                <w:color w:val="000000"/>
                <w:sz w:val="22"/>
                <w:szCs w:val="22"/>
                <w:lang w:eastAsia="en-CA"/>
              </w:rPr>
              <w:t>11 significantly lower than 10</w:t>
            </w:r>
          </w:p>
        </w:tc>
      </w:tr>
      <w:tr w:rsidR="00B003E5" w:rsidRPr="00710DC5" w14:paraId="36C04900" w14:textId="77777777" w:rsidTr="00B003E5">
        <w:trPr>
          <w:trHeight w:val="297"/>
        </w:trPr>
        <w:tc>
          <w:tcPr>
            <w:tcW w:w="1145" w:type="dxa"/>
            <w:tcBorders>
              <w:top w:val="nil"/>
              <w:bottom w:val="single" w:sz="4" w:space="0" w:color="auto"/>
            </w:tcBorders>
            <w:shd w:val="clear" w:color="auto" w:fill="auto"/>
            <w:noWrap/>
            <w:vAlign w:val="bottom"/>
            <w:hideMark/>
          </w:tcPr>
          <w:p w14:paraId="12232261" w14:textId="77777777" w:rsidR="00B003E5" w:rsidRPr="00710DC5" w:rsidRDefault="00B003E5" w:rsidP="00B003E5">
            <w:pPr>
              <w:spacing w:line="360" w:lineRule="auto"/>
              <w:rPr>
                <w:color w:val="000000"/>
                <w:sz w:val="22"/>
                <w:szCs w:val="22"/>
                <w:lang w:eastAsia="en-CA"/>
              </w:rPr>
            </w:pPr>
            <w:r w:rsidRPr="00710DC5">
              <w:rPr>
                <w:color w:val="000000"/>
                <w:sz w:val="22"/>
                <w:szCs w:val="22"/>
                <w:lang w:eastAsia="en-CA"/>
              </w:rPr>
              <w:t>Vial Instream CO</w:t>
            </w:r>
            <w:r w:rsidRPr="00710DC5">
              <w:rPr>
                <w:color w:val="000000"/>
                <w:sz w:val="22"/>
                <w:szCs w:val="22"/>
                <w:vertAlign w:val="subscript"/>
                <w:lang w:eastAsia="en-CA"/>
              </w:rPr>
              <w:t>2</w:t>
            </w:r>
          </w:p>
        </w:tc>
        <w:tc>
          <w:tcPr>
            <w:tcW w:w="446" w:type="dxa"/>
            <w:tcBorders>
              <w:top w:val="nil"/>
              <w:bottom w:val="single" w:sz="4" w:space="0" w:color="auto"/>
            </w:tcBorders>
            <w:shd w:val="clear" w:color="auto" w:fill="auto"/>
            <w:noWrap/>
            <w:vAlign w:val="bottom"/>
            <w:hideMark/>
          </w:tcPr>
          <w:p w14:paraId="68EAAF5D"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30</w:t>
            </w:r>
          </w:p>
        </w:tc>
        <w:tc>
          <w:tcPr>
            <w:tcW w:w="1182" w:type="dxa"/>
            <w:tcBorders>
              <w:top w:val="nil"/>
              <w:bottom w:val="single" w:sz="4" w:space="0" w:color="auto"/>
            </w:tcBorders>
            <w:shd w:val="clear" w:color="auto" w:fill="auto"/>
            <w:noWrap/>
            <w:vAlign w:val="bottom"/>
            <w:hideMark/>
          </w:tcPr>
          <w:p w14:paraId="0E56719C"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Failed</w:t>
            </w:r>
          </w:p>
        </w:tc>
        <w:tc>
          <w:tcPr>
            <w:tcW w:w="913" w:type="dxa"/>
            <w:tcBorders>
              <w:top w:val="nil"/>
              <w:bottom w:val="single" w:sz="4" w:space="0" w:color="auto"/>
            </w:tcBorders>
            <w:shd w:val="clear" w:color="auto" w:fill="auto"/>
            <w:noWrap/>
            <w:vAlign w:val="bottom"/>
            <w:hideMark/>
          </w:tcPr>
          <w:p w14:paraId="25511396"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&lt;0.050</w:t>
            </w:r>
          </w:p>
        </w:tc>
        <w:tc>
          <w:tcPr>
            <w:tcW w:w="1072" w:type="dxa"/>
            <w:tcBorders>
              <w:top w:val="nil"/>
              <w:bottom w:val="single" w:sz="4" w:space="0" w:color="auto"/>
            </w:tcBorders>
            <w:shd w:val="clear" w:color="auto" w:fill="auto"/>
            <w:noWrap/>
            <w:vAlign w:val="bottom"/>
            <w:hideMark/>
          </w:tcPr>
          <w:p w14:paraId="326937E3"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Failed</w:t>
            </w:r>
          </w:p>
        </w:tc>
        <w:tc>
          <w:tcPr>
            <w:tcW w:w="836" w:type="dxa"/>
            <w:tcBorders>
              <w:top w:val="nil"/>
              <w:bottom w:val="single" w:sz="4" w:space="0" w:color="auto"/>
            </w:tcBorders>
            <w:shd w:val="clear" w:color="auto" w:fill="auto"/>
            <w:noWrap/>
            <w:vAlign w:val="bottom"/>
            <w:hideMark/>
          </w:tcPr>
          <w:p w14:paraId="0991C381"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&lt;0.050</w:t>
            </w:r>
          </w:p>
        </w:tc>
        <w:tc>
          <w:tcPr>
            <w:tcW w:w="1194" w:type="dxa"/>
            <w:tcBorders>
              <w:top w:val="nil"/>
              <w:bottom w:val="single" w:sz="4" w:space="0" w:color="auto"/>
            </w:tcBorders>
            <w:shd w:val="clear" w:color="auto" w:fill="auto"/>
            <w:noWrap/>
            <w:vAlign w:val="bottom"/>
            <w:hideMark/>
          </w:tcPr>
          <w:p w14:paraId="3805DCA4" w14:textId="77777777" w:rsidR="00B003E5" w:rsidRPr="00710DC5" w:rsidRDefault="00B003E5" w:rsidP="00B003E5">
            <w:pPr>
              <w:spacing w:line="360" w:lineRule="auto"/>
              <w:jc w:val="center"/>
              <w:rPr>
                <w:color w:val="000000"/>
                <w:sz w:val="22"/>
                <w:szCs w:val="22"/>
                <w:lang w:eastAsia="en-CA"/>
              </w:rPr>
            </w:pPr>
            <w:r w:rsidRPr="00710DC5">
              <w:rPr>
                <w:color w:val="000000"/>
                <w:sz w:val="22"/>
                <w:szCs w:val="22"/>
                <w:lang w:eastAsia="en-CA"/>
              </w:rPr>
              <w:t>Y</w:t>
            </w:r>
          </w:p>
        </w:tc>
        <w:tc>
          <w:tcPr>
            <w:tcW w:w="725" w:type="dxa"/>
            <w:tcBorders>
              <w:top w:val="nil"/>
              <w:bottom w:val="single" w:sz="4" w:space="0" w:color="auto"/>
            </w:tcBorders>
            <w:shd w:val="clear" w:color="auto" w:fill="auto"/>
            <w:noWrap/>
            <w:vAlign w:val="bottom"/>
            <w:hideMark/>
          </w:tcPr>
          <w:p w14:paraId="53EE62EF" w14:textId="77777777" w:rsidR="00B003E5" w:rsidRPr="00710DC5" w:rsidRDefault="00B003E5" w:rsidP="00B003E5">
            <w:pPr>
              <w:spacing w:line="360" w:lineRule="auto"/>
              <w:jc w:val="right"/>
              <w:rPr>
                <w:color w:val="000000"/>
                <w:sz w:val="22"/>
                <w:szCs w:val="22"/>
                <w:lang w:eastAsia="en-CA"/>
              </w:rPr>
            </w:pPr>
            <w:r w:rsidRPr="00710DC5">
              <w:rPr>
                <w:color w:val="000000"/>
                <w:sz w:val="22"/>
                <w:szCs w:val="22"/>
                <w:lang w:eastAsia="en-CA"/>
              </w:rPr>
              <w:t>0.002</w:t>
            </w:r>
          </w:p>
        </w:tc>
        <w:tc>
          <w:tcPr>
            <w:tcW w:w="3021" w:type="dxa"/>
            <w:tcBorders>
              <w:top w:val="single" w:sz="4" w:space="0" w:color="A6A6A6" w:themeColor="background1" w:themeShade="A6"/>
              <w:bottom w:val="single" w:sz="4" w:space="0" w:color="auto"/>
            </w:tcBorders>
            <w:shd w:val="clear" w:color="auto" w:fill="auto"/>
            <w:noWrap/>
            <w:vAlign w:val="bottom"/>
            <w:hideMark/>
          </w:tcPr>
          <w:p w14:paraId="7B563F1E" w14:textId="77777777" w:rsidR="00B003E5" w:rsidRPr="00710DC5" w:rsidRDefault="00B003E5" w:rsidP="00B003E5">
            <w:pPr>
              <w:spacing w:line="360" w:lineRule="auto"/>
              <w:rPr>
                <w:color w:val="000000"/>
                <w:sz w:val="22"/>
                <w:szCs w:val="22"/>
                <w:lang w:eastAsia="en-CA"/>
              </w:rPr>
            </w:pPr>
            <w:r w:rsidRPr="00710DC5">
              <w:rPr>
                <w:color w:val="000000"/>
                <w:sz w:val="22"/>
                <w:szCs w:val="22"/>
                <w:lang w:eastAsia="en-CA"/>
              </w:rPr>
              <w:t>10 significantly lower than 5, 11</w:t>
            </w:r>
          </w:p>
        </w:tc>
      </w:tr>
    </w:tbl>
    <w:p w14:paraId="19B85DD6" w14:textId="77777777" w:rsidR="007F6776" w:rsidRDefault="007F6776"/>
    <w:sectPr w:rsidR="007F6776" w:rsidSect="00B003E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3E5"/>
    <w:rsid w:val="000B18F0"/>
    <w:rsid w:val="001A224F"/>
    <w:rsid w:val="001D1E5F"/>
    <w:rsid w:val="002F5D01"/>
    <w:rsid w:val="003970CC"/>
    <w:rsid w:val="003F2BA5"/>
    <w:rsid w:val="004F57A9"/>
    <w:rsid w:val="0058240C"/>
    <w:rsid w:val="005873A5"/>
    <w:rsid w:val="005D5E86"/>
    <w:rsid w:val="007F6776"/>
    <w:rsid w:val="00862E9B"/>
    <w:rsid w:val="00A460DF"/>
    <w:rsid w:val="00B003E5"/>
    <w:rsid w:val="00B54226"/>
    <w:rsid w:val="00DC5F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556EF"/>
  <w15:chartTrackingRefBased/>
  <w15:docId w15:val="{CA4AB73A-0B3B-48F5-A732-34B290DB2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3E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03E5"/>
    <w:pPr>
      <w:keepNext/>
      <w:keepLines/>
      <w:spacing w:before="240" w:line="360" w:lineRule="auto"/>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3E5"/>
    <w:rPr>
      <w:rFonts w:ascii="Times New Roman" w:eastAsiaTheme="majorEastAsia" w:hAnsi="Times New Roman" w:cstheme="majorBidi"/>
      <w:sz w:val="32"/>
      <w:szCs w:val="32"/>
    </w:rPr>
  </w:style>
  <w:style w:type="paragraph" w:styleId="NormalWeb">
    <w:name w:val="Normal (Web)"/>
    <w:basedOn w:val="Normal"/>
    <w:uiPriority w:val="99"/>
    <w:unhideWhenUsed/>
    <w:rsid w:val="00B003E5"/>
    <w:pPr>
      <w:spacing w:before="100" w:beforeAutospacing="1" w:after="100" w:afterAutospacing="1"/>
    </w:pPr>
  </w:style>
  <w:style w:type="paragraph" w:styleId="Caption">
    <w:name w:val="caption"/>
    <w:basedOn w:val="Normal"/>
    <w:next w:val="Normal"/>
    <w:uiPriority w:val="35"/>
    <w:unhideWhenUsed/>
    <w:qFormat/>
    <w:rsid w:val="00B003E5"/>
    <w:pPr>
      <w:spacing w:after="200"/>
    </w:pPr>
    <w:rPr>
      <w:rFonts w:eastAsiaTheme="minorHAnsi" w:cstheme="minorBidi"/>
      <w:iCs/>
      <w:szCs w:val="18"/>
      <w:lang w:val="en-US"/>
    </w:rPr>
  </w:style>
  <w:style w:type="character" w:styleId="LineNumber">
    <w:name w:val="line number"/>
    <w:basedOn w:val="DefaultParagraphFont"/>
    <w:uiPriority w:val="99"/>
    <w:semiHidden/>
    <w:unhideWhenUsed/>
    <w:rsid w:val="00B00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eg"/><Relationship Id="rId15" Type="http://schemas.openxmlformats.org/officeDocument/2006/relationships/image" Target="media/image12.jpg"/><Relationship Id="rId10" Type="http://schemas.openxmlformats.org/officeDocument/2006/relationships/image" Target="media/image7.JPG"/><Relationship Id="rId4" Type="http://schemas.openxmlformats.org/officeDocument/2006/relationships/image" Target="media/image1.jpe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17</Pages>
  <Words>1216</Words>
  <Characters>6936</Characters>
  <Application>Microsoft Office Word</Application>
  <DocSecurity>0</DocSecurity>
  <Lines>57</Lines>
  <Paragraphs>16</Paragraphs>
  <ScaleCrop>false</ScaleCrop>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Paul Schietzsch</dc:creator>
  <cp:keywords/>
  <dc:description/>
  <cp:lastModifiedBy>Andrew Paul Schietzsch</cp:lastModifiedBy>
  <cp:revision>13</cp:revision>
  <dcterms:created xsi:type="dcterms:W3CDTF">2022-10-13T15:10:00Z</dcterms:created>
  <dcterms:modified xsi:type="dcterms:W3CDTF">2022-10-14T14:41:00Z</dcterms:modified>
</cp:coreProperties>
</file>