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29E7A" w14:textId="77777777" w:rsidR="002547A5" w:rsidRDefault="002547A5" w:rsidP="002547A5">
      <w:pPr>
        <w:spacing w:line="480" w:lineRule="auto"/>
        <w:jc w:val="both"/>
        <w:rPr>
          <w:b/>
          <w:bCs/>
          <w:lang w:val="en-US"/>
        </w:rPr>
      </w:pPr>
      <w:proofErr w:type="gramStart"/>
      <w:r w:rsidRPr="009D5166">
        <w:rPr>
          <w:b/>
          <w:bCs/>
          <w:lang w:val="en-US"/>
        </w:rPr>
        <w:t>SU</w:t>
      </w:r>
      <w:r>
        <w:rPr>
          <w:b/>
          <w:bCs/>
          <w:lang w:val="en-US"/>
        </w:rPr>
        <w:t>P</w:t>
      </w:r>
      <w:r w:rsidRPr="009D5166">
        <w:rPr>
          <w:b/>
          <w:bCs/>
          <w:lang w:val="en-US"/>
        </w:rPr>
        <w:t>PLEMENTARY  INFORMATION</w:t>
      </w:r>
      <w:proofErr w:type="gramEnd"/>
    </w:p>
    <w:p w14:paraId="79B69605" w14:textId="77777777" w:rsidR="002547A5" w:rsidRPr="0037269E" w:rsidRDefault="002547A5" w:rsidP="002547A5">
      <w:pPr>
        <w:spacing w:line="480" w:lineRule="auto"/>
        <w:rPr>
          <w:b/>
          <w:bCs/>
          <w:lang w:val="en-US"/>
        </w:rPr>
      </w:pPr>
      <w:r>
        <w:rPr>
          <w:b/>
          <w:bCs/>
          <w:lang w:val="en-US"/>
        </w:rPr>
        <w:t>METHODS</w:t>
      </w:r>
    </w:p>
    <w:p w14:paraId="6CA626A4" w14:textId="77777777" w:rsidR="002547A5" w:rsidRDefault="002547A5" w:rsidP="002547A5">
      <w:pPr>
        <w:autoSpaceDE w:val="0"/>
        <w:autoSpaceDN w:val="0"/>
        <w:adjustRightInd w:val="0"/>
        <w:spacing w:line="480" w:lineRule="auto"/>
        <w:jc w:val="both"/>
        <w:rPr>
          <w:b/>
          <w:lang w:val="en-GB"/>
        </w:rPr>
      </w:pPr>
      <w:r w:rsidRPr="0037269E">
        <w:rPr>
          <w:b/>
          <w:bCs/>
          <w:lang w:val="en-US"/>
        </w:rPr>
        <w:t>Human</w:t>
      </w:r>
      <w:r w:rsidRPr="0037269E">
        <w:rPr>
          <w:b/>
          <w:lang w:val="en-GB"/>
        </w:rPr>
        <w:t xml:space="preserve"> tissue specimen. </w:t>
      </w:r>
    </w:p>
    <w:p w14:paraId="3D253FEA" w14:textId="77777777" w:rsidR="002547A5" w:rsidRPr="0037269E" w:rsidRDefault="002547A5" w:rsidP="002547A5">
      <w:pPr>
        <w:autoSpaceDE w:val="0"/>
        <w:autoSpaceDN w:val="0"/>
        <w:adjustRightInd w:val="0"/>
        <w:spacing w:line="480" w:lineRule="auto"/>
        <w:jc w:val="both"/>
        <w:rPr>
          <w:color w:val="000000"/>
          <w:lang w:val="en-GB"/>
        </w:rPr>
      </w:pPr>
      <w:r w:rsidRPr="0037269E">
        <w:rPr>
          <w:color w:val="000000"/>
          <w:lang w:val="en-GB"/>
        </w:rPr>
        <w:t>In total, 1</w:t>
      </w:r>
      <w:r>
        <w:rPr>
          <w:color w:val="000000"/>
          <w:lang w:val="en-GB"/>
        </w:rPr>
        <w:t>6</w:t>
      </w:r>
      <w:r w:rsidRPr="0037269E">
        <w:rPr>
          <w:color w:val="000000"/>
          <w:lang w:val="en-GB"/>
        </w:rPr>
        <w:t xml:space="preserve"> </w:t>
      </w:r>
      <w:proofErr w:type="spellStart"/>
      <w:r w:rsidRPr="0037269E">
        <w:rPr>
          <w:color w:val="000000"/>
          <w:lang w:val="en-GB"/>
        </w:rPr>
        <w:t>lipodermectomy</w:t>
      </w:r>
      <w:proofErr w:type="spellEnd"/>
      <w:r w:rsidRPr="0037269E">
        <w:rPr>
          <w:color w:val="000000"/>
          <w:lang w:val="en-GB"/>
        </w:rPr>
        <w:t xml:space="preserve"> specimens were collected. Samples were obtained from archival paraffin blocks of </w:t>
      </w:r>
      <w:r>
        <w:rPr>
          <w:color w:val="000000"/>
          <w:lang w:val="en-GB"/>
        </w:rPr>
        <w:t>LD</w:t>
      </w:r>
      <w:r w:rsidRPr="0037269E">
        <w:rPr>
          <w:color w:val="000000"/>
          <w:lang w:val="en-GB"/>
        </w:rPr>
        <w:t xml:space="preserve"> from patients treated at the </w:t>
      </w:r>
      <w:proofErr w:type="spellStart"/>
      <w:r w:rsidRPr="0037269E">
        <w:rPr>
          <w:color w:val="000000"/>
          <w:lang w:val="en-GB"/>
        </w:rPr>
        <w:t>Rangueil</w:t>
      </w:r>
      <w:proofErr w:type="spellEnd"/>
      <w:r w:rsidRPr="0037269E">
        <w:rPr>
          <w:color w:val="000000"/>
          <w:lang w:val="en-GB"/>
        </w:rPr>
        <w:t xml:space="preserve"> hospital, Toulouse, France between 2015 and 2016. Samples were selected as coded specimens under a protocol approved by the INSERM Institutional Review Board </w:t>
      </w:r>
      <w:r w:rsidRPr="0037269E">
        <w:rPr>
          <w:lang w:val="en-GB"/>
        </w:rPr>
        <w:t>(DC-2008-452)</w:t>
      </w:r>
      <w:r w:rsidRPr="0037269E">
        <w:rPr>
          <w:color w:val="000000"/>
          <w:lang w:val="en-GB"/>
        </w:rPr>
        <w:t xml:space="preserve"> and Research State Department (</w:t>
      </w:r>
      <w:proofErr w:type="spellStart"/>
      <w:r w:rsidRPr="0037269E">
        <w:rPr>
          <w:lang w:val="en-GB"/>
        </w:rPr>
        <w:t>Ministère</w:t>
      </w:r>
      <w:proofErr w:type="spellEnd"/>
      <w:r w:rsidRPr="0037269E">
        <w:rPr>
          <w:lang w:val="en-GB"/>
        </w:rPr>
        <w:t xml:space="preserve"> de la recherche, ARS, CPP2, authorization AC-2008-452)</w:t>
      </w:r>
      <w:r w:rsidRPr="0037269E">
        <w:rPr>
          <w:color w:val="000000"/>
          <w:lang w:val="en-GB"/>
        </w:rPr>
        <w:t xml:space="preserve">. When it was possible, some control arm tissue samples were collected for esthetical purpose. </w:t>
      </w:r>
    </w:p>
    <w:p w14:paraId="5911C1DB" w14:textId="77777777" w:rsidR="002547A5" w:rsidRDefault="002547A5" w:rsidP="002547A5">
      <w:pPr>
        <w:spacing w:line="480" w:lineRule="auto"/>
        <w:jc w:val="both"/>
        <w:rPr>
          <w:b/>
          <w:bCs/>
          <w:lang w:val="en-US"/>
        </w:rPr>
      </w:pPr>
      <w:r>
        <w:rPr>
          <w:b/>
          <w:bCs/>
          <w:lang w:val="en-US"/>
        </w:rPr>
        <w:t xml:space="preserve">Bulk </w:t>
      </w:r>
      <w:r w:rsidRPr="0037269E">
        <w:rPr>
          <w:b/>
          <w:bCs/>
          <w:lang w:val="en-US"/>
        </w:rPr>
        <w:t>RNA Sequencing</w:t>
      </w:r>
    </w:p>
    <w:p w14:paraId="1946E433" w14:textId="77777777" w:rsidR="002547A5" w:rsidRPr="007644BC" w:rsidRDefault="002547A5" w:rsidP="002547A5">
      <w:pPr>
        <w:spacing w:line="480" w:lineRule="auto"/>
        <w:jc w:val="both"/>
        <w:rPr>
          <w:lang w:val="en-US"/>
        </w:rPr>
      </w:pPr>
      <w:r w:rsidRPr="003514A6">
        <w:rPr>
          <w:lang w:val="en-GB"/>
        </w:rPr>
        <w:t>Total RNA</w:t>
      </w:r>
      <w:r w:rsidRPr="003514A6">
        <w:rPr>
          <w:rFonts w:cstheme="minorHAnsi"/>
          <w:lang w:val="en-GB"/>
        </w:rPr>
        <w:t xml:space="preserve"> from </w:t>
      </w:r>
      <w:proofErr w:type="spellStart"/>
      <w:r>
        <w:rPr>
          <w:rFonts w:cstheme="minorHAnsi"/>
          <w:lang w:val="en-GB"/>
        </w:rPr>
        <w:t>dermolipectomies</w:t>
      </w:r>
      <w:proofErr w:type="spellEnd"/>
      <w:r w:rsidRPr="003514A6">
        <w:rPr>
          <w:rFonts w:cstheme="minorHAnsi"/>
          <w:lang w:val="en-GB"/>
        </w:rPr>
        <w:t xml:space="preserve"> were </w:t>
      </w:r>
      <w:r w:rsidRPr="003514A6">
        <w:rPr>
          <w:lang w:val="en-GB"/>
        </w:rPr>
        <w:t>harvested and isolated using the RNeasy mini kit (Qiagen). DNA digestion was performed using the RNase-Free DNase set (Qiagen). Total RNA w</w:t>
      </w:r>
      <w:r>
        <w:rPr>
          <w:lang w:val="en-GB"/>
        </w:rPr>
        <w:t>as</w:t>
      </w:r>
      <w:r w:rsidRPr="003514A6">
        <w:rPr>
          <w:lang w:val="en-GB"/>
        </w:rPr>
        <w:t xml:space="preserve"> then depleted </w:t>
      </w:r>
      <w:r>
        <w:rPr>
          <w:lang w:val="en-GB"/>
        </w:rPr>
        <w:t xml:space="preserve">of </w:t>
      </w:r>
      <w:r w:rsidRPr="003514A6">
        <w:rPr>
          <w:lang w:val="en-GB"/>
        </w:rPr>
        <w:t xml:space="preserve">ribosomal-RNA </w:t>
      </w:r>
      <w:r>
        <w:rPr>
          <w:lang w:val="en-GB"/>
        </w:rPr>
        <w:t xml:space="preserve">according to Eurofins genomics pipeline. </w:t>
      </w:r>
      <w:r w:rsidRPr="003514A6">
        <w:rPr>
          <w:lang w:val="en-GB"/>
        </w:rPr>
        <w:t>RNA sequencing (RNA-</w:t>
      </w:r>
      <w:proofErr w:type="spellStart"/>
      <w:r w:rsidRPr="003514A6">
        <w:rPr>
          <w:lang w:val="en-GB"/>
        </w:rPr>
        <w:t>Seq</w:t>
      </w:r>
      <w:proofErr w:type="spellEnd"/>
      <w:r w:rsidRPr="003514A6">
        <w:rPr>
          <w:lang w:val="en-GB"/>
        </w:rPr>
        <w:t xml:space="preserve">) </w:t>
      </w:r>
      <w:r>
        <w:rPr>
          <w:lang w:val="en-GB"/>
        </w:rPr>
        <w:t>was then</w:t>
      </w:r>
      <w:r w:rsidRPr="003514A6">
        <w:rPr>
          <w:lang w:val="en-GB"/>
        </w:rPr>
        <w:t xml:space="preserve"> performed by </w:t>
      </w:r>
      <w:r>
        <w:rPr>
          <w:lang w:val="en-GB"/>
        </w:rPr>
        <w:t>Eurofins genomics</w:t>
      </w:r>
      <w:r w:rsidRPr="003514A6">
        <w:rPr>
          <w:lang w:val="en-GB"/>
        </w:rPr>
        <w:t xml:space="preserve"> using </w:t>
      </w:r>
      <w:proofErr w:type="spellStart"/>
      <w:r>
        <w:rPr>
          <w:rFonts w:cstheme="minorHAnsi"/>
          <w:lang w:val="en-GB"/>
        </w:rPr>
        <w:t>paiered</w:t>
      </w:r>
      <w:proofErr w:type="spellEnd"/>
      <w:r>
        <w:rPr>
          <w:rFonts w:cstheme="minorHAnsi"/>
          <w:lang w:val="en-GB"/>
        </w:rPr>
        <w:t xml:space="preserve"> end</w:t>
      </w:r>
      <w:r w:rsidRPr="003514A6">
        <w:rPr>
          <w:rFonts w:cstheme="minorHAnsi"/>
          <w:lang w:val="en-GB"/>
        </w:rPr>
        <w:t xml:space="preserve"> 2x150 </w:t>
      </w:r>
      <w:r>
        <w:rPr>
          <w:rFonts w:cstheme="minorHAnsi"/>
          <w:lang w:val="en-GB"/>
        </w:rPr>
        <w:t>bp sequencing on</w:t>
      </w:r>
      <w:r w:rsidRPr="003514A6">
        <w:rPr>
          <w:lang w:val="en-GB"/>
        </w:rPr>
        <w:t xml:space="preserve"> </w:t>
      </w:r>
      <w:r w:rsidRPr="003514A6">
        <w:rPr>
          <w:rFonts w:cstheme="minorHAnsi"/>
          <w:lang w:val="en-GB"/>
        </w:rPr>
        <w:t xml:space="preserve">Illumina </w:t>
      </w:r>
      <w:proofErr w:type="spellStart"/>
      <w:r w:rsidRPr="003514A6">
        <w:rPr>
          <w:rFonts w:cstheme="minorHAnsi"/>
          <w:lang w:val="en-GB"/>
        </w:rPr>
        <w:t>HiSeq</w:t>
      </w:r>
      <w:proofErr w:type="spellEnd"/>
      <w:r>
        <w:rPr>
          <w:rFonts w:cstheme="minorHAnsi"/>
          <w:lang w:val="en-GB"/>
        </w:rPr>
        <w:t>.</w:t>
      </w:r>
      <w:r w:rsidRPr="003514A6">
        <w:rPr>
          <w:rFonts w:cstheme="minorHAnsi"/>
          <w:lang w:val="en-GB"/>
        </w:rPr>
        <w:t xml:space="preserve"> </w:t>
      </w:r>
      <w:r>
        <w:rPr>
          <w:rFonts w:cstheme="minorHAnsi"/>
          <w:lang w:val="en-GB"/>
        </w:rPr>
        <w:t xml:space="preserve">Sequences quality was assessed with </w:t>
      </w:r>
      <w:proofErr w:type="spellStart"/>
      <w:r>
        <w:rPr>
          <w:rFonts w:cstheme="minorHAnsi"/>
          <w:lang w:val="en-GB"/>
        </w:rPr>
        <w:t>FastQC</w:t>
      </w:r>
      <w:proofErr w:type="spellEnd"/>
      <w:r>
        <w:rPr>
          <w:rFonts w:cstheme="minorHAnsi"/>
          <w:lang w:val="en-GB"/>
        </w:rPr>
        <w:t xml:space="preserve"> (Galaxy version v0.52) and then trimmed with </w:t>
      </w:r>
      <w:proofErr w:type="spellStart"/>
      <w:r>
        <w:rPr>
          <w:rFonts w:cstheme="minorHAnsi"/>
          <w:lang w:val="en-GB"/>
        </w:rPr>
        <w:t>Trimmgalore</w:t>
      </w:r>
      <w:proofErr w:type="spellEnd"/>
      <w:r>
        <w:rPr>
          <w:rFonts w:cstheme="minorHAnsi"/>
          <w:lang w:val="en-GB"/>
        </w:rPr>
        <w:t xml:space="preserve"> v0.3.8.1 with the Galaxy interface</w:t>
      </w:r>
      <w:r w:rsidRPr="003514A6">
        <w:rPr>
          <w:rFonts w:cstheme="minorHAnsi"/>
          <w:shd w:val="clear" w:color="auto" w:fill="FFFFFF"/>
          <w:lang w:val="en-GB"/>
        </w:rPr>
        <w:t xml:space="preserve">. The trimmed reads were </w:t>
      </w:r>
      <w:r>
        <w:rPr>
          <w:rFonts w:cstheme="minorHAnsi"/>
          <w:shd w:val="clear" w:color="auto" w:fill="FFFFFF"/>
          <w:lang w:val="en-GB"/>
        </w:rPr>
        <w:t xml:space="preserve">then </w:t>
      </w:r>
      <w:r w:rsidRPr="003514A6">
        <w:rPr>
          <w:rFonts w:cstheme="minorHAnsi"/>
          <w:shd w:val="clear" w:color="auto" w:fill="FFFFFF"/>
          <w:lang w:val="en-GB"/>
        </w:rPr>
        <w:t>mapped to the Homo sapiens GRCh38</w:t>
      </w:r>
      <w:r>
        <w:rPr>
          <w:rFonts w:cstheme="minorHAnsi"/>
          <w:shd w:val="clear" w:color="auto" w:fill="FFFFFF"/>
          <w:lang w:val="en-GB"/>
        </w:rPr>
        <w:t>.91</w:t>
      </w:r>
      <w:r w:rsidRPr="003514A6">
        <w:rPr>
          <w:rFonts w:cstheme="minorHAnsi"/>
          <w:shd w:val="clear" w:color="auto" w:fill="FFFFFF"/>
          <w:lang w:val="en-GB"/>
        </w:rPr>
        <w:t xml:space="preserve"> reference genome available on ENSEMBL using the STAR aligner v.2.5.2b. The hit counts were summarized and reported using the </w:t>
      </w:r>
      <w:proofErr w:type="spellStart"/>
      <w:r w:rsidRPr="003514A6">
        <w:rPr>
          <w:rFonts w:cstheme="minorHAnsi"/>
          <w:shd w:val="clear" w:color="auto" w:fill="FFFFFF"/>
          <w:lang w:val="en-GB"/>
        </w:rPr>
        <w:t>gene_id</w:t>
      </w:r>
      <w:proofErr w:type="spellEnd"/>
      <w:r w:rsidRPr="003514A6">
        <w:rPr>
          <w:rFonts w:cstheme="minorHAnsi"/>
          <w:shd w:val="clear" w:color="auto" w:fill="FFFFFF"/>
          <w:lang w:val="en-GB"/>
        </w:rPr>
        <w:t xml:space="preserve"> feature in annotation file. </w:t>
      </w:r>
      <w:r w:rsidRPr="003514A6">
        <w:rPr>
          <w:lang w:val="en-GB"/>
        </w:rPr>
        <w:t xml:space="preserve">Distribution of read counts in libraries were examined before and after normalization. The original read counts were normalized to adjust for various factors such as variations of sequencing yield between samples. These normalized read counts were used to accurately determine differentially expressed genes. </w:t>
      </w:r>
      <w:r w:rsidRPr="003514A6">
        <w:rPr>
          <w:rFonts w:cstheme="minorHAnsi"/>
          <w:shd w:val="clear" w:color="auto" w:fill="FFFFFF"/>
          <w:lang w:val="en-GB"/>
        </w:rPr>
        <w:t>After extraction of gene hit counts, the gene hit counts table was used for downstream differential expression analysis. Using DESeq2</w:t>
      </w:r>
      <w:r>
        <w:rPr>
          <w:rFonts w:cstheme="minorHAnsi"/>
          <w:shd w:val="clear" w:color="auto" w:fill="FFFFFF"/>
          <w:lang w:val="en-GB"/>
        </w:rPr>
        <w:t xml:space="preserve"> (Galaxy version 0.99.2)</w:t>
      </w:r>
      <w:r w:rsidRPr="003514A6">
        <w:rPr>
          <w:rFonts w:cstheme="minorHAnsi"/>
          <w:shd w:val="clear" w:color="auto" w:fill="FFFFFF"/>
          <w:lang w:val="en-GB"/>
        </w:rPr>
        <w:t xml:space="preserve">, a comparison of gene expression between </w:t>
      </w:r>
      <w:r>
        <w:rPr>
          <w:rFonts w:cstheme="minorHAnsi"/>
          <w:lang w:val="en-GB"/>
        </w:rPr>
        <w:t>control arm</w:t>
      </w:r>
      <w:r w:rsidRPr="003514A6">
        <w:rPr>
          <w:rFonts w:cstheme="minorHAnsi"/>
          <w:lang w:val="en-GB"/>
        </w:rPr>
        <w:t xml:space="preserve"> against </w:t>
      </w:r>
      <w:r>
        <w:rPr>
          <w:rFonts w:cstheme="minorHAnsi"/>
          <w:lang w:val="en-GB"/>
        </w:rPr>
        <w:t>LD arm</w:t>
      </w:r>
      <w:r w:rsidRPr="003514A6">
        <w:rPr>
          <w:rFonts w:cstheme="minorHAnsi"/>
          <w:lang w:val="en-GB"/>
        </w:rPr>
        <w:t xml:space="preserve"> </w:t>
      </w:r>
      <w:r w:rsidRPr="003514A6">
        <w:rPr>
          <w:rFonts w:cstheme="minorHAnsi"/>
          <w:shd w:val="clear" w:color="auto" w:fill="FFFFFF"/>
          <w:lang w:val="en-GB"/>
        </w:rPr>
        <w:t xml:space="preserve">was performed. The Wald test was used to generate p-values and </w:t>
      </w:r>
      <w:r w:rsidRPr="003514A6">
        <w:rPr>
          <w:rFonts w:cstheme="minorHAnsi"/>
          <w:shd w:val="clear" w:color="auto" w:fill="FFFFFF"/>
          <w:lang w:val="en-GB"/>
        </w:rPr>
        <w:lastRenderedPageBreak/>
        <w:t xml:space="preserve">log2 fold changes. </w:t>
      </w:r>
      <w:r w:rsidRPr="003514A6">
        <w:rPr>
          <w:rFonts w:cstheme="minorHAnsi"/>
          <w:lang w:val="en-GB"/>
        </w:rPr>
        <w:t xml:space="preserve">Genes with log2FC &gt; 0.5 or log2FC &lt; - 0.5 and </w:t>
      </w:r>
      <w:r w:rsidRPr="003514A6">
        <w:rPr>
          <w:rFonts w:cstheme="minorHAnsi"/>
          <w:shd w:val="clear" w:color="auto" w:fill="FFFFFF"/>
          <w:lang w:val="en-GB"/>
        </w:rPr>
        <w:t>an adjusted p-value</w:t>
      </w:r>
      <w:r w:rsidRPr="003514A6">
        <w:rPr>
          <w:rFonts w:cstheme="minorHAnsi"/>
          <w:lang w:val="en-GB"/>
        </w:rPr>
        <w:t> &lt; 0.05 were defined as differentially expressed genes and used for the downstream analysis.</w:t>
      </w:r>
      <w:r w:rsidRPr="003514A6">
        <w:rPr>
          <w:lang w:val="en-GB"/>
        </w:rPr>
        <w:t xml:space="preserve"> The global transcriptional change across the two groups compared was visualized by a volcano plot.</w:t>
      </w:r>
      <w:r>
        <w:rPr>
          <w:rFonts w:cstheme="minorHAnsi"/>
          <w:lang w:val="en-GB"/>
        </w:rPr>
        <w:t xml:space="preserve"> </w:t>
      </w:r>
      <w:r w:rsidRPr="003514A6">
        <w:rPr>
          <w:lang w:val="en-GB"/>
        </w:rPr>
        <w:t>Each data point in the volcano plot represents a gene. The log2 fold change of each gene is represented on the x-axis and the log10 of its adjusted p-value is on the y-axis. Genes with an adjusted p-value less than 0.05 and a log2 fold change greater than 0.5 are indicated by red dots. These represent up-regulated genes. Genes with an adjusted p-value less than 0.05 and a log2 fold change less than 0.5 are indicated by blue dots. These represent down-regulated genes.</w:t>
      </w:r>
    </w:p>
    <w:p w14:paraId="4FAD32BF" w14:textId="77777777" w:rsidR="002547A5" w:rsidRPr="005063AF" w:rsidRDefault="002547A5" w:rsidP="002547A5">
      <w:pPr>
        <w:spacing w:line="480" w:lineRule="auto"/>
        <w:jc w:val="both"/>
        <w:rPr>
          <w:b/>
          <w:bCs/>
          <w:lang w:val="en-US"/>
        </w:rPr>
      </w:pPr>
      <w:r w:rsidRPr="003514A6">
        <w:rPr>
          <w:rFonts w:cstheme="minorHAnsi"/>
          <w:b/>
          <w:lang w:val="en-GB"/>
        </w:rPr>
        <w:t>Gene ontology (GO) analysis</w:t>
      </w:r>
    </w:p>
    <w:p w14:paraId="4280A865" w14:textId="77777777" w:rsidR="002547A5" w:rsidRDefault="002547A5" w:rsidP="002547A5">
      <w:pPr>
        <w:spacing w:line="480" w:lineRule="auto"/>
        <w:jc w:val="both"/>
        <w:rPr>
          <w:rFonts w:cstheme="minorHAnsi"/>
          <w:color w:val="000000" w:themeColor="text1"/>
          <w:lang w:val="en-GB"/>
        </w:rPr>
      </w:pPr>
      <w:r w:rsidRPr="003514A6">
        <w:rPr>
          <w:color w:val="000000" w:themeColor="text1"/>
          <w:lang w:val="en-GB"/>
        </w:rPr>
        <w:t xml:space="preserve">A gene ontology </w:t>
      </w:r>
      <w:r w:rsidRPr="003514A6">
        <w:rPr>
          <w:rFonts w:cstheme="minorHAnsi"/>
          <w:color w:val="000000" w:themeColor="text1"/>
          <w:lang w:val="en-GB"/>
        </w:rPr>
        <w:t xml:space="preserve">analysis was performed separately on the </w:t>
      </w:r>
      <w:r w:rsidRPr="003514A6">
        <w:rPr>
          <w:color w:val="000000" w:themeColor="text1"/>
          <w:lang w:val="en-GB"/>
        </w:rPr>
        <w:t xml:space="preserve">statistically significant sets of </w:t>
      </w:r>
      <w:r w:rsidRPr="003514A6">
        <w:rPr>
          <w:rFonts w:cstheme="minorHAnsi"/>
          <w:color w:val="000000" w:themeColor="text1"/>
          <w:lang w:val="en-GB"/>
        </w:rPr>
        <w:t xml:space="preserve">upregulated and downregulated genes, using </w:t>
      </w:r>
      <w:r w:rsidRPr="003514A6">
        <w:rPr>
          <w:bCs/>
          <w:color w:val="000000" w:themeColor="text1"/>
          <w:lang w:val="en-GB"/>
        </w:rPr>
        <w:t>PANTHER software</w:t>
      </w:r>
      <w:r w:rsidRPr="003514A6">
        <w:rPr>
          <w:color w:val="000000" w:themeColor="text1"/>
          <w:lang w:val="en-GB"/>
        </w:rPr>
        <w:t xml:space="preserve"> </w:t>
      </w:r>
      <w:r w:rsidRPr="003514A6">
        <w:rPr>
          <w:rFonts w:cstheme="minorHAnsi"/>
          <w:color w:val="000000" w:themeColor="text1"/>
          <w:lang w:val="en-GB"/>
        </w:rPr>
        <w:t>(ver</w:t>
      </w:r>
      <w:r>
        <w:rPr>
          <w:rFonts w:cstheme="minorHAnsi"/>
          <w:color w:val="000000" w:themeColor="text1"/>
          <w:lang w:val="en-GB"/>
        </w:rPr>
        <w:t>sion</w:t>
      </w:r>
      <w:r w:rsidRPr="003514A6">
        <w:rPr>
          <w:rFonts w:cstheme="minorHAnsi"/>
          <w:color w:val="000000" w:themeColor="text1"/>
          <w:lang w:val="en-GB"/>
        </w:rPr>
        <w:t xml:space="preserve"> 16.0, </w:t>
      </w:r>
      <w:hyperlink r:id="rId4" w:history="1">
        <w:r w:rsidRPr="000F287D">
          <w:rPr>
            <w:rStyle w:val="Hyperlink"/>
            <w:rFonts w:cstheme="minorHAnsi"/>
            <w:color w:val="000000" w:themeColor="text1"/>
            <w:lang w:val="en-GB"/>
          </w:rPr>
          <w:t>http://pantherdb.org/</w:t>
        </w:r>
      </w:hyperlink>
      <w:r w:rsidRPr="003514A6">
        <w:rPr>
          <w:rFonts w:cstheme="minorHAnsi"/>
          <w:color w:val="000000" w:themeColor="text1"/>
          <w:lang w:val="en-GB"/>
        </w:rPr>
        <w:t xml:space="preserve">). The Homo Sapiens reference list was used to cluster </w:t>
      </w:r>
      <w:r w:rsidRPr="003514A6">
        <w:rPr>
          <w:color w:val="000000" w:themeColor="text1"/>
          <w:lang w:val="en-GB"/>
        </w:rPr>
        <w:t>the set of s</w:t>
      </w:r>
      <w:r w:rsidRPr="003514A6">
        <w:rPr>
          <w:rFonts w:cstheme="minorHAnsi"/>
          <w:color w:val="000000" w:themeColor="text1"/>
          <w:shd w:val="clear" w:color="auto" w:fill="FFFFFF"/>
          <w:lang w:val="en-GB"/>
        </w:rPr>
        <w:t xml:space="preserve">ignificantly differentially expressed genes </w:t>
      </w:r>
      <w:r w:rsidRPr="003514A6">
        <w:rPr>
          <w:color w:val="000000" w:themeColor="text1"/>
          <w:lang w:val="en-GB"/>
        </w:rPr>
        <w:t xml:space="preserve">based on their biological processes or pathways </w:t>
      </w:r>
      <w:r w:rsidRPr="003514A6">
        <w:rPr>
          <w:rFonts w:cstheme="minorHAnsi"/>
          <w:color w:val="000000" w:themeColor="text1"/>
          <w:shd w:val="clear" w:color="auto" w:fill="FFFFFF"/>
          <w:lang w:val="en-GB"/>
        </w:rPr>
        <w:t>and the overrepresentation of gene ontology terms was tested using Fisher exact test.</w:t>
      </w:r>
    </w:p>
    <w:p w14:paraId="5CC910D1" w14:textId="77777777" w:rsidR="002547A5" w:rsidRPr="003514A6" w:rsidRDefault="002547A5" w:rsidP="002547A5">
      <w:pPr>
        <w:spacing w:line="480" w:lineRule="auto"/>
        <w:jc w:val="both"/>
        <w:rPr>
          <w:rFonts w:cstheme="minorHAnsi"/>
          <w:color w:val="000000" w:themeColor="text1"/>
          <w:lang w:val="en-GB"/>
        </w:rPr>
      </w:pPr>
      <w:r w:rsidRPr="00E92FAB">
        <w:rPr>
          <w:rFonts w:cstheme="minorHAnsi"/>
          <w:b/>
          <w:bCs/>
          <w:color w:val="000000" w:themeColor="text1"/>
          <w:lang w:val="en-GB"/>
        </w:rPr>
        <w:t>Immune cell population profiling in LD</w:t>
      </w:r>
      <w:r>
        <w:rPr>
          <w:rFonts w:cstheme="minorHAnsi"/>
          <w:color w:val="000000" w:themeColor="text1"/>
          <w:lang w:val="en-GB"/>
        </w:rPr>
        <w:t xml:space="preserve">. </w:t>
      </w:r>
    </w:p>
    <w:p w14:paraId="289711DF" w14:textId="77777777" w:rsidR="002547A5" w:rsidRPr="0051633A" w:rsidRDefault="002547A5" w:rsidP="002547A5">
      <w:pPr>
        <w:spacing w:line="480" w:lineRule="auto"/>
        <w:jc w:val="both"/>
        <w:rPr>
          <w:lang w:val="en-US"/>
        </w:rPr>
      </w:pPr>
      <w:r>
        <w:rPr>
          <w:lang w:val="en-US"/>
        </w:rPr>
        <w:t>AT</w:t>
      </w:r>
      <w:r w:rsidRPr="0051633A">
        <w:rPr>
          <w:lang w:val="en-US"/>
        </w:rPr>
        <w:t xml:space="preserve"> </w:t>
      </w:r>
      <w:r>
        <w:rPr>
          <w:lang w:val="en-US"/>
        </w:rPr>
        <w:t xml:space="preserve">form </w:t>
      </w:r>
      <w:proofErr w:type="spellStart"/>
      <w:r>
        <w:rPr>
          <w:lang w:val="en-US"/>
        </w:rPr>
        <w:t>dermolipectomies</w:t>
      </w:r>
      <w:proofErr w:type="spellEnd"/>
      <w:r>
        <w:rPr>
          <w:lang w:val="en-US"/>
        </w:rPr>
        <w:t xml:space="preserve"> was</w:t>
      </w:r>
      <w:r w:rsidRPr="0051633A">
        <w:rPr>
          <w:lang w:val="en-US"/>
        </w:rPr>
        <w:t xml:space="preserve"> digested using type I collagenase (Sigma-Aldrich). Whole AT was sequentially digested with 1:1 </w:t>
      </w:r>
      <w:proofErr w:type="spellStart"/>
      <w:r w:rsidRPr="0051633A">
        <w:rPr>
          <w:lang w:val="en-US"/>
        </w:rPr>
        <w:t>dispase</w:t>
      </w:r>
      <w:proofErr w:type="spellEnd"/>
      <w:r w:rsidRPr="0051633A">
        <w:rPr>
          <w:lang w:val="en-US"/>
        </w:rPr>
        <w:t xml:space="preserve"> (2.4 U/mL in phosphate-buffered saline (PBS), Gibco, 30 min at 37 °C with shaking) and type I collagenase (250 U/mL in PBS 2% bovine serum albumin (BSA), Sigma-Aldrich, 30 min at 37 °C with shaking). After digestion, the cell suspension was filtered through a 250 -µm strainer and centrifuged. Erythrocyte lysis step was performed followed by successive filtrations through 100, 70, and 40 -µm strainers. The viable recovered cells were counted and further analyzed by flow cytometry. Immune cells were </w:t>
      </w:r>
      <w:r>
        <w:rPr>
          <w:lang w:val="en-US"/>
        </w:rPr>
        <w:t>enriched</w:t>
      </w:r>
      <w:r w:rsidRPr="0051633A">
        <w:rPr>
          <w:lang w:val="en-US"/>
        </w:rPr>
        <w:t xml:space="preserve"> using CD45 </w:t>
      </w:r>
      <w:r>
        <w:rPr>
          <w:lang w:val="en-US"/>
        </w:rPr>
        <w:t xml:space="preserve">isolation </w:t>
      </w:r>
      <w:r w:rsidRPr="0051633A">
        <w:rPr>
          <w:lang w:val="en-US"/>
        </w:rPr>
        <w:t>kit (Stem Cells Technologies) following manufacturer’s protocol.</w:t>
      </w:r>
      <w:r>
        <w:rPr>
          <w:lang w:val="en-US"/>
        </w:rPr>
        <w:t xml:space="preserve"> Anti-human CD3, -CD8, -CD56, -CD19, CD25 were purchased from </w:t>
      </w:r>
      <w:proofErr w:type="spellStart"/>
      <w:r>
        <w:rPr>
          <w:lang w:val="en-US"/>
        </w:rPr>
        <w:t>BioLegend</w:t>
      </w:r>
      <w:proofErr w:type="spellEnd"/>
      <w:r>
        <w:rPr>
          <w:lang w:val="en-US"/>
        </w:rPr>
        <w:t xml:space="preserve">. </w:t>
      </w:r>
      <w:r w:rsidRPr="004474A3">
        <w:rPr>
          <w:lang w:val="en-US"/>
        </w:rPr>
        <w:t>F</w:t>
      </w:r>
      <w:r>
        <w:rPr>
          <w:lang w:val="en-US"/>
        </w:rPr>
        <w:t>low cytometry</w:t>
      </w:r>
      <w:r w:rsidRPr="004474A3">
        <w:rPr>
          <w:lang w:val="en-US"/>
        </w:rPr>
        <w:t xml:space="preserve"> was carried out with LSRII BD </w:t>
      </w:r>
      <w:proofErr w:type="spellStart"/>
      <w:r w:rsidRPr="004474A3">
        <w:rPr>
          <w:lang w:val="en-US"/>
        </w:rPr>
        <w:t>Fortessa</w:t>
      </w:r>
      <w:proofErr w:type="spellEnd"/>
      <w:r>
        <w:rPr>
          <w:lang w:val="en-US"/>
        </w:rPr>
        <w:t>.</w:t>
      </w:r>
    </w:p>
    <w:p w14:paraId="469559B9" w14:textId="77777777" w:rsidR="002547A5" w:rsidRPr="00B71B26" w:rsidRDefault="002547A5" w:rsidP="002547A5">
      <w:pPr>
        <w:spacing w:before="100" w:beforeAutospacing="1" w:after="240" w:line="480" w:lineRule="auto"/>
        <w:jc w:val="both"/>
        <w:rPr>
          <w:lang w:val="en-GB"/>
        </w:rPr>
      </w:pPr>
      <w:r w:rsidRPr="0037269E">
        <w:rPr>
          <w:b/>
          <w:lang w:val="en-GB"/>
        </w:rPr>
        <w:lastRenderedPageBreak/>
        <w:t xml:space="preserve">Lipidomic analysis. </w:t>
      </w:r>
      <w:r w:rsidRPr="0037269E">
        <w:rPr>
          <w:lang w:val="en-GB"/>
        </w:rPr>
        <w:t xml:space="preserve">Lipids corresponding to 10-50 µg of adipose tissue from control and </w:t>
      </w:r>
      <w:r>
        <w:rPr>
          <w:lang w:val="en-GB"/>
        </w:rPr>
        <w:t>LD</w:t>
      </w:r>
      <w:r w:rsidRPr="0037269E">
        <w:rPr>
          <w:lang w:val="en-GB"/>
        </w:rPr>
        <w:t xml:space="preserve"> limb were extracted </w:t>
      </w:r>
      <w:r w:rsidRPr="00B52C3D">
        <w:rPr>
          <w:lang w:val="en-GB"/>
        </w:rPr>
        <w:t>and analysis of bioactive lipids were performed</w:t>
      </w:r>
      <w:r>
        <w:rPr>
          <w:lang w:val="en-GB"/>
        </w:rPr>
        <w:t>.</w:t>
      </w:r>
      <w:r w:rsidRPr="00B52C3D">
        <w:rPr>
          <w:lang w:val="en-GB"/>
        </w:rPr>
        <w:t xml:space="preserve"> </w:t>
      </w:r>
      <w:r w:rsidRPr="00B71B26">
        <w:rPr>
          <w:lang w:val="en-GB"/>
        </w:rPr>
        <w:t>The extraction protocol and LC-MS/MS analysis were performed by AMBIOTIS SAS (Toulouse, France) using Standard Operating Procedures adapted from </w:t>
      </w:r>
      <w:proofErr w:type="spellStart"/>
      <w:r w:rsidRPr="00B71B26">
        <w:rPr>
          <w:lang w:val="en-GB"/>
        </w:rPr>
        <w:t>Baillif</w:t>
      </w:r>
      <w:proofErr w:type="spellEnd"/>
      <w:r w:rsidRPr="00B71B26">
        <w:rPr>
          <w:lang w:val="en-GB"/>
        </w:rPr>
        <w:t xml:space="preserve"> V., Le </w:t>
      </w:r>
      <w:proofErr w:type="spellStart"/>
      <w:r w:rsidRPr="00B71B26">
        <w:rPr>
          <w:lang w:val="en-GB"/>
        </w:rPr>
        <w:t>Faouder</w:t>
      </w:r>
      <w:proofErr w:type="spellEnd"/>
      <w:r w:rsidRPr="00B71B26">
        <w:rPr>
          <w:lang w:val="en-GB"/>
        </w:rPr>
        <w:t xml:space="preserve"> et al., J. </w:t>
      </w:r>
      <w:proofErr w:type="spellStart"/>
      <w:r w:rsidRPr="00B71B26">
        <w:rPr>
          <w:lang w:val="en-GB"/>
        </w:rPr>
        <w:t>Chrom</w:t>
      </w:r>
      <w:proofErr w:type="spellEnd"/>
      <w:r w:rsidRPr="00B71B26">
        <w:rPr>
          <w:lang w:val="en-GB"/>
        </w:rPr>
        <w:t>. B., 2013. </w:t>
      </w:r>
      <w:r w:rsidRPr="00B71B26">
        <w:rPr>
          <w:lang w:val="en-GB"/>
        </w:rPr>
        <w:br/>
        <w:t>Briefly, tissues were dilacerated with scalpel, precisely weighed (about 200 mg) and then crushed with steel beads in methanol (MeOH) using Precellys24 (</w:t>
      </w:r>
      <w:proofErr w:type="spellStart"/>
      <w:r w:rsidRPr="00B71B26">
        <w:rPr>
          <w:lang w:val="en-GB"/>
        </w:rPr>
        <w:t>Bertin</w:t>
      </w:r>
      <w:proofErr w:type="spellEnd"/>
      <w:r w:rsidRPr="00B71B26">
        <w:rPr>
          <w:lang w:val="en-GB"/>
        </w:rPr>
        <w:t xml:space="preserve"> Instruments). </w:t>
      </w:r>
    </w:p>
    <w:p w14:paraId="6A9FF382" w14:textId="77777777" w:rsidR="002547A5" w:rsidRPr="007644BC" w:rsidRDefault="002547A5" w:rsidP="002547A5">
      <w:pPr>
        <w:spacing w:line="480" w:lineRule="auto"/>
        <w:jc w:val="both"/>
        <w:rPr>
          <w:lang w:val="en-GB"/>
        </w:rPr>
      </w:pPr>
      <w:r w:rsidRPr="00B71B26">
        <w:rPr>
          <w:lang w:val="en-GB"/>
        </w:rPr>
        <w:t xml:space="preserve">After protein precipitation and centrifugation, the SPM were extracted from the clear supernatant using HLB Oasis 96 wells extraction plate (Waters). The lipids were finally eluted with </w:t>
      </w:r>
      <w:proofErr w:type="spellStart"/>
      <w:r w:rsidRPr="00B71B26">
        <w:rPr>
          <w:lang w:val="en-GB"/>
        </w:rPr>
        <w:t>methylformate</w:t>
      </w:r>
      <w:proofErr w:type="spellEnd"/>
      <w:r w:rsidRPr="00B71B26">
        <w:rPr>
          <w:lang w:val="en-GB"/>
        </w:rPr>
        <w:t xml:space="preserve"> (</w:t>
      </w:r>
      <w:proofErr w:type="spellStart"/>
      <w:r w:rsidRPr="00B71B26">
        <w:rPr>
          <w:lang w:val="en-GB"/>
        </w:rPr>
        <w:t>MeFor</w:t>
      </w:r>
      <w:proofErr w:type="spellEnd"/>
      <w:r w:rsidRPr="00B71B26">
        <w:rPr>
          <w:lang w:val="en-GB"/>
        </w:rPr>
        <w:t xml:space="preserve">) and MeOH. After evaporation of the </w:t>
      </w:r>
      <w:proofErr w:type="spellStart"/>
      <w:r w:rsidRPr="00B71B26">
        <w:rPr>
          <w:lang w:val="en-GB"/>
        </w:rPr>
        <w:t>solvant</w:t>
      </w:r>
      <w:proofErr w:type="spellEnd"/>
      <w:r w:rsidRPr="00B71B26">
        <w:rPr>
          <w:lang w:val="en-GB"/>
        </w:rPr>
        <w:t xml:space="preserve"> under N2, the residues were recovered in MeOH/H2O and subjected to LC/MS analysis.</w:t>
      </w:r>
      <w:r w:rsidRPr="00B71B26">
        <w:rPr>
          <w:lang w:val="en-GB"/>
        </w:rPr>
        <w:br/>
        <w:t>Analysis was conducted using a schedule Multiple Reaction Monitoring mode on a 6500+ QTRAP (</w:t>
      </w:r>
      <w:proofErr w:type="spellStart"/>
      <w:r w:rsidRPr="00B71B26">
        <w:rPr>
          <w:lang w:val="en-GB"/>
        </w:rPr>
        <w:t>Sciex</w:t>
      </w:r>
      <w:proofErr w:type="spellEnd"/>
      <w:r w:rsidRPr="00B71B26">
        <w:rPr>
          <w:lang w:val="en-GB"/>
        </w:rPr>
        <w:t xml:space="preserve">) mass spectrometer equipped with an electrospray ionization source in negative mode. The sample was injected beforehand into the </w:t>
      </w:r>
      <w:proofErr w:type="spellStart"/>
      <w:r w:rsidRPr="00B71B26">
        <w:rPr>
          <w:lang w:val="en-GB"/>
        </w:rPr>
        <w:t>Exion</w:t>
      </w:r>
      <w:proofErr w:type="spellEnd"/>
      <w:r w:rsidRPr="00B71B26">
        <w:rPr>
          <w:lang w:val="en-GB"/>
        </w:rPr>
        <w:t xml:space="preserve"> LCAD U-HPLC system (</w:t>
      </w:r>
      <w:proofErr w:type="spellStart"/>
      <w:r w:rsidRPr="00B71B26">
        <w:rPr>
          <w:lang w:val="en-GB"/>
        </w:rPr>
        <w:t>Sciex</w:t>
      </w:r>
      <w:proofErr w:type="spellEnd"/>
      <w:r w:rsidRPr="00B71B26">
        <w:rPr>
          <w:lang w:val="en-GB"/>
        </w:rPr>
        <w:t>) and eluted on a KINETEX C18 column (2.1*100 mm; 1.7 µm) with a gradient at 0,5 mL/min of buffer A (H2O, 0,1% formic acid (FA)) and buffer B (MeOH, 0,1% FA) placed into a thermostat</w:t>
      </w:r>
      <w:r>
        <w:rPr>
          <w:lang w:val="en-GB"/>
        </w:rPr>
        <w:t>ic</w:t>
      </w:r>
      <w:r w:rsidRPr="00B71B26">
        <w:rPr>
          <w:lang w:val="en-GB"/>
        </w:rPr>
        <w:t xml:space="preserve"> oven at 50 °C.</w:t>
      </w:r>
    </w:p>
    <w:p w14:paraId="154DB23F" w14:textId="77777777" w:rsidR="002547A5" w:rsidRPr="0037269E" w:rsidRDefault="002547A5" w:rsidP="002547A5">
      <w:pPr>
        <w:spacing w:line="480" w:lineRule="auto"/>
        <w:jc w:val="both"/>
        <w:rPr>
          <w:b/>
          <w:bCs/>
          <w:lang w:val="en-US"/>
        </w:rPr>
      </w:pPr>
      <w:r w:rsidRPr="0037269E">
        <w:rPr>
          <w:b/>
          <w:bCs/>
          <w:lang w:val="en-US"/>
        </w:rPr>
        <w:t>M</w:t>
      </w:r>
      <w:r>
        <w:rPr>
          <w:b/>
          <w:bCs/>
          <w:lang w:val="en-US"/>
        </w:rPr>
        <w:t>ic</w:t>
      </w:r>
      <w:r w:rsidRPr="0037269E">
        <w:rPr>
          <w:b/>
          <w:bCs/>
          <w:lang w:val="en-US"/>
        </w:rPr>
        <w:t>e models</w:t>
      </w:r>
    </w:p>
    <w:p w14:paraId="60BBE391" w14:textId="77777777" w:rsidR="002547A5" w:rsidRDefault="002547A5" w:rsidP="002547A5">
      <w:pPr>
        <w:spacing w:line="480" w:lineRule="auto"/>
        <w:jc w:val="both"/>
        <w:rPr>
          <w:lang w:val="en-GB"/>
        </w:rPr>
      </w:pPr>
      <w:r w:rsidRPr="0037269E">
        <w:rPr>
          <w:lang w:val="en-GB"/>
        </w:rPr>
        <w:t>All studies received local ethics review board approval and were performed in accordance with the guidelines of the European Convention for the Protection of Vertebrate Animals used for experimentation and according to the INSERM IACUC (France)</w:t>
      </w:r>
      <w:r>
        <w:rPr>
          <w:lang w:val="en-GB"/>
        </w:rPr>
        <w:t xml:space="preserve"> </w:t>
      </w:r>
      <w:r w:rsidRPr="0037269E">
        <w:rPr>
          <w:lang w:val="en-GB"/>
        </w:rPr>
        <w:t xml:space="preserve">guidelines for laboratory animal husbandry. All animal experiments were approved by the local branch </w:t>
      </w:r>
      <w:proofErr w:type="spellStart"/>
      <w:r w:rsidRPr="0037269E">
        <w:rPr>
          <w:lang w:val="en-GB"/>
        </w:rPr>
        <w:t>Inserm</w:t>
      </w:r>
      <w:proofErr w:type="spellEnd"/>
      <w:r w:rsidRPr="0037269E">
        <w:rPr>
          <w:lang w:val="en-GB"/>
        </w:rPr>
        <w:t xml:space="preserve"> </w:t>
      </w:r>
      <w:proofErr w:type="spellStart"/>
      <w:r w:rsidRPr="0037269E">
        <w:rPr>
          <w:lang w:val="en-GB"/>
        </w:rPr>
        <w:t>Rangueil-Purpan</w:t>
      </w:r>
      <w:proofErr w:type="spellEnd"/>
      <w:r w:rsidRPr="0037269E">
        <w:rPr>
          <w:lang w:val="en-GB"/>
        </w:rPr>
        <w:t xml:space="preserve"> of the Midi-Pyrénées ethics committee, France. Animals from different cages in the same experimental group were selected to assure randomization.</w:t>
      </w:r>
      <w:r>
        <w:rPr>
          <w:lang w:val="en-GB"/>
        </w:rPr>
        <w:t xml:space="preserve"> </w:t>
      </w:r>
      <w:r w:rsidRPr="0037269E">
        <w:rPr>
          <w:lang w:val="en-GB"/>
        </w:rPr>
        <w:t xml:space="preserve">Mice were housed in individually ventilated cages in a temperature and light regulated room in a SPF facility and </w:t>
      </w:r>
      <w:r w:rsidRPr="0037269E">
        <w:rPr>
          <w:lang w:val="en-GB"/>
        </w:rPr>
        <w:lastRenderedPageBreak/>
        <w:t xml:space="preserve">received food and water </w:t>
      </w:r>
      <w:r w:rsidRPr="0037269E">
        <w:rPr>
          <w:i/>
          <w:iCs/>
          <w:lang w:val="en-GB"/>
        </w:rPr>
        <w:t>ad libitum</w:t>
      </w:r>
      <w:r w:rsidRPr="0037269E">
        <w:rPr>
          <w:lang w:val="en-GB"/>
        </w:rPr>
        <w:t xml:space="preserve">. Female C57BL/6J (6 weeks old) were obtained from </w:t>
      </w:r>
      <w:proofErr w:type="spellStart"/>
      <w:r w:rsidRPr="004474A3">
        <w:rPr>
          <w:lang w:val="en-US"/>
        </w:rPr>
        <w:t>Envigo</w:t>
      </w:r>
      <w:proofErr w:type="spellEnd"/>
      <w:r w:rsidRPr="004474A3">
        <w:rPr>
          <w:lang w:val="en-US"/>
        </w:rPr>
        <w:t>, France</w:t>
      </w:r>
      <w:r>
        <w:rPr>
          <w:lang w:val="en-GB"/>
        </w:rPr>
        <w:t>.</w:t>
      </w:r>
    </w:p>
    <w:p w14:paraId="231612DC" w14:textId="77777777" w:rsidR="002547A5" w:rsidRPr="00B02FA7" w:rsidRDefault="002547A5" w:rsidP="002547A5">
      <w:pPr>
        <w:spacing w:line="480" w:lineRule="auto"/>
        <w:jc w:val="both"/>
        <w:rPr>
          <w:lang w:val="en-US"/>
        </w:rPr>
      </w:pPr>
      <w:r w:rsidRPr="0037269E">
        <w:rPr>
          <w:lang w:val="en-US"/>
        </w:rPr>
        <w:t>Prox1Cre</w:t>
      </w:r>
      <w:r>
        <w:rPr>
          <w:lang w:val="en-US"/>
        </w:rPr>
        <w:t>ERT2</w:t>
      </w:r>
      <w:r w:rsidRPr="0037269E">
        <w:rPr>
          <w:lang w:val="en-US"/>
        </w:rPr>
        <w:t>; Alox15</w:t>
      </w:r>
      <w:r w:rsidRPr="000663FD">
        <w:rPr>
          <w:vertAlign w:val="superscript"/>
          <w:lang w:val="en-US"/>
        </w:rPr>
        <w:t>fl/</w:t>
      </w:r>
      <w:proofErr w:type="spellStart"/>
      <w:r w:rsidRPr="000663FD">
        <w:rPr>
          <w:vertAlign w:val="superscript"/>
          <w:lang w:val="en-US"/>
        </w:rPr>
        <w:t>fl</w:t>
      </w:r>
      <w:proofErr w:type="spellEnd"/>
      <w:r w:rsidRPr="000663FD">
        <w:rPr>
          <w:vertAlign w:val="superscript"/>
          <w:lang w:val="en-US"/>
        </w:rPr>
        <w:t xml:space="preserve"> </w:t>
      </w:r>
      <w:r>
        <w:rPr>
          <w:lang w:val="en-US"/>
        </w:rPr>
        <w:t xml:space="preserve">mice were generated by crossing </w:t>
      </w:r>
      <w:r w:rsidRPr="0037269E">
        <w:rPr>
          <w:lang w:val="en-US"/>
        </w:rPr>
        <w:t>Prox1Cre</w:t>
      </w:r>
      <w:r>
        <w:rPr>
          <w:lang w:val="en-US"/>
        </w:rPr>
        <w:t xml:space="preserve">ERT2 mice from Dr </w:t>
      </w:r>
      <w:proofErr w:type="spellStart"/>
      <w:r>
        <w:rPr>
          <w:lang w:val="en-US"/>
        </w:rPr>
        <w:t>Makinen’s</w:t>
      </w:r>
      <w:proofErr w:type="spellEnd"/>
      <w:r>
        <w:rPr>
          <w:lang w:val="en-US"/>
        </w:rPr>
        <w:t xml:space="preserve"> laboratory and ALOX15fl/</w:t>
      </w:r>
      <w:proofErr w:type="spellStart"/>
      <w:r>
        <w:rPr>
          <w:lang w:val="en-US"/>
        </w:rPr>
        <w:t>fl</w:t>
      </w:r>
      <w:proofErr w:type="spellEnd"/>
      <w:r>
        <w:rPr>
          <w:lang w:val="en-US"/>
        </w:rPr>
        <w:t xml:space="preserve"> obtained from Jackson laboratory (B</w:t>
      </w:r>
      <w:proofErr w:type="gramStart"/>
      <w:r>
        <w:rPr>
          <w:lang w:val="en-US"/>
        </w:rPr>
        <w:t>6.Cg</w:t>
      </w:r>
      <w:proofErr w:type="gramEnd"/>
      <w:r>
        <w:rPr>
          <w:lang w:val="en-US"/>
        </w:rPr>
        <w:t>-Alox15</w:t>
      </w:r>
      <w:r w:rsidRPr="00D46916">
        <w:rPr>
          <w:vertAlign w:val="superscript"/>
          <w:lang w:val="en-US"/>
        </w:rPr>
        <w:t>tm1.1Nadl</w:t>
      </w:r>
      <w:r>
        <w:rPr>
          <w:lang w:val="en-US"/>
        </w:rPr>
        <w:t>/J). DEREG mice were obtained from Jackson laboratory (</w:t>
      </w:r>
      <w:r w:rsidRPr="00147028">
        <w:rPr>
          <w:lang w:val="en-US"/>
        </w:rPr>
        <w:t>C57BL/6-</w:t>
      </w:r>
      <w:proofErr w:type="gramStart"/>
      <w:r w:rsidRPr="00147028">
        <w:rPr>
          <w:lang w:val="en-US"/>
        </w:rPr>
        <w:t>Tg(</w:t>
      </w:r>
      <w:proofErr w:type="gramEnd"/>
      <w:r w:rsidRPr="00147028">
        <w:rPr>
          <w:lang w:val="en-US"/>
        </w:rPr>
        <w:t>Foxp3-DTR/EGFP)23.2Spar/</w:t>
      </w:r>
      <w:proofErr w:type="spellStart"/>
      <w:r w:rsidRPr="00147028">
        <w:rPr>
          <w:lang w:val="en-US"/>
        </w:rPr>
        <w:t>Mmjax</w:t>
      </w:r>
      <w:proofErr w:type="spellEnd"/>
      <w:r>
        <w:rPr>
          <w:lang w:val="en-US"/>
        </w:rPr>
        <w:t xml:space="preserve">). </w:t>
      </w:r>
      <w:r w:rsidRPr="00FF6771">
        <w:rPr>
          <w:rStyle w:val="Emphasis"/>
          <w:lang w:val="en-US"/>
        </w:rPr>
        <w:t>15-LO</w:t>
      </w:r>
      <w:r w:rsidRPr="00FF6771">
        <w:rPr>
          <w:rStyle w:val="Emphasis"/>
          <w:vertAlign w:val="superscript"/>
          <w:lang w:val="en-US"/>
        </w:rPr>
        <w:t>loxP/</w:t>
      </w:r>
      <w:proofErr w:type="spellStart"/>
      <w:r w:rsidRPr="00FF6771">
        <w:rPr>
          <w:rStyle w:val="Emphasis"/>
          <w:vertAlign w:val="superscript"/>
          <w:lang w:val="en-US"/>
        </w:rPr>
        <w:t>loxP</w:t>
      </w:r>
      <w:proofErr w:type="spellEnd"/>
      <w:r w:rsidRPr="00FF6771">
        <w:rPr>
          <w:lang w:val="en-US"/>
        </w:rPr>
        <w:t xml:space="preserve"> mice possess </w:t>
      </w:r>
      <w:proofErr w:type="spellStart"/>
      <w:r w:rsidRPr="00FF6771">
        <w:rPr>
          <w:rStyle w:val="Emphasis"/>
          <w:lang w:val="en-US"/>
        </w:rPr>
        <w:t>loxP</w:t>
      </w:r>
      <w:proofErr w:type="spellEnd"/>
      <w:r w:rsidRPr="00FF6771">
        <w:rPr>
          <w:lang w:val="en-US"/>
        </w:rPr>
        <w:t xml:space="preserve"> sites flanking exons 2-5 of the arachidonate 15-lipoxygenase (</w:t>
      </w:r>
      <w:r w:rsidRPr="00FF6771">
        <w:rPr>
          <w:rStyle w:val="Emphasis"/>
          <w:lang w:val="en-US"/>
        </w:rPr>
        <w:t>Alox15</w:t>
      </w:r>
      <w:r w:rsidRPr="00FF6771">
        <w:rPr>
          <w:lang w:val="en-US"/>
        </w:rPr>
        <w:t xml:space="preserve">) gene. </w:t>
      </w:r>
    </w:p>
    <w:p w14:paraId="20DE4BF4" w14:textId="77777777" w:rsidR="002547A5" w:rsidRPr="004474A3" w:rsidRDefault="002547A5" w:rsidP="002547A5">
      <w:pPr>
        <w:shd w:val="clear" w:color="auto" w:fill="FFFFFF"/>
        <w:spacing w:before="100" w:beforeAutospacing="1" w:after="100" w:afterAutospacing="1" w:line="480" w:lineRule="auto"/>
        <w:jc w:val="both"/>
        <w:outlineLvl w:val="4"/>
        <w:rPr>
          <w:b/>
          <w:bCs/>
          <w:color w:val="000000"/>
          <w:lang w:val="en-US"/>
        </w:rPr>
      </w:pPr>
      <w:r w:rsidRPr="004474A3">
        <w:rPr>
          <w:b/>
          <w:bCs/>
          <w:color w:val="000000"/>
          <w:lang w:val="en-US"/>
        </w:rPr>
        <w:t>Mouse Model of Lymphedema</w:t>
      </w:r>
    </w:p>
    <w:p w14:paraId="0B1494CE" w14:textId="77777777" w:rsidR="002547A5" w:rsidRDefault="002547A5" w:rsidP="002547A5">
      <w:pPr>
        <w:shd w:val="clear" w:color="auto" w:fill="FFFFFF"/>
        <w:spacing w:before="100" w:beforeAutospacing="1" w:after="100" w:afterAutospacing="1" w:line="480" w:lineRule="auto"/>
        <w:jc w:val="both"/>
        <w:outlineLvl w:val="4"/>
        <w:rPr>
          <w:lang w:val="en-US"/>
        </w:rPr>
      </w:pPr>
      <w:r w:rsidRPr="004474A3">
        <w:rPr>
          <w:color w:val="000000"/>
          <w:lang w:val="en-US"/>
        </w:rPr>
        <w:t xml:space="preserve">Lymphedema was established in the left upper limbs of 6-week-old C57Bl/6 female mice. Lymphedema surgical procedure is performed by partial mastectomy of the second mammary gland is associated with axillary and brachial lymphadenectomy. </w:t>
      </w:r>
      <w:r w:rsidRPr="00B02FA7">
        <w:rPr>
          <w:color w:val="000000"/>
          <w:lang w:val="en-US"/>
        </w:rPr>
        <w:t>Limb size was measured in using a caliper</w:t>
      </w:r>
      <w:r>
        <w:rPr>
          <w:color w:val="000000"/>
          <w:lang w:val="en-US"/>
        </w:rPr>
        <w:t xml:space="preserve"> as previously described</w:t>
      </w:r>
      <w:r>
        <w:rPr>
          <w:lang w:val="en-US"/>
        </w:rPr>
        <w:fldChar w:fldCharType="begin"/>
      </w:r>
      <w:r>
        <w:rPr>
          <w:lang w:val="en-US"/>
        </w:rPr>
        <w:instrText xml:space="preserve"> ADDIN EN.CITE &lt;EndNote&gt;&lt;Cite&gt;&lt;Author&gt;Vang&lt;/Author&gt;&lt;Year&gt;2008&lt;/Year&gt;&lt;RecNum&gt;1393&lt;/RecNum&gt;&lt;DisplayText&gt;&lt;style face="superscript"&gt;28&lt;/style&gt;&lt;/DisplayText&gt;&lt;record&gt;&lt;rec-number&gt;1393&lt;/rec-number&gt;&lt;foreign-keys&gt;&lt;key app="EN" db-id="9xswrdptpp0p0yepf9bp595owwxdvtfz9etp" timestamp="1664634024"&gt;1393&lt;/key&gt;&lt;/foreign-keys&gt;&lt;ref-type name="Journal Article"&gt;17&lt;/ref-type&gt;&lt;contributors&gt;&lt;authors&gt;&lt;author&gt;Vang, K. B.&lt;/author&gt;&lt;author&gt;Yang, J.&lt;/author&gt;&lt;author&gt;Mahmud, S. A.&lt;/author&gt;&lt;author&gt;Burchill, M. A.&lt;/author&gt;&lt;author&gt;Vegoe, A. L.&lt;/author&gt;&lt;author&gt;Farrar, M. A.&lt;/author&gt;&lt;/authors&gt;&lt;/contributors&gt;&lt;auth-address&gt;Center for Immunology and Department of Laboratory Medicine and Pathology, University of Minnesota, Minneapolis, MN 55455, USA.&lt;/auth-address&gt;&lt;titles&gt;&lt;title&gt;IL-2, -7, and -15, but not thymic stromal lymphopoeitin, redundantly govern CD4+Foxp3+ regulatory T cell development&lt;/title&gt;&lt;secondary-title&gt;J Immunol&lt;/secondary-title&gt;&lt;/titles&gt;&lt;periodical&gt;&lt;full-title&gt;J Immunol&lt;/full-title&gt;&lt;abbr-1&gt;Journal of immunology&lt;/abbr-1&gt;&lt;/periodical&gt;&lt;pages&gt;3285-90&lt;/pages&gt;&lt;volume&gt;181&lt;/volume&gt;&lt;number&gt;5&lt;/number&gt;&lt;edition&gt;2008/08/21&lt;/edition&gt;&lt;keywords&gt;&lt;keyword&gt;Animals&lt;/keyword&gt;&lt;keyword&gt;Cell Differentiation&lt;/keyword&gt;&lt;keyword&gt;Cytokines&lt;/keyword&gt;&lt;keyword&gt;Interleukin-15&lt;/keyword&gt;&lt;keyword&gt;Interleukin-2&lt;/keyword&gt;&lt;keyword&gt;Interleukin-7&lt;/keyword&gt;&lt;keyword&gt;Interleukins/*immunology&lt;/keyword&gt;&lt;keyword&gt;*Lymphopoiesis&lt;/keyword&gt;&lt;keyword&gt;Mice&lt;/keyword&gt;&lt;keyword&gt;Mice, Knockout&lt;/keyword&gt;&lt;keyword&gt;Signal Transduction/immunology&lt;/keyword&gt;&lt;keyword&gt;T-Lymphocytes, Regulatory/*cytology&lt;/keyword&gt;&lt;/keywords&gt;&lt;dates&gt;&lt;year&gt;2008&lt;/year&gt;&lt;pub-dates&gt;&lt;date&gt;Sep 1&lt;/date&gt;&lt;/pub-dates&gt;&lt;/dates&gt;&lt;isbn&gt;1550-6606 (Electronic)&amp;#xD;0022-1767 (Linking)&lt;/isbn&gt;&lt;accession-num&gt;18714000&lt;/accession-num&gt;&lt;urls&gt;&lt;related-urls&gt;&lt;url&gt;https://www.ncbi.nlm.nih.gov/pubmed/18714000&lt;/url&gt;&lt;/related-urls&gt;&lt;/urls&gt;&lt;custom2&gt;PMC2810104&lt;/custom2&gt;&lt;electronic-resource-num&gt;10.4049/jimmunol.181.5.3285&lt;/electronic-resource-num&gt;&lt;/record&gt;&lt;/Cite&gt;&lt;/EndNote&gt;</w:instrText>
      </w:r>
      <w:r>
        <w:rPr>
          <w:lang w:val="en-US"/>
        </w:rPr>
        <w:fldChar w:fldCharType="separate"/>
      </w:r>
      <w:r w:rsidRPr="00137645">
        <w:rPr>
          <w:noProof/>
          <w:vertAlign w:val="superscript"/>
          <w:lang w:val="en-US"/>
        </w:rPr>
        <w:t>28</w:t>
      </w:r>
      <w:r>
        <w:rPr>
          <w:lang w:val="en-US"/>
        </w:rPr>
        <w:fldChar w:fldCharType="end"/>
      </w:r>
      <w:r>
        <w:rPr>
          <w:lang w:val="en-US"/>
        </w:rPr>
        <w:t xml:space="preserve">. </w:t>
      </w:r>
    </w:p>
    <w:p w14:paraId="2F9D490D" w14:textId="77777777" w:rsidR="002547A5" w:rsidRPr="00B02FA7" w:rsidRDefault="002547A5" w:rsidP="002547A5">
      <w:pPr>
        <w:shd w:val="clear" w:color="auto" w:fill="FFFFFF"/>
        <w:spacing w:before="100" w:beforeAutospacing="1" w:after="100" w:afterAutospacing="1" w:line="480" w:lineRule="auto"/>
        <w:jc w:val="both"/>
        <w:outlineLvl w:val="4"/>
        <w:rPr>
          <w:lang w:val="en-US"/>
        </w:rPr>
      </w:pPr>
      <w:proofErr w:type="spellStart"/>
      <w:r w:rsidRPr="00B02FA7">
        <w:rPr>
          <w:b/>
          <w:bCs/>
          <w:lang w:val="en-US"/>
        </w:rPr>
        <w:t>Microlymphangiographies</w:t>
      </w:r>
      <w:proofErr w:type="spellEnd"/>
    </w:p>
    <w:p w14:paraId="400843A0" w14:textId="77777777" w:rsidR="002547A5" w:rsidRDefault="002547A5" w:rsidP="002547A5">
      <w:pPr>
        <w:spacing w:line="480" w:lineRule="auto"/>
        <w:jc w:val="both"/>
        <w:rPr>
          <w:b/>
          <w:lang w:val="en-US"/>
        </w:rPr>
      </w:pPr>
      <w:r w:rsidRPr="004474A3">
        <w:rPr>
          <w:lang w:val="en-US"/>
        </w:rPr>
        <w:t xml:space="preserve">Mice were anesthetized with a subcutaneous </w:t>
      </w:r>
      <w:r w:rsidRPr="004474A3">
        <w:rPr>
          <w:i/>
          <w:lang w:val="en-US"/>
        </w:rPr>
        <w:t xml:space="preserve">injection of </w:t>
      </w:r>
      <w:proofErr w:type="spellStart"/>
      <w:r w:rsidRPr="004474A3">
        <w:rPr>
          <w:i/>
          <w:lang w:val="en-US"/>
        </w:rPr>
        <w:t>zoletil</w:t>
      </w:r>
      <w:proofErr w:type="spellEnd"/>
      <w:r w:rsidRPr="004474A3">
        <w:rPr>
          <w:i/>
          <w:lang w:val="en-US"/>
        </w:rPr>
        <w:t xml:space="preserve"> (30 mg/kg) and xylazine (10 mg/kg),</w:t>
      </w:r>
      <w:r w:rsidRPr="004474A3">
        <w:rPr>
          <w:lang w:val="en-US"/>
        </w:rPr>
        <w:t xml:space="preserve"> and the integrity of the lymphatic vasculature of the skin was examined by fluorescence </w:t>
      </w:r>
      <w:proofErr w:type="spellStart"/>
      <w:r w:rsidRPr="004474A3">
        <w:rPr>
          <w:lang w:val="en-US"/>
        </w:rPr>
        <w:t>microlymphangiography</w:t>
      </w:r>
      <w:proofErr w:type="spellEnd"/>
      <w:r w:rsidRPr="004474A3">
        <w:rPr>
          <w:lang w:val="en-US"/>
        </w:rPr>
        <w:t xml:space="preserve">. A fluorescently labeled macromolecule (70 000 </w:t>
      </w:r>
      <w:proofErr w:type="spellStart"/>
      <w:r w:rsidRPr="004474A3">
        <w:rPr>
          <w:lang w:val="en-US"/>
        </w:rPr>
        <w:t>kDa</w:t>
      </w:r>
      <w:proofErr w:type="spellEnd"/>
      <w:r w:rsidRPr="004474A3">
        <w:rPr>
          <w:lang w:val="en-US"/>
        </w:rPr>
        <w:t xml:space="preserve"> fluorescein isothiocyanate–dextran-conjugated dextran, 2 mg/mL; Sigma-Aldrich, France) was injected into the footpad of the edematous and control leg. Because of its large size, the tracer was taken up by the lymphatics but was excluded from the blood vasculature. As the lymphatic vessels transported fluorescent tracer, it was clearly visible within dermal lymphatic capillaries and collecting vessels, thus providing a clear visualization of lymphatic functionality. Images were acquired using a binocular (</w:t>
      </w:r>
      <w:r w:rsidRPr="007644BC">
        <w:rPr>
          <w:bCs/>
          <w:lang w:val="en-US"/>
        </w:rPr>
        <w:t>Zeiss</w:t>
      </w:r>
      <w:r w:rsidRPr="004474A3">
        <w:rPr>
          <w:lang w:val="en-US"/>
        </w:rPr>
        <w:t>) and analyzed in Fiji.</w:t>
      </w:r>
    </w:p>
    <w:p w14:paraId="18172B0B" w14:textId="77777777" w:rsidR="002547A5" w:rsidRPr="00B02FA7" w:rsidRDefault="002547A5" w:rsidP="002547A5">
      <w:pPr>
        <w:spacing w:line="480" w:lineRule="auto"/>
        <w:jc w:val="both"/>
        <w:rPr>
          <w:b/>
          <w:lang w:val="en-US"/>
        </w:rPr>
      </w:pPr>
      <w:r w:rsidRPr="00B02FA7">
        <w:rPr>
          <w:b/>
          <w:lang w:val="en-US"/>
        </w:rPr>
        <w:t>Treg</w:t>
      </w:r>
      <w:r>
        <w:rPr>
          <w:b/>
          <w:lang w:val="en-US"/>
        </w:rPr>
        <w:t xml:space="preserve"> cell population</w:t>
      </w:r>
      <w:r w:rsidRPr="00B02FA7">
        <w:rPr>
          <w:b/>
          <w:lang w:val="en-US"/>
        </w:rPr>
        <w:t xml:space="preserve"> isolation from DEREG mice</w:t>
      </w:r>
    </w:p>
    <w:p w14:paraId="4BDAF746" w14:textId="77777777" w:rsidR="002547A5" w:rsidRPr="004474A3" w:rsidRDefault="002547A5" w:rsidP="002547A5">
      <w:pPr>
        <w:spacing w:line="480" w:lineRule="auto"/>
        <w:jc w:val="both"/>
        <w:rPr>
          <w:lang w:val="en-US"/>
        </w:rPr>
      </w:pPr>
      <w:r>
        <w:rPr>
          <w:lang w:val="en-US"/>
        </w:rPr>
        <w:lastRenderedPageBreak/>
        <w:t xml:space="preserve">After 2 weeks of </w:t>
      </w:r>
      <w:proofErr w:type="gramStart"/>
      <w:r>
        <w:rPr>
          <w:lang w:val="en-US"/>
        </w:rPr>
        <w:t xml:space="preserve">LD, </w:t>
      </w:r>
      <w:r w:rsidRPr="004474A3">
        <w:rPr>
          <w:lang w:val="en-US"/>
        </w:rPr>
        <w:t xml:space="preserve"> </w:t>
      </w:r>
      <w:r>
        <w:rPr>
          <w:lang w:val="en-US"/>
        </w:rPr>
        <w:t>DEREG</w:t>
      </w:r>
      <w:proofErr w:type="gramEnd"/>
      <w:r>
        <w:rPr>
          <w:lang w:val="en-US"/>
        </w:rPr>
        <w:t xml:space="preserve"> </w:t>
      </w:r>
      <w:r w:rsidRPr="004474A3">
        <w:rPr>
          <w:lang w:val="en-US"/>
        </w:rPr>
        <w:t xml:space="preserve">mice were sacrificed and their </w:t>
      </w:r>
      <w:r>
        <w:rPr>
          <w:lang w:val="en-US"/>
        </w:rPr>
        <w:t>limb AT was</w:t>
      </w:r>
      <w:r w:rsidRPr="004474A3">
        <w:rPr>
          <w:lang w:val="en-US"/>
        </w:rPr>
        <w:t xml:space="preserve"> collected. </w:t>
      </w:r>
      <w:r>
        <w:rPr>
          <w:lang w:val="en-US"/>
        </w:rPr>
        <w:t>AT</w:t>
      </w:r>
      <w:r w:rsidRPr="004474A3">
        <w:rPr>
          <w:lang w:val="en-US"/>
        </w:rPr>
        <w:t xml:space="preserve"> were ground into a single</w:t>
      </w:r>
      <w:r>
        <w:rPr>
          <w:lang w:val="en-US"/>
        </w:rPr>
        <w:t>-</w:t>
      </w:r>
      <w:r w:rsidRPr="004474A3">
        <w:rPr>
          <w:lang w:val="en-US"/>
        </w:rPr>
        <w:t>cell suspension throu</w:t>
      </w:r>
      <w:r>
        <w:rPr>
          <w:lang w:val="en-US"/>
        </w:rPr>
        <w:t>g</w:t>
      </w:r>
      <w:r w:rsidRPr="004474A3">
        <w:rPr>
          <w:lang w:val="en-US"/>
        </w:rPr>
        <w:t>h a 70</w:t>
      </w:r>
      <w:r w:rsidRPr="004474A3">
        <w:t>μ</w:t>
      </w:r>
      <w:r w:rsidRPr="004474A3">
        <w:rPr>
          <w:lang w:val="en-US"/>
        </w:rPr>
        <w:t xml:space="preserve">M cell strainer. Red Blood Cells were removed using the RBC lysis buffer </w:t>
      </w:r>
      <w:r w:rsidRPr="00F535EB">
        <w:rPr>
          <w:lang w:val="en-US"/>
        </w:rPr>
        <w:t>(</w:t>
      </w:r>
      <w:proofErr w:type="spellStart"/>
      <w:r w:rsidRPr="00F535EB">
        <w:rPr>
          <w:lang w:val="en-US"/>
        </w:rPr>
        <w:t>abcam</w:t>
      </w:r>
      <w:proofErr w:type="spellEnd"/>
      <w:r w:rsidRPr="00F535EB">
        <w:rPr>
          <w:lang w:val="en-US"/>
        </w:rPr>
        <w:t>)</w:t>
      </w:r>
      <w:r w:rsidRPr="004474A3">
        <w:rPr>
          <w:lang w:val="en-US"/>
        </w:rPr>
        <w:t xml:space="preserve"> following manufacturer’s instructions. CD4 cells were enriched using CD4 </w:t>
      </w:r>
      <w:r w:rsidRPr="004474A3">
        <w:rPr>
          <w:vertAlign w:val="superscript"/>
          <w:lang w:val="en-US"/>
        </w:rPr>
        <w:t>+</w:t>
      </w:r>
      <w:r w:rsidRPr="004474A3">
        <w:rPr>
          <w:lang w:val="en-US"/>
        </w:rPr>
        <w:t xml:space="preserve"> T Cell</w:t>
      </w:r>
      <w:r w:rsidRPr="004474A3">
        <w:rPr>
          <w:vertAlign w:val="superscript"/>
          <w:lang w:val="en-US"/>
        </w:rPr>
        <w:t xml:space="preserve"> </w:t>
      </w:r>
      <w:r w:rsidRPr="004474A3">
        <w:rPr>
          <w:lang w:val="en-US"/>
        </w:rPr>
        <w:t>isolation kit, mouse (</w:t>
      </w:r>
      <w:proofErr w:type="spellStart"/>
      <w:r w:rsidRPr="004474A3">
        <w:rPr>
          <w:lang w:val="en-US"/>
        </w:rPr>
        <w:t>Miltenyi</w:t>
      </w:r>
      <w:proofErr w:type="spellEnd"/>
      <w:r w:rsidRPr="004474A3">
        <w:rPr>
          <w:lang w:val="en-US"/>
        </w:rPr>
        <w:t xml:space="preserve">).  CD4 </w:t>
      </w:r>
      <w:r w:rsidRPr="004474A3">
        <w:rPr>
          <w:vertAlign w:val="superscript"/>
          <w:lang w:val="en-US"/>
        </w:rPr>
        <w:t>+</w:t>
      </w:r>
      <w:r w:rsidRPr="004474A3">
        <w:rPr>
          <w:lang w:val="en-US"/>
        </w:rPr>
        <w:t xml:space="preserve"> T were then stained using Live dead Violet (</w:t>
      </w:r>
      <w:proofErr w:type="spellStart"/>
      <w:r w:rsidRPr="004474A3">
        <w:rPr>
          <w:lang w:val="en-US"/>
        </w:rPr>
        <w:t>invitrogen</w:t>
      </w:r>
      <w:proofErr w:type="spellEnd"/>
      <w:r w:rsidRPr="004474A3">
        <w:rPr>
          <w:lang w:val="en-US"/>
        </w:rPr>
        <w:t>) to discriminate dead cells and CD4-</w:t>
      </w:r>
      <w:r>
        <w:rPr>
          <w:lang w:val="en-US"/>
        </w:rPr>
        <w:t>PE</w:t>
      </w:r>
      <w:r w:rsidRPr="004474A3">
        <w:rPr>
          <w:lang w:val="en-US"/>
        </w:rPr>
        <w:t xml:space="preserve"> (</w:t>
      </w:r>
      <w:proofErr w:type="spellStart"/>
      <w:r w:rsidRPr="004474A3">
        <w:rPr>
          <w:lang w:val="en-US"/>
        </w:rPr>
        <w:t>Biolegend</w:t>
      </w:r>
      <w:proofErr w:type="spellEnd"/>
      <w:r w:rsidRPr="004474A3">
        <w:rPr>
          <w:lang w:val="en-US"/>
        </w:rPr>
        <w:t>) followed by cell sorting using the BD Influx machine. GFP expressed by the Tregs was also used to discriminate and isolate Tregs</w:t>
      </w:r>
      <w:r w:rsidRPr="00380508">
        <w:rPr>
          <w:lang w:val="en-US"/>
        </w:rPr>
        <w:t xml:space="preserve">. </w:t>
      </w:r>
      <w:r w:rsidRPr="007644BC">
        <w:rPr>
          <w:lang w:val="en-US"/>
        </w:rPr>
        <w:t xml:space="preserve">FACS was carried out with LSRII BD </w:t>
      </w:r>
      <w:proofErr w:type="spellStart"/>
      <w:r w:rsidRPr="007644BC">
        <w:rPr>
          <w:lang w:val="en-US"/>
        </w:rPr>
        <w:t>Fortessa</w:t>
      </w:r>
      <w:proofErr w:type="spellEnd"/>
      <w:r w:rsidRPr="007644BC">
        <w:rPr>
          <w:lang w:val="en-US"/>
        </w:rPr>
        <w:t>.</w:t>
      </w:r>
    </w:p>
    <w:p w14:paraId="2A4D0DB3" w14:textId="77777777" w:rsidR="002547A5" w:rsidRDefault="002547A5" w:rsidP="002547A5">
      <w:pPr>
        <w:spacing w:line="480" w:lineRule="auto"/>
        <w:jc w:val="both"/>
        <w:rPr>
          <w:b/>
          <w:lang w:val="en-US"/>
        </w:rPr>
      </w:pPr>
      <w:r>
        <w:rPr>
          <w:b/>
          <w:lang w:val="en-US"/>
        </w:rPr>
        <w:t xml:space="preserve">Flow cytometry analysis of mouse </w:t>
      </w:r>
      <w:r w:rsidRPr="00B02FA7">
        <w:rPr>
          <w:b/>
          <w:lang w:val="en-US"/>
        </w:rPr>
        <w:t xml:space="preserve">Treg </w:t>
      </w:r>
    </w:p>
    <w:p w14:paraId="69135AA0" w14:textId="77777777" w:rsidR="002547A5" w:rsidRDefault="002547A5" w:rsidP="002547A5">
      <w:pPr>
        <w:spacing w:line="480" w:lineRule="auto"/>
        <w:jc w:val="both"/>
        <w:rPr>
          <w:lang w:val="en-US"/>
        </w:rPr>
      </w:pPr>
      <w:r w:rsidRPr="004474A3">
        <w:rPr>
          <w:lang w:val="en-US"/>
        </w:rPr>
        <w:t>After 2 weeks</w:t>
      </w:r>
      <w:r>
        <w:rPr>
          <w:lang w:val="en-US"/>
        </w:rPr>
        <w:t xml:space="preserve"> of LD</w:t>
      </w:r>
      <w:r w:rsidRPr="004474A3">
        <w:rPr>
          <w:lang w:val="en-US"/>
        </w:rPr>
        <w:t xml:space="preserve">, mice were sacrificed, </w:t>
      </w:r>
      <w:r>
        <w:rPr>
          <w:lang w:val="en-US"/>
        </w:rPr>
        <w:t>spleens were</w:t>
      </w:r>
      <w:r w:rsidRPr="004474A3">
        <w:rPr>
          <w:lang w:val="en-US"/>
        </w:rPr>
        <w:t xml:space="preserve"> harvested</w:t>
      </w:r>
      <w:r>
        <w:rPr>
          <w:lang w:val="en-US"/>
        </w:rPr>
        <w:t xml:space="preserve"> and </w:t>
      </w:r>
      <w:r w:rsidRPr="004474A3">
        <w:rPr>
          <w:lang w:val="en-US"/>
        </w:rPr>
        <w:t>cut up finely using scis</w:t>
      </w:r>
      <w:r>
        <w:rPr>
          <w:lang w:val="en-US"/>
        </w:rPr>
        <w:t>s</w:t>
      </w:r>
      <w:r w:rsidRPr="004474A3">
        <w:rPr>
          <w:lang w:val="en-US"/>
        </w:rPr>
        <w:t>ors and then incubated with Collagenase A (ROCHE) for 30 at 37°C, shaking. Digested tissue was processed into single-cell suspensions through a 40-</w:t>
      </w:r>
      <w:r w:rsidRPr="004474A3">
        <w:t>μ</w:t>
      </w:r>
      <w:r w:rsidRPr="004474A3">
        <w:rPr>
          <w:lang w:val="en-US"/>
        </w:rPr>
        <w:t>m cell</w:t>
      </w:r>
      <w:r>
        <w:rPr>
          <w:lang w:val="en-US"/>
        </w:rPr>
        <w:t xml:space="preserve"> </w:t>
      </w:r>
      <w:r w:rsidRPr="004474A3">
        <w:rPr>
          <w:lang w:val="en-US"/>
        </w:rPr>
        <w:t xml:space="preserve">strainer then pelleted. Red Blood Cells were removed using the RBC lysis buffer </w:t>
      </w:r>
      <w:r w:rsidRPr="00F535EB">
        <w:rPr>
          <w:lang w:val="en-US"/>
        </w:rPr>
        <w:t>(</w:t>
      </w:r>
      <w:proofErr w:type="spellStart"/>
      <w:r w:rsidRPr="00F535EB">
        <w:rPr>
          <w:lang w:val="en-US"/>
        </w:rPr>
        <w:t>abcam</w:t>
      </w:r>
      <w:proofErr w:type="spellEnd"/>
      <w:r w:rsidRPr="00F535EB">
        <w:rPr>
          <w:lang w:val="en-US"/>
        </w:rPr>
        <w:t>)</w:t>
      </w:r>
      <w:r w:rsidRPr="004474A3">
        <w:rPr>
          <w:lang w:val="en-US"/>
        </w:rPr>
        <w:t xml:space="preserve"> following manufacturer’s instructions. </w:t>
      </w:r>
      <w:r w:rsidRPr="00B02FA7">
        <w:rPr>
          <w:lang w:val="en-US"/>
        </w:rPr>
        <w:t xml:space="preserve">Cells were washed, pelleted, and resuspended in isolation Buffer for CD4 enrichment using CD4 </w:t>
      </w:r>
      <w:r w:rsidRPr="00B02FA7">
        <w:rPr>
          <w:vertAlign w:val="superscript"/>
          <w:lang w:val="en-US"/>
        </w:rPr>
        <w:t>+</w:t>
      </w:r>
      <w:r w:rsidRPr="00B02FA7">
        <w:rPr>
          <w:lang w:val="en-US"/>
        </w:rPr>
        <w:t xml:space="preserve"> T Cell</w:t>
      </w:r>
      <w:r w:rsidRPr="00B02FA7">
        <w:rPr>
          <w:vertAlign w:val="superscript"/>
          <w:lang w:val="en-US"/>
        </w:rPr>
        <w:t xml:space="preserve"> </w:t>
      </w:r>
      <w:r w:rsidRPr="00B02FA7">
        <w:rPr>
          <w:lang w:val="en-US"/>
        </w:rPr>
        <w:t>isolation kit, mouse (</w:t>
      </w:r>
      <w:proofErr w:type="spellStart"/>
      <w:r w:rsidRPr="00B02FA7">
        <w:rPr>
          <w:lang w:val="en-US"/>
        </w:rPr>
        <w:t>Miltenyi</w:t>
      </w:r>
      <w:proofErr w:type="spellEnd"/>
      <w:r w:rsidRPr="00B02FA7">
        <w:rPr>
          <w:lang w:val="en-US"/>
        </w:rPr>
        <w:t>). It was followed by Live dead violet staining (Invitrogen), CD4-FITC (</w:t>
      </w:r>
      <w:proofErr w:type="spellStart"/>
      <w:r w:rsidRPr="00B02FA7">
        <w:rPr>
          <w:lang w:val="en-US"/>
        </w:rPr>
        <w:t>Biolegend</w:t>
      </w:r>
      <w:proofErr w:type="spellEnd"/>
      <w:r w:rsidRPr="00B02FA7">
        <w:rPr>
          <w:lang w:val="en-US"/>
        </w:rPr>
        <w:t xml:space="preserve">) </w:t>
      </w:r>
      <w:r>
        <w:rPr>
          <w:lang w:val="en-US"/>
        </w:rPr>
        <w:t xml:space="preserve">and Foxp3-PE </w:t>
      </w:r>
      <w:proofErr w:type="spellStart"/>
      <w:r w:rsidRPr="004474A3">
        <w:rPr>
          <w:lang w:val="en-US"/>
        </w:rPr>
        <w:t>staining</w:t>
      </w:r>
      <w:r>
        <w:rPr>
          <w:lang w:val="en-US"/>
        </w:rPr>
        <w:t>s</w:t>
      </w:r>
      <w:proofErr w:type="spellEnd"/>
      <w:r w:rsidRPr="004474A3">
        <w:rPr>
          <w:lang w:val="en-US"/>
        </w:rPr>
        <w:t xml:space="preserve"> before FACS analysis</w:t>
      </w:r>
      <w:r>
        <w:rPr>
          <w:lang w:val="en-US"/>
        </w:rPr>
        <w:t xml:space="preserve"> (</w:t>
      </w:r>
      <w:r w:rsidRPr="00B71B26">
        <w:rPr>
          <w:lang w:val="en-US"/>
        </w:rPr>
        <w:t xml:space="preserve">LSRII BD </w:t>
      </w:r>
      <w:proofErr w:type="spellStart"/>
      <w:r w:rsidRPr="00B71B26">
        <w:rPr>
          <w:lang w:val="en-US"/>
        </w:rPr>
        <w:t>Fortessa</w:t>
      </w:r>
      <w:proofErr w:type="spellEnd"/>
      <w:r>
        <w:rPr>
          <w:lang w:val="en-US"/>
        </w:rPr>
        <w:t>).</w:t>
      </w:r>
    </w:p>
    <w:p w14:paraId="26889AB9" w14:textId="77777777" w:rsidR="002547A5" w:rsidRPr="00B02FA7" w:rsidRDefault="002547A5" w:rsidP="002547A5">
      <w:pPr>
        <w:shd w:val="clear" w:color="auto" w:fill="FFFFFF"/>
        <w:spacing w:before="100" w:beforeAutospacing="1" w:after="100" w:afterAutospacing="1" w:line="480" w:lineRule="auto"/>
        <w:jc w:val="both"/>
        <w:outlineLvl w:val="4"/>
        <w:rPr>
          <w:b/>
          <w:bCs/>
          <w:color w:val="000000"/>
          <w:lang w:val="en-US"/>
        </w:rPr>
      </w:pPr>
      <w:r w:rsidRPr="00B02FA7">
        <w:rPr>
          <w:b/>
          <w:bCs/>
          <w:color w:val="000000"/>
          <w:lang w:val="en-US"/>
        </w:rPr>
        <w:t>Whole-Mount Immunostaining</w:t>
      </w:r>
    </w:p>
    <w:p w14:paraId="61A46294" w14:textId="77777777" w:rsidR="002547A5" w:rsidRPr="00B02FA7" w:rsidRDefault="002547A5" w:rsidP="002547A5">
      <w:pPr>
        <w:spacing w:line="480" w:lineRule="auto"/>
        <w:jc w:val="both"/>
        <w:rPr>
          <w:lang w:val="en-US"/>
        </w:rPr>
      </w:pPr>
      <w:r w:rsidRPr="004474A3">
        <w:rPr>
          <w:color w:val="000000"/>
          <w:lang w:val="en-US"/>
        </w:rPr>
        <w:t xml:space="preserve">Ear skin was dissected from the cartilage layer and fixed in 4% formaldehyde in PBS for 1 hour on ice. After washing 3 times in PBS, samples were permeabilized in PBS 0.3% TritonX-100 (PBST) and saturated for 1 hours in PBS containing 0.3% TritonX-100 and 3% milk (PBSMT) at RT. After washing 3 times in PBS, samples were incubated with primary antibodies: goat anti-mouse </w:t>
      </w:r>
      <w:proofErr w:type="spellStart"/>
      <w:r w:rsidRPr="004474A3">
        <w:rPr>
          <w:color w:val="000000"/>
          <w:lang w:val="en-US"/>
        </w:rPr>
        <w:t>Lyve</w:t>
      </w:r>
      <w:proofErr w:type="spellEnd"/>
      <w:r w:rsidRPr="004474A3">
        <w:rPr>
          <w:color w:val="000000"/>
          <w:lang w:val="en-US"/>
        </w:rPr>
        <w:t xml:space="preserve"> 1 (R&amp;D) 1 :200; and rat anti-mouse CD31 (BD) at 1 :100 in PBST overnight at 4°C.</w:t>
      </w:r>
      <w:r>
        <w:rPr>
          <w:color w:val="000000"/>
          <w:lang w:val="en-US"/>
        </w:rPr>
        <w:t xml:space="preserve"> </w:t>
      </w:r>
      <w:r w:rsidRPr="004474A3">
        <w:rPr>
          <w:color w:val="000000"/>
          <w:lang w:val="en-US"/>
        </w:rPr>
        <w:t>Secondary antibodie</w:t>
      </w:r>
      <w:r>
        <w:rPr>
          <w:color w:val="000000"/>
          <w:lang w:val="en-US"/>
        </w:rPr>
        <w:t>s</w:t>
      </w:r>
      <w:r w:rsidRPr="004474A3">
        <w:rPr>
          <w:lang w:val="en-US"/>
        </w:rPr>
        <w:t xml:space="preserve"> (Jackson </w:t>
      </w:r>
      <w:proofErr w:type="spellStart"/>
      <w:r w:rsidRPr="004474A3">
        <w:rPr>
          <w:lang w:val="en-US"/>
        </w:rPr>
        <w:t>ImmunoResearch</w:t>
      </w:r>
      <w:proofErr w:type="spellEnd"/>
      <w:r w:rsidRPr="004474A3">
        <w:rPr>
          <w:lang w:val="en-US"/>
        </w:rPr>
        <w:t> ;1:300) were incubated for 2h RT. The samples were mounted on slide in Fluorescent Mounting Media (</w:t>
      </w:r>
      <w:proofErr w:type="spellStart"/>
      <w:r w:rsidRPr="004474A3">
        <w:rPr>
          <w:lang w:val="en-US"/>
        </w:rPr>
        <w:t>Dako</w:t>
      </w:r>
      <w:proofErr w:type="spellEnd"/>
      <w:r w:rsidRPr="004474A3">
        <w:rPr>
          <w:lang w:val="en-US"/>
        </w:rPr>
        <w:t xml:space="preserve">). </w:t>
      </w:r>
      <w:r w:rsidRPr="004474A3">
        <w:rPr>
          <w:color w:val="000000"/>
          <w:shd w:val="clear" w:color="auto" w:fill="FFFFFF"/>
          <w:lang w:val="en-US"/>
        </w:rPr>
        <w:t xml:space="preserve">Images were acquired </w:t>
      </w:r>
      <w:r w:rsidRPr="004474A3">
        <w:rPr>
          <w:color w:val="000000"/>
          <w:shd w:val="clear" w:color="auto" w:fill="FFFFFF"/>
          <w:lang w:val="en-US"/>
        </w:rPr>
        <w:lastRenderedPageBreak/>
        <w:t xml:space="preserve">on DMi8 wide </w:t>
      </w:r>
      <w:proofErr w:type="gramStart"/>
      <w:r w:rsidRPr="004474A3">
        <w:rPr>
          <w:color w:val="000000"/>
          <w:shd w:val="clear" w:color="auto" w:fill="FFFFFF"/>
          <w:lang w:val="en-US"/>
        </w:rPr>
        <w:t>field  microscope</w:t>
      </w:r>
      <w:proofErr w:type="gramEnd"/>
      <w:r w:rsidRPr="004474A3">
        <w:rPr>
          <w:color w:val="000000"/>
          <w:shd w:val="clear" w:color="auto" w:fill="FFFFFF"/>
          <w:lang w:val="en-US"/>
        </w:rPr>
        <w:t xml:space="preserve"> (Leica) using a Leica DFC9000GT camera.</w:t>
      </w:r>
      <w:r>
        <w:rPr>
          <w:color w:val="000000"/>
          <w:shd w:val="clear" w:color="auto" w:fill="FFFFFF"/>
          <w:lang w:val="en-US"/>
        </w:rPr>
        <w:t xml:space="preserve"> </w:t>
      </w:r>
      <w:r w:rsidRPr="004474A3">
        <w:rPr>
          <w:color w:val="222222"/>
          <w:shd w:val="clear" w:color="auto" w:fill="FFFFFF"/>
          <w:lang w:val="en-US"/>
        </w:rPr>
        <w:t>For quantification measurements, at least three regions in the periphery and center of each outer ear skin were analyzed. The threshold level was set to minimize background noise, and then the pixel intensity values for positive-stained area were measured using NIH ImageJ software (NIH)</w:t>
      </w:r>
    </w:p>
    <w:p w14:paraId="7A66AA85" w14:textId="77777777" w:rsidR="002547A5" w:rsidRPr="0037269E" w:rsidRDefault="002547A5" w:rsidP="002547A5">
      <w:pPr>
        <w:spacing w:line="480" w:lineRule="auto"/>
        <w:jc w:val="both"/>
        <w:outlineLvl w:val="1"/>
        <w:rPr>
          <w:rStyle w:val="level-4"/>
          <w:lang w:val="en-GB"/>
        </w:rPr>
      </w:pPr>
      <w:r w:rsidRPr="0037269E">
        <w:rPr>
          <w:rStyle w:val="level-4"/>
          <w:b/>
          <w:lang w:val="en-GB"/>
        </w:rPr>
        <w:t>Chemical and reagents.</w:t>
      </w:r>
      <w:r w:rsidRPr="0037269E">
        <w:rPr>
          <w:rStyle w:val="level-4"/>
          <w:lang w:val="en-GB"/>
        </w:rPr>
        <w:t xml:space="preserve"> </w:t>
      </w:r>
    </w:p>
    <w:p w14:paraId="4FA89997" w14:textId="77777777" w:rsidR="002547A5" w:rsidRPr="00F535EB" w:rsidRDefault="002547A5" w:rsidP="002547A5">
      <w:pPr>
        <w:spacing w:line="480" w:lineRule="auto"/>
        <w:jc w:val="both"/>
        <w:outlineLvl w:val="1"/>
        <w:rPr>
          <w:lang w:val="en-US"/>
        </w:rPr>
      </w:pPr>
      <w:r w:rsidRPr="0037269E">
        <w:rPr>
          <w:rStyle w:val="level-4"/>
          <w:lang w:val="en-GB"/>
        </w:rPr>
        <w:t xml:space="preserve">Rabbit anti-mouse LYVE-1 antibody was from Fitzgerald (Acton, MA, USA), mouse anti-human </w:t>
      </w:r>
      <w:proofErr w:type="spellStart"/>
      <w:r w:rsidRPr="0037269E">
        <w:rPr>
          <w:rStyle w:val="level-4"/>
          <w:lang w:val="en-GB"/>
        </w:rPr>
        <w:t>podoplanin</w:t>
      </w:r>
      <w:proofErr w:type="spellEnd"/>
      <w:r w:rsidRPr="0037269E">
        <w:rPr>
          <w:rStyle w:val="level-4"/>
          <w:lang w:val="en-GB"/>
        </w:rPr>
        <w:t xml:space="preserve"> (D2/40) from DAKO </w:t>
      </w:r>
      <w:r w:rsidRPr="0037269E">
        <w:rPr>
          <w:lang w:val="en-GB"/>
        </w:rPr>
        <w:t>(DAKO, Carpinteria, CA, USA)</w:t>
      </w:r>
      <w:r>
        <w:rPr>
          <w:lang w:val="en-GB"/>
        </w:rPr>
        <w:t xml:space="preserve">. </w:t>
      </w:r>
      <w:r>
        <w:rPr>
          <w:rStyle w:val="level-4"/>
          <w:lang w:val="en-GB"/>
        </w:rPr>
        <w:t>Anti-h</w:t>
      </w:r>
      <w:r w:rsidRPr="0037269E">
        <w:rPr>
          <w:rStyle w:val="level-4"/>
          <w:lang w:val="en-GB"/>
        </w:rPr>
        <w:t xml:space="preserve">uman15 </w:t>
      </w:r>
      <w:r>
        <w:rPr>
          <w:rStyle w:val="level-4"/>
          <w:lang w:val="en-GB"/>
        </w:rPr>
        <w:t>LO and anti-mouse 15-LO were from Abcam. Anti-mouse Foxp3 was from Invitrogen (</w:t>
      </w:r>
      <w:proofErr w:type="spellStart"/>
      <w:r>
        <w:rPr>
          <w:rStyle w:val="level-4"/>
          <w:lang w:val="en-GB"/>
        </w:rPr>
        <w:t>Thermofisher</w:t>
      </w:r>
      <w:proofErr w:type="spellEnd"/>
      <w:r>
        <w:rPr>
          <w:rStyle w:val="level-4"/>
          <w:lang w:val="en-GB"/>
        </w:rPr>
        <w:t xml:space="preserve"> scientific). Anti PPAR</w:t>
      </w:r>
      <w:r w:rsidRPr="00F535EB">
        <w:rPr>
          <w:rStyle w:val="level-4"/>
          <w:rFonts w:ascii="Symbol" w:hAnsi="Symbol"/>
          <w:lang w:val="en-GB"/>
        </w:rPr>
        <w:t>g</w:t>
      </w:r>
      <w:r>
        <w:rPr>
          <w:rStyle w:val="level-4"/>
          <w:lang w:val="en-GB"/>
        </w:rPr>
        <w:t xml:space="preserve"> was from Cell </w:t>
      </w:r>
      <w:proofErr w:type="spellStart"/>
      <w:r>
        <w:rPr>
          <w:rStyle w:val="level-4"/>
          <w:lang w:val="en-GB"/>
        </w:rPr>
        <w:t>signaling</w:t>
      </w:r>
      <w:proofErr w:type="spellEnd"/>
      <w:r>
        <w:rPr>
          <w:rStyle w:val="level-4"/>
          <w:lang w:val="en-GB"/>
        </w:rPr>
        <w:t>. Anti-human VE-Cadherin was from Santa Cruz.</w:t>
      </w:r>
    </w:p>
    <w:p w14:paraId="121917A4" w14:textId="77777777" w:rsidR="002547A5" w:rsidRPr="00E2264E" w:rsidRDefault="002547A5" w:rsidP="002547A5">
      <w:pPr>
        <w:spacing w:line="480" w:lineRule="auto"/>
        <w:jc w:val="both"/>
        <w:rPr>
          <w:b/>
          <w:lang w:val="en-US"/>
        </w:rPr>
      </w:pPr>
      <w:r w:rsidRPr="00E2264E">
        <w:rPr>
          <w:b/>
          <w:lang w:val="en-US"/>
        </w:rPr>
        <w:t>Histology</w:t>
      </w:r>
    </w:p>
    <w:p w14:paraId="67ACA3A0" w14:textId="77777777" w:rsidR="002547A5" w:rsidRPr="00080F77" w:rsidRDefault="002547A5" w:rsidP="002547A5">
      <w:pPr>
        <w:spacing w:line="480" w:lineRule="auto"/>
        <w:jc w:val="both"/>
        <w:rPr>
          <w:rStyle w:val="level-4"/>
          <w:lang w:val="en-US"/>
        </w:rPr>
      </w:pPr>
      <w:r w:rsidRPr="004474A3">
        <w:rPr>
          <w:lang w:val="en-US"/>
        </w:rPr>
        <w:t>Skin samples were frozen immediately in O.C.T. Compound (</w:t>
      </w:r>
      <w:proofErr w:type="spellStart"/>
      <w:r w:rsidRPr="004474A3">
        <w:rPr>
          <w:lang w:val="en-US"/>
        </w:rPr>
        <w:t>Cellpath</w:t>
      </w:r>
      <w:proofErr w:type="spellEnd"/>
      <w:r w:rsidRPr="004474A3">
        <w:rPr>
          <w:lang w:val="en-US"/>
        </w:rPr>
        <w:t xml:space="preserve">) to be </w:t>
      </w:r>
      <w:proofErr w:type="spellStart"/>
      <w:r w:rsidRPr="004474A3">
        <w:rPr>
          <w:lang w:val="en-US"/>
        </w:rPr>
        <w:t>storedat</w:t>
      </w:r>
      <w:proofErr w:type="spellEnd"/>
      <w:r w:rsidRPr="004474A3">
        <w:rPr>
          <w:lang w:val="en-US"/>
        </w:rPr>
        <w:t xml:space="preserve"> −80◦C until the use. Cryosections (5 </w:t>
      </w:r>
      <w:r w:rsidRPr="004474A3">
        <w:t>μ</w:t>
      </w:r>
      <w:r w:rsidRPr="004474A3">
        <w:rPr>
          <w:lang w:val="en-US"/>
        </w:rPr>
        <w:t xml:space="preserve">m thick) were prepared using </w:t>
      </w:r>
      <w:proofErr w:type="spellStart"/>
      <w:r w:rsidRPr="004474A3">
        <w:rPr>
          <w:lang w:val="en-US"/>
        </w:rPr>
        <w:t>CryoSTAP</w:t>
      </w:r>
      <w:proofErr w:type="spellEnd"/>
      <w:r w:rsidRPr="004474A3">
        <w:rPr>
          <w:lang w:val="en-US"/>
        </w:rPr>
        <w:t xml:space="preserve"> NX50.Frozen tissue section were fixed in ice cold acetone for 2 min then left to dry. They were permeabilized with 0,1% triton, then saturated with 5% BSA in </w:t>
      </w:r>
      <w:proofErr w:type="spellStart"/>
      <w:r w:rsidRPr="004474A3">
        <w:rPr>
          <w:lang w:val="en-US"/>
        </w:rPr>
        <w:t>PBS.Samples</w:t>
      </w:r>
      <w:proofErr w:type="spellEnd"/>
      <w:r w:rsidRPr="004474A3">
        <w:rPr>
          <w:lang w:val="en-US"/>
        </w:rPr>
        <w:t xml:space="preserve"> were incubated with primary antibodies;</w:t>
      </w:r>
      <w:r>
        <w:rPr>
          <w:lang w:val="en-US"/>
        </w:rPr>
        <w:t xml:space="preserve"> </w:t>
      </w:r>
      <w:r w:rsidRPr="004474A3">
        <w:rPr>
          <w:lang w:val="en-US"/>
        </w:rPr>
        <w:t xml:space="preserve">rat anti-mouse FoxP3 (Invitrogen) 1 :100 overnight at 4°C. Secondary antibodies (Jackson </w:t>
      </w:r>
      <w:proofErr w:type="spellStart"/>
      <w:r w:rsidRPr="004474A3">
        <w:rPr>
          <w:lang w:val="en-US"/>
        </w:rPr>
        <w:t>ImmunoResearch</w:t>
      </w:r>
      <w:proofErr w:type="spellEnd"/>
      <w:r w:rsidRPr="004474A3">
        <w:rPr>
          <w:lang w:val="en-US"/>
        </w:rPr>
        <w:t xml:space="preserve"> 1 :500) were incubated for 1 hour RT. Apoptotic cells were detected </w:t>
      </w:r>
      <w:proofErr w:type="gramStart"/>
      <w:r w:rsidRPr="004474A3">
        <w:rPr>
          <w:lang w:val="en-US"/>
        </w:rPr>
        <w:t>by the use of</w:t>
      </w:r>
      <w:proofErr w:type="gramEnd"/>
      <w:r w:rsidRPr="004474A3">
        <w:rPr>
          <w:lang w:val="en-US"/>
        </w:rPr>
        <w:t xml:space="preserve"> In Situ Cell Death Detection Kit, Flu-</w:t>
      </w:r>
      <w:proofErr w:type="spellStart"/>
      <w:r w:rsidRPr="004474A3">
        <w:rPr>
          <w:lang w:val="en-US"/>
        </w:rPr>
        <w:t>orescein</w:t>
      </w:r>
      <w:proofErr w:type="spellEnd"/>
      <w:r w:rsidRPr="004474A3">
        <w:rPr>
          <w:lang w:val="en-US"/>
        </w:rPr>
        <w:t xml:space="preserve"> (Roche) following</w:t>
      </w:r>
      <w:r>
        <w:rPr>
          <w:lang w:val="en-US"/>
        </w:rPr>
        <w:t xml:space="preserve"> </w:t>
      </w:r>
      <w:r w:rsidRPr="004474A3">
        <w:rPr>
          <w:lang w:val="en-US"/>
        </w:rPr>
        <w:t xml:space="preserve">manufacturer’s instructions. Finally, DAPI staining was </w:t>
      </w:r>
      <w:proofErr w:type="gramStart"/>
      <w:r w:rsidRPr="004474A3">
        <w:rPr>
          <w:lang w:val="en-US"/>
        </w:rPr>
        <w:t>performed</w:t>
      </w:r>
      <w:proofErr w:type="gramEnd"/>
      <w:r w:rsidRPr="004474A3">
        <w:rPr>
          <w:lang w:val="en-US"/>
        </w:rPr>
        <w:t xml:space="preserve"> and sections were mounted in FMM (DAKO).</w:t>
      </w:r>
      <w:r>
        <w:rPr>
          <w:lang w:val="en-US"/>
        </w:rPr>
        <w:t xml:space="preserve"> </w:t>
      </w:r>
      <w:r w:rsidRPr="004474A3">
        <w:rPr>
          <w:lang w:val="en-US"/>
        </w:rPr>
        <w:t xml:space="preserve">FoxP3 staining followed the same </w:t>
      </w:r>
      <w:proofErr w:type="spellStart"/>
      <w:r w:rsidRPr="004474A3">
        <w:rPr>
          <w:lang w:val="en-US"/>
        </w:rPr>
        <w:t>protocole</w:t>
      </w:r>
      <w:proofErr w:type="spellEnd"/>
      <w:r w:rsidRPr="004474A3">
        <w:rPr>
          <w:lang w:val="en-US"/>
        </w:rPr>
        <w:t>.</w:t>
      </w:r>
      <w:r>
        <w:rPr>
          <w:lang w:val="en-US"/>
        </w:rPr>
        <w:t xml:space="preserve"> </w:t>
      </w:r>
      <w:r w:rsidRPr="004474A3">
        <w:rPr>
          <w:lang w:val="en-US"/>
        </w:rPr>
        <w:t xml:space="preserve">For CD31/Lyve1 staining, primary antibodies </w:t>
      </w:r>
      <w:proofErr w:type="gramStart"/>
      <w:r w:rsidRPr="004474A3">
        <w:rPr>
          <w:lang w:val="en-US"/>
        </w:rPr>
        <w:t>were :</w:t>
      </w:r>
      <w:proofErr w:type="gramEnd"/>
      <w:r w:rsidRPr="004474A3">
        <w:rPr>
          <w:lang w:val="en-US"/>
        </w:rPr>
        <w:t xml:space="preserve"> rat anti-mouse CD31(</w:t>
      </w:r>
      <w:r>
        <w:rPr>
          <w:lang w:val="en-US"/>
        </w:rPr>
        <w:t>I</w:t>
      </w:r>
      <w:r w:rsidRPr="004474A3">
        <w:rPr>
          <w:lang w:val="en-US"/>
        </w:rPr>
        <w:t xml:space="preserve">nvitrogen) 1 :100 and goat anti-mouse Lyve1 (R&amp;D) 1 :200. All secondary antibodies were purchased from Jackson </w:t>
      </w:r>
      <w:proofErr w:type="spellStart"/>
      <w:r w:rsidRPr="004474A3">
        <w:rPr>
          <w:lang w:val="en-US"/>
        </w:rPr>
        <w:t>Immmunoresearch</w:t>
      </w:r>
      <w:proofErr w:type="spellEnd"/>
      <w:r w:rsidRPr="004474A3">
        <w:rPr>
          <w:lang w:val="en-US"/>
        </w:rPr>
        <w:t>.</w:t>
      </w:r>
    </w:p>
    <w:p w14:paraId="650E220A" w14:textId="77777777" w:rsidR="002547A5" w:rsidRDefault="002547A5" w:rsidP="002547A5">
      <w:pPr>
        <w:spacing w:line="480" w:lineRule="auto"/>
        <w:jc w:val="both"/>
        <w:outlineLvl w:val="1"/>
        <w:rPr>
          <w:rStyle w:val="level-4"/>
          <w:b/>
          <w:lang w:val="en-GB"/>
        </w:rPr>
      </w:pPr>
      <w:r w:rsidRPr="0037269E">
        <w:rPr>
          <w:rStyle w:val="level-4"/>
          <w:b/>
          <w:lang w:val="en-GB"/>
        </w:rPr>
        <w:t xml:space="preserve">Quantitative real-time RT-PCR. </w:t>
      </w:r>
    </w:p>
    <w:p w14:paraId="6A3CCF91" w14:textId="77777777" w:rsidR="002547A5" w:rsidRDefault="002547A5" w:rsidP="002547A5">
      <w:pPr>
        <w:spacing w:line="480" w:lineRule="auto"/>
        <w:jc w:val="both"/>
        <w:outlineLvl w:val="1"/>
        <w:rPr>
          <w:lang w:val="en-GB"/>
        </w:rPr>
      </w:pPr>
      <w:r w:rsidRPr="0037269E">
        <w:rPr>
          <w:rStyle w:val="level-4"/>
          <w:lang w:val="en-GB"/>
        </w:rPr>
        <w:t xml:space="preserve">Total cellular RNA was isolated from human HDLECs using </w:t>
      </w:r>
      <w:proofErr w:type="spellStart"/>
      <w:r w:rsidRPr="0037269E">
        <w:rPr>
          <w:lang w:val="en-GB"/>
        </w:rPr>
        <w:t>RNAqueous</w:t>
      </w:r>
      <w:proofErr w:type="spellEnd"/>
      <w:r w:rsidRPr="0037269E">
        <w:rPr>
          <w:vertAlign w:val="superscript"/>
          <w:lang w:val="en-GB"/>
        </w:rPr>
        <w:t>®</w:t>
      </w:r>
      <w:r w:rsidRPr="0037269E">
        <w:rPr>
          <w:lang w:val="en-GB"/>
        </w:rPr>
        <w:t>-Micro Kit (</w:t>
      </w:r>
      <w:proofErr w:type="spellStart"/>
      <w:r w:rsidRPr="0037269E">
        <w:rPr>
          <w:lang w:val="en-GB"/>
        </w:rPr>
        <w:t>Ambion</w:t>
      </w:r>
      <w:proofErr w:type="spellEnd"/>
      <w:r w:rsidRPr="0037269E">
        <w:rPr>
          <w:lang w:val="en-GB"/>
        </w:rPr>
        <w:t xml:space="preserve">, USA) </w:t>
      </w:r>
      <w:r w:rsidRPr="0037269E">
        <w:rPr>
          <w:rStyle w:val="level-4"/>
          <w:lang w:val="en-GB"/>
        </w:rPr>
        <w:t xml:space="preserve">according to the manufacturer's instructions. A total of 100 ng RNA was used </w:t>
      </w:r>
      <w:r w:rsidRPr="0037269E">
        <w:rPr>
          <w:rStyle w:val="level-4"/>
          <w:lang w:val="en-GB"/>
        </w:rPr>
        <w:lastRenderedPageBreak/>
        <w:t xml:space="preserve">to synthesize cDNA using </w:t>
      </w:r>
      <w:proofErr w:type="spellStart"/>
      <w:r w:rsidRPr="0037269E">
        <w:rPr>
          <w:bCs/>
          <w:lang w:val="en-GB"/>
        </w:rPr>
        <w:t>SuperScript</w:t>
      </w:r>
      <w:proofErr w:type="spellEnd"/>
      <w:r w:rsidRPr="0037269E">
        <w:rPr>
          <w:bCs/>
          <w:lang w:val="en-GB"/>
        </w:rPr>
        <w:t xml:space="preserve">® VILO cDNA Synthesis Kit </w:t>
      </w:r>
      <w:r w:rsidRPr="0037269E">
        <w:rPr>
          <w:lang w:val="en-GB"/>
        </w:rPr>
        <w:t>(</w:t>
      </w:r>
      <w:proofErr w:type="spellStart"/>
      <w:r w:rsidRPr="0037269E">
        <w:rPr>
          <w:lang w:val="en-GB"/>
        </w:rPr>
        <w:t>Ambion</w:t>
      </w:r>
      <w:proofErr w:type="spellEnd"/>
      <w:r w:rsidRPr="0037269E">
        <w:rPr>
          <w:lang w:val="en-GB"/>
        </w:rPr>
        <w:t>, USA)</w:t>
      </w:r>
      <w:r w:rsidRPr="0037269E">
        <w:rPr>
          <w:rStyle w:val="level-4"/>
          <w:lang w:val="en-GB"/>
        </w:rPr>
        <w:t xml:space="preserve">. The expression of </w:t>
      </w:r>
      <w:r>
        <w:rPr>
          <w:rStyle w:val="level-4"/>
          <w:lang w:val="en-GB"/>
        </w:rPr>
        <w:t xml:space="preserve">15-LO, </w:t>
      </w:r>
      <w:r w:rsidRPr="00C24D1E">
        <w:rPr>
          <w:lang w:val="en-US"/>
        </w:rPr>
        <w:t xml:space="preserve">CCL21, SPHK1, SPHK2, S1PR1, LTBR, </w:t>
      </w:r>
      <w:r>
        <w:rPr>
          <w:lang w:val="en-US"/>
        </w:rPr>
        <w:t>ICAM1 and VCAM1</w:t>
      </w:r>
      <w:r>
        <w:rPr>
          <w:rStyle w:val="level-4"/>
          <w:lang w:val="en-US"/>
        </w:rPr>
        <w:t xml:space="preserve"> </w:t>
      </w:r>
      <w:r w:rsidRPr="0037269E">
        <w:rPr>
          <w:rStyle w:val="level-4"/>
          <w:lang w:val="en-GB"/>
        </w:rPr>
        <w:t xml:space="preserve">was investigated by SYBR Green real-time reverse transcribed polymerase chain reaction using the ABI </w:t>
      </w:r>
      <w:proofErr w:type="spellStart"/>
      <w:r w:rsidRPr="0037269E">
        <w:rPr>
          <w:rStyle w:val="level-4"/>
          <w:lang w:val="en-GB"/>
        </w:rPr>
        <w:t>StepOne</w:t>
      </w:r>
      <w:proofErr w:type="spellEnd"/>
      <w:r w:rsidRPr="0037269E">
        <w:rPr>
          <w:rStyle w:val="level-4"/>
          <w:lang w:val="en-GB"/>
        </w:rPr>
        <w:t xml:space="preserve">+ Real-time PCR System (Applied Biosystems, </w:t>
      </w:r>
      <w:proofErr w:type="spellStart"/>
      <w:r w:rsidRPr="0037269E">
        <w:rPr>
          <w:rStyle w:val="level-4"/>
          <w:lang w:val="en-GB"/>
        </w:rPr>
        <w:t>Villebon</w:t>
      </w:r>
      <w:proofErr w:type="spellEnd"/>
      <w:r w:rsidRPr="0037269E">
        <w:rPr>
          <w:rStyle w:val="level-4"/>
          <w:lang w:val="en-GB"/>
        </w:rPr>
        <w:t xml:space="preserve"> s/ Yvette, France). Each reaction was run with 18S as a reference gene and all data were normalized based on the expression levels of 18S. </w:t>
      </w:r>
      <w:r w:rsidRPr="0037269E">
        <w:rPr>
          <w:lang w:val="en-GB"/>
        </w:rPr>
        <w:t>The following primer sequences were used:</w:t>
      </w:r>
    </w:p>
    <w:p w14:paraId="39F3EA22" w14:textId="77777777" w:rsidR="002547A5" w:rsidRDefault="002547A5" w:rsidP="002547A5">
      <w:pPr>
        <w:spacing w:line="480" w:lineRule="auto"/>
        <w:jc w:val="both"/>
        <w:outlineLvl w:val="1"/>
        <w:rPr>
          <w:rStyle w:val="level-4"/>
          <w:lang w:val="en-GB"/>
        </w:rPr>
      </w:pPr>
      <w:r>
        <w:rPr>
          <w:rStyle w:val="level-4"/>
          <w:lang w:val="en-GB"/>
        </w:rPr>
        <w:t>15-LO F:5’-</w:t>
      </w:r>
      <w:r w:rsidRPr="00587F9A">
        <w:rPr>
          <w:rStyle w:val="level-4"/>
          <w:lang w:val="en-GB"/>
        </w:rPr>
        <w:t>AGCCCCAACTAATGACACGG</w:t>
      </w:r>
      <w:r>
        <w:rPr>
          <w:rStyle w:val="level-4"/>
          <w:lang w:val="en-GB"/>
        </w:rPr>
        <w:t xml:space="preserve">-3’; R:5’- </w:t>
      </w:r>
      <w:r w:rsidRPr="00587F9A">
        <w:rPr>
          <w:rStyle w:val="level-4"/>
          <w:lang w:val="en-GB"/>
        </w:rPr>
        <w:t>TGACCCCATCCTCACATTGC</w:t>
      </w:r>
      <w:r>
        <w:rPr>
          <w:rStyle w:val="level-4"/>
          <w:lang w:val="en-GB"/>
        </w:rPr>
        <w:t>-3’</w:t>
      </w:r>
    </w:p>
    <w:p w14:paraId="5D69E8E0" w14:textId="77777777" w:rsidR="002547A5" w:rsidRDefault="002547A5" w:rsidP="002547A5">
      <w:pPr>
        <w:spacing w:line="480" w:lineRule="auto"/>
        <w:jc w:val="both"/>
        <w:outlineLvl w:val="1"/>
        <w:rPr>
          <w:lang w:val="en-US"/>
        </w:rPr>
      </w:pPr>
      <w:r w:rsidRPr="00C24D1E">
        <w:rPr>
          <w:lang w:val="en-US"/>
        </w:rPr>
        <w:t>CCL21</w:t>
      </w:r>
      <w:r>
        <w:rPr>
          <w:lang w:val="en-US"/>
        </w:rPr>
        <w:t xml:space="preserve"> F5’-</w:t>
      </w:r>
      <w:r w:rsidRPr="00587F9A">
        <w:rPr>
          <w:lang w:val="en-US"/>
        </w:rPr>
        <w:t>CCTTGCCACACTCTTTCTCCC</w:t>
      </w:r>
      <w:r>
        <w:rPr>
          <w:rStyle w:val="level-4"/>
          <w:lang w:val="en-GB"/>
        </w:rPr>
        <w:t>-3’</w:t>
      </w:r>
      <w:r>
        <w:rPr>
          <w:lang w:val="en-US"/>
        </w:rPr>
        <w:t>; R5’-</w:t>
      </w:r>
      <w:r w:rsidRPr="00587F9A">
        <w:rPr>
          <w:lang w:val="en-US"/>
        </w:rPr>
        <w:t>CAAGGAAGAGGTGGGGTGTA</w:t>
      </w:r>
      <w:r>
        <w:rPr>
          <w:rStyle w:val="level-4"/>
          <w:lang w:val="en-GB"/>
        </w:rPr>
        <w:t>-3’</w:t>
      </w:r>
    </w:p>
    <w:p w14:paraId="4317C100" w14:textId="77777777" w:rsidR="002547A5" w:rsidRDefault="002547A5" w:rsidP="002547A5">
      <w:pPr>
        <w:spacing w:line="480" w:lineRule="auto"/>
        <w:jc w:val="both"/>
        <w:outlineLvl w:val="1"/>
        <w:rPr>
          <w:lang w:val="en-US"/>
        </w:rPr>
      </w:pPr>
      <w:r w:rsidRPr="00C24D1E">
        <w:rPr>
          <w:lang w:val="en-US"/>
        </w:rPr>
        <w:t>SPHK1</w:t>
      </w:r>
      <w:r w:rsidRPr="00AE7A38">
        <w:rPr>
          <w:lang w:val="en-US"/>
        </w:rPr>
        <w:t xml:space="preserve"> </w:t>
      </w:r>
      <w:r>
        <w:rPr>
          <w:lang w:val="en-US"/>
        </w:rPr>
        <w:t>F5’-</w:t>
      </w:r>
      <w:r w:rsidRPr="008C677E">
        <w:rPr>
          <w:lang w:val="en-US"/>
        </w:rPr>
        <w:t>CCGGTAGATGCACACCTTGT</w:t>
      </w:r>
      <w:r>
        <w:rPr>
          <w:rStyle w:val="level-4"/>
          <w:lang w:val="en-GB"/>
        </w:rPr>
        <w:t>-3’</w:t>
      </w:r>
      <w:r>
        <w:rPr>
          <w:lang w:val="en-US"/>
        </w:rPr>
        <w:t>; R5’-</w:t>
      </w:r>
      <w:r w:rsidRPr="008C677E">
        <w:rPr>
          <w:lang w:val="en-US"/>
        </w:rPr>
        <w:t>TGGGTGCAGCAAACATCTCA</w:t>
      </w:r>
      <w:r>
        <w:rPr>
          <w:rStyle w:val="level-4"/>
          <w:lang w:val="en-GB"/>
        </w:rPr>
        <w:t>-3’</w:t>
      </w:r>
    </w:p>
    <w:p w14:paraId="0153FEDC" w14:textId="77777777" w:rsidR="002547A5" w:rsidRDefault="002547A5" w:rsidP="002547A5">
      <w:pPr>
        <w:spacing w:line="480" w:lineRule="auto"/>
        <w:jc w:val="both"/>
        <w:outlineLvl w:val="1"/>
        <w:rPr>
          <w:lang w:val="en-US"/>
        </w:rPr>
      </w:pPr>
      <w:r w:rsidRPr="00C24D1E">
        <w:rPr>
          <w:lang w:val="en-US"/>
        </w:rPr>
        <w:t>SPHK2</w:t>
      </w:r>
      <w:r w:rsidRPr="00AE7A38">
        <w:rPr>
          <w:lang w:val="en-US"/>
        </w:rPr>
        <w:t xml:space="preserve"> </w:t>
      </w:r>
      <w:r>
        <w:rPr>
          <w:lang w:val="en-US"/>
        </w:rPr>
        <w:t>F5’-</w:t>
      </w:r>
      <w:r w:rsidRPr="008C677E">
        <w:rPr>
          <w:lang w:val="en-US"/>
        </w:rPr>
        <w:t>CTAGATCGCCCTGACTGGGA</w:t>
      </w:r>
      <w:r>
        <w:rPr>
          <w:rStyle w:val="level-4"/>
          <w:lang w:val="en-GB"/>
        </w:rPr>
        <w:t>-3’</w:t>
      </w:r>
      <w:r>
        <w:rPr>
          <w:lang w:val="en-US"/>
        </w:rPr>
        <w:t>; R5’-</w:t>
      </w:r>
      <w:r w:rsidRPr="008C677E">
        <w:rPr>
          <w:lang w:val="en-US"/>
        </w:rPr>
        <w:t>CTGGCTCAAATCCCCCGTG</w:t>
      </w:r>
      <w:r>
        <w:rPr>
          <w:rStyle w:val="level-4"/>
          <w:lang w:val="en-GB"/>
        </w:rPr>
        <w:t>-3’</w:t>
      </w:r>
    </w:p>
    <w:p w14:paraId="0E64F9F1" w14:textId="77777777" w:rsidR="002547A5" w:rsidRDefault="002547A5" w:rsidP="002547A5">
      <w:pPr>
        <w:spacing w:line="480" w:lineRule="auto"/>
        <w:jc w:val="both"/>
        <w:outlineLvl w:val="1"/>
        <w:rPr>
          <w:lang w:val="en-US"/>
        </w:rPr>
      </w:pPr>
      <w:r w:rsidRPr="00C24D1E">
        <w:rPr>
          <w:lang w:val="en-US"/>
        </w:rPr>
        <w:t>S1PR1</w:t>
      </w:r>
      <w:r w:rsidRPr="00AE7A38">
        <w:rPr>
          <w:lang w:val="en-US"/>
        </w:rPr>
        <w:t xml:space="preserve"> </w:t>
      </w:r>
      <w:r>
        <w:rPr>
          <w:lang w:val="en-US"/>
        </w:rPr>
        <w:t>F5’-</w:t>
      </w:r>
      <w:r w:rsidRPr="008C677E">
        <w:rPr>
          <w:lang w:val="en-US"/>
        </w:rPr>
        <w:t>CCCCATGTGAAAGCGTCTCT</w:t>
      </w:r>
      <w:r>
        <w:rPr>
          <w:rStyle w:val="level-4"/>
          <w:lang w:val="en-GB"/>
        </w:rPr>
        <w:t>-3’</w:t>
      </w:r>
      <w:r>
        <w:rPr>
          <w:lang w:val="en-US"/>
        </w:rPr>
        <w:t>; R5’-</w:t>
      </w:r>
      <w:r w:rsidRPr="008C677E">
        <w:rPr>
          <w:lang w:val="en-US"/>
        </w:rPr>
        <w:t>TGCACACACTCACTTGGGTT</w:t>
      </w:r>
      <w:r>
        <w:rPr>
          <w:rStyle w:val="level-4"/>
          <w:lang w:val="en-GB"/>
        </w:rPr>
        <w:t>-3’</w:t>
      </w:r>
    </w:p>
    <w:p w14:paraId="52D558FC" w14:textId="77777777" w:rsidR="002547A5" w:rsidRDefault="002547A5" w:rsidP="002547A5">
      <w:pPr>
        <w:tabs>
          <w:tab w:val="left" w:pos="1364"/>
          <w:tab w:val="left" w:pos="5280"/>
        </w:tabs>
        <w:spacing w:line="480" w:lineRule="auto"/>
        <w:jc w:val="both"/>
        <w:outlineLvl w:val="1"/>
        <w:rPr>
          <w:lang w:val="en-US"/>
        </w:rPr>
      </w:pPr>
      <w:r w:rsidRPr="00C24D1E">
        <w:rPr>
          <w:lang w:val="en-US"/>
        </w:rPr>
        <w:t>LTBR</w:t>
      </w:r>
      <w:r w:rsidRPr="00AE7A38">
        <w:rPr>
          <w:lang w:val="en-US"/>
        </w:rPr>
        <w:t xml:space="preserve"> </w:t>
      </w:r>
      <w:r>
        <w:rPr>
          <w:lang w:val="en-US"/>
        </w:rPr>
        <w:t>F5’-T</w:t>
      </w:r>
      <w:r w:rsidRPr="008C677E">
        <w:rPr>
          <w:lang w:val="en-US"/>
        </w:rPr>
        <w:t>GGAAGAGCCACCCTTCTCT</w:t>
      </w:r>
      <w:r>
        <w:rPr>
          <w:rStyle w:val="level-4"/>
          <w:lang w:val="en-GB"/>
        </w:rPr>
        <w:t>-3’</w:t>
      </w:r>
      <w:r>
        <w:rPr>
          <w:lang w:val="en-US"/>
        </w:rPr>
        <w:t>; R5’-</w:t>
      </w:r>
      <w:r w:rsidRPr="008C677E">
        <w:rPr>
          <w:lang w:val="en-US"/>
        </w:rPr>
        <w:t>AGCAGTGGCTGTACCAAGTC</w:t>
      </w:r>
      <w:r>
        <w:rPr>
          <w:rStyle w:val="level-4"/>
          <w:lang w:val="en-GB"/>
        </w:rPr>
        <w:t>-3’</w:t>
      </w:r>
    </w:p>
    <w:p w14:paraId="5DC396FF" w14:textId="77777777" w:rsidR="002547A5" w:rsidRDefault="002547A5" w:rsidP="002547A5">
      <w:pPr>
        <w:spacing w:line="480" w:lineRule="auto"/>
        <w:jc w:val="both"/>
        <w:outlineLvl w:val="1"/>
        <w:rPr>
          <w:lang w:val="en-US"/>
        </w:rPr>
      </w:pPr>
      <w:r>
        <w:rPr>
          <w:lang w:val="en-US"/>
        </w:rPr>
        <w:t>ICAM1</w:t>
      </w:r>
      <w:r w:rsidRPr="00AE7A38">
        <w:rPr>
          <w:lang w:val="en-US"/>
        </w:rPr>
        <w:t xml:space="preserve"> </w:t>
      </w:r>
      <w:r>
        <w:rPr>
          <w:lang w:val="en-US"/>
        </w:rPr>
        <w:t>F5’-</w:t>
      </w:r>
      <w:r w:rsidRPr="008C677E">
        <w:rPr>
          <w:lang w:val="en-US"/>
        </w:rPr>
        <w:t>CTCCAATGTGCCAGGCTTG</w:t>
      </w:r>
      <w:r>
        <w:rPr>
          <w:rStyle w:val="level-4"/>
          <w:lang w:val="en-GB"/>
        </w:rPr>
        <w:t>-3’</w:t>
      </w:r>
      <w:r>
        <w:rPr>
          <w:lang w:val="en-US"/>
        </w:rPr>
        <w:t>; R5’-</w:t>
      </w:r>
      <w:r w:rsidRPr="00AE7A38">
        <w:rPr>
          <w:lang w:val="en-US"/>
        </w:rPr>
        <w:t>CAGTGGGAAAGTGCCATCCT</w:t>
      </w:r>
      <w:r>
        <w:rPr>
          <w:rStyle w:val="level-4"/>
          <w:lang w:val="en-GB"/>
        </w:rPr>
        <w:t>-3’</w:t>
      </w:r>
    </w:p>
    <w:p w14:paraId="338495E5" w14:textId="77777777" w:rsidR="002547A5" w:rsidRDefault="002547A5" w:rsidP="002547A5">
      <w:pPr>
        <w:spacing w:line="480" w:lineRule="auto"/>
        <w:jc w:val="both"/>
        <w:outlineLvl w:val="1"/>
        <w:rPr>
          <w:lang w:val="en-US"/>
        </w:rPr>
      </w:pPr>
      <w:r>
        <w:rPr>
          <w:lang w:val="en-US"/>
        </w:rPr>
        <w:t>VCAM1</w:t>
      </w:r>
      <w:r w:rsidRPr="00AE7A38">
        <w:rPr>
          <w:lang w:val="en-US"/>
        </w:rPr>
        <w:t xml:space="preserve"> </w:t>
      </w:r>
      <w:r>
        <w:rPr>
          <w:lang w:val="en-US"/>
        </w:rPr>
        <w:t>F5’-</w:t>
      </w:r>
      <w:r w:rsidRPr="00AE7A38">
        <w:rPr>
          <w:lang w:val="en-US"/>
        </w:rPr>
        <w:t>TTCCCTAGAGATCCAGAAATCGAG</w:t>
      </w:r>
      <w:r>
        <w:rPr>
          <w:rStyle w:val="level-4"/>
          <w:lang w:val="en-GB"/>
        </w:rPr>
        <w:t>-3’</w:t>
      </w:r>
      <w:r>
        <w:rPr>
          <w:lang w:val="en-US"/>
        </w:rPr>
        <w:t>; R5’-</w:t>
      </w:r>
      <w:r w:rsidRPr="00AE7A38">
        <w:rPr>
          <w:lang w:val="en-US"/>
        </w:rPr>
        <w:t>CCTGCAGCTTACAGTGA</w:t>
      </w:r>
    </w:p>
    <w:p w14:paraId="00774331" w14:textId="77777777" w:rsidR="002547A5" w:rsidRDefault="002547A5" w:rsidP="002547A5">
      <w:pPr>
        <w:spacing w:line="480" w:lineRule="auto"/>
        <w:jc w:val="both"/>
        <w:outlineLvl w:val="1"/>
        <w:rPr>
          <w:rStyle w:val="level-4"/>
          <w:lang w:val="en-GB"/>
        </w:rPr>
      </w:pPr>
      <w:r w:rsidRPr="00AE7A38">
        <w:rPr>
          <w:lang w:val="en-US"/>
        </w:rPr>
        <w:t>CAGAGC</w:t>
      </w:r>
      <w:r>
        <w:rPr>
          <w:rStyle w:val="level-4"/>
          <w:lang w:val="en-GB"/>
        </w:rPr>
        <w:t xml:space="preserve">-3’. </w:t>
      </w:r>
    </w:p>
    <w:p w14:paraId="7A596FD6" w14:textId="77777777" w:rsidR="002547A5" w:rsidRPr="00F54C79" w:rsidRDefault="002547A5" w:rsidP="002547A5">
      <w:pPr>
        <w:spacing w:before="100" w:beforeAutospacing="1" w:after="100" w:afterAutospacing="1" w:line="480" w:lineRule="auto"/>
        <w:jc w:val="both"/>
        <w:outlineLvl w:val="4"/>
        <w:rPr>
          <w:color w:val="000000" w:themeColor="text1"/>
          <w:lang w:val="en-US"/>
        </w:rPr>
      </w:pPr>
      <w:hyperlink r:id="rId5" w:history="1">
        <w:r w:rsidRPr="00F54C79">
          <w:rPr>
            <w:color w:val="000000" w:themeColor="text1"/>
            <w:lang w:val="en-US"/>
          </w:rPr>
          <w:t>ON-</w:t>
        </w:r>
        <w:proofErr w:type="spellStart"/>
        <w:r w:rsidRPr="00F54C79">
          <w:rPr>
            <w:color w:val="000000" w:themeColor="text1"/>
            <w:lang w:val="en-US"/>
          </w:rPr>
          <w:t>TARGETplus</w:t>
        </w:r>
        <w:proofErr w:type="spellEnd"/>
        <w:r>
          <w:rPr>
            <w:color w:val="000000" w:themeColor="text1"/>
            <w:lang w:val="en-US"/>
          </w:rPr>
          <w:t xml:space="preserve"> </w:t>
        </w:r>
        <w:r w:rsidRPr="00F54C79">
          <w:rPr>
            <w:color w:val="000000" w:themeColor="text1"/>
            <w:lang w:val="en-US"/>
          </w:rPr>
          <w:t>Human ALOX15 siRNA</w:t>
        </w:r>
      </w:hyperlink>
      <w:r w:rsidRPr="00F54C79">
        <w:rPr>
          <w:color w:val="000000" w:themeColor="text1"/>
          <w:lang w:val="en-US"/>
        </w:rPr>
        <w:t xml:space="preserve">, a </w:t>
      </w:r>
      <w:r>
        <w:rPr>
          <w:color w:val="000000" w:themeColor="text1"/>
          <w:lang w:val="en-US"/>
        </w:rPr>
        <w:t>g</w:t>
      </w:r>
      <w:r w:rsidRPr="00F54C79">
        <w:rPr>
          <w:color w:val="000000" w:themeColor="text1"/>
          <w:lang w:val="en-US"/>
        </w:rPr>
        <w:t>uaranteed gene silencing Patented modifications to reduce off-targets</w:t>
      </w:r>
      <w:r>
        <w:rPr>
          <w:color w:val="000000" w:themeColor="text1"/>
          <w:lang w:val="en-US"/>
        </w:rPr>
        <w:t>,</w:t>
      </w:r>
      <w:r w:rsidRPr="00F54C79">
        <w:rPr>
          <w:color w:val="000000" w:themeColor="text1"/>
          <w:lang w:val="en-US"/>
        </w:rPr>
        <w:t xml:space="preserve"> </w:t>
      </w:r>
      <w:proofErr w:type="spellStart"/>
      <w:r w:rsidRPr="00F54C79">
        <w:rPr>
          <w:color w:val="000000" w:themeColor="text1"/>
          <w:lang w:val="en-US"/>
        </w:rPr>
        <w:t>SMARTpool</w:t>
      </w:r>
      <w:proofErr w:type="spellEnd"/>
      <w:r w:rsidRPr="00F54C79">
        <w:rPr>
          <w:color w:val="000000" w:themeColor="text1"/>
          <w:lang w:val="en-US"/>
        </w:rPr>
        <w:t xml:space="preserve"> format</w:t>
      </w:r>
      <w:r>
        <w:rPr>
          <w:color w:val="000000" w:themeColor="text1"/>
          <w:lang w:val="en-US"/>
        </w:rPr>
        <w:t xml:space="preserve">, and control scramble siRNA were from </w:t>
      </w:r>
      <w:proofErr w:type="spellStart"/>
      <w:r>
        <w:rPr>
          <w:color w:val="000000" w:themeColor="text1"/>
          <w:lang w:val="en-US"/>
        </w:rPr>
        <w:t>Dharmacon</w:t>
      </w:r>
      <w:proofErr w:type="spellEnd"/>
      <w:r>
        <w:rPr>
          <w:color w:val="000000" w:themeColor="text1"/>
          <w:lang w:val="en-US"/>
        </w:rPr>
        <w:t>.</w:t>
      </w:r>
      <w:r w:rsidRPr="00F54C79">
        <w:rPr>
          <w:color w:val="000000" w:themeColor="text1"/>
          <w:lang w:val="en-US"/>
        </w:rPr>
        <w:t xml:space="preserve"> </w:t>
      </w:r>
    </w:p>
    <w:p w14:paraId="5424580F" w14:textId="77777777" w:rsidR="002547A5" w:rsidRPr="00E2264E" w:rsidRDefault="002547A5" w:rsidP="002547A5">
      <w:pPr>
        <w:shd w:val="clear" w:color="auto" w:fill="FFFFFF"/>
        <w:spacing w:before="100" w:beforeAutospacing="1" w:after="100" w:afterAutospacing="1" w:line="480" w:lineRule="auto"/>
        <w:jc w:val="both"/>
        <w:outlineLvl w:val="4"/>
        <w:rPr>
          <w:b/>
          <w:bCs/>
          <w:color w:val="000000"/>
          <w:lang w:val="en-US"/>
        </w:rPr>
      </w:pPr>
      <w:r w:rsidRPr="00E2264E">
        <w:rPr>
          <w:b/>
          <w:bCs/>
          <w:color w:val="000000"/>
          <w:lang w:val="en-US"/>
        </w:rPr>
        <w:t>Dermis Size Quantification</w:t>
      </w:r>
    </w:p>
    <w:p w14:paraId="11530B72" w14:textId="77777777" w:rsidR="002547A5" w:rsidRPr="00F54C79" w:rsidRDefault="002547A5" w:rsidP="002547A5">
      <w:pPr>
        <w:shd w:val="clear" w:color="auto" w:fill="FFFFFF"/>
        <w:spacing w:after="100" w:afterAutospacing="1" w:line="480" w:lineRule="auto"/>
        <w:jc w:val="both"/>
        <w:rPr>
          <w:color w:val="000000"/>
          <w:lang w:val="en-US"/>
        </w:rPr>
      </w:pPr>
      <w:r w:rsidRPr="004474A3">
        <w:rPr>
          <w:color w:val="000000"/>
          <w:lang w:val="en-US"/>
        </w:rPr>
        <w:t>Paraffin embedded tissue sections were colored using Masson’s trichrome kit</w:t>
      </w:r>
      <w:r>
        <w:rPr>
          <w:color w:val="000000"/>
          <w:lang w:val="en-US"/>
        </w:rPr>
        <w:t xml:space="preserve"> </w:t>
      </w:r>
      <w:r w:rsidRPr="004474A3">
        <w:rPr>
          <w:color w:val="000000"/>
          <w:lang w:val="en-US"/>
        </w:rPr>
        <w:t>(</w:t>
      </w:r>
      <w:proofErr w:type="spellStart"/>
      <w:r w:rsidRPr="004474A3">
        <w:rPr>
          <w:color w:val="000000"/>
          <w:lang w:val="en-US"/>
        </w:rPr>
        <w:t>Biognost</w:t>
      </w:r>
      <w:proofErr w:type="spellEnd"/>
      <w:r w:rsidRPr="004474A3">
        <w:rPr>
          <w:color w:val="000000"/>
          <w:lang w:val="en-US"/>
        </w:rPr>
        <w:t xml:space="preserve">) following manufacturer’s instructions. Images were acquired on Leica </w:t>
      </w:r>
      <w:proofErr w:type="spellStart"/>
      <w:r w:rsidRPr="004474A3">
        <w:rPr>
          <w:color w:val="000000"/>
          <w:lang w:val="en-US"/>
        </w:rPr>
        <w:t>miroscope</w:t>
      </w:r>
      <w:proofErr w:type="spellEnd"/>
      <w:r w:rsidRPr="004474A3">
        <w:rPr>
          <w:color w:val="000000"/>
          <w:lang w:val="en-US"/>
        </w:rPr>
        <w:t xml:space="preserve"> using Leica DFC450C camera. </w:t>
      </w:r>
      <w:r w:rsidRPr="00C52730">
        <w:rPr>
          <w:color w:val="000000"/>
          <w:lang w:val="en-US"/>
        </w:rPr>
        <w:t>Skin thickness was assessed by analysis using Fiji.</w:t>
      </w:r>
    </w:p>
    <w:p w14:paraId="39EADFA5" w14:textId="77777777" w:rsidR="002547A5" w:rsidRDefault="002547A5" w:rsidP="002547A5">
      <w:pPr>
        <w:spacing w:line="480" w:lineRule="auto"/>
        <w:jc w:val="both"/>
        <w:rPr>
          <w:rFonts w:cstheme="minorHAnsi"/>
          <w:color w:val="000000" w:themeColor="text1"/>
          <w:lang w:val="en-GB"/>
        </w:rPr>
      </w:pPr>
      <w:r w:rsidRPr="0037269E">
        <w:rPr>
          <w:rStyle w:val="level-4"/>
          <w:b/>
          <w:lang w:val="en-GB"/>
        </w:rPr>
        <w:lastRenderedPageBreak/>
        <w:t>Statistics.</w:t>
      </w:r>
      <w:r w:rsidRPr="0037269E">
        <w:rPr>
          <w:lang w:val="en-GB"/>
        </w:rPr>
        <w:t xml:space="preserve"> </w:t>
      </w:r>
      <w:r w:rsidRPr="003514A6">
        <w:rPr>
          <w:rFonts w:cstheme="minorHAnsi"/>
          <w:lang w:val="en-GB"/>
        </w:rPr>
        <w:t xml:space="preserve">All results presented in this study are representative of at least three independent experiments. Data are shown as the </w:t>
      </w:r>
      <w:r w:rsidRPr="003514A6">
        <w:rPr>
          <w:rFonts w:cstheme="minorHAnsi"/>
          <w:color w:val="000000" w:themeColor="text1"/>
          <w:lang w:val="en-GB"/>
        </w:rPr>
        <w:t>mean ± standard error of the mean (</w:t>
      </w:r>
      <w:proofErr w:type="spellStart"/>
      <w:r w:rsidRPr="003514A6">
        <w:rPr>
          <w:rFonts w:cstheme="minorHAnsi"/>
          <w:color w:val="000000" w:themeColor="text1"/>
          <w:lang w:val="en-GB"/>
        </w:rPr>
        <w:t>s.e.m.</w:t>
      </w:r>
      <w:proofErr w:type="spellEnd"/>
      <w:r w:rsidRPr="003514A6">
        <w:rPr>
          <w:rFonts w:cstheme="minorHAnsi"/>
          <w:color w:val="000000" w:themeColor="text1"/>
          <w:lang w:val="en-GB"/>
        </w:rPr>
        <w:t xml:space="preserve">). Statistical significance was determined by two-tailed Student’s </w:t>
      </w:r>
      <w:r w:rsidRPr="003514A6">
        <w:rPr>
          <w:rFonts w:cstheme="minorHAnsi"/>
          <w:i/>
          <w:iCs/>
          <w:color w:val="000000" w:themeColor="text1"/>
          <w:lang w:val="en-GB"/>
        </w:rPr>
        <w:t>t</w:t>
      </w:r>
      <w:r w:rsidRPr="003514A6">
        <w:rPr>
          <w:rFonts w:cstheme="minorHAnsi"/>
          <w:color w:val="000000" w:themeColor="text1"/>
          <w:lang w:val="en-GB"/>
        </w:rPr>
        <w:t xml:space="preserve"> test, two-tailed Mann Whitney test or one-way ANOVA with Tukey post hoc test using Prism ver. 6.0 (GraphPad). Differences were considered statistically significant with a </w:t>
      </w:r>
      <w:r w:rsidRPr="003514A6">
        <w:rPr>
          <w:rFonts w:cstheme="minorHAnsi"/>
          <w:i/>
          <w:iCs/>
          <w:color w:val="000000" w:themeColor="text1"/>
          <w:lang w:val="en-GB"/>
        </w:rPr>
        <w:t>P</w:t>
      </w:r>
      <w:r w:rsidRPr="003514A6">
        <w:rPr>
          <w:rFonts w:cstheme="minorHAnsi"/>
          <w:color w:val="000000" w:themeColor="text1"/>
          <w:lang w:val="en-GB"/>
        </w:rPr>
        <w:t xml:space="preserve"> value &lt; 0.05</w:t>
      </w:r>
    </w:p>
    <w:p w14:paraId="02927E82" w14:textId="77777777" w:rsidR="002547A5" w:rsidRDefault="002547A5" w:rsidP="002547A5">
      <w:pPr>
        <w:rPr>
          <w:rFonts w:cstheme="minorHAnsi"/>
          <w:color w:val="000000" w:themeColor="text1"/>
          <w:lang w:val="en-GB"/>
        </w:rPr>
      </w:pPr>
      <w:r>
        <w:rPr>
          <w:rFonts w:cstheme="minorHAnsi"/>
          <w:color w:val="000000" w:themeColor="text1"/>
          <w:lang w:val="en-GB"/>
        </w:rPr>
        <w:br w:type="page"/>
      </w:r>
    </w:p>
    <w:p w14:paraId="490BF23B" w14:textId="77777777" w:rsidR="002547A5" w:rsidRDefault="002547A5" w:rsidP="002547A5">
      <w:pPr>
        <w:spacing w:line="480" w:lineRule="auto"/>
        <w:jc w:val="both"/>
        <w:rPr>
          <w:lang w:val="en-US"/>
        </w:rPr>
      </w:pPr>
    </w:p>
    <w:p w14:paraId="6A589355" w14:textId="77777777" w:rsidR="002547A5" w:rsidRDefault="002547A5" w:rsidP="002547A5">
      <w:pPr>
        <w:spacing w:line="480" w:lineRule="auto"/>
        <w:jc w:val="both"/>
        <w:rPr>
          <w:lang w:val="en-US"/>
        </w:rPr>
      </w:pPr>
      <w:r>
        <w:rPr>
          <w:noProof/>
          <w:lang w:val="en-US"/>
        </w:rPr>
        <w:drawing>
          <wp:inline distT="0" distB="0" distL="0" distR="0" wp14:anchorId="0AF27AA1" wp14:editId="13572FB5">
            <wp:extent cx="5268685" cy="3762199"/>
            <wp:effectExtent l="0" t="0" r="1905" b="0"/>
            <wp:docPr id="5" name="Imag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Table&#10;&#10;Description automatically generated"/>
                    <pic:cNvPicPr/>
                  </pic:nvPicPr>
                  <pic:blipFill rotWithShape="1">
                    <a:blip r:embed="rId6" cstate="print">
                      <a:extLst>
                        <a:ext uri="{28A0092B-C50C-407E-A947-70E740481C1C}">
                          <a14:useLocalDpi xmlns:a14="http://schemas.microsoft.com/office/drawing/2010/main" val="0"/>
                        </a:ext>
                      </a:extLst>
                    </a:blip>
                    <a:srcRect b="49674"/>
                    <a:stretch/>
                  </pic:blipFill>
                  <pic:spPr bwMode="auto">
                    <a:xfrm>
                      <a:off x="0" y="0"/>
                      <a:ext cx="5297995" cy="3783129"/>
                    </a:xfrm>
                    <a:prstGeom prst="rect">
                      <a:avLst/>
                    </a:prstGeom>
                    <a:ln>
                      <a:noFill/>
                    </a:ln>
                    <a:extLst>
                      <a:ext uri="{53640926-AAD7-44D8-BBD7-CCE9431645EC}">
                        <a14:shadowObscured xmlns:a14="http://schemas.microsoft.com/office/drawing/2010/main"/>
                      </a:ext>
                    </a:extLst>
                  </pic:spPr>
                </pic:pic>
              </a:graphicData>
            </a:graphic>
          </wp:inline>
        </w:drawing>
      </w:r>
    </w:p>
    <w:p w14:paraId="631902D0" w14:textId="77777777" w:rsidR="002547A5" w:rsidRPr="00F45278" w:rsidRDefault="002547A5" w:rsidP="002547A5">
      <w:pPr>
        <w:spacing w:line="480" w:lineRule="auto"/>
        <w:jc w:val="both"/>
        <w:rPr>
          <w:b/>
          <w:bCs/>
          <w:lang w:val="en-US"/>
        </w:rPr>
      </w:pPr>
      <w:r>
        <w:rPr>
          <w:b/>
          <w:bCs/>
          <w:lang w:val="en-US"/>
        </w:rPr>
        <w:t xml:space="preserve">Extended Data </w:t>
      </w:r>
      <w:r w:rsidRPr="00F45278">
        <w:rPr>
          <w:b/>
          <w:bCs/>
          <w:lang w:val="en-US"/>
        </w:rPr>
        <w:t xml:space="preserve">Figure 1: Human </w:t>
      </w:r>
      <w:r>
        <w:rPr>
          <w:b/>
          <w:bCs/>
          <w:lang w:val="en-US"/>
        </w:rPr>
        <w:t>LD</w:t>
      </w:r>
      <w:r w:rsidRPr="00F45278">
        <w:rPr>
          <w:b/>
          <w:bCs/>
          <w:lang w:val="en-US"/>
        </w:rPr>
        <w:t xml:space="preserve"> </w:t>
      </w:r>
      <w:proofErr w:type="spellStart"/>
      <w:r w:rsidRPr="00F45278">
        <w:rPr>
          <w:b/>
          <w:bCs/>
          <w:lang w:val="en-US"/>
        </w:rPr>
        <w:t>RNAseq</w:t>
      </w:r>
      <w:proofErr w:type="spellEnd"/>
      <w:r w:rsidRPr="00F45278">
        <w:rPr>
          <w:b/>
          <w:bCs/>
          <w:lang w:val="en-US"/>
        </w:rPr>
        <w:t xml:space="preserve"> expression profile</w:t>
      </w:r>
    </w:p>
    <w:p w14:paraId="518DC4B8" w14:textId="77777777" w:rsidR="002547A5" w:rsidRDefault="002547A5" w:rsidP="002547A5">
      <w:pPr>
        <w:spacing w:line="480" w:lineRule="auto"/>
        <w:jc w:val="both"/>
        <w:rPr>
          <w:lang w:val="en-US"/>
        </w:rPr>
      </w:pPr>
      <w:r w:rsidRPr="00F45278">
        <w:rPr>
          <w:lang w:val="en-US"/>
        </w:rPr>
        <w:t xml:space="preserve">Downregulated genes associated with </w:t>
      </w:r>
      <w:r>
        <w:rPr>
          <w:lang w:val="en-US"/>
        </w:rPr>
        <w:t>immune</w:t>
      </w:r>
      <w:r w:rsidRPr="00F45278">
        <w:rPr>
          <w:lang w:val="en-US"/>
        </w:rPr>
        <w:t xml:space="preserve"> response.</w:t>
      </w:r>
    </w:p>
    <w:p w14:paraId="46C0BAE8" w14:textId="77777777" w:rsidR="002547A5" w:rsidRDefault="002547A5" w:rsidP="002547A5">
      <w:pPr>
        <w:rPr>
          <w:b/>
          <w:bCs/>
          <w:lang w:val="en-US"/>
        </w:rPr>
      </w:pPr>
      <w:r>
        <w:rPr>
          <w:b/>
          <w:bCs/>
          <w:lang w:val="en-US"/>
        </w:rPr>
        <w:br w:type="page"/>
      </w:r>
      <w:r>
        <w:rPr>
          <w:b/>
          <w:bCs/>
          <w:noProof/>
          <w:lang w:val="en-US"/>
        </w:rPr>
        <w:lastRenderedPageBreak/>
        <w:drawing>
          <wp:inline distT="0" distB="0" distL="0" distR="0" wp14:anchorId="12CDF598" wp14:editId="02537C99">
            <wp:extent cx="5975563" cy="6578600"/>
            <wp:effectExtent l="0" t="0" r="635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rotWithShape="1">
                    <a:blip r:embed="rId7">
                      <a:extLst>
                        <a:ext uri="{28A0092B-C50C-407E-A947-70E740481C1C}">
                          <a14:useLocalDpi xmlns:a14="http://schemas.microsoft.com/office/drawing/2010/main" val="0"/>
                        </a:ext>
                      </a:extLst>
                    </a:blip>
                    <a:srcRect l="5735" t="16679" r="5295" b="14107"/>
                    <a:stretch/>
                  </pic:blipFill>
                  <pic:spPr bwMode="auto">
                    <a:xfrm>
                      <a:off x="0" y="0"/>
                      <a:ext cx="5994437" cy="6599378"/>
                    </a:xfrm>
                    <a:prstGeom prst="rect">
                      <a:avLst/>
                    </a:prstGeom>
                    <a:ln>
                      <a:noFill/>
                    </a:ln>
                    <a:extLst>
                      <a:ext uri="{53640926-AAD7-44D8-BBD7-CCE9431645EC}">
                        <a14:shadowObscured xmlns:a14="http://schemas.microsoft.com/office/drawing/2010/main"/>
                      </a:ext>
                    </a:extLst>
                  </pic:spPr>
                </pic:pic>
              </a:graphicData>
            </a:graphic>
          </wp:inline>
        </w:drawing>
      </w:r>
    </w:p>
    <w:p w14:paraId="6ACF3DFB" w14:textId="77777777" w:rsidR="002547A5" w:rsidRDefault="002547A5" w:rsidP="002547A5">
      <w:pPr>
        <w:rPr>
          <w:b/>
          <w:bCs/>
          <w:lang w:val="en-US"/>
        </w:rPr>
      </w:pPr>
    </w:p>
    <w:p w14:paraId="2B89AF03" w14:textId="77777777" w:rsidR="002547A5" w:rsidRPr="00F45278" w:rsidRDefault="002547A5" w:rsidP="002547A5">
      <w:pPr>
        <w:spacing w:line="480" w:lineRule="auto"/>
        <w:jc w:val="both"/>
        <w:rPr>
          <w:b/>
          <w:bCs/>
          <w:lang w:val="en-US"/>
        </w:rPr>
      </w:pPr>
      <w:r>
        <w:rPr>
          <w:b/>
          <w:bCs/>
          <w:lang w:val="en-US"/>
        </w:rPr>
        <w:t>Extended Data Table 1</w:t>
      </w:r>
      <w:r w:rsidRPr="00F45278">
        <w:rPr>
          <w:b/>
          <w:bCs/>
          <w:lang w:val="en-US"/>
        </w:rPr>
        <w:t xml:space="preserve">: Human </w:t>
      </w:r>
      <w:r>
        <w:rPr>
          <w:b/>
          <w:bCs/>
          <w:lang w:val="en-US"/>
        </w:rPr>
        <w:t>LD</w:t>
      </w:r>
      <w:r w:rsidRPr="00F45278">
        <w:rPr>
          <w:b/>
          <w:bCs/>
          <w:lang w:val="en-US"/>
        </w:rPr>
        <w:t xml:space="preserve"> </w:t>
      </w:r>
      <w:proofErr w:type="spellStart"/>
      <w:r w:rsidRPr="00F45278">
        <w:rPr>
          <w:b/>
          <w:bCs/>
          <w:lang w:val="en-US"/>
        </w:rPr>
        <w:t>RNAseq</w:t>
      </w:r>
      <w:proofErr w:type="spellEnd"/>
      <w:r w:rsidRPr="00F45278">
        <w:rPr>
          <w:b/>
          <w:bCs/>
          <w:lang w:val="en-US"/>
        </w:rPr>
        <w:t xml:space="preserve"> </w:t>
      </w:r>
      <w:r>
        <w:rPr>
          <w:b/>
          <w:bCs/>
          <w:lang w:val="en-US"/>
        </w:rPr>
        <w:t xml:space="preserve">gene </w:t>
      </w:r>
      <w:r w:rsidRPr="00F45278">
        <w:rPr>
          <w:b/>
          <w:bCs/>
          <w:lang w:val="en-US"/>
        </w:rPr>
        <w:t>expression</w:t>
      </w:r>
    </w:p>
    <w:p w14:paraId="5C0BBE0F" w14:textId="77777777" w:rsidR="002547A5" w:rsidRPr="00F45278" w:rsidRDefault="002547A5" w:rsidP="002547A5">
      <w:pPr>
        <w:spacing w:line="480" w:lineRule="auto"/>
        <w:jc w:val="both"/>
        <w:rPr>
          <w:b/>
          <w:bCs/>
          <w:lang w:val="en-US"/>
        </w:rPr>
      </w:pPr>
      <w:r>
        <w:rPr>
          <w:lang w:val="en-US"/>
        </w:rPr>
        <w:t>Table showing the genes that significantly differ between the control arm and the LD arm based on the fold change and test statistics performed on the RNA-Seq data between conditions?</w:t>
      </w:r>
    </w:p>
    <w:p w14:paraId="49873996" w14:textId="77777777" w:rsidR="002547A5" w:rsidRDefault="002547A5" w:rsidP="002547A5">
      <w:pPr>
        <w:rPr>
          <w:b/>
          <w:bCs/>
          <w:lang w:val="en-US"/>
        </w:rPr>
      </w:pPr>
    </w:p>
    <w:p w14:paraId="63B91E29" w14:textId="77777777" w:rsidR="002547A5" w:rsidRDefault="002547A5" w:rsidP="002547A5">
      <w:pPr>
        <w:spacing w:line="480" w:lineRule="auto"/>
        <w:jc w:val="both"/>
        <w:rPr>
          <w:b/>
          <w:bCs/>
          <w:lang w:val="en-US"/>
        </w:rPr>
      </w:pPr>
      <w:r>
        <w:rPr>
          <w:b/>
          <w:bCs/>
          <w:noProof/>
          <w:lang w:val="en-US"/>
        </w:rPr>
        <w:lastRenderedPageBreak/>
        <w:drawing>
          <wp:inline distT="0" distB="0" distL="0" distR="0" wp14:anchorId="57DFABC8" wp14:editId="3ACE0C53">
            <wp:extent cx="5588000" cy="5221728"/>
            <wp:effectExtent l="0" t="0" r="0" b="0"/>
            <wp:docPr id="6" name="Image 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A picture containing table&#10;&#10;Description automatically generated"/>
                    <pic:cNvPicPr/>
                  </pic:nvPicPr>
                  <pic:blipFill rotWithShape="1">
                    <a:blip r:embed="rId8" cstate="print">
                      <a:extLst>
                        <a:ext uri="{28A0092B-C50C-407E-A947-70E740481C1C}">
                          <a14:useLocalDpi xmlns:a14="http://schemas.microsoft.com/office/drawing/2010/main" val="0"/>
                        </a:ext>
                      </a:extLst>
                    </a:blip>
                    <a:srcRect b="33947"/>
                    <a:stretch/>
                  </pic:blipFill>
                  <pic:spPr bwMode="auto">
                    <a:xfrm>
                      <a:off x="0" y="0"/>
                      <a:ext cx="5612724" cy="5244832"/>
                    </a:xfrm>
                    <a:prstGeom prst="rect">
                      <a:avLst/>
                    </a:prstGeom>
                    <a:ln>
                      <a:noFill/>
                    </a:ln>
                    <a:extLst>
                      <a:ext uri="{53640926-AAD7-44D8-BBD7-CCE9431645EC}">
                        <a14:shadowObscured xmlns:a14="http://schemas.microsoft.com/office/drawing/2010/main"/>
                      </a:ext>
                    </a:extLst>
                  </pic:spPr>
                </pic:pic>
              </a:graphicData>
            </a:graphic>
          </wp:inline>
        </w:drawing>
      </w:r>
    </w:p>
    <w:p w14:paraId="4FC6EF99" w14:textId="77777777" w:rsidR="002547A5" w:rsidRDefault="002547A5" w:rsidP="002547A5">
      <w:pPr>
        <w:spacing w:line="480" w:lineRule="auto"/>
        <w:jc w:val="both"/>
        <w:rPr>
          <w:b/>
          <w:bCs/>
          <w:lang w:val="en-US"/>
        </w:rPr>
      </w:pPr>
    </w:p>
    <w:p w14:paraId="1DE29F38" w14:textId="77777777" w:rsidR="002547A5" w:rsidRDefault="002547A5" w:rsidP="002547A5">
      <w:pPr>
        <w:spacing w:line="480" w:lineRule="auto"/>
        <w:jc w:val="both"/>
        <w:rPr>
          <w:b/>
          <w:bCs/>
          <w:lang w:val="en-US"/>
        </w:rPr>
      </w:pPr>
    </w:p>
    <w:p w14:paraId="1A02EAA2" w14:textId="77777777" w:rsidR="002547A5" w:rsidRPr="00F45278" w:rsidRDefault="002547A5" w:rsidP="002547A5">
      <w:pPr>
        <w:spacing w:line="480" w:lineRule="auto"/>
        <w:jc w:val="both"/>
        <w:rPr>
          <w:b/>
          <w:bCs/>
          <w:lang w:val="en-US"/>
        </w:rPr>
      </w:pPr>
      <w:r>
        <w:rPr>
          <w:b/>
          <w:bCs/>
          <w:lang w:val="en-US"/>
        </w:rPr>
        <w:t xml:space="preserve">Extended Data </w:t>
      </w:r>
      <w:r w:rsidRPr="00F45278">
        <w:rPr>
          <w:b/>
          <w:bCs/>
          <w:lang w:val="en-US"/>
        </w:rPr>
        <w:t xml:space="preserve">Figure </w:t>
      </w:r>
      <w:r>
        <w:rPr>
          <w:b/>
          <w:bCs/>
          <w:lang w:val="en-US"/>
        </w:rPr>
        <w:t>2</w:t>
      </w:r>
      <w:r w:rsidRPr="00F45278">
        <w:rPr>
          <w:b/>
          <w:bCs/>
          <w:lang w:val="en-US"/>
        </w:rPr>
        <w:t xml:space="preserve">: Human </w:t>
      </w:r>
      <w:r>
        <w:rPr>
          <w:b/>
          <w:bCs/>
          <w:lang w:val="en-US"/>
        </w:rPr>
        <w:t>LD</w:t>
      </w:r>
      <w:r w:rsidRPr="00F45278">
        <w:rPr>
          <w:b/>
          <w:bCs/>
          <w:lang w:val="en-US"/>
        </w:rPr>
        <w:t xml:space="preserve"> </w:t>
      </w:r>
      <w:r>
        <w:rPr>
          <w:b/>
          <w:bCs/>
          <w:lang w:val="en-US"/>
        </w:rPr>
        <w:t>lipidomic analysis</w:t>
      </w:r>
    </w:p>
    <w:p w14:paraId="7CF000AB" w14:textId="77777777" w:rsidR="002547A5" w:rsidRPr="00F45278" w:rsidRDefault="002547A5" w:rsidP="002547A5">
      <w:pPr>
        <w:spacing w:line="480" w:lineRule="auto"/>
        <w:jc w:val="both"/>
        <w:rPr>
          <w:b/>
          <w:bCs/>
          <w:lang w:val="en-US"/>
        </w:rPr>
      </w:pPr>
      <w:r>
        <w:rPr>
          <w:lang w:val="en-US"/>
        </w:rPr>
        <w:t>Heatmap of lipid mediators</w:t>
      </w:r>
      <w:r w:rsidRPr="009D1EF6">
        <w:rPr>
          <w:lang w:val="en-US"/>
        </w:rPr>
        <w:t xml:space="preserve"> </w:t>
      </w:r>
      <w:r>
        <w:rPr>
          <w:lang w:val="en-US"/>
        </w:rPr>
        <w:t xml:space="preserve">derived from arachidonic acid (AA), Docosahexaenoic acid (DHA) and </w:t>
      </w:r>
      <w:proofErr w:type="spellStart"/>
      <w:r>
        <w:rPr>
          <w:lang w:val="en-US"/>
        </w:rPr>
        <w:t>Eicosapentaenoic</w:t>
      </w:r>
      <w:proofErr w:type="spellEnd"/>
      <w:r>
        <w:rPr>
          <w:lang w:val="en-US"/>
        </w:rPr>
        <w:t xml:space="preserve"> acid (EPA) </w:t>
      </w:r>
      <w:r w:rsidRPr="009D1EF6">
        <w:rPr>
          <w:lang w:val="en-US"/>
        </w:rPr>
        <w:t>analysis</w:t>
      </w:r>
      <w:r>
        <w:rPr>
          <w:lang w:val="en-US"/>
        </w:rPr>
        <w:t xml:space="preserve"> in lymphedematous adipose tissue from women who developed LD after breast cancer.</w:t>
      </w:r>
    </w:p>
    <w:p w14:paraId="1E56ACB0" w14:textId="77777777" w:rsidR="002547A5" w:rsidRDefault="002547A5" w:rsidP="002547A5">
      <w:pPr>
        <w:spacing w:line="480" w:lineRule="auto"/>
        <w:jc w:val="both"/>
        <w:rPr>
          <w:lang w:val="en-US"/>
        </w:rPr>
      </w:pPr>
      <w:r>
        <w:rPr>
          <w:noProof/>
          <w:lang w:val="en-US"/>
        </w:rPr>
        <w:lastRenderedPageBreak/>
        <w:drawing>
          <wp:inline distT="0" distB="0" distL="0" distR="0" wp14:anchorId="0DBB8F84" wp14:editId="6F7D79BE">
            <wp:extent cx="6037943" cy="8311312"/>
            <wp:effectExtent l="0" t="0" r="0" b="0"/>
            <wp:docPr id="7" name="Image 7"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Graphical user interface, diagram&#10;&#10;Description automatically generated"/>
                    <pic:cNvPicPr/>
                  </pic:nvPicPr>
                  <pic:blipFill rotWithShape="1">
                    <a:blip r:embed="rId9" cstate="print">
                      <a:extLst>
                        <a:ext uri="{28A0092B-C50C-407E-A947-70E740481C1C}">
                          <a14:useLocalDpi xmlns:a14="http://schemas.microsoft.com/office/drawing/2010/main" val="0"/>
                        </a:ext>
                      </a:extLst>
                    </a:blip>
                    <a:srcRect r="23242"/>
                    <a:stretch/>
                  </pic:blipFill>
                  <pic:spPr bwMode="auto">
                    <a:xfrm>
                      <a:off x="0" y="0"/>
                      <a:ext cx="6083066" cy="8373424"/>
                    </a:xfrm>
                    <a:prstGeom prst="rect">
                      <a:avLst/>
                    </a:prstGeom>
                    <a:ln>
                      <a:noFill/>
                    </a:ln>
                    <a:extLst>
                      <a:ext uri="{53640926-AAD7-44D8-BBD7-CCE9431645EC}">
                        <a14:shadowObscured xmlns:a14="http://schemas.microsoft.com/office/drawing/2010/main"/>
                      </a:ext>
                    </a:extLst>
                  </pic:spPr>
                </pic:pic>
              </a:graphicData>
            </a:graphic>
          </wp:inline>
        </w:drawing>
      </w:r>
    </w:p>
    <w:p w14:paraId="7E2BAC7B" w14:textId="77777777" w:rsidR="002547A5" w:rsidRDefault="002547A5" w:rsidP="002547A5">
      <w:pPr>
        <w:rPr>
          <w:b/>
          <w:bCs/>
          <w:lang w:val="en-US"/>
        </w:rPr>
      </w:pPr>
      <w:r>
        <w:rPr>
          <w:b/>
          <w:bCs/>
          <w:lang w:val="en-US"/>
        </w:rPr>
        <w:br w:type="page"/>
      </w:r>
    </w:p>
    <w:p w14:paraId="6C84F500" w14:textId="77777777" w:rsidR="002547A5" w:rsidRDefault="002547A5" w:rsidP="002547A5">
      <w:pPr>
        <w:spacing w:line="480" w:lineRule="auto"/>
        <w:jc w:val="both"/>
        <w:rPr>
          <w:b/>
          <w:bCs/>
          <w:lang w:val="en-US"/>
        </w:rPr>
      </w:pPr>
      <w:r>
        <w:rPr>
          <w:b/>
          <w:bCs/>
          <w:lang w:val="en-US"/>
        </w:rPr>
        <w:lastRenderedPageBreak/>
        <w:t xml:space="preserve">Extended Data </w:t>
      </w:r>
      <w:r w:rsidRPr="009D1EF6">
        <w:rPr>
          <w:b/>
          <w:bCs/>
          <w:lang w:val="en-US"/>
        </w:rPr>
        <w:t xml:space="preserve">Figure </w:t>
      </w:r>
      <w:r>
        <w:rPr>
          <w:b/>
          <w:bCs/>
          <w:lang w:val="en-US"/>
        </w:rPr>
        <w:t>3</w:t>
      </w:r>
      <w:r w:rsidRPr="009D1EF6">
        <w:rPr>
          <w:b/>
          <w:bCs/>
          <w:lang w:val="en-US"/>
        </w:rPr>
        <w:t xml:space="preserve">: </w:t>
      </w:r>
      <w:r>
        <w:rPr>
          <w:b/>
          <w:bCs/>
          <w:lang w:val="en-US"/>
        </w:rPr>
        <w:t>Downregulation of ALOX15 in a mouse model of</w:t>
      </w:r>
      <w:r w:rsidRPr="009D1EF6">
        <w:rPr>
          <w:b/>
          <w:bCs/>
          <w:lang w:val="en-US"/>
        </w:rPr>
        <w:t xml:space="preserve"> lymphedema</w:t>
      </w:r>
    </w:p>
    <w:p w14:paraId="43B7E6D4" w14:textId="77777777" w:rsidR="002547A5" w:rsidRDefault="002547A5" w:rsidP="002547A5">
      <w:pPr>
        <w:spacing w:line="480" w:lineRule="auto"/>
        <w:jc w:val="both"/>
        <w:rPr>
          <w:lang w:val="en-US"/>
        </w:rPr>
      </w:pPr>
      <w:proofErr w:type="gramStart"/>
      <w:r>
        <w:rPr>
          <w:lang w:val="en-US"/>
        </w:rPr>
        <w:t>a,</w:t>
      </w:r>
      <w:proofErr w:type="gramEnd"/>
      <w:r>
        <w:rPr>
          <w:lang w:val="en-US"/>
        </w:rPr>
        <w:t xml:space="preserve"> </w:t>
      </w:r>
      <w:r w:rsidRPr="009D1EF6">
        <w:rPr>
          <w:lang w:val="en-US"/>
        </w:rPr>
        <w:t>Schematic representation of the experimental procedure.</w:t>
      </w:r>
      <w:r>
        <w:rPr>
          <w:lang w:val="en-US"/>
        </w:rPr>
        <w:t xml:space="preserve"> b, Lymphography of the limb from mice with LD. c, Quantification of the limb diameter in mice with LD. d-e, Heatmap of lipid mediators</w:t>
      </w:r>
      <w:r w:rsidRPr="009D1EF6">
        <w:rPr>
          <w:lang w:val="en-US"/>
        </w:rPr>
        <w:t xml:space="preserve"> </w:t>
      </w:r>
      <w:r>
        <w:rPr>
          <w:lang w:val="en-US"/>
        </w:rPr>
        <w:t xml:space="preserve">derived from arachidonic acid (AA), Docosahexaenoic acid (DHA) and </w:t>
      </w:r>
      <w:proofErr w:type="spellStart"/>
      <w:r>
        <w:rPr>
          <w:lang w:val="en-US"/>
        </w:rPr>
        <w:t>Eicosapentaenoic</w:t>
      </w:r>
      <w:proofErr w:type="spellEnd"/>
      <w:r>
        <w:rPr>
          <w:lang w:val="en-US"/>
        </w:rPr>
        <w:t xml:space="preserve"> acid (EPA) </w:t>
      </w:r>
      <w:r w:rsidRPr="009D1EF6">
        <w:rPr>
          <w:lang w:val="en-US"/>
        </w:rPr>
        <w:t>analysis</w:t>
      </w:r>
      <w:r>
        <w:rPr>
          <w:lang w:val="en-US"/>
        </w:rPr>
        <w:t xml:space="preserve"> in lymphedematous adipose tissue from mice 2 weeks (d) and 8 weeks (e) </w:t>
      </w:r>
      <w:proofErr w:type="spellStart"/>
      <w:r>
        <w:rPr>
          <w:lang w:val="en-US"/>
        </w:rPr>
        <w:t>post surgery</w:t>
      </w:r>
      <w:proofErr w:type="spellEnd"/>
      <w:r>
        <w:rPr>
          <w:lang w:val="en-US"/>
        </w:rPr>
        <w:t xml:space="preserve">. f, </w:t>
      </w:r>
      <w:r w:rsidRPr="00FF45B5">
        <w:rPr>
          <w:lang w:val="en-US"/>
        </w:rPr>
        <w:t>15</w:t>
      </w:r>
      <w:r>
        <w:rPr>
          <w:lang w:val="en-US"/>
        </w:rPr>
        <w:t>-</w:t>
      </w:r>
      <w:r w:rsidRPr="00FF45B5">
        <w:rPr>
          <w:lang w:val="en-US"/>
        </w:rPr>
        <w:t>H</w:t>
      </w:r>
      <w:r>
        <w:rPr>
          <w:lang w:val="en-US"/>
        </w:rPr>
        <w:t>ET</w:t>
      </w:r>
      <w:r w:rsidRPr="00FF45B5">
        <w:rPr>
          <w:lang w:val="en-US"/>
        </w:rPr>
        <w:t xml:space="preserve">E </w:t>
      </w:r>
      <w:r>
        <w:rPr>
          <w:lang w:val="en-US"/>
        </w:rPr>
        <w:t xml:space="preserve">dosage in mouse LD (*P&lt;0.05). </w:t>
      </w:r>
      <w:r w:rsidRPr="00FF45B5">
        <w:rPr>
          <w:lang w:val="en-US"/>
        </w:rPr>
        <w:t xml:space="preserve"> </w:t>
      </w:r>
      <w:r>
        <w:rPr>
          <w:lang w:val="en-US"/>
        </w:rPr>
        <w:t>g</w:t>
      </w:r>
      <w:r w:rsidRPr="00FF45B5">
        <w:rPr>
          <w:lang w:val="en-US"/>
        </w:rPr>
        <w:t>, Quantification of 1</w:t>
      </w:r>
      <w:r>
        <w:rPr>
          <w:lang w:val="en-US"/>
        </w:rPr>
        <w:t>7HDOHE</w:t>
      </w:r>
      <w:r w:rsidRPr="00FF45B5">
        <w:rPr>
          <w:lang w:val="en-US"/>
        </w:rPr>
        <w:t xml:space="preserve"> </w:t>
      </w:r>
      <w:r>
        <w:rPr>
          <w:lang w:val="en-US"/>
        </w:rPr>
        <w:t xml:space="preserve">in mouse LD. h, </w:t>
      </w:r>
      <w:r w:rsidRPr="007644BC">
        <w:rPr>
          <w:i/>
          <w:iCs/>
          <w:lang w:val="en-US"/>
        </w:rPr>
        <w:t>A</w:t>
      </w:r>
      <w:r w:rsidRPr="00295949">
        <w:rPr>
          <w:i/>
          <w:iCs/>
          <w:lang w:val="en-US"/>
        </w:rPr>
        <w:t>lox</w:t>
      </w:r>
      <w:r w:rsidRPr="007644BC">
        <w:rPr>
          <w:i/>
          <w:iCs/>
          <w:lang w:val="en-US"/>
        </w:rPr>
        <w:t>15</w:t>
      </w:r>
      <w:r w:rsidRPr="00FF45B5">
        <w:rPr>
          <w:lang w:val="en-US"/>
        </w:rPr>
        <w:t xml:space="preserve"> mRNA expression in </w:t>
      </w:r>
      <w:r>
        <w:rPr>
          <w:lang w:val="en-US"/>
        </w:rPr>
        <w:t xml:space="preserve">mouse </w:t>
      </w:r>
      <w:r w:rsidRPr="00FF45B5">
        <w:rPr>
          <w:lang w:val="en-US"/>
        </w:rPr>
        <w:t xml:space="preserve">LD. </w:t>
      </w:r>
      <w:proofErr w:type="spellStart"/>
      <w:r>
        <w:rPr>
          <w:lang w:val="en-US"/>
        </w:rPr>
        <w:t>i</w:t>
      </w:r>
      <w:proofErr w:type="spellEnd"/>
      <w:r w:rsidRPr="00FF45B5">
        <w:rPr>
          <w:lang w:val="en-US"/>
        </w:rPr>
        <w:t>, 15</w:t>
      </w:r>
      <w:r>
        <w:rPr>
          <w:lang w:val="en-US"/>
        </w:rPr>
        <w:t>-LO</w:t>
      </w:r>
      <w:r w:rsidRPr="00FF45B5">
        <w:rPr>
          <w:lang w:val="en-US"/>
        </w:rPr>
        <w:t xml:space="preserve"> protein expression in </w:t>
      </w:r>
      <w:r>
        <w:rPr>
          <w:lang w:val="en-US"/>
        </w:rPr>
        <w:t xml:space="preserve">mouse </w:t>
      </w:r>
      <w:r w:rsidRPr="00FF45B5">
        <w:rPr>
          <w:lang w:val="en-US"/>
        </w:rPr>
        <w:t>LD.</w:t>
      </w:r>
      <w:r w:rsidRPr="00F12C15">
        <w:rPr>
          <w:lang w:val="en-US"/>
        </w:rPr>
        <w:t xml:space="preserve"> </w:t>
      </w:r>
      <w:r>
        <w:rPr>
          <w:lang w:val="en-US"/>
        </w:rPr>
        <w:t>j</w:t>
      </w:r>
      <w:r w:rsidRPr="00FF45B5">
        <w:rPr>
          <w:lang w:val="en-US"/>
        </w:rPr>
        <w:t>, Immunodetection of 15-LO (</w:t>
      </w:r>
      <w:r>
        <w:rPr>
          <w:lang w:val="en-US"/>
        </w:rPr>
        <w:t>green</w:t>
      </w:r>
      <w:r w:rsidRPr="00FF45B5">
        <w:rPr>
          <w:lang w:val="en-US"/>
        </w:rPr>
        <w:t xml:space="preserve">) and </w:t>
      </w:r>
      <w:r>
        <w:rPr>
          <w:lang w:val="en-US"/>
        </w:rPr>
        <w:t>LYVE-1</w:t>
      </w:r>
      <w:r w:rsidRPr="00FF45B5">
        <w:rPr>
          <w:lang w:val="en-US"/>
        </w:rPr>
        <w:t xml:space="preserve"> (</w:t>
      </w:r>
      <w:r>
        <w:rPr>
          <w:lang w:val="en-US"/>
        </w:rPr>
        <w:t>red</w:t>
      </w:r>
      <w:r w:rsidRPr="00FF45B5">
        <w:rPr>
          <w:lang w:val="en-US"/>
        </w:rPr>
        <w:t>) in lymphedematous skin (Scale bar: 50</w:t>
      </w:r>
      <w:r>
        <w:rPr>
          <w:lang w:val="en-US"/>
        </w:rPr>
        <w:sym w:font="Symbol" w:char="F06D"/>
      </w:r>
      <w:r w:rsidRPr="00FF45B5">
        <w:rPr>
          <w:lang w:val="en-US"/>
        </w:rPr>
        <w:t>m).</w:t>
      </w:r>
      <w:r>
        <w:rPr>
          <w:lang w:val="en-US"/>
        </w:rPr>
        <w:t xml:space="preserve"> k, Quantification of the 15-LO-positive cells in mouse LD (***P&lt;0.001).</w:t>
      </w:r>
    </w:p>
    <w:p w14:paraId="011F272A" w14:textId="77777777" w:rsidR="002547A5" w:rsidRDefault="002547A5" w:rsidP="002547A5">
      <w:pPr>
        <w:rPr>
          <w:lang w:val="en-US"/>
        </w:rPr>
      </w:pPr>
      <w:r>
        <w:rPr>
          <w:lang w:val="en-US"/>
        </w:rPr>
        <w:br w:type="page"/>
      </w:r>
    </w:p>
    <w:p w14:paraId="232E2910" w14:textId="77777777" w:rsidR="002547A5" w:rsidRDefault="002547A5" w:rsidP="002547A5">
      <w:pPr>
        <w:spacing w:line="480" w:lineRule="auto"/>
        <w:jc w:val="both"/>
        <w:rPr>
          <w:lang w:val="en-US"/>
        </w:rPr>
      </w:pPr>
    </w:p>
    <w:p w14:paraId="3CEA0422" w14:textId="77777777" w:rsidR="002547A5" w:rsidRDefault="002547A5" w:rsidP="002547A5">
      <w:pPr>
        <w:spacing w:line="480" w:lineRule="auto"/>
        <w:jc w:val="both"/>
        <w:rPr>
          <w:lang w:val="en-US"/>
        </w:rPr>
      </w:pPr>
      <w:r>
        <w:rPr>
          <w:noProof/>
          <w:lang w:val="en-US"/>
        </w:rPr>
        <w:drawing>
          <wp:inline distT="0" distB="0" distL="0" distR="0" wp14:anchorId="3BB4501B" wp14:editId="0F71ECCF">
            <wp:extent cx="6037943" cy="6580500"/>
            <wp:effectExtent l="0" t="0" r="0" b="0"/>
            <wp:docPr id="8" name="Imag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A picture containing diagram&#10;&#10;Description automatically generated"/>
                    <pic:cNvPicPr/>
                  </pic:nvPicPr>
                  <pic:blipFill rotWithShape="1">
                    <a:blip r:embed="rId10" cstate="print">
                      <a:extLst>
                        <a:ext uri="{28A0092B-C50C-407E-A947-70E740481C1C}">
                          <a14:useLocalDpi xmlns:a14="http://schemas.microsoft.com/office/drawing/2010/main" val="0"/>
                        </a:ext>
                      </a:extLst>
                    </a:blip>
                    <a:srcRect b="22962"/>
                    <a:stretch/>
                  </pic:blipFill>
                  <pic:spPr bwMode="auto">
                    <a:xfrm>
                      <a:off x="0" y="0"/>
                      <a:ext cx="6075738" cy="6621691"/>
                    </a:xfrm>
                    <a:prstGeom prst="rect">
                      <a:avLst/>
                    </a:prstGeom>
                    <a:ln>
                      <a:noFill/>
                    </a:ln>
                    <a:extLst>
                      <a:ext uri="{53640926-AAD7-44D8-BBD7-CCE9431645EC}">
                        <a14:shadowObscured xmlns:a14="http://schemas.microsoft.com/office/drawing/2010/main"/>
                      </a:ext>
                    </a:extLst>
                  </pic:spPr>
                </pic:pic>
              </a:graphicData>
            </a:graphic>
          </wp:inline>
        </w:drawing>
      </w:r>
    </w:p>
    <w:p w14:paraId="78AD6FF7" w14:textId="77777777" w:rsidR="002547A5" w:rsidRDefault="002547A5" w:rsidP="002547A5">
      <w:pPr>
        <w:rPr>
          <w:b/>
          <w:bCs/>
          <w:lang w:val="en-US"/>
        </w:rPr>
      </w:pPr>
      <w:r>
        <w:rPr>
          <w:b/>
          <w:bCs/>
          <w:lang w:val="en-US"/>
        </w:rPr>
        <w:br w:type="page"/>
      </w:r>
    </w:p>
    <w:p w14:paraId="30AD568F" w14:textId="77777777" w:rsidR="002547A5" w:rsidRPr="0087654F" w:rsidRDefault="002547A5" w:rsidP="002547A5">
      <w:pPr>
        <w:spacing w:line="480" w:lineRule="auto"/>
        <w:jc w:val="both"/>
        <w:rPr>
          <w:b/>
          <w:bCs/>
          <w:lang w:val="en-US"/>
        </w:rPr>
      </w:pPr>
      <w:r>
        <w:rPr>
          <w:b/>
          <w:bCs/>
          <w:lang w:val="en-US"/>
        </w:rPr>
        <w:lastRenderedPageBreak/>
        <w:t xml:space="preserve">Extended Data </w:t>
      </w:r>
      <w:r w:rsidRPr="0087654F">
        <w:rPr>
          <w:b/>
          <w:bCs/>
          <w:lang w:val="en-US"/>
        </w:rPr>
        <w:t>Figure 4: ALOX15 inhibitors reduce Treg infiltration in LD</w:t>
      </w:r>
    </w:p>
    <w:p w14:paraId="04DE814C" w14:textId="77777777" w:rsidR="002547A5" w:rsidRDefault="002547A5" w:rsidP="002547A5">
      <w:pPr>
        <w:spacing w:line="480" w:lineRule="auto"/>
        <w:jc w:val="both"/>
        <w:rPr>
          <w:lang w:val="en-US"/>
        </w:rPr>
      </w:pPr>
      <w:proofErr w:type="gramStart"/>
      <w:r>
        <w:rPr>
          <w:lang w:val="en-US"/>
        </w:rPr>
        <w:t>a,</w:t>
      </w:r>
      <w:proofErr w:type="gramEnd"/>
      <w:r>
        <w:rPr>
          <w:lang w:val="en-US"/>
        </w:rPr>
        <w:t xml:space="preserve"> Quantification of the limb diameter in mice with LD treated with 15-LO inhibitor (PD146176). b, Masson’s trichrome coloration of the lymphedematous skin. c, Quantification of dermis thickness in mice with LD treated with PD146176 (**p&lt;0.01). d, Lymphography of the limb from mice with LD treated with PD146176. e, Quantification of lymphatic branch point in the limb from mice with LD treated with PD146176 (*p&lt;0.05). f-h, Flow cytometry analysis of CD4+(g) and Foxp3+ (h) cell populations in spleen from mice treated with PD146176 (*p&lt;0.05).</w:t>
      </w:r>
    </w:p>
    <w:p w14:paraId="6712EFD0" w14:textId="77777777" w:rsidR="002547A5" w:rsidRDefault="002547A5" w:rsidP="002547A5">
      <w:pPr>
        <w:rPr>
          <w:lang w:val="en-US"/>
        </w:rPr>
      </w:pPr>
      <w:r>
        <w:rPr>
          <w:lang w:val="en-US"/>
        </w:rPr>
        <w:br w:type="page"/>
      </w:r>
    </w:p>
    <w:p w14:paraId="5C86E909" w14:textId="77777777" w:rsidR="002547A5" w:rsidRDefault="002547A5" w:rsidP="002547A5">
      <w:pPr>
        <w:spacing w:line="480" w:lineRule="auto"/>
        <w:jc w:val="both"/>
        <w:rPr>
          <w:lang w:val="en-US"/>
        </w:rPr>
      </w:pPr>
      <w:r>
        <w:rPr>
          <w:noProof/>
          <w:lang w:val="en-US"/>
        </w:rPr>
        <w:lastRenderedPageBreak/>
        <w:drawing>
          <wp:anchor distT="0" distB="0" distL="114300" distR="114300" simplePos="0" relativeHeight="251659264" behindDoc="0" locked="0" layoutInCell="1" allowOverlap="1" wp14:anchorId="2096823D" wp14:editId="490F2B1C">
            <wp:simplePos x="0" y="0"/>
            <wp:positionH relativeFrom="column">
              <wp:posOffset>-174625</wp:posOffset>
            </wp:positionH>
            <wp:positionV relativeFrom="paragraph">
              <wp:posOffset>0</wp:posOffset>
            </wp:positionV>
            <wp:extent cx="6325870" cy="6255385"/>
            <wp:effectExtent l="0" t="0" r="0" b="5715"/>
            <wp:wrapSquare wrapText="bothSides"/>
            <wp:docPr id="9" name="Image 9"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Qr code&#10;&#10;Description automatically generated"/>
                    <pic:cNvPicPr/>
                  </pic:nvPicPr>
                  <pic:blipFill rotWithShape="1">
                    <a:blip r:embed="rId11" cstate="print">
                      <a:extLst>
                        <a:ext uri="{28A0092B-C50C-407E-A947-70E740481C1C}">
                          <a14:useLocalDpi xmlns:a14="http://schemas.microsoft.com/office/drawing/2010/main" val="0"/>
                        </a:ext>
                      </a:extLst>
                    </a:blip>
                    <a:srcRect b="27221"/>
                    <a:stretch/>
                  </pic:blipFill>
                  <pic:spPr bwMode="auto">
                    <a:xfrm>
                      <a:off x="0" y="0"/>
                      <a:ext cx="6325870" cy="6255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A6DC61" w14:textId="77777777" w:rsidR="002547A5" w:rsidRPr="008B7AE4" w:rsidRDefault="002547A5" w:rsidP="002547A5">
      <w:pPr>
        <w:spacing w:line="480" w:lineRule="auto"/>
        <w:jc w:val="both"/>
        <w:rPr>
          <w:b/>
          <w:bCs/>
          <w:lang w:val="en-US"/>
        </w:rPr>
      </w:pPr>
      <w:r w:rsidRPr="008B7AE4">
        <w:rPr>
          <w:b/>
          <w:bCs/>
          <w:lang w:val="en-US"/>
        </w:rPr>
        <w:t>Extended Data Figure 5</w:t>
      </w:r>
      <w:r>
        <w:rPr>
          <w:b/>
          <w:bCs/>
          <w:lang w:val="en-US"/>
        </w:rPr>
        <w:t>: ALOX15 lymphatic knock down had no effect on basal vascular networks.</w:t>
      </w:r>
    </w:p>
    <w:p w14:paraId="22615479" w14:textId="77777777" w:rsidR="002547A5" w:rsidRPr="0037269E" w:rsidRDefault="002547A5" w:rsidP="002547A5">
      <w:pPr>
        <w:spacing w:line="480" w:lineRule="auto"/>
        <w:jc w:val="both"/>
        <w:rPr>
          <w:lang w:val="en-US"/>
        </w:rPr>
      </w:pPr>
      <w:proofErr w:type="gramStart"/>
      <w:r>
        <w:rPr>
          <w:lang w:val="en-US"/>
        </w:rPr>
        <w:t>a,</w:t>
      </w:r>
      <w:proofErr w:type="gramEnd"/>
      <w:r>
        <w:rPr>
          <w:lang w:val="en-US"/>
        </w:rPr>
        <w:t xml:space="preserve"> </w:t>
      </w:r>
      <w:r w:rsidRPr="009D1EF6">
        <w:rPr>
          <w:lang w:val="en-US"/>
        </w:rPr>
        <w:t xml:space="preserve">Schematic representation of </w:t>
      </w:r>
      <w:r w:rsidRPr="00B25466">
        <w:rPr>
          <w:lang w:val="en-US"/>
        </w:rPr>
        <w:t>ALOX15</w:t>
      </w:r>
      <w:r>
        <w:rPr>
          <w:vertAlign w:val="superscript"/>
          <w:lang w:val="en-US"/>
        </w:rPr>
        <w:t>LEC</w:t>
      </w:r>
      <w:r w:rsidRPr="00AF329A">
        <w:rPr>
          <w:vertAlign w:val="superscript"/>
          <w:lang w:val="en-US"/>
        </w:rPr>
        <w:t>KO</w:t>
      </w:r>
      <w:r>
        <w:rPr>
          <w:lang w:val="en-US"/>
        </w:rPr>
        <w:t xml:space="preserve"> transgenic mice. b, ALOX15 knock-down in the lymphatic system has no effect on body weight. c, Lyve-1 immunodetection of the lymphatic dermal network in </w:t>
      </w:r>
      <w:r w:rsidRPr="00B25466">
        <w:rPr>
          <w:lang w:val="en-US"/>
        </w:rPr>
        <w:t>ALOX15</w:t>
      </w:r>
      <w:r>
        <w:rPr>
          <w:vertAlign w:val="superscript"/>
          <w:lang w:val="en-US"/>
        </w:rPr>
        <w:t>LEC</w:t>
      </w:r>
      <w:r w:rsidRPr="00AF329A">
        <w:rPr>
          <w:vertAlign w:val="superscript"/>
          <w:lang w:val="en-US"/>
        </w:rPr>
        <w:t>KO</w:t>
      </w:r>
      <w:r>
        <w:rPr>
          <w:lang w:val="en-US"/>
        </w:rPr>
        <w:t xml:space="preserve"> mice. d, Quantification of dermal lymphatic vessel density in </w:t>
      </w:r>
      <w:r w:rsidRPr="00B25466">
        <w:rPr>
          <w:lang w:val="en-US"/>
        </w:rPr>
        <w:t>ALOX15</w:t>
      </w:r>
      <w:r>
        <w:rPr>
          <w:vertAlign w:val="superscript"/>
          <w:lang w:val="en-US"/>
        </w:rPr>
        <w:t>LEC</w:t>
      </w:r>
      <w:r w:rsidRPr="00AF329A">
        <w:rPr>
          <w:vertAlign w:val="superscript"/>
          <w:lang w:val="en-US"/>
        </w:rPr>
        <w:t>KO</w:t>
      </w:r>
      <w:r>
        <w:rPr>
          <w:lang w:val="en-US"/>
        </w:rPr>
        <w:t xml:space="preserve"> mice. e, PECAM-1 immunodetection of the blood vessels in </w:t>
      </w:r>
      <w:r w:rsidRPr="00B25466">
        <w:rPr>
          <w:lang w:val="en-US"/>
        </w:rPr>
        <w:t>ALOX15</w:t>
      </w:r>
      <w:r>
        <w:rPr>
          <w:vertAlign w:val="superscript"/>
          <w:lang w:val="en-US"/>
        </w:rPr>
        <w:t>LEC</w:t>
      </w:r>
      <w:r w:rsidRPr="00AF329A">
        <w:rPr>
          <w:vertAlign w:val="superscript"/>
          <w:lang w:val="en-US"/>
        </w:rPr>
        <w:t>KO</w:t>
      </w:r>
      <w:r>
        <w:rPr>
          <w:lang w:val="en-US"/>
        </w:rPr>
        <w:t xml:space="preserve"> mice. f, Quantification of dermal blood vessel density in </w:t>
      </w:r>
      <w:r w:rsidRPr="00B25466">
        <w:rPr>
          <w:lang w:val="en-US"/>
        </w:rPr>
        <w:t>ALOX15</w:t>
      </w:r>
      <w:r>
        <w:rPr>
          <w:vertAlign w:val="superscript"/>
          <w:lang w:val="en-US"/>
        </w:rPr>
        <w:t>LEC</w:t>
      </w:r>
      <w:r w:rsidRPr="00AF329A">
        <w:rPr>
          <w:vertAlign w:val="superscript"/>
          <w:lang w:val="en-US"/>
        </w:rPr>
        <w:t>KO</w:t>
      </w:r>
      <w:r>
        <w:rPr>
          <w:lang w:val="en-US"/>
        </w:rPr>
        <w:t xml:space="preserve"> mice.  </w:t>
      </w:r>
    </w:p>
    <w:p w14:paraId="7FCBA897" w14:textId="77777777" w:rsidR="00BB46B6" w:rsidRDefault="00BB46B6"/>
    <w:sectPr w:rsidR="00BB46B6" w:rsidSect="00016CB0">
      <w:pgSz w:w="11900" w:h="16840"/>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A5"/>
    <w:rsid w:val="002547A5"/>
    <w:rsid w:val="00BB4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BA1C3"/>
  <w15:chartTrackingRefBased/>
  <w15:docId w15:val="{D7D1528F-59E6-471C-9544-4263A506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7A5"/>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47A5"/>
    <w:rPr>
      <w:color w:val="0563C1" w:themeColor="hyperlink"/>
      <w:u w:val="single"/>
    </w:rPr>
  </w:style>
  <w:style w:type="character" w:customStyle="1" w:styleId="level-4">
    <w:name w:val="level-4"/>
    <w:basedOn w:val="DefaultParagraphFont"/>
    <w:rsid w:val="002547A5"/>
  </w:style>
  <w:style w:type="character" w:styleId="Emphasis">
    <w:name w:val="Emphasis"/>
    <w:basedOn w:val="DefaultParagraphFont"/>
    <w:uiPriority w:val="20"/>
    <w:qFormat/>
    <w:rsid w:val="002547A5"/>
    <w:rPr>
      <w:i/>
      <w:iCs/>
    </w:rPr>
  </w:style>
  <w:style w:type="character" w:styleId="LineNumber">
    <w:name w:val="line number"/>
    <w:basedOn w:val="DefaultParagraphFont"/>
    <w:uiPriority w:val="99"/>
    <w:semiHidden/>
    <w:unhideWhenUsed/>
    <w:rsid w:val="00254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hyperlink" Target="https://horizondiscovery.com/en/gene-modulation/knockdown/sirna/products/on-targetplus-sirna-reagents?nodeid=entrezgene-246" TargetMode="External"/><Relationship Id="rId10" Type="http://schemas.openxmlformats.org/officeDocument/2006/relationships/image" Target="media/image5.tiff"/><Relationship Id="rId4" Type="http://schemas.openxmlformats.org/officeDocument/2006/relationships/hyperlink" Target="http://pantherdb.org/" TargetMode="Externa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2713</Words>
  <Characters>15467</Characters>
  <Application>Microsoft Office Word</Application>
  <DocSecurity>0</DocSecurity>
  <Lines>128</Lines>
  <Paragraphs>36</Paragraphs>
  <ScaleCrop>false</ScaleCrop>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2022-10-26T16:51:00Z</dcterms:created>
  <dcterms:modified xsi:type="dcterms:W3CDTF">2022-10-26T16:51:00Z</dcterms:modified>
</cp:coreProperties>
</file>