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AD3A" w14:textId="77777777" w:rsidR="00C34D51" w:rsidRPr="00C34D51" w:rsidRDefault="00C34D51" w:rsidP="00C34D51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Arial" w:eastAsiaTheme="minorEastAsia" w:hAnsi="Arial" w:cs="Arial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897"/>
        <w:gridCol w:w="897"/>
        <w:gridCol w:w="894"/>
        <w:gridCol w:w="896"/>
        <w:gridCol w:w="897"/>
      </w:tblGrid>
      <w:tr w:rsidR="00C34D51" w:rsidRPr="00C34D51" w14:paraId="19EB28C3" w14:textId="77777777" w:rsidTr="00E4216E">
        <w:trPr>
          <w:trHeight w:val="275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8BD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Metabolite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CE6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08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7B8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08"/>
              <w:rPr>
                <w:rFonts w:ascii="Arial" w:eastAsiaTheme="minorEastAsia" w:hAnsi="Arial" w:cs="Arial"/>
                <w:w w:val="99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333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09"/>
              <w:rPr>
                <w:rFonts w:ascii="Arial" w:eastAsiaTheme="minorEastAsia" w:hAnsi="Arial" w:cs="Arial"/>
                <w:w w:val="99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w w:val="99"/>
                <w:sz w:val="24"/>
                <w:szCs w:val="24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1D9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10"/>
              <w:rPr>
                <w:rFonts w:ascii="Arial" w:eastAsiaTheme="minorEastAsia" w:hAnsi="Arial" w:cs="Arial"/>
                <w:w w:val="99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w w:val="99"/>
                <w:sz w:val="24"/>
                <w:szCs w:val="24"/>
              </w:rPr>
              <w:t>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552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ind w:left="112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12</w:t>
            </w:r>
          </w:p>
        </w:tc>
      </w:tr>
      <w:tr w:rsidR="00C34D51" w:rsidRPr="00C34D51" w14:paraId="7FDED969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7CC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Hypoxanthine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EA7D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6B3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0FF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6D6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70E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0.6</w:t>
            </w:r>
          </w:p>
        </w:tc>
      </w:tr>
      <w:tr w:rsidR="00C34D51" w:rsidRPr="00C34D51" w14:paraId="530321E7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7C8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CDP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B90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430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EBD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36F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0FC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0.1</w:t>
            </w:r>
          </w:p>
        </w:tc>
      </w:tr>
      <w:tr w:rsidR="00C34D51" w:rsidRPr="00C34D51" w14:paraId="7C113759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883D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UDP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668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FEC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881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B0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784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0.0</w:t>
            </w:r>
          </w:p>
        </w:tc>
      </w:tr>
      <w:tr w:rsidR="00C34D51" w:rsidRPr="00C34D51" w14:paraId="4002E586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3F5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GDP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45D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330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BA0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A6E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02D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0.8</w:t>
            </w:r>
          </w:p>
        </w:tc>
      </w:tr>
      <w:tr w:rsidR="00C34D51" w:rsidRPr="00C34D51" w14:paraId="43220B48" w14:textId="77777777" w:rsidTr="00E4216E">
        <w:trPr>
          <w:trHeight w:val="30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2E9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CTP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C8F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A15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B9F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A67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575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0.5</w:t>
            </w:r>
          </w:p>
        </w:tc>
      </w:tr>
      <w:tr w:rsidR="00C34D51" w:rsidRPr="00C34D51" w14:paraId="4C225475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940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GTP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FC2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0FF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FA1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97F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43A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0.7</w:t>
            </w:r>
          </w:p>
        </w:tc>
      </w:tr>
      <w:tr w:rsidR="00C34D51" w:rsidRPr="00C34D51" w14:paraId="7DAB9380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C1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gluconolactone-6-phosphate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2A2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544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561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BD8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9F6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-1.1</w:t>
            </w:r>
          </w:p>
        </w:tc>
      </w:tr>
      <w:tr w:rsidR="00C34D51" w:rsidRPr="00C34D51" w14:paraId="7A3D2B95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69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6-phosphogluconate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A96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D1C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F47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5B4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B6E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1.3</w:t>
            </w:r>
          </w:p>
        </w:tc>
      </w:tr>
      <w:tr w:rsidR="00C34D51" w:rsidRPr="00C34D51" w14:paraId="23D66F31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DC6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ribose-5-phosphate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3D3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A8F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F01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0B6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84B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1.4</w:t>
            </w:r>
          </w:p>
        </w:tc>
      </w:tr>
      <w:tr w:rsidR="00C34D51" w:rsidRPr="00C34D51" w14:paraId="2ADB9836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6C0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sedoheptulose-7-phosphate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83A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left="280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NA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19A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00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775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2.1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180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3.6</w:t>
            </w:r>
          </w:p>
        </w:tc>
      </w:tr>
      <w:tr w:rsidR="00C34D51" w:rsidRPr="00C34D51" w14:paraId="66ABC760" w14:textId="77777777" w:rsidTr="00E4216E">
        <w:trPr>
          <w:trHeight w:val="30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0BC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sedoheptulose-1,7-bisphosphate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F26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AE0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6296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141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C37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1.7</w:t>
            </w:r>
          </w:p>
        </w:tc>
      </w:tr>
      <w:tr w:rsidR="00C34D51" w:rsidRPr="00C34D51" w14:paraId="37A38175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9B5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octulose-1,8-bisphosphate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674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95E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EF4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26C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76F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2.9</w:t>
            </w:r>
          </w:p>
        </w:tc>
      </w:tr>
      <w:tr w:rsidR="00C34D51" w:rsidRPr="00C34D51" w14:paraId="29E2904D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2C2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fructose-6-phosphate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05C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CF6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046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0F1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516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1.0</w:t>
            </w:r>
          </w:p>
        </w:tc>
      </w:tr>
      <w:tr w:rsidR="00C34D51" w:rsidRPr="00C34D51" w14:paraId="6682FC6B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9B4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fructose-1,6-bisphosphate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0E8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090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AC3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1BBD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065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2.1</w:t>
            </w:r>
          </w:p>
        </w:tc>
      </w:tr>
      <w:tr w:rsidR="00C34D51" w:rsidRPr="00C34D51" w14:paraId="6109D86D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7E8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3-phosphoglycerate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928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1EB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AFF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6E2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40E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0.8</w:t>
            </w:r>
          </w:p>
        </w:tc>
      </w:tr>
      <w:tr w:rsidR="00C34D51" w:rsidRPr="00C34D51" w14:paraId="6D7DA948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A6C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Phosphoenolpyruvate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7D86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731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2B65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AD1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2F4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1.9</w:t>
            </w:r>
          </w:p>
        </w:tc>
      </w:tr>
      <w:tr w:rsidR="00C34D51" w:rsidRPr="00C34D51" w14:paraId="176A8761" w14:textId="77777777" w:rsidTr="00E4216E">
        <w:trPr>
          <w:trHeight w:val="301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1DFB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2,3-bisphosphoglycerate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CC2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915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34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1F66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924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1.9</w:t>
            </w:r>
          </w:p>
        </w:tc>
      </w:tr>
      <w:tr w:rsidR="00C34D51" w:rsidRPr="00C34D51" w14:paraId="78D6DDEB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5DD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Argininosuccinate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030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C6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E5D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13D9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271A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1.2</w:t>
            </w:r>
          </w:p>
        </w:tc>
      </w:tr>
      <w:tr w:rsidR="00C34D51" w:rsidRPr="00C34D51" w14:paraId="40F024E1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798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3-phosphoserine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254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057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8D4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A74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721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</w:tr>
      <w:tr w:rsidR="00C34D51" w:rsidRPr="00C34D51" w14:paraId="080738CD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A80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myo-inositol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CC2C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7878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6E2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CBB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-0.6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8EEF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-1.3</w:t>
            </w:r>
          </w:p>
        </w:tc>
      </w:tr>
      <w:tr w:rsidR="00C34D51" w:rsidRPr="00C34D51" w14:paraId="050F046E" w14:textId="77777777" w:rsidTr="00E4216E">
        <w:trPr>
          <w:trHeight w:val="299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B903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cyclic-AMP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65D4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4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69A2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3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0.9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29BE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2.0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3937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90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2.0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A8A0" w14:textId="77777777" w:rsidR="00C34D51" w:rsidRPr="00C34D51" w:rsidRDefault="00C34D51" w:rsidP="00C34D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4" w:after="0" w:line="255" w:lineRule="exact"/>
              <w:ind w:right="8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C34D51">
              <w:rPr>
                <w:rFonts w:ascii="Arial" w:eastAsiaTheme="minorEastAsia" w:hAnsi="Arial" w:cs="Arial"/>
                <w:sz w:val="24"/>
                <w:szCs w:val="24"/>
              </w:rPr>
              <w:t>1.4</w:t>
            </w:r>
          </w:p>
        </w:tc>
      </w:tr>
    </w:tbl>
    <w:p w14:paraId="2C299EA5" w14:textId="46371E97" w:rsidR="00C34D51" w:rsidRPr="00C34D51" w:rsidRDefault="00C34D51" w:rsidP="00C34D51">
      <w:pPr>
        <w:widowControl w:val="0"/>
        <w:kinsoku w:val="0"/>
        <w:overflowPunct w:val="0"/>
        <w:autoSpaceDE w:val="0"/>
        <w:autoSpaceDN w:val="0"/>
        <w:adjustRightInd w:val="0"/>
        <w:spacing w:before="14" w:after="0" w:line="480" w:lineRule="auto"/>
        <w:ind w:left="140" w:right="200"/>
        <w:rPr>
          <w:rFonts w:ascii="Arial" w:eastAsiaTheme="minorEastAsia" w:hAnsi="Arial" w:cs="Arial"/>
          <w:sz w:val="24"/>
          <w:szCs w:val="24"/>
        </w:rPr>
      </w:pPr>
      <w:r w:rsidRPr="00C34D51">
        <w:rPr>
          <w:rFonts w:ascii="Arial" w:eastAsiaTheme="minorEastAsia" w:hAnsi="Arial" w:cs="Arial"/>
          <w:b/>
          <w:bCs/>
          <w:sz w:val="24"/>
          <w:szCs w:val="24"/>
        </w:rPr>
        <w:t>Supplemental</w:t>
      </w:r>
      <w:r w:rsidRPr="00C34D51">
        <w:rPr>
          <w:rFonts w:ascii="Arial" w:eastAsiaTheme="minorEastAsia" w:hAnsi="Arial" w:cs="Arial"/>
          <w:b/>
          <w:bCs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b/>
          <w:bCs/>
          <w:sz w:val="24"/>
          <w:szCs w:val="24"/>
        </w:rPr>
        <w:t>Table</w:t>
      </w:r>
      <w:r w:rsidRPr="00C34D51">
        <w:rPr>
          <w:rFonts w:ascii="Arial" w:eastAsiaTheme="minorEastAsia" w:hAnsi="Arial" w:cs="Arial"/>
          <w:b/>
          <w:bCs/>
          <w:spacing w:val="-5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b/>
          <w:bCs/>
          <w:sz w:val="24"/>
          <w:szCs w:val="24"/>
        </w:rPr>
        <w:t xml:space="preserve">1: </w:t>
      </w:r>
      <w:r w:rsidRPr="00C34D51">
        <w:rPr>
          <w:rFonts w:ascii="Arial" w:eastAsiaTheme="minorEastAsia" w:hAnsi="Arial" w:cs="Arial"/>
          <w:sz w:val="24"/>
          <w:szCs w:val="24"/>
        </w:rPr>
        <w:t>This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table</w:t>
      </w:r>
      <w:r w:rsidRPr="00C34D51">
        <w:rPr>
          <w:rFonts w:ascii="Arial" w:eastAsiaTheme="minorEastAsia" w:hAnsi="Arial" w:cs="Arial"/>
          <w:spacing w:val="-1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contains</w:t>
      </w:r>
      <w:r w:rsidRPr="00C34D51">
        <w:rPr>
          <w:rFonts w:ascii="Arial" w:eastAsiaTheme="minorEastAsia" w:hAnsi="Arial" w:cs="Arial"/>
          <w:spacing w:val="-4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the</w:t>
      </w:r>
      <w:r w:rsidRPr="00C34D51">
        <w:rPr>
          <w:rFonts w:ascii="Arial" w:eastAsiaTheme="minorEastAsia" w:hAnsi="Arial" w:cs="Arial"/>
          <w:spacing w:val="-1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exact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values</w:t>
      </w:r>
      <w:r w:rsidRPr="00C34D51">
        <w:rPr>
          <w:rFonts w:ascii="Arial" w:eastAsiaTheme="minorEastAsia" w:hAnsi="Arial" w:cs="Arial"/>
          <w:spacing w:val="-3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for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the</w:t>
      </w:r>
      <w:r w:rsidRPr="00C34D51">
        <w:rPr>
          <w:rFonts w:ascii="Arial" w:eastAsiaTheme="minorEastAsia" w:hAnsi="Arial" w:cs="Arial"/>
          <w:spacing w:val="-3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ratios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represented</w:t>
      </w:r>
      <w:r w:rsidRPr="00C34D51">
        <w:rPr>
          <w:rFonts w:ascii="Arial" w:eastAsiaTheme="minorEastAsia" w:hAnsi="Arial" w:cs="Arial"/>
          <w:spacing w:val="-63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in</w:t>
      </w:r>
      <w:r w:rsidRPr="00C34D51">
        <w:rPr>
          <w:rFonts w:ascii="Arial" w:eastAsiaTheme="minorEastAsia" w:hAnsi="Arial" w:cs="Arial"/>
          <w:spacing w:val="-1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the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 xml:space="preserve">Figure </w:t>
      </w:r>
      <w:r w:rsidR="00D27D0A">
        <w:rPr>
          <w:rFonts w:ascii="Arial" w:eastAsiaTheme="minorEastAsia" w:hAnsi="Arial" w:cs="Arial"/>
          <w:sz w:val="24"/>
          <w:szCs w:val="24"/>
        </w:rPr>
        <w:t>2</w:t>
      </w:r>
      <w:r w:rsidRPr="00C34D51">
        <w:rPr>
          <w:rFonts w:ascii="Arial" w:eastAsiaTheme="minorEastAsia" w:hAnsi="Arial" w:cs="Arial"/>
          <w:spacing w:val="1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heat</w:t>
      </w:r>
      <w:r w:rsidRPr="00C34D51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C34D51">
        <w:rPr>
          <w:rFonts w:ascii="Arial" w:eastAsiaTheme="minorEastAsia" w:hAnsi="Arial" w:cs="Arial"/>
          <w:sz w:val="24"/>
          <w:szCs w:val="24"/>
        </w:rPr>
        <w:t>map.</w:t>
      </w:r>
    </w:p>
    <w:p w14:paraId="14012B99" w14:textId="77777777" w:rsidR="00F37FAA" w:rsidRDefault="00D27D0A"/>
    <w:sectPr w:rsidR="00F37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51"/>
    <w:rsid w:val="003F48DD"/>
    <w:rsid w:val="00A21E3F"/>
    <w:rsid w:val="00C34D51"/>
    <w:rsid w:val="00D2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8D4C"/>
  <w15:chartTrackingRefBased/>
  <w15:docId w15:val="{063AB8A3-FCEC-4C94-99CE-EEF9E459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Gallego-Lopez, Gina Marcela</dc:creator>
  <cp:keywords/>
  <dc:description/>
  <cp:lastModifiedBy>Gallego-Lopez, Gina Marcela</cp:lastModifiedBy>
  <cp:revision>2</cp:revision>
  <dcterms:created xsi:type="dcterms:W3CDTF">2022-01-13T22:51:00Z</dcterms:created>
  <dcterms:modified xsi:type="dcterms:W3CDTF">2022-05-18T15:33:00Z</dcterms:modified>
</cp:coreProperties>
</file>