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8E0C4" w14:textId="77777777" w:rsidR="00367B9D" w:rsidRPr="00367B9D" w:rsidRDefault="00367B9D" w:rsidP="00C32DB9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367B9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en-US"/>
        </w:rPr>
        <w:t>In vivo</w:t>
      </w:r>
      <w:r w:rsidRPr="00367B9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en-US"/>
        </w:rPr>
        <w:t xml:space="preserve"> evaluation of a novel </w:t>
      </w:r>
      <w:r w:rsidRPr="00367B9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vertAlign w:val="superscript"/>
          <w:lang w:eastAsia="en-US"/>
        </w:rPr>
        <w:t>18</w:t>
      </w:r>
      <w:r w:rsidRPr="00367B9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en-US"/>
        </w:rPr>
        <w:t>F-labeled PET radioligand for translocator protein 18kDa (TSPO) in monkey brai</w:t>
      </w:r>
      <w:commentRangeStart w:id="0"/>
      <w:r w:rsidRPr="00367B9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en-US"/>
        </w:rPr>
        <w:t>n</w:t>
      </w:r>
      <w:commentRangeEnd w:id="0"/>
      <w:r w:rsidR="00034F66">
        <w:rPr>
          <w:rStyle w:val="CommentReference"/>
        </w:rPr>
        <w:commentReference w:id="0"/>
      </w:r>
    </w:p>
    <w:p w14:paraId="39E3A328" w14:textId="77777777" w:rsidR="00367B9D" w:rsidRPr="00367B9D" w:rsidRDefault="00367B9D" w:rsidP="00C32DB9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</w:p>
    <w:p w14:paraId="2FC5DB90" w14:textId="77777777" w:rsidR="00C32DB9" w:rsidRDefault="00367B9D" w:rsidP="00C32DB9">
      <w:pPr>
        <w:pStyle w:val="BodyText2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67B9D">
        <w:rPr>
          <w:rFonts w:ascii="Times New Roman" w:hAnsi="Times New Roman" w:cs="Times New Roman"/>
          <w:sz w:val="24"/>
          <w:szCs w:val="24"/>
        </w:rPr>
        <w:t>Xuefeng</w:t>
      </w:r>
      <w:proofErr w:type="spellEnd"/>
      <w:r w:rsidRPr="00367B9D">
        <w:rPr>
          <w:rFonts w:ascii="Times New Roman" w:hAnsi="Times New Roman" w:cs="Times New Roman"/>
          <w:sz w:val="24"/>
          <w:szCs w:val="24"/>
        </w:rPr>
        <w:t xml:space="preserve"> Yan, Fabrice G. </w:t>
      </w:r>
      <w:proofErr w:type="spellStart"/>
      <w:r w:rsidRPr="00367B9D">
        <w:rPr>
          <w:rFonts w:ascii="Times New Roman" w:hAnsi="Times New Roman" w:cs="Times New Roman"/>
          <w:sz w:val="24"/>
          <w:szCs w:val="24"/>
        </w:rPr>
        <w:t>Siméon</w:t>
      </w:r>
      <w:proofErr w:type="spellEnd"/>
      <w:r w:rsidRPr="00367B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67B9D">
        <w:rPr>
          <w:rFonts w:ascii="Times New Roman" w:hAnsi="Times New Roman" w:cs="Times New Roman"/>
          <w:sz w:val="24"/>
          <w:szCs w:val="24"/>
        </w:rPr>
        <w:t>Jeih</w:t>
      </w:r>
      <w:proofErr w:type="spellEnd"/>
      <w:r w:rsidRPr="00367B9D">
        <w:rPr>
          <w:rFonts w:ascii="Times New Roman" w:hAnsi="Times New Roman" w:cs="Times New Roman"/>
          <w:sz w:val="24"/>
          <w:szCs w:val="24"/>
        </w:rPr>
        <w:t xml:space="preserve">-San </w:t>
      </w:r>
      <w:proofErr w:type="spellStart"/>
      <w:r w:rsidRPr="00367B9D">
        <w:rPr>
          <w:rFonts w:ascii="Times New Roman" w:hAnsi="Times New Roman" w:cs="Times New Roman"/>
          <w:sz w:val="24"/>
          <w:szCs w:val="24"/>
        </w:rPr>
        <w:t>Liow</w:t>
      </w:r>
      <w:proofErr w:type="spellEnd"/>
      <w:r w:rsidRPr="00367B9D">
        <w:rPr>
          <w:rFonts w:ascii="Times New Roman" w:hAnsi="Times New Roman" w:cs="Times New Roman"/>
          <w:sz w:val="24"/>
          <w:szCs w:val="24"/>
        </w:rPr>
        <w:t xml:space="preserve">, Cheryl L. Morse, Jose A. Montero Santamaria, Madeline Jenkins, Lester S. Manly, Maia Van Buskirk, Sami S. </w:t>
      </w:r>
      <w:proofErr w:type="spellStart"/>
      <w:r w:rsidRPr="00367B9D">
        <w:rPr>
          <w:rFonts w:ascii="Times New Roman" w:hAnsi="Times New Roman" w:cs="Times New Roman"/>
          <w:sz w:val="24"/>
          <w:szCs w:val="24"/>
        </w:rPr>
        <w:t>Zoghbi</w:t>
      </w:r>
      <w:proofErr w:type="spellEnd"/>
      <w:r w:rsidRPr="00367B9D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CF71B35" w14:textId="0CBCD52C" w:rsidR="00367B9D" w:rsidRDefault="00367B9D" w:rsidP="00C32DB9">
      <w:pPr>
        <w:pStyle w:val="BodyText2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7B9D">
        <w:rPr>
          <w:rFonts w:ascii="Times New Roman" w:hAnsi="Times New Roman" w:cs="Times New Roman"/>
          <w:sz w:val="24"/>
          <w:szCs w:val="24"/>
        </w:rPr>
        <w:t xml:space="preserve">Victor W. Pike, Robert B. Innis, and Paolo </w:t>
      </w:r>
      <w:proofErr w:type="spellStart"/>
      <w:r w:rsidRPr="00367B9D">
        <w:rPr>
          <w:rFonts w:ascii="Times New Roman" w:hAnsi="Times New Roman" w:cs="Times New Roman"/>
          <w:sz w:val="24"/>
          <w:szCs w:val="24"/>
        </w:rPr>
        <w:t>Zanotti-Fregonara</w:t>
      </w:r>
      <w:proofErr w:type="spellEnd"/>
    </w:p>
    <w:p w14:paraId="434AA977" w14:textId="77777777" w:rsidR="00C32DB9" w:rsidRPr="00367B9D" w:rsidRDefault="00C32DB9" w:rsidP="00C32DB9">
      <w:pPr>
        <w:pStyle w:val="BodyText2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360A3" w14:textId="4C33A80D" w:rsidR="00291AB2" w:rsidRDefault="00367B9D" w:rsidP="00C32DB9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367B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Submitted to </w:t>
      </w:r>
      <w:r w:rsidRPr="00367B9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US"/>
        </w:rPr>
        <w:t>EJNMMI</w:t>
      </w:r>
      <w:r w:rsidRPr="00367B9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n-US"/>
        </w:rPr>
        <w:t xml:space="preserve"> </w:t>
      </w:r>
      <w:r w:rsidRPr="00367B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as an Original Article, October 2022</w:t>
      </w:r>
    </w:p>
    <w:p w14:paraId="74C2DA07" w14:textId="77777777" w:rsidR="00291AB2" w:rsidRPr="00291AB2" w:rsidRDefault="00291AB2" w:rsidP="00C32DB9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</w:p>
    <w:p w14:paraId="0850ED0D" w14:textId="16C3DD74" w:rsidR="00291AB2" w:rsidRPr="009060C0" w:rsidRDefault="00291AB2" w:rsidP="00C32DB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9060C0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en-US"/>
        </w:rPr>
        <w:t>Correspond</w:t>
      </w:r>
      <w:r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ing author: </w:t>
      </w:r>
      <w:proofErr w:type="spellStart"/>
      <w:r w:rsidRPr="009060C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Xuefeng</w:t>
      </w:r>
      <w:proofErr w:type="spellEnd"/>
      <w:r w:rsidRPr="009060C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Yan, MD, PhD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, </w:t>
      </w:r>
      <w:r w:rsidRPr="009060C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xuefeng.yan@nih.gov</w:t>
      </w:r>
    </w:p>
    <w:p w14:paraId="24849DCB" w14:textId="77777777" w:rsidR="00291AB2" w:rsidRPr="00367B9D" w:rsidRDefault="00291AB2" w:rsidP="00C32DB9">
      <w:pPr>
        <w:pStyle w:val="BodyText2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D1D880" w14:textId="7B24DB11" w:rsidR="00494DCF" w:rsidRPr="00367B9D" w:rsidRDefault="00494DCF" w:rsidP="00C32DB9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</w:pPr>
      <w:r w:rsidRPr="00367B9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Supplementa</w:t>
      </w:r>
      <w:r w:rsidR="00367B9D" w:rsidRPr="00367B9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ry</w:t>
      </w:r>
      <w:r w:rsidRPr="00367B9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 xml:space="preserve"> Information</w:t>
      </w:r>
    </w:p>
    <w:p w14:paraId="4042517C" w14:textId="77777777" w:rsidR="00291AB2" w:rsidRDefault="00291AB2" w:rsidP="00C32DB9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33ACE613" w14:textId="73F95BC4" w:rsidR="00460DEE" w:rsidRPr="00460DEE" w:rsidRDefault="00460DEE" w:rsidP="00C32DB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Supplementary Table S1. 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Summary of experimental protocols for baseline and pre-blocked scans of 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18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F-SF51.</w:t>
      </w:r>
    </w:p>
    <w:tbl>
      <w:tblPr>
        <w:tblW w:w="977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88"/>
        <w:gridCol w:w="348"/>
        <w:gridCol w:w="1142"/>
        <w:gridCol w:w="1115"/>
        <w:gridCol w:w="356"/>
        <w:gridCol w:w="1146"/>
        <w:gridCol w:w="1115"/>
        <w:gridCol w:w="87"/>
        <w:gridCol w:w="264"/>
        <w:gridCol w:w="1386"/>
        <w:gridCol w:w="1115"/>
        <w:gridCol w:w="214"/>
      </w:tblGrid>
      <w:tr w:rsidR="0044660A" w:rsidRPr="00460DEE" w14:paraId="643885C4" w14:textId="77777777" w:rsidTr="0036151A">
        <w:trPr>
          <w:trHeight w:val="914"/>
        </w:trPr>
        <w:tc>
          <w:tcPr>
            <w:tcW w:w="148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C6A0D1" w14:textId="77777777" w:rsidR="0044660A" w:rsidRPr="0036151A" w:rsidRDefault="0044660A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Parameter</w:t>
            </w:r>
          </w:p>
        </w:tc>
        <w:tc>
          <w:tcPr>
            <w:tcW w:w="3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144F36" w14:textId="77777777" w:rsidR="0044660A" w:rsidRPr="0036151A" w:rsidRDefault="0044660A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5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2FA9EC" w14:textId="77777777" w:rsidR="0044660A" w:rsidRPr="0036151A" w:rsidRDefault="0044660A" w:rsidP="00C32DB9">
            <w:pPr>
              <w:pStyle w:val="Heading1"/>
              <w:spacing w:line="276" w:lineRule="auto"/>
            </w:pPr>
            <w:r w:rsidRPr="0036151A">
              <w:t>Monkey 1</w:t>
            </w:r>
          </w:p>
        </w:tc>
        <w:tc>
          <w:tcPr>
            <w:tcW w:w="270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063FD5" w14:textId="77777777" w:rsidR="0044660A" w:rsidRPr="0036151A" w:rsidRDefault="0044660A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Monkey 2</w:t>
            </w:r>
          </w:p>
        </w:tc>
        <w:tc>
          <w:tcPr>
            <w:tcW w:w="2979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A8790C" w14:textId="77777777" w:rsidR="0044660A" w:rsidRPr="0036151A" w:rsidRDefault="0044660A" w:rsidP="00C32DB9">
            <w:pPr>
              <w:pStyle w:val="Heading1"/>
              <w:spacing w:line="276" w:lineRule="auto"/>
            </w:pPr>
            <w:r w:rsidRPr="0036151A">
              <w:t>Monkey 3</w:t>
            </w:r>
          </w:p>
        </w:tc>
      </w:tr>
      <w:tr w:rsidR="00460DEE" w:rsidRPr="00460DEE" w14:paraId="0FAEEBE1" w14:textId="77777777" w:rsidTr="00460DEE">
        <w:trPr>
          <w:gridAfter w:val="1"/>
          <w:wAfter w:w="214" w:type="dxa"/>
          <w:trHeight w:val="914"/>
        </w:trPr>
        <w:tc>
          <w:tcPr>
            <w:tcW w:w="148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70AA2F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3DC22F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4F819B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Baseline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BECCE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Blocked</w:t>
            </w:r>
          </w:p>
        </w:tc>
        <w:tc>
          <w:tcPr>
            <w:tcW w:w="3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857FA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C3F40D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Baseline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767594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Blocked</w:t>
            </w:r>
          </w:p>
        </w:tc>
        <w:tc>
          <w:tcPr>
            <w:tcW w:w="35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89AD52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CAF4B0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Baseline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9CBDF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Blocked</w:t>
            </w:r>
          </w:p>
        </w:tc>
      </w:tr>
      <w:tr w:rsidR="00460DEE" w:rsidRPr="00460DEE" w14:paraId="090CDBB5" w14:textId="77777777" w:rsidTr="00460DEE">
        <w:trPr>
          <w:gridAfter w:val="1"/>
          <w:wAfter w:w="214" w:type="dxa"/>
          <w:trHeight w:val="1151"/>
        </w:trPr>
        <w:tc>
          <w:tcPr>
            <w:tcW w:w="14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9BBD41" w14:textId="7EF2388F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Body weight</w:t>
            </w:r>
          </w:p>
          <w:p w14:paraId="25B83F08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(kg)</w:t>
            </w:r>
          </w:p>
        </w:tc>
        <w:tc>
          <w:tcPr>
            <w:tcW w:w="3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56D645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66F008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11.0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132A03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11.0</w:t>
            </w:r>
          </w:p>
        </w:tc>
        <w:tc>
          <w:tcPr>
            <w:tcW w:w="3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3F9D64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85D92B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9.6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E950A3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9.9</w:t>
            </w:r>
          </w:p>
        </w:tc>
        <w:tc>
          <w:tcPr>
            <w:tcW w:w="35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C76D89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C1DEF6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10.8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935411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10.9</w:t>
            </w:r>
          </w:p>
        </w:tc>
      </w:tr>
      <w:tr w:rsidR="00460DEE" w:rsidRPr="00460DEE" w14:paraId="7DDB969B" w14:textId="77777777" w:rsidTr="00460DEE">
        <w:trPr>
          <w:gridAfter w:val="1"/>
          <w:wAfter w:w="214" w:type="dxa"/>
          <w:trHeight w:val="1151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5565D3" w14:textId="3A5354CF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Injected </w:t>
            </w:r>
            <w:r w:rsidR="00F279B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</w:t>
            </w: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ctivity   (MBq)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03CE5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9D16F3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86487C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979F94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D1C522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4976C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</w:t>
            </w:r>
          </w:p>
        </w:tc>
        <w:tc>
          <w:tcPr>
            <w:tcW w:w="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B1DDA2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9049B1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681432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</w:t>
            </w:r>
          </w:p>
        </w:tc>
      </w:tr>
      <w:tr w:rsidR="00460DEE" w:rsidRPr="00460DEE" w14:paraId="63820266" w14:textId="77777777" w:rsidTr="00460DEE">
        <w:trPr>
          <w:gridAfter w:val="1"/>
          <w:wAfter w:w="214" w:type="dxa"/>
          <w:trHeight w:val="1151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2DAD58" w14:textId="7A3E602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Molar </w:t>
            </w:r>
            <w:r w:rsidR="00F279B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</w:t>
            </w: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ctivity   (µCi/nmol)</w:t>
            </w: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FFEAF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BA40D7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2494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563399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3423</w:t>
            </w: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0656F7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43082A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9D0336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3328</w:t>
            </w:r>
          </w:p>
        </w:tc>
        <w:tc>
          <w:tcPr>
            <w:tcW w:w="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90DAD4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27B0EF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2393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BBAA53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2498</w:t>
            </w:r>
          </w:p>
        </w:tc>
      </w:tr>
      <w:tr w:rsidR="00460DEE" w:rsidRPr="00460DEE" w14:paraId="09E197B2" w14:textId="77777777" w:rsidTr="00460DEE">
        <w:trPr>
          <w:gridAfter w:val="1"/>
          <w:wAfter w:w="214" w:type="dxa"/>
          <w:trHeight w:val="1151"/>
        </w:trPr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A2F181" w14:textId="6621B791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Injected </w:t>
            </w:r>
            <w:r w:rsidR="00F279B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</w:t>
            </w: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ass (nmol/kg)</w:t>
            </w:r>
          </w:p>
        </w:tc>
        <w:tc>
          <w:tcPr>
            <w:tcW w:w="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178B4D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47CD9C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A79BD6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0.14</w:t>
            </w:r>
          </w:p>
        </w:tc>
        <w:tc>
          <w:tcPr>
            <w:tcW w:w="3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22320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DA8048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81529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0.14</w:t>
            </w:r>
          </w:p>
        </w:tc>
        <w:tc>
          <w:tcPr>
            <w:tcW w:w="35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D098E9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872CBE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0.21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C1F82" w14:textId="77777777" w:rsidR="00460DEE" w:rsidRPr="0036151A" w:rsidRDefault="00460DEE" w:rsidP="00C32DB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151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0.2</w:t>
            </w:r>
          </w:p>
        </w:tc>
      </w:tr>
    </w:tbl>
    <w:p w14:paraId="1A220FF2" w14:textId="77777777" w:rsidR="00460DEE" w:rsidRDefault="00460DEE" w:rsidP="00C32DB9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br w:type="page"/>
      </w:r>
    </w:p>
    <w:p w14:paraId="740B15C4" w14:textId="67384573" w:rsidR="00460DEE" w:rsidRPr="00460DEE" w:rsidRDefault="00460DEE" w:rsidP="00C32DB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>Supplementary Table S</w:t>
      </w:r>
      <w:r w:rsidR="008837B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. 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Summary of imaging parameters for the whole brain of rhesus monkey</w:t>
      </w:r>
      <w:r w:rsidR="00161854">
        <w:rPr>
          <w:rFonts w:ascii="Times New Roman" w:eastAsia="Times New Roman" w:hAnsi="Times New Roman" w:cs="Times New Roman"/>
          <w:sz w:val="24"/>
          <w:szCs w:val="24"/>
          <w:lang w:eastAsia="en-US"/>
        </w:rPr>
        <w:t>s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derived from three baseline scans and three scans blocked 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>with</w:t>
      </w:r>
      <w:r w:rsidR="0010325F"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PK11195 (5 mg/kg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administered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10 min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>utes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before the radioligand). Occupancy and </w:t>
      </w:r>
      <w:r w:rsidR="0010325F"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nondisplaceable uptake</w:t>
      </w:r>
      <w:r w:rsidR="0010325F"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 xml:space="preserve"> 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>(</w:t>
      </w: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>V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ND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>)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were determined from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distribution volume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>(</w:t>
      </w: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>V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T</w:t>
      </w:r>
      <w:r w:rsidR="0010325F">
        <w:rPr>
          <w:rFonts w:ascii="Times New Roman" w:eastAsia="Times New Roman" w:hAnsi="Times New Roman" w:cs="Times New Roman"/>
          <w:sz w:val="24"/>
          <w:szCs w:val="24"/>
          <w:lang w:eastAsia="en-US"/>
        </w:rPr>
        <w:t>)-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based Lassen plot.  </w:t>
      </w:r>
    </w:p>
    <w:p w14:paraId="369F0C42" w14:textId="77777777" w:rsidR="00460DEE" w:rsidRDefault="00460DEE" w:rsidP="00C32DB9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tbl>
      <w:tblPr>
        <w:tblW w:w="77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80"/>
        <w:gridCol w:w="1530"/>
        <w:gridCol w:w="1440"/>
        <w:gridCol w:w="1890"/>
      </w:tblGrid>
      <w:tr w:rsidR="00460DEE" w:rsidRPr="00460DEE" w14:paraId="5F47A971" w14:textId="77777777" w:rsidTr="00D6363B">
        <w:trPr>
          <w:trHeight w:val="762"/>
        </w:trPr>
        <w:tc>
          <w:tcPr>
            <w:tcW w:w="2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60D75" w14:textId="77777777" w:rsidR="00460DEE" w:rsidRPr="00460DEE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60D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Parameter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EEDF0" w14:textId="77777777" w:rsidR="00460DEE" w:rsidRPr="00460DEE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60D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AVG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ADF03" w14:textId="77777777" w:rsidR="00460DEE" w:rsidRPr="00460DEE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60D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SD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A533A" w14:textId="77777777" w:rsidR="00460DEE" w:rsidRPr="00460DEE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60D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COV</w:t>
            </w:r>
          </w:p>
        </w:tc>
      </w:tr>
      <w:tr w:rsidR="00460DEE" w:rsidRPr="0010325F" w14:paraId="599D3D48" w14:textId="77777777" w:rsidTr="00D6363B">
        <w:trPr>
          <w:trHeight w:val="762"/>
        </w:trPr>
        <w:tc>
          <w:tcPr>
            <w:tcW w:w="2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C37EE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US"/>
              </w:rPr>
              <w:t>V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T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baseline (mL· cm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-3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A842C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12.9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D563D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0.8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23C39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0.06</w:t>
            </w:r>
          </w:p>
        </w:tc>
      </w:tr>
      <w:tr w:rsidR="00460DEE" w:rsidRPr="0010325F" w14:paraId="64C10BE0" w14:textId="77777777" w:rsidTr="00D6363B">
        <w:trPr>
          <w:trHeight w:val="76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4E68D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1032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US"/>
              </w:rPr>
              <w:t>f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Pbase</w:t>
            </w:r>
            <w:proofErr w:type="spellEnd"/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D5835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DD0CF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0581C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0.11</w:t>
            </w:r>
          </w:p>
        </w:tc>
      </w:tr>
      <w:tr w:rsidR="00460DEE" w:rsidRPr="0010325F" w14:paraId="11FA50F6" w14:textId="77777777" w:rsidTr="00D6363B">
        <w:trPr>
          <w:trHeight w:val="76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18B2E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US"/>
              </w:rPr>
              <w:t>V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T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blocked (mL· cm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-3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558C0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A8CF2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E1FE5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0.07</w:t>
            </w:r>
          </w:p>
        </w:tc>
      </w:tr>
      <w:tr w:rsidR="00460DEE" w:rsidRPr="0010325F" w14:paraId="01744AB7" w14:textId="77777777" w:rsidTr="00D6363B">
        <w:trPr>
          <w:trHeight w:val="76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0ACC2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1032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US"/>
              </w:rPr>
              <w:t>f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Pblock</w:t>
            </w:r>
            <w:proofErr w:type="spellEnd"/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05B93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61315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6F010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0.19</w:t>
            </w:r>
          </w:p>
        </w:tc>
      </w:tr>
      <w:tr w:rsidR="00460DEE" w:rsidRPr="0010325F" w14:paraId="7DCE6701" w14:textId="77777777" w:rsidTr="00D6363B">
        <w:trPr>
          <w:trHeight w:val="76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30B18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Occupancy (%)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D95E7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C795C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8B256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0.09</w:t>
            </w:r>
          </w:p>
        </w:tc>
      </w:tr>
      <w:tr w:rsidR="00460DEE" w:rsidRPr="0010325F" w14:paraId="779746A1" w14:textId="77777777" w:rsidTr="00D6363B">
        <w:trPr>
          <w:trHeight w:val="76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2826D" w14:textId="368C301C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US"/>
              </w:rPr>
              <w:t>V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ND</w:t>
            </w:r>
            <w:r w:rsidR="00F279B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 xml:space="preserve"> 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(mL· cm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-3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2938B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336C0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85C3C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0.20</w:t>
            </w:r>
          </w:p>
        </w:tc>
      </w:tr>
      <w:tr w:rsidR="00460DEE" w:rsidRPr="0010325F" w14:paraId="5E2627C8" w14:textId="77777777" w:rsidTr="00D6363B">
        <w:trPr>
          <w:trHeight w:val="762"/>
        </w:trPr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D90B8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US"/>
              </w:rPr>
              <w:t>BP</w:t>
            </w: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en-US"/>
              </w:rPr>
              <w:t>ND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58AA1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42DA3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7A1C8" w14:textId="77777777" w:rsidR="00460DEE" w:rsidRPr="0010325F" w:rsidRDefault="00460DEE" w:rsidP="00C32DB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325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0.38</w:t>
            </w:r>
          </w:p>
        </w:tc>
      </w:tr>
    </w:tbl>
    <w:p w14:paraId="3EFD6F6A" w14:textId="03E2643C" w:rsidR="0010325F" w:rsidRPr="00460DEE" w:rsidRDefault="0010325F" w:rsidP="00C32DB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>f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P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 xml:space="preserve"> 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plasma protein binding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>BP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ND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, binding potential ratio of specific to nondisplaceable uptake, calculated as (</w:t>
      </w: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>V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T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baseline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 xml:space="preserve"> 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 xml:space="preserve"> </w:t>
      </w: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>V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ND</w:t>
      </w:r>
      <w:r w:rsidRPr="00460DEE">
        <w:rPr>
          <w:rFonts w:ascii="Times New Roman" w:eastAsia="Times New Roman" w:hAnsi="Times New Roman" w:cs="Times New Roman"/>
          <w:sz w:val="24"/>
          <w:szCs w:val="24"/>
          <w:lang w:eastAsia="en-US"/>
        </w:rPr>
        <w:t>) /</w:t>
      </w:r>
      <w:r w:rsidRPr="00460DEE">
        <w:rPr>
          <w:rFonts w:ascii="Times New Roman" w:eastAsia="Times New Roman" w:hAnsi="Times New Roman" w:cs="Times New Roman"/>
          <w:i/>
          <w:iCs/>
          <w:sz w:val="24"/>
          <w:szCs w:val="24"/>
          <w:lang w:eastAsia="en-US"/>
        </w:rPr>
        <w:t xml:space="preserve"> V</w:t>
      </w:r>
      <w:r w:rsidRPr="00460DEE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US"/>
        </w:rPr>
        <w:t>ND</w:t>
      </w:r>
      <w:r w:rsidR="0060639C">
        <w:rPr>
          <w:rFonts w:ascii="Times New Roman" w:eastAsia="Times New Roman" w:hAnsi="Times New Roman" w:cs="Times New Roman"/>
          <w:sz w:val="24"/>
          <w:szCs w:val="24"/>
          <w:lang w:eastAsia="en-US"/>
        </w:rPr>
        <w:t>; COV: coefficient of variation.</w:t>
      </w:r>
    </w:p>
    <w:p w14:paraId="79B276A3" w14:textId="1F2BF949" w:rsidR="00460DEE" w:rsidRDefault="00460DEE" w:rsidP="00C32DB9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br w:type="page"/>
      </w:r>
    </w:p>
    <w:p w14:paraId="1D606C60" w14:textId="77777777" w:rsidR="00494DCF" w:rsidRDefault="00494DCF" w:rsidP="00C32DB9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14:paraId="40CE5AA5" w14:textId="696BFECE" w:rsidR="006C7EFE" w:rsidRPr="00494DCF" w:rsidRDefault="006C7EFE" w:rsidP="00C32DB9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6C7EF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US"/>
        </w:rPr>
        <w:drawing>
          <wp:inline distT="0" distB="0" distL="0" distR="0" wp14:anchorId="6F1B0C02" wp14:editId="31CE747D">
            <wp:extent cx="5943600" cy="4401820"/>
            <wp:effectExtent l="0" t="0" r="0" b="5080"/>
            <wp:docPr id="6" name="Picture 5" descr="Diagram, schematic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1578B85-6D9D-4040-B558-4D8FDC4936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Diagram, schematic&#10;&#10;Description automatically generated">
                      <a:extLst>
                        <a:ext uri="{FF2B5EF4-FFF2-40B4-BE49-F238E27FC236}">
                          <a16:creationId xmlns:a16="http://schemas.microsoft.com/office/drawing/2014/main" id="{31578B85-6D9D-4040-B558-4D8FDC4936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28526" t="16247" r="33035" b="15745"/>
                    <a:stretch/>
                  </pic:blipFill>
                  <pic:spPr>
                    <a:xfrm>
                      <a:off x="0" y="0"/>
                      <a:ext cx="5943600" cy="440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D8E9D" w14:textId="50DB77E7" w:rsidR="00DB1AC4" w:rsidRDefault="006C7EFE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C7EFE">
        <w:rPr>
          <w:rFonts w:ascii="Times New Roman" w:hAnsi="Times New Roman" w:cs="Times New Roman"/>
          <w:b/>
          <w:bCs/>
          <w:sz w:val="24"/>
          <w:szCs w:val="24"/>
        </w:rPr>
        <w:t>Supplementary Figure 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C7EFE">
        <w:rPr>
          <w:rFonts w:ascii="Times New Roman" w:hAnsi="Times New Roman" w:cs="Times New Roman"/>
          <w:sz w:val="24"/>
          <w:szCs w:val="24"/>
        </w:rPr>
        <w:t xml:space="preserve">Chemical structures of </w:t>
      </w:r>
      <w:r w:rsidRPr="006C7EFE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C7EFE">
        <w:rPr>
          <w:rFonts w:ascii="Times New Roman" w:hAnsi="Times New Roman" w:cs="Times New Roman"/>
          <w:sz w:val="24"/>
          <w:szCs w:val="24"/>
        </w:rPr>
        <w:t>C-ER176 and six fluorine-containing analogs</w:t>
      </w:r>
      <w:r w:rsidR="00161854">
        <w:rPr>
          <w:rFonts w:ascii="Times New Roman" w:hAnsi="Times New Roman" w:cs="Times New Roman"/>
          <w:sz w:val="24"/>
          <w:szCs w:val="24"/>
        </w:rPr>
        <w:t>.</w:t>
      </w:r>
      <w:r w:rsidR="00D47C3C">
        <w:rPr>
          <w:rFonts w:ascii="Times New Roman" w:hAnsi="Times New Roman" w:cs="Times New Roman"/>
          <w:sz w:val="24"/>
          <w:szCs w:val="24"/>
        </w:rPr>
        <w:t xml:space="preserve"> </w:t>
      </w:r>
      <w:r w:rsidR="00D47C3C" w:rsidRPr="00D47C3C">
        <w:rPr>
          <w:rFonts w:ascii="Times New Roman" w:hAnsi="Times New Roman" w:cs="Times New Roman"/>
          <w:sz w:val="24"/>
          <w:szCs w:val="24"/>
        </w:rPr>
        <w:t>This</w:t>
      </w:r>
      <w:r w:rsidR="00D47C3C">
        <w:rPr>
          <w:rFonts w:ascii="Times New Roman" w:hAnsi="Times New Roman" w:cs="Times New Roman"/>
          <w:sz w:val="24"/>
          <w:szCs w:val="24"/>
        </w:rPr>
        <w:t xml:space="preserve"> figure</w:t>
      </w:r>
      <w:r w:rsidR="00D47C3C" w:rsidRPr="00D47C3C">
        <w:rPr>
          <w:rFonts w:ascii="Times New Roman" w:hAnsi="Times New Roman" w:cs="Times New Roman"/>
          <w:sz w:val="24"/>
          <w:szCs w:val="24"/>
        </w:rPr>
        <w:t xml:space="preserve"> was originally published in</w:t>
      </w:r>
      <w:r w:rsidR="004C5E5D">
        <w:rPr>
          <w:rFonts w:ascii="Times New Roman" w:hAnsi="Times New Roman" w:cs="Times New Roman"/>
          <w:sz w:val="24"/>
          <w:szCs w:val="24"/>
        </w:rPr>
        <w:t>:</w:t>
      </w:r>
      <w:r w:rsidR="00D47C3C" w:rsidRPr="00D47C3C">
        <w:rPr>
          <w:rFonts w:ascii="Times New Roman" w:hAnsi="Times New Roman" w:cs="Times New Roman"/>
          <w:sz w:val="24"/>
          <w:szCs w:val="24"/>
        </w:rPr>
        <w:t xml:space="preserve"> Lee JH, </w:t>
      </w:r>
      <w:proofErr w:type="spellStart"/>
      <w:r w:rsidR="00D47C3C" w:rsidRPr="00D47C3C">
        <w:rPr>
          <w:rFonts w:ascii="Times New Roman" w:hAnsi="Times New Roman" w:cs="Times New Roman"/>
          <w:sz w:val="24"/>
          <w:szCs w:val="24"/>
        </w:rPr>
        <w:t>Siméon</w:t>
      </w:r>
      <w:proofErr w:type="spellEnd"/>
      <w:r w:rsidR="00D47C3C" w:rsidRPr="00D47C3C">
        <w:rPr>
          <w:rFonts w:ascii="Times New Roman" w:hAnsi="Times New Roman" w:cs="Times New Roman"/>
          <w:sz w:val="24"/>
          <w:szCs w:val="24"/>
        </w:rPr>
        <w:t xml:space="preserve"> FG, </w:t>
      </w:r>
      <w:proofErr w:type="spellStart"/>
      <w:r w:rsidR="00D47C3C" w:rsidRPr="00D47C3C">
        <w:rPr>
          <w:rFonts w:ascii="Times New Roman" w:hAnsi="Times New Roman" w:cs="Times New Roman"/>
          <w:sz w:val="24"/>
          <w:szCs w:val="24"/>
        </w:rPr>
        <w:t>Liow</w:t>
      </w:r>
      <w:proofErr w:type="spellEnd"/>
      <w:r w:rsidR="00D47C3C" w:rsidRPr="00D47C3C">
        <w:rPr>
          <w:rFonts w:ascii="Times New Roman" w:hAnsi="Times New Roman" w:cs="Times New Roman"/>
          <w:sz w:val="24"/>
          <w:szCs w:val="24"/>
        </w:rPr>
        <w:t xml:space="preserve"> JS, Morse CL, Gladding RL, Santamaria JAM, Henter ID, Zoghbi SS, Pike VW, Innis RB. In Vivo Evaluation of 6 Analogs of </w:t>
      </w:r>
      <w:r w:rsidR="00D47C3C" w:rsidRPr="00D25D9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D47C3C" w:rsidRPr="00D47C3C">
        <w:rPr>
          <w:rFonts w:ascii="Times New Roman" w:hAnsi="Times New Roman" w:cs="Times New Roman"/>
          <w:sz w:val="24"/>
          <w:szCs w:val="24"/>
        </w:rPr>
        <w:t xml:space="preserve">C-ER176 as Candidate </w:t>
      </w:r>
      <w:r w:rsidR="00D47C3C" w:rsidRPr="00D25D94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D47C3C" w:rsidRPr="00D47C3C">
        <w:rPr>
          <w:rFonts w:ascii="Times New Roman" w:hAnsi="Times New Roman" w:cs="Times New Roman"/>
          <w:sz w:val="24"/>
          <w:szCs w:val="24"/>
        </w:rPr>
        <w:t xml:space="preserve">F-Labeled Radioligands for 18-kDa Translocator Protein. J </w:t>
      </w:r>
      <w:proofErr w:type="spellStart"/>
      <w:r w:rsidR="00D47C3C" w:rsidRPr="00D47C3C">
        <w:rPr>
          <w:rFonts w:ascii="Times New Roman" w:hAnsi="Times New Roman" w:cs="Times New Roman"/>
          <w:sz w:val="24"/>
          <w:szCs w:val="24"/>
        </w:rPr>
        <w:t>Nucl</w:t>
      </w:r>
      <w:proofErr w:type="spellEnd"/>
      <w:r w:rsidR="00D47C3C" w:rsidRPr="00D47C3C">
        <w:rPr>
          <w:rFonts w:ascii="Times New Roman" w:hAnsi="Times New Roman" w:cs="Times New Roman"/>
          <w:sz w:val="24"/>
          <w:szCs w:val="24"/>
        </w:rPr>
        <w:t xml:space="preserve"> Med. 2022 Aug;63(8):1252-1258.</w:t>
      </w:r>
      <w:r w:rsidR="00D47C3C">
        <w:rPr>
          <w:rFonts w:ascii="Times New Roman" w:hAnsi="Times New Roman" w:cs="Times New Roman"/>
          <w:sz w:val="24"/>
          <w:szCs w:val="24"/>
        </w:rPr>
        <w:t xml:space="preserve"> </w:t>
      </w:r>
      <w:r w:rsidR="00D47C3C" w:rsidRPr="00D47C3C">
        <w:rPr>
          <w:rFonts w:ascii="Times New Roman" w:hAnsi="Times New Roman" w:cs="Times New Roman"/>
          <w:sz w:val="24"/>
          <w:szCs w:val="24"/>
        </w:rPr>
        <w:t>© SNMMI</w:t>
      </w:r>
    </w:p>
    <w:p w14:paraId="74191A9A" w14:textId="6627677B" w:rsidR="008B6D9A" w:rsidRDefault="008B6D9A" w:rsidP="00C32D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0B9C6EF" w14:textId="0C9BB19F" w:rsidR="008B6D9A" w:rsidRDefault="008B6D9A" w:rsidP="00C32D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89871B" wp14:editId="39B26A10">
            <wp:extent cx="5943600" cy="2104390"/>
            <wp:effectExtent l="0" t="0" r="0" b="381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9D104" w14:textId="49D45F65" w:rsidR="008B6D9A" w:rsidRDefault="008B6D9A" w:rsidP="00C32DB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5C7078" w14:textId="49CA2211" w:rsidR="008B6D9A" w:rsidRDefault="008B6D9A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B6D9A">
        <w:rPr>
          <w:rFonts w:ascii="Times New Roman" w:hAnsi="Times New Roman" w:cs="Times New Roman"/>
          <w:b/>
          <w:bCs/>
          <w:sz w:val="24"/>
          <w:szCs w:val="24"/>
        </w:rPr>
        <w:t>Supplementary Figure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5328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8B6D9A">
        <w:rPr>
          <w:rFonts w:ascii="Times New Roman" w:hAnsi="Times New Roman" w:cs="Times New Roman"/>
          <w:sz w:val="24"/>
          <w:szCs w:val="24"/>
        </w:rPr>
        <w:t xml:space="preserve"> The percentage of blood components for baseline scans changed over time. Point and error bars</w:t>
      </w:r>
      <w:r w:rsidR="002A3465">
        <w:rPr>
          <w:rFonts w:ascii="Times New Roman" w:hAnsi="Times New Roman" w:cs="Times New Roman"/>
          <w:sz w:val="24"/>
          <w:szCs w:val="24"/>
        </w:rPr>
        <w:t>,</w:t>
      </w:r>
      <w:r w:rsidRPr="008B6D9A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2A3465">
        <w:rPr>
          <w:rFonts w:ascii="Times New Roman" w:hAnsi="Times New Roman" w:cs="Times New Roman"/>
          <w:sz w:val="24"/>
          <w:szCs w:val="24"/>
        </w:rPr>
        <w:t>,</w:t>
      </w:r>
      <w:r w:rsidRPr="008B6D9A">
        <w:rPr>
          <w:rFonts w:ascii="Times New Roman" w:hAnsi="Times New Roman" w:cs="Times New Roman"/>
          <w:sz w:val="24"/>
          <w:szCs w:val="24"/>
        </w:rPr>
        <w:t xml:space="preserve"> represent the mean and range of three scans</w:t>
      </w:r>
      <w:r w:rsidR="000A31AC">
        <w:rPr>
          <w:rFonts w:ascii="Times New Roman" w:hAnsi="Times New Roman" w:cs="Times New Roman"/>
          <w:sz w:val="24"/>
          <w:szCs w:val="24"/>
        </w:rPr>
        <w:t>.</w:t>
      </w:r>
      <w:r w:rsidRPr="008B6D9A">
        <w:rPr>
          <w:rFonts w:ascii="Times New Roman" w:hAnsi="Times New Roman" w:cs="Times New Roman"/>
          <w:sz w:val="24"/>
          <w:szCs w:val="24"/>
        </w:rPr>
        <w:t xml:space="preserve"> </w:t>
      </w:r>
      <w:r w:rsidRPr="00775328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8B6D9A">
        <w:rPr>
          <w:rFonts w:ascii="Times New Roman" w:hAnsi="Times New Roman" w:cs="Times New Roman"/>
          <w:sz w:val="24"/>
          <w:szCs w:val="24"/>
        </w:rPr>
        <w:t xml:space="preserve"> Representative radiochromatogram showing the arterial plasma composition profile after i.v. injection of </w:t>
      </w:r>
      <w:r w:rsidRPr="008B6D9A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8B6D9A">
        <w:rPr>
          <w:rFonts w:ascii="Times New Roman" w:hAnsi="Times New Roman" w:cs="Times New Roman"/>
          <w:sz w:val="24"/>
          <w:szCs w:val="24"/>
        </w:rPr>
        <w:t xml:space="preserve">F-SF51 into a monkey. </w:t>
      </w:r>
      <w:r w:rsidR="002A3465">
        <w:rPr>
          <w:rFonts w:ascii="Times New Roman" w:hAnsi="Times New Roman" w:cs="Times New Roman"/>
          <w:sz w:val="24"/>
          <w:szCs w:val="24"/>
        </w:rPr>
        <w:t>D</w:t>
      </w:r>
      <w:r w:rsidRPr="008B6D9A">
        <w:rPr>
          <w:rFonts w:ascii="Times New Roman" w:hAnsi="Times New Roman" w:cs="Times New Roman"/>
          <w:sz w:val="24"/>
          <w:szCs w:val="24"/>
        </w:rPr>
        <w:t>uring</w:t>
      </w:r>
      <w:r w:rsidR="002A3465">
        <w:rPr>
          <w:rFonts w:ascii="Times New Roman" w:hAnsi="Times New Roman" w:cs="Times New Roman"/>
          <w:sz w:val="24"/>
          <w:szCs w:val="24"/>
        </w:rPr>
        <w:t xml:space="preserve"> the</w:t>
      </w:r>
      <w:r w:rsidRPr="008B6D9A">
        <w:rPr>
          <w:rFonts w:ascii="Times New Roman" w:hAnsi="Times New Roman" w:cs="Times New Roman"/>
          <w:sz w:val="24"/>
          <w:szCs w:val="24"/>
        </w:rPr>
        <w:t xml:space="preserve"> baseline study, </w:t>
      </w:r>
      <w:r w:rsidR="002A3465">
        <w:rPr>
          <w:rFonts w:ascii="Times New Roman" w:hAnsi="Times New Roman" w:cs="Times New Roman"/>
          <w:sz w:val="24"/>
          <w:szCs w:val="24"/>
        </w:rPr>
        <w:t>a</w:t>
      </w:r>
      <w:r w:rsidR="002A3465" w:rsidRPr="008B6D9A">
        <w:rPr>
          <w:rFonts w:ascii="Times New Roman" w:hAnsi="Times New Roman" w:cs="Times New Roman"/>
          <w:sz w:val="24"/>
          <w:szCs w:val="24"/>
        </w:rPr>
        <w:t>t 30 min</w:t>
      </w:r>
      <w:r w:rsidR="002A3465">
        <w:rPr>
          <w:rFonts w:ascii="Times New Roman" w:hAnsi="Times New Roman" w:cs="Times New Roman"/>
          <w:sz w:val="24"/>
          <w:szCs w:val="24"/>
        </w:rPr>
        <w:t>utes</w:t>
      </w:r>
      <w:r w:rsidR="002A3465" w:rsidRPr="008B6D9A">
        <w:rPr>
          <w:rFonts w:ascii="Times New Roman" w:hAnsi="Times New Roman" w:cs="Times New Roman"/>
          <w:sz w:val="24"/>
          <w:szCs w:val="24"/>
        </w:rPr>
        <w:t xml:space="preserve"> </w:t>
      </w:r>
      <w:r w:rsidRPr="008B6D9A">
        <w:rPr>
          <w:rFonts w:ascii="Times New Roman" w:hAnsi="Times New Roman" w:cs="Times New Roman"/>
          <w:sz w:val="24"/>
          <w:szCs w:val="24"/>
        </w:rPr>
        <w:t xml:space="preserve">the parent was 36% while the total radiometabolites </w:t>
      </w:r>
      <w:r w:rsidR="002A3465" w:rsidRPr="008B6D9A">
        <w:rPr>
          <w:rFonts w:ascii="Times New Roman" w:hAnsi="Times New Roman" w:cs="Times New Roman"/>
          <w:sz w:val="24"/>
          <w:szCs w:val="24"/>
        </w:rPr>
        <w:t>w</w:t>
      </w:r>
      <w:r w:rsidR="002A3465">
        <w:rPr>
          <w:rFonts w:ascii="Times New Roman" w:hAnsi="Times New Roman" w:cs="Times New Roman"/>
          <w:sz w:val="24"/>
          <w:szCs w:val="24"/>
        </w:rPr>
        <w:t>ere</w:t>
      </w:r>
      <w:r w:rsidR="002A3465" w:rsidRPr="008B6D9A">
        <w:rPr>
          <w:rFonts w:ascii="Times New Roman" w:hAnsi="Times New Roman" w:cs="Times New Roman"/>
          <w:sz w:val="24"/>
          <w:szCs w:val="24"/>
        </w:rPr>
        <w:t xml:space="preserve"> </w:t>
      </w:r>
      <w:r w:rsidRPr="008B6D9A">
        <w:rPr>
          <w:rFonts w:ascii="Times New Roman" w:hAnsi="Times New Roman" w:cs="Times New Roman"/>
          <w:sz w:val="24"/>
          <w:szCs w:val="24"/>
        </w:rPr>
        <w:t xml:space="preserve">64%. There were more than </w:t>
      </w:r>
      <w:r w:rsidR="002A3465">
        <w:rPr>
          <w:rFonts w:ascii="Times New Roman" w:hAnsi="Times New Roman" w:cs="Times New Roman"/>
          <w:sz w:val="24"/>
          <w:szCs w:val="24"/>
        </w:rPr>
        <w:t>five</w:t>
      </w:r>
      <w:r w:rsidR="002A3465" w:rsidRPr="008B6D9A">
        <w:rPr>
          <w:rFonts w:ascii="Times New Roman" w:hAnsi="Times New Roman" w:cs="Times New Roman"/>
          <w:sz w:val="24"/>
          <w:szCs w:val="24"/>
        </w:rPr>
        <w:t xml:space="preserve"> </w:t>
      </w:r>
      <w:r w:rsidRPr="008B6D9A">
        <w:rPr>
          <w:rFonts w:ascii="Times New Roman" w:hAnsi="Times New Roman" w:cs="Times New Roman"/>
          <w:sz w:val="24"/>
          <w:szCs w:val="24"/>
        </w:rPr>
        <w:t>radiometabolites in plasma, although they were not well separated</w:t>
      </w:r>
      <w:r w:rsidR="002A3465">
        <w:rPr>
          <w:rFonts w:ascii="Times New Roman" w:hAnsi="Times New Roman" w:cs="Times New Roman"/>
          <w:sz w:val="24"/>
          <w:szCs w:val="24"/>
        </w:rPr>
        <w:t>. T</w:t>
      </w:r>
      <w:r w:rsidRPr="008B6D9A">
        <w:rPr>
          <w:rFonts w:ascii="Times New Roman" w:hAnsi="Times New Roman" w:cs="Times New Roman"/>
          <w:sz w:val="24"/>
          <w:szCs w:val="24"/>
        </w:rPr>
        <w:t>he parent was well separated from the radiometabolites.</w:t>
      </w:r>
    </w:p>
    <w:p w14:paraId="337D29B5" w14:textId="63B5D48D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1A81038" w14:textId="37831CDF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BF75966" w14:textId="1B2D7559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9FBA243" w14:textId="058CB065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157D42F" w14:textId="2173B91C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F913D30" w14:textId="31E553DC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5CEF311" w14:textId="2F4FAC57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F764FCB" w14:textId="52FC6AC6" w:rsidR="00855094" w:rsidRDefault="00855094" w:rsidP="00C32DB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7D5B98" wp14:editId="608B0880">
            <wp:extent cx="3898669" cy="4463935"/>
            <wp:effectExtent l="0" t="0" r="6985" b="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8669" cy="446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90512" w14:textId="4BE5A03F" w:rsidR="00855094" w:rsidRDefault="00855094" w:rsidP="00C32DB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82D4EC" w14:textId="255AC157" w:rsidR="00855094" w:rsidRPr="00662330" w:rsidRDefault="00855094" w:rsidP="00C32DB9">
      <w:pPr>
        <w:pStyle w:val="BodyText"/>
        <w:spacing w:after="0" w:line="480" w:lineRule="auto"/>
      </w:pPr>
      <w:r w:rsidRPr="008B6D9A">
        <w:rPr>
          <w:b/>
        </w:rPr>
        <w:t>Supplementary Figure S</w:t>
      </w:r>
      <w:r>
        <w:rPr>
          <w:b/>
        </w:rPr>
        <w:t>3</w:t>
      </w:r>
      <w:r w:rsidRPr="008B6D9A">
        <w:rPr>
          <w:b/>
        </w:rPr>
        <w:t>.</w:t>
      </w:r>
      <w:r>
        <w:rPr>
          <w:b/>
        </w:rPr>
        <w:t xml:space="preserve"> </w:t>
      </w:r>
      <w:r w:rsidRPr="00662330">
        <w:t xml:space="preserve">The SUV PET images were generated from </w:t>
      </w:r>
      <w:r>
        <w:t xml:space="preserve">a </w:t>
      </w:r>
      <w:r w:rsidRPr="00662330">
        <w:t>90</w:t>
      </w:r>
      <w:r>
        <w:t>-</w:t>
      </w:r>
      <w:r w:rsidRPr="00662330">
        <w:t>120</w:t>
      </w:r>
      <w:r>
        <w:t>-</w:t>
      </w:r>
      <w:r w:rsidRPr="00662330">
        <w:t>min</w:t>
      </w:r>
      <w:r>
        <w:t>ute</w:t>
      </w:r>
      <w:r w:rsidRPr="00662330">
        <w:t xml:space="preserve"> scan. </w:t>
      </w:r>
      <w:r w:rsidRPr="00662330">
        <w:rPr>
          <w:vertAlign w:val="superscript"/>
        </w:rPr>
        <w:t>18</w:t>
      </w:r>
      <w:r w:rsidRPr="00662330">
        <w:t>F-SF51 in monkey brain at baseline (top row)</w:t>
      </w:r>
      <w:r>
        <w:t xml:space="preserve">, </w:t>
      </w:r>
      <w:r w:rsidRPr="00662330">
        <w:t xml:space="preserve">after PK11195 (5 mg/kg, middle top row) and PBR28 blockade (5 mg/kg, middle bottom row). The individual monkey’s CT is shown in the bottom row. Skull is </w:t>
      </w:r>
      <w:r>
        <w:t>indicated</w:t>
      </w:r>
      <w:r w:rsidRPr="00662330">
        <w:t xml:space="preserve"> with red arrows.</w:t>
      </w:r>
    </w:p>
    <w:p w14:paraId="434169C0" w14:textId="77777777" w:rsidR="00855094" w:rsidRPr="00D25D94" w:rsidRDefault="00855094" w:rsidP="00C32DB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55094" w:rsidRPr="00D25D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Henter, Ioline (NIH/NIMH) [E]" w:date="2022-10-13T10:55:00Z" w:initials="HI([">
    <w:p w14:paraId="5B664C51" w14:textId="3DF8BC97" w:rsidR="00034F66" w:rsidRDefault="00034F66">
      <w:pPr>
        <w:pStyle w:val="CommentText"/>
      </w:pPr>
      <w:r>
        <w:rPr>
          <w:rStyle w:val="CommentReference"/>
        </w:rPr>
        <w:annotationRef/>
      </w:r>
      <w:r>
        <w:t>Note, this file will need to be submitted to the journal as a PDF, but I did not want to convert it until it was finalized.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B664C5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F26D39" w16cex:dateUtc="2022-10-13T14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664C51" w16cid:durableId="26F26D3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enter, Ioline (NIH/NIMH) [E]">
    <w15:presenceInfo w15:providerId="AD" w15:userId="S::henteri@nih.gov::5ce168df-6782-4553-97bc-da42ba727d8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DCF"/>
    <w:rsid w:val="00034F66"/>
    <w:rsid w:val="00057703"/>
    <w:rsid w:val="00065148"/>
    <w:rsid w:val="000A31AC"/>
    <w:rsid w:val="0010325F"/>
    <w:rsid w:val="00161854"/>
    <w:rsid w:val="001B04EC"/>
    <w:rsid w:val="00291AB2"/>
    <w:rsid w:val="002A3465"/>
    <w:rsid w:val="002E0403"/>
    <w:rsid w:val="003321DF"/>
    <w:rsid w:val="0036151A"/>
    <w:rsid w:val="00367B9D"/>
    <w:rsid w:val="0043643C"/>
    <w:rsid w:val="0044660A"/>
    <w:rsid w:val="00460DEE"/>
    <w:rsid w:val="00494DCF"/>
    <w:rsid w:val="004C5E5D"/>
    <w:rsid w:val="005E40D7"/>
    <w:rsid w:val="0060639C"/>
    <w:rsid w:val="006C7EFE"/>
    <w:rsid w:val="00747135"/>
    <w:rsid w:val="00754541"/>
    <w:rsid w:val="00775328"/>
    <w:rsid w:val="00793530"/>
    <w:rsid w:val="007D0EB4"/>
    <w:rsid w:val="00810310"/>
    <w:rsid w:val="00855094"/>
    <w:rsid w:val="008837BD"/>
    <w:rsid w:val="00885676"/>
    <w:rsid w:val="008B6D9A"/>
    <w:rsid w:val="008E369B"/>
    <w:rsid w:val="00975AB7"/>
    <w:rsid w:val="00A07140"/>
    <w:rsid w:val="00C32DB9"/>
    <w:rsid w:val="00D25D94"/>
    <w:rsid w:val="00D47C3C"/>
    <w:rsid w:val="00DB1AC4"/>
    <w:rsid w:val="00DF20BF"/>
    <w:rsid w:val="00EB3736"/>
    <w:rsid w:val="00EC307E"/>
    <w:rsid w:val="00F2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7216F"/>
  <w15:chartTrackingRefBased/>
  <w15:docId w15:val="{5F917FA5-8831-1544-8F53-E0A5E5DD3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DCF"/>
    <w:pPr>
      <w:spacing w:after="160" w:line="259" w:lineRule="auto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60A"/>
    <w:pPr>
      <w:keepNext/>
      <w:spacing w:after="0" w:line="48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60D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0D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0DEE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0D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0DEE"/>
    <w:rPr>
      <w:rFonts w:eastAsiaTheme="minorEastAsia"/>
      <w:b/>
      <w:bCs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10325F"/>
    <w:rPr>
      <w:rFonts w:eastAsiaTheme="minorEastAsia"/>
      <w:sz w:val="22"/>
      <w:szCs w:val="22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44660A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99"/>
    <w:unhideWhenUsed/>
    <w:rsid w:val="00855094"/>
    <w:pPr>
      <w:spacing w:line="360" w:lineRule="auto"/>
    </w:pPr>
    <w:rPr>
      <w:rFonts w:ascii="Times New Roman" w:eastAsia="Times New Roman" w:hAnsi="Times New Roman" w:cs="Times New Roman"/>
      <w:bCs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855094"/>
    <w:rPr>
      <w:rFonts w:ascii="Times New Roman" w:eastAsia="Times New Roman" w:hAnsi="Times New Roman" w:cs="Times New Roman"/>
      <w:bC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67B9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67B9D"/>
    <w:rPr>
      <w:rFonts w:eastAsiaTheme="minorEastAsi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9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fontTable" Target="fontTable.xml"/><Relationship Id="rId5" Type="http://schemas.microsoft.com/office/2011/relationships/commentsExtended" Target="commentsExtended.xml"/><Relationship Id="rId10" Type="http://schemas.openxmlformats.org/officeDocument/2006/relationships/image" Target="media/image3.jpg"/><Relationship Id="rId4" Type="http://schemas.openxmlformats.org/officeDocument/2006/relationships/comments" Target="commen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Ioline Henter</dc:creator>
  <cp:keywords/>
  <dc:description/>
  <cp:lastModifiedBy>Henter, Ioline (NIH/NIMH) [E]</cp:lastModifiedBy>
  <cp:revision>19</cp:revision>
  <dcterms:created xsi:type="dcterms:W3CDTF">2022-07-22T13:18:00Z</dcterms:created>
  <dcterms:modified xsi:type="dcterms:W3CDTF">2022-10-13T14:58:00Z</dcterms:modified>
</cp:coreProperties>
</file>