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539E4" w14:textId="77777777" w:rsidR="00357E7F" w:rsidRPr="00322547" w:rsidRDefault="00357E7F" w:rsidP="00357E7F">
      <w:pPr>
        <w:pStyle w:val="NoSpacing"/>
        <w:tabs>
          <w:tab w:val="left" w:pos="124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2547">
        <w:rPr>
          <w:rFonts w:ascii="Times New Roman" w:hAnsi="Times New Roman" w:cs="Times New Roman"/>
          <w:b/>
          <w:bCs/>
          <w:sz w:val="20"/>
          <w:szCs w:val="20"/>
        </w:rPr>
        <w:t xml:space="preserve">Appendix 1 </w:t>
      </w:r>
      <w:r w:rsidRPr="001212E6">
        <w:rPr>
          <w:rFonts w:ascii="Times New Roman" w:hAnsi="Times New Roman" w:cs="Times New Roman"/>
          <w:i/>
          <w:iCs/>
          <w:sz w:val="20"/>
          <w:szCs w:val="20"/>
        </w:rPr>
        <w:t>(Table)</w:t>
      </w:r>
      <w:r w:rsidRPr="00322547">
        <w:rPr>
          <w:rFonts w:ascii="Times New Roman" w:hAnsi="Times New Roman" w:cs="Times New Roman"/>
          <w:sz w:val="20"/>
          <w:szCs w:val="20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</w:rPr>
        <w:t>operator</w:t>
      </w:r>
      <w:r w:rsidRPr="00322547">
        <w:rPr>
          <w:rFonts w:ascii="Times New Roman" w:hAnsi="Times New Roman" w:cs="Times New Roman"/>
          <w:sz w:val="20"/>
          <w:szCs w:val="20"/>
        </w:rPr>
        <w:t xml:space="preserve"> performance through maximum exerted forces and time required for system instrumentation. Common superscript letters indicate significance (Read vertically)</w:t>
      </w:r>
    </w:p>
    <w:p w14:paraId="06EAB3C0" w14:textId="77777777" w:rsidR="00357E7F" w:rsidRPr="00322547" w:rsidRDefault="00357E7F" w:rsidP="00357E7F">
      <w:pPr>
        <w:spacing w:after="16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2939"/>
        <w:gridCol w:w="2734"/>
      </w:tblGrid>
      <w:tr w:rsidR="00357E7F" w14:paraId="3DECF9E5" w14:textId="77777777" w:rsidTr="00426B32"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E9102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 of instrumentation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DE5C5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Maximum force exerted by system (N)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4B412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required for instrumentation (sec)</w:t>
            </w:r>
          </w:p>
        </w:tc>
      </w:tr>
      <w:tr w:rsidR="00357E7F" w14:paraId="78FB6513" w14:textId="77777777" w:rsidTr="00426B32">
        <w:tc>
          <w:tcPr>
            <w:tcW w:w="2967" w:type="dxa"/>
            <w:tcBorders>
              <w:top w:val="single" w:sz="4" w:space="0" w:color="auto"/>
            </w:tcBorders>
            <w:shd w:val="clear" w:color="auto" w:fill="auto"/>
          </w:tcPr>
          <w:p w14:paraId="473B9A7C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>Operator 1, ProTaper Gold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shd w:val="clear" w:color="auto" w:fill="auto"/>
          </w:tcPr>
          <w:p w14:paraId="54A26E26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21.89 ± 4.72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6687F3E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</w:tcPr>
          <w:p w14:paraId="21E66CC1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242.91 ± 39.56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1FE6EC13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E7F" w14:paraId="383D3C3F" w14:textId="77777777" w:rsidTr="00426B32">
        <w:tc>
          <w:tcPr>
            <w:tcW w:w="2967" w:type="dxa"/>
            <w:shd w:val="clear" w:color="auto" w:fill="auto"/>
          </w:tcPr>
          <w:p w14:paraId="5F617160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>Operator 1, WaveOne Gold</w:t>
            </w:r>
          </w:p>
        </w:tc>
        <w:tc>
          <w:tcPr>
            <w:tcW w:w="2939" w:type="dxa"/>
            <w:shd w:val="clear" w:color="auto" w:fill="auto"/>
          </w:tcPr>
          <w:p w14:paraId="38476A3C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13.50 ± 3.04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26C34B07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shd w:val="clear" w:color="auto" w:fill="auto"/>
          </w:tcPr>
          <w:p w14:paraId="2D220D1B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157.14 ± 17.30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0E5D9C2E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E7F" w14:paraId="278E2090" w14:textId="77777777" w:rsidTr="00426B32">
        <w:tc>
          <w:tcPr>
            <w:tcW w:w="2967" w:type="dxa"/>
            <w:shd w:val="clear" w:color="auto" w:fill="auto"/>
          </w:tcPr>
          <w:p w14:paraId="203D04D2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>Operator 2, ProTaper Gold</w:t>
            </w:r>
          </w:p>
        </w:tc>
        <w:tc>
          <w:tcPr>
            <w:tcW w:w="2939" w:type="dxa"/>
            <w:shd w:val="clear" w:color="auto" w:fill="auto"/>
          </w:tcPr>
          <w:p w14:paraId="5FEEAE26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24.11 ± 4.17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  <w:p w14:paraId="629BDB0B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4" w:type="dxa"/>
            <w:shd w:val="clear" w:color="auto" w:fill="auto"/>
          </w:tcPr>
          <w:p w14:paraId="102F1CC6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143.86 ± 89.27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  <w:p w14:paraId="7A6FA15B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E7F" w14:paraId="7467C9E5" w14:textId="77777777" w:rsidTr="00426B32">
        <w:tc>
          <w:tcPr>
            <w:tcW w:w="2967" w:type="dxa"/>
            <w:tcBorders>
              <w:bottom w:val="single" w:sz="4" w:space="0" w:color="auto"/>
            </w:tcBorders>
            <w:shd w:val="clear" w:color="auto" w:fill="auto"/>
          </w:tcPr>
          <w:p w14:paraId="1283FB93" w14:textId="77777777" w:rsidR="00357E7F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>Operator 2, WaveOne Gold</w:t>
            </w:r>
          </w:p>
          <w:p w14:paraId="6C56DFE9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</w:tcPr>
          <w:p w14:paraId="5BD8DF9C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16.92 ± 3.15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</w:tcPr>
          <w:p w14:paraId="2A074827" w14:textId="77777777" w:rsidR="00357E7F" w:rsidRPr="001212E6" w:rsidRDefault="00357E7F" w:rsidP="00426B32">
            <w:pPr>
              <w:pStyle w:val="NoSpacing"/>
              <w:tabs>
                <w:tab w:val="left" w:pos="12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2E6">
              <w:rPr>
                <w:rFonts w:ascii="Times New Roman" w:hAnsi="Times New Roman" w:cs="Times New Roman"/>
                <w:sz w:val="20"/>
                <w:szCs w:val="20"/>
              </w:rPr>
              <w:t xml:space="preserve">150.50 ± 20.33 </w:t>
            </w:r>
            <w:r w:rsidRPr="001212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4CB94C34" w14:textId="77777777" w:rsidR="00357E7F" w:rsidRPr="00322547" w:rsidRDefault="00357E7F" w:rsidP="00357E7F">
      <w:pPr>
        <w:pStyle w:val="NoSpacing"/>
        <w:tabs>
          <w:tab w:val="left" w:pos="124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AD4406" w14:textId="77777777" w:rsidR="00357E7F" w:rsidRPr="00322547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11791EA" w14:textId="77777777" w:rsidR="00357E7F" w:rsidRPr="00322547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045A20A" w14:textId="77777777" w:rsidR="00357E7F" w:rsidRPr="00322547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22547">
        <w:rPr>
          <w:rFonts w:ascii="Times New Roman" w:hAnsi="Times New Roman" w:cs="Times New Roman"/>
          <w:b/>
          <w:bCs/>
          <w:sz w:val="20"/>
          <w:szCs w:val="20"/>
        </w:rPr>
        <w:t xml:space="preserve">Appendix 2 </w:t>
      </w:r>
      <w:r w:rsidRPr="001212E6">
        <w:rPr>
          <w:rFonts w:ascii="Times New Roman" w:hAnsi="Times New Roman" w:cs="Times New Roman"/>
          <w:i/>
          <w:iCs/>
          <w:sz w:val="20"/>
          <w:szCs w:val="20"/>
        </w:rPr>
        <w:t xml:space="preserve">(Figure) </w:t>
      </w:r>
      <w:r w:rsidRPr="00322547">
        <w:rPr>
          <w:rFonts w:ascii="Times New Roman" w:hAnsi="Times New Roman" w:cs="Times New Roman"/>
          <w:sz w:val="20"/>
          <w:szCs w:val="20"/>
        </w:rPr>
        <w:t xml:space="preserve">Graphical representation of the time needed for radicular preparation plotted for operators with different </w:t>
      </w:r>
      <w:r>
        <w:rPr>
          <w:rFonts w:ascii="Times New Roman" w:hAnsi="Times New Roman" w:cs="Times New Roman"/>
          <w:sz w:val="20"/>
          <w:szCs w:val="20"/>
        </w:rPr>
        <w:t>systems</w:t>
      </w:r>
    </w:p>
    <w:p w14:paraId="4A661FEA" w14:textId="77777777" w:rsidR="00357E7F" w:rsidRPr="004B79EB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E33C62" w14:textId="77777777" w:rsidR="00357E7F" w:rsidRPr="004B79EB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B79EB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3E1E702D" wp14:editId="30C24172">
            <wp:extent cx="4640297" cy="2783104"/>
            <wp:effectExtent l="0" t="0" r="8255" b="0"/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2599" cy="280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566B" w14:textId="77777777" w:rsidR="00357E7F" w:rsidRPr="00B8145D" w:rsidRDefault="00357E7F" w:rsidP="00357E7F">
      <w:pPr>
        <w:pStyle w:val="NoSpacing"/>
        <w:tabs>
          <w:tab w:val="left" w:pos="180"/>
        </w:tabs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0000A" w14:textId="77777777" w:rsidR="00357E7F" w:rsidRPr="00B8145D" w:rsidRDefault="00357E7F" w:rsidP="00357E7F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B557D0" w14:textId="77777777" w:rsidR="00755780" w:rsidRDefault="00755780"/>
    <w:sectPr w:rsidR="00755780" w:rsidSect="00B8145D">
      <w:footerReference w:type="even" r:id="rId5"/>
      <w:footerReference w:type="default" r:id="rId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06321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5576C0" w14:textId="77777777" w:rsidR="001925FD" w:rsidRDefault="00357E7F" w:rsidP="008F6F2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14B97068" w14:textId="77777777" w:rsidR="001925FD" w:rsidRDefault="00357E7F" w:rsidP="0019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062583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70D6AD" w14:textId="77777777" w:rsidR="001925FD" w:rsidRDefault="00357E7F" w:rsidP="008F6F25">
        <w:pPr>
          <w:pStyle w:val="Footer"/>
          <w:framePr w:wrap="none" w:vAnchor="text" w:hAnchor="margin" w:xAlign="right" w:y="1"/>
          <w:rPr>
            <w:rStyle w:val="PageNumber"/>
          </w:rPr>
        </w:pPr>
        <w:r w:rsidRPr="001925FD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begin"/>
        </w:r>
        <w:r w:rsidRPr="001925FD">
          <w:rPr>
            <w:rStyle w:val="PageNumber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925FD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separate"/>
        </w:r>
        <w:r w:rsidRPr="001925FD">
          <w:rPr>
            <w:rStyle w:val="PageNumber"/>
            <w:rFonts w:ascii="Times New Roman" w:hAnsi="Times New Roman" w:cs="Times New Roman"/>
            <w:noProof/>
            <w:sz w:val="18"/>
            <w:szCs w:val="18"/>
          </w:rPr>
          <w:t>17</w:t>
        </w:r>
        <w:r w:rsidRPr="001925FD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AE883DC" w14:textId="77777777" w:rsidR="00385311" w:rsidRDefault="00357E7F" w:rsidP="001925F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7F"/>
    <w:rsid w:val="00357E7F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2144D"/>
  <w15:chartTrackingRefBased/>
  <w15:docId w15:val="{A83FB93A-EE34-46E4-A4A4-593040A9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7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57E7F"/>
    <w:pPr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57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E7F"/>
    <w:rPr>
      <w:rFonts w:ascii="Calibri" w:eastAsia="Calibri" w:hAnsi="Calibri" w:cs="Arial"/>
    </w:rPr>
  </w:style>
  <w:style w:type="character" w:customStyle="1" w:styleId="NoSpacingChar">
    <w:name w:val="No Spacing Char"/>
    <w:basedOn w:val="DefaultParagraphFont"/>
    <w:link w:val="NoSpacing"/>
    <w:rsid w:val="00357E7F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35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5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Springer Nature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Sachin</cp:lastModifiedBy>
  <cp:revision>1</cp:revision>
  <dcterms:created xsi:type="dcterms:W3CDTF">2022-10-17T05:32:00Z</dcterms:created>
  <dcterms:modified xsi:type="dcterms:W3CDTF">2022-10-17T05:32:00Z</dcterms:modified>
</cp:coreProperties>
</file>