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42C85" w14:textId="6BB3E069" w:rsidR="002941C1" w:rsidRPr="00865B2E" w:rsidRDefault="00865B2E" w:rsidP="0042536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5B2E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="0042536A">
        <w:rPr>
          <w:rFonts w:ascii="Times New Roman" w:hAnsi="Times New Roman" w:cs="Times New Roman" w:hint="eastAsia"/>
          <w:b/>
          <w:bCs/>
          <w:sz w:val="32"/>
          <w:szCs w:val="32"/>
        </w:rPr>
        <w:t>in</w:t>
      </w:r>
      <w:r w:rsidR="0042536A">
        <w:rPr>
          <w:rFonts w:ascii="Times New Roman" w:hAnsi="Times New Roman" w:cs="Times New Roman"/>
          <w:b/>
          <w:bCs/>
          <w:sz w:val="32"/>
          <w:szCs w:val="32"/>
        </w:rPr>
        <w:t>formation</w:t>
      </w:r>
    </w:p>
    <w:p w14:paraId="03B37347" w14:textId="537F3405" w:rsidR="00F10D1B" w:rsidRDefault="00F10D1B" w:rsidP="00865B2E">
      <w:pPr>
        <w:spacing w:line="360" w:lineRule="auto"/>
        <w:rPr>
          <w:rFonts w:ascii="Times New Roman" w:hAnsi="Times New Roman"/>
          <w:sz w:val="30"/>
          <w:szCs w:val="30"/>
        </w:rPr>
      </w:pPr>
    </w:p>
    <w:p w14:paraId="51FB9435" w14:textId="221BD91C" w:rsidR="00DD65D4" w:rsidRDefault="001A5FC1" w:rsidP="00865B2E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1A5FC1">
        <w:rPr>
          <w:rFonts w:ascii="Times New Roman" w:hAnsi="Times New Roman"/>
          <w:b/>
          <w:bCs/>
          <w:sz w:val="28"/>
          <w:szCs w:val="28"/>
        </w:rPr>
        <w:t xml:space="preserve">Supplementary </w:t>
      </w:r>
      <w:r w:rsidR="0042536A">
        <w:rPr>
          <w:rFonts w:ascii="Times New Roman" w:hAnsi="Times New Roman"/>
          <w:b/>
          <w:bCs/>
          <w:sz w:val="28"/>
          <w:szCs w:val="28"/>
        </w:rPr>
        <w:t>m</w:t>
      </w:r>
      <w:r w:rsidRPr="001A5FC1">
        <w:rPr>
          <w:rFonts w:ascii="Times New Roman" w:hAnsi="Times New Roman"/>
          <w:b/>
          <w:bCs/>
          <w:sz w:val="28"/>
          <w:szCs w:val="28"/>
        </w:rPr>
        <w:t>ethods</w:t>
      </w:r>
    </w:p>
    <w:p w14:paraId="314AB91D" w14:textId="77777777" w:rsidR="006F1668" w:rsidRDefault="006F1668" w:rsidP="006F16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7CF0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Pr="004E7CF0">
        <w:rPr>
          <w:rFonts w:ascii="Times New Roman" w:hAnsi="Times New Roman" w:cs="Times New Roman"/>
          <w:b/>
          <w:bCs/>
          <w:sz w:val="24"/>
          <w:szCs w:val="24"/>
        </w:rPr>
        <w:t>lasmids, shRNAs, and siRNAs</w:t>
      </w:r>
    </w:p>
    <w:p w14:paraId="2164C0F2" w14:textId="65596DFE" w:rsidR="006F1668" w:rsidRPr="006F1668" w:rsidRDefault="006F1668" w:rsidP="00865B2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3E2FFC">
        <w:rPr>
          <w:rFonts w:ascii="Times New Roman" w:hAnsi="Times New Roman" w:cs="Times New Roman" w:hint="eastAsia"/>
          <w:sz w:val="24"/>
          <w:szCs w:val="24"/>
        </w:rPr>
        <w:t>T</w:t>
      </w:r>
      <w:r w:rsidRPr="003E2FFC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pcDNA3.1-PRMT6-FLAG, pcDNA3.1-CDC20-HA, pcDNA3.1-CDC20(N1-171)-HA, pcDNA3.1-CDC20(N172-499, WD40)-HA, pcDNA3.1-CDKN1B-FLAG, pcDNA3.1-U</w:t>
      </w:r>
      <w:r w:rsidRPr="00AC7987">
        <w:rPr>
          <w:rFonts w:ascii="Times New Roman" w:hAnsi="Times New Roman" w:cs="Times New Roman"/>
          <w:sz w:val="24"/>
          <w:szCs w:val="24"/>
        </w:rPr>
        <w:t>biquitin</w:t>
      </w:r>
      <w:r>
        <w:rPr>
          <w:rFonts w:ascii="Times New Roman" w:hAnsi="Times New Roman" w:cs="Times New Roman"/>
          <w:sz w:val="24"/>
          <w:szCs w:val="24"/>
        </w:rPr>
        <w:t>-His,</w:t>
      </w:r>
      <w:r w:rsidRPr="00AC7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pLenti-CBH-CDC20-HA overexpression plasmids were constructed from YouBio </w:t>
      </w:r>
      <w:r w:rsidRPr="006F6A04">
        <w:rPr>
          <w:rFonts w:ascii="Times New Roman" w:hAnsi="Times New Roman" w:cs="Times New Roman"/>
          <w:sz w:val="24"/>
          <w:szCs w:val="24"/>
        </w:rPr>
        <w:t>Biotechnology</w:t>
      </w:r>
      <w:r>
        <w:rPr>
          <w:rFonts w:ascii="Times New Roman" w:hAnsi="Times New Roman" w:cs="Times New Roman"/>
          <w:sz w:val="24"/>
          <w:szCs w:val="24"/>
        </w:rPr>
        <w:t xml:space="preserve"> (Changsha, China). </w:t>
      </w:r>
      <w:r w:rsidRPr="00FA3EE2">
        <w:rPr>
          <w:rFonts w:ascii="Times New Roman" w:hAnsi="Times New Roman" w:cs="Times New Roman"/>
          <w:sz w:val="24"/>
          <w:szCs w:val="24"/>
        </w:rPr>
        <w:t>hU6-MCS-Ubiquitin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PRMT6 lentiviral shRNA plasmids and CDC20 siRNAs were generated</w:t>
      </w:r>
      <w:r w:rsidRPr="00D506FB">
        <w:rPr>
          <w:rFonts w:ascii="Times New Roman" w:hAnsi="Times New Roman" w:cs="Times New Roman"/>
          <w:sz w:val="24"/>
          <w:szCs w:val="24"/>
        </w:rPr>
        <w:t xml:space="preserve"> by GenePharma (Suzhou, China).</w:t>
      </w:r>
      <w:r>
        <w:rPr>
          <w:rFonts w:ascii="Times New Roman" w:hAnsi="Times New Roman" w:cs="Times New Roman"/>
          <w:sz w:val="24"/>
          <w:szCs w:val="24"/>
        </w:rPr>
        <w:t xml:space="preserve"> The sequences of shPRMT6 and siCDC20 are listed in </w:t>
      </w:r>
      <w:r w:rsidRPr="00FB3A5E">
        <w:rPr>
          <w:rFonts w:ascii="Times New Roman" w:hAnsi="Times New Roman" w:cs="Times New Roman"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The plasmids or siRNAs </w:t>
      </w:r>
      <w:r w:rsidRPr="00692A0B">
        <w:rPr>
          <w:rFonts w:ascii="Times New Roman" w:hAnsi="Times New Roman" w:cs="Times New Roman"/>
          <w:sz w:val="24"/>
          <w:szCs w:val="24"/>
        </w:rPr>
        <w:t>were transfected into cells using Lipofectamine 3000 (Invitrogen, USA)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692A0B">
        <w:rPr>
          <w:rFonts w:ascii="Times New Roman" w:hAnsi="Times New Roman" w:cs="Times New Roman"/>
          <w:sz w:val="24"/>
          <w:szCs w:val="24"/>
        </w:rPr>
        <w:t>ccording to the manufacturer's instructions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5253AF" w14:textId="77777777" w:rsidR="0042536A" w:rsidRDefault="0042536A" w:rsidP="0042536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1A05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9B1A05">
        <w:rPr>
          <w:rFonts w:ascii="Times New Roman" w:hAnsi="Times New Roman" w:cs="Times New Roman"/>
          <w:b/>
          <w:bCs/>
          <w:sz w:val="24"/>
          <w:szCs w:val="24"/>
        </w:rPr>
        <w:t xml:space="preserve">entivirus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B1A05">
        <w:rPr>
          <w:rFonts w:ascii="Times New Roman" w:hAnsi="Times New Roman" w:cs="Times New Roman"/>
          <w:b/>
          <w:bCs/>
          <w:sz w:val="24"/>
          <w:szCs w:val="24"/>
        </w:rPr>
        <w:t xml:space="preserve">ackaging and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9B1A05">
        <w:rPr>
          <w:rFonts w:ascii="Times New Roman" w:hAnsi="Times New Roman" w:cs="Times New Roman"/>
          <w:b/>
          <w:bCs/>
          <w:sz w:val="24"/>
          <w:szCs w:val="24"/>
        </w:rPr>
        <w:t xml:space="preserve">eneration of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9B1A05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B1A05">
        <w:rPr>
          <w:rFonts w:ascii="Times New Roman" w:hAnsi="Times New Roman" w:cs="Times New Roman"/>
          <w:b/>
          <w:bCs/>
          <w:sz w:val="24"/>
          <w:szCs w:val="24"/>
        </w:rPr>
        <w:t>ells</w:t>
      </w:r>
    </w:p>
    <w:p w14:paraId="2EB54CDC" w14:textId="73B5F97A" w:rsidR="0042536A" w:rsidRPr="0042536A" w:rsidRDefault="0042536A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72DC">
        <w:rPr>
          <w:rFonts w:ascii="Times New Roman" w:hAnsi="Times New Roman" w:cs="Times New Roman"/>
          <w:sz w:val="24"/>
          <w:szCs w:val="24"/>
        </w:rPr>
        <w:t xml:space="preserve">Lentivirus packaging was performed </w:t>
      </w:r>
      <w:r w:rsidRPr="00EE4253">
        <w:rPr>
          <w:rFonts w:ascii="Times New Roman" w:hAnsi="Times New Roman" w:cs="Times New Roman"/>
          <w:sz w:val="24"/>
          <w:szCs w:val="24"/>
        </w:rPr>
        <w:t>in accordance with the method previously described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color w:val="0000FF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3D40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0E4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EK293T cells were co-transfected with an </w:t>
      </w:r>
      <w:r w:rsidRPr="009B1A05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PRMT6 plasmid or pLenti-CBH-CDC20-HA overexpression plasmid, Pcmvdr8.91</w:t>
      </w:r>
      <w:r w:rsidRPr="00FE3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plasmid, and pMD.G-VSV-G plasmid. The cell </w:t>
      </w:r>
      <w:r w:rsidRPr="00487425">
        <w:rPr>
          <w:rFonts w:ascii="Times New Roman" w:hAnsi="Times New Roman" w:cs="Times New Roman"/>
          <w:sz w:val="24"/>
          <w:szCs w:val="24"/>
        </w:rPr>
        <w:t xml:space="preserve">supernatants were </w:t>
      </w:r>
      <w:r w:rsidRPr="00C53A50">
        <w:rPr>
          <w:rFonts w:ascii="Times New Roman" w:hAnsi="Times New Roman" w:cs="Times New Roman"/>
          <w:sz w:val="24"/>
          <w:szCs w:val="24"/>
        </w:rPr>
        <w:t>collected</w:t>
      </w:r>
      <w:r w:rsidRPr="00487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487425">
        <w:rPr>
          <w:rFonts w:ascii="Times New Roman" w:hAnsi="Times New Roman" w:cs="Times New Roman"/>
          <w:sz w:val="24"/>
          <w:szCs w:val="24"/>
        </w:rPr>
        <w:t xml:space="preserve">filtered with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487425">
        <w:rPr>
          <w:rFonts w:ascii="Times New Roman" w:hAnsi="Times New Roman" w:cs="Times New Roman"/>
          <w:sz w:val="24"/>
          <w:szCs w:val="24"/>
        </w:rPr>
        <w:t xml:space="preserve">0.45 </w:t>
      </w:r>
      <w:r w:rsidRPr="00D93942"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87425">
        <w:rPr>
          <w:rFonts w:ascii="Times New Roman" w:hAnsi="Times New Roman" w:cs="Times New Roman"/>
          <w:sz w:val="24"/>
          <w:szCs w:val="24"/>
        </w:rPr>
        <w:t xml:space="preserve"> nitrocellulose filter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C30">
        <w:rPr>
          <w:rFonts w:ascii="Times New Roman" w:hAnsi="Times New Roman" w:cs="Times New Roman"/>
          <w:sz w:val="24"/>
          <w:szCs w:val="24"/>
        </w:rPr>
        <w:t>48 h post-transfection</w:t>
      </w:r>
      <w:r w:rsidRPr="00487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Finally, the glioma cells were i</w:t>
      </w:r>
      <w:r w:rsidRPr="00281BCD">
        <w:rPr>
          <w:rFonts w:ascii="Times New Roman" w:hAnsi="Times New Roman" w:cs="Times New Roman"/>
          <w:sz w:val="24"/>
          <w:szCs w:val="24"/>
        </w:rPr>
        <w:t>ncubat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with the </w:t>
      </w:r>
      <w:r w:rsidRPr="00487425">
        <w:rPr>
          <w:rFonts w:ascii="Times New Roman" w:hAnsi="Times New Roman" w:cs="Times New Roman"/>
          <w:sz w:val="24"/>
          <w:szCs w:val="24"/>
        </w:rPr>
        <w:t>supernatants</w:t>
      </w:r>
      <w:r>
        <w:rPr>
          <w:rFonts w:ascii="Times New Roman" w:hAnsi="Times New Roman" w:cs="Times New Roman"/>
          <w:sz w:val="24"/>
          <w:szCs w:val="24"/>
        </w:rPr>
        <w:t xml:space="preserve"> for 48 h and screened with 5 </w:t>
      </w:r>
      <w:r w:rsidRPr="00D93942"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 w:cs="Times New Roman"/>
          <w:sz w:val="24"/>
          <w:szCs w:val="24"/>
        </w:rPr>
        <w:t>g/ml puromycin for 1-2 weeks to obtain stable cells.</w:t>
      </w:r>
    </w:p>
    <w:p w14:paraId="5B3E2BD0" w14:textId="77777777" w:rsidR="001A5FC1" w:rsidRDefault="001A5FC1" w:rsidP="001A5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090">
        <w:rPr>
          <w:rFonts w:ascii="Times New Roman" w:hAnsi="Times New Roman" w:cs="Times New Roman"/>
          <w:b/>
          <w:bCs/>
          <w:sz w:val="24"/>
          <w:szCs w:val="24"/>
        </w:rPr>
        <w:t xml:space="preserve">Cell </w:t>
      </w:r>
      <w:r>
        <w:rPr>
          <w:rFonts w:ascii="Times New Roman" w:hAnsi="Times New Roman" w:cs="Times New Roman"/>
          <w:b/>
          <w:bCs/>
          <w:sz w:val="24"/>
          <w:szCs w:val="24"/>
        </w:rPr>
        <w:t>viability assay</w:t>
      </w:r>
    </w:p>
    <w:p w14:paraId="2349BF5D" w14:textId="3A49C565" w:rsidR="001A5FC1" w:rsidRDefault="001A5FC1" w:rsidP="004253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4C00">
        <w:rPr>
          <w:rFonts w:ascii="Times New Roman" w:hAnsi="Times New Roman" w:cs="Times New Roman"/>
          <w:sz w:val="24"/>
          <w:szCs w:val="24"/>
        </w:rPr>
        <w:t xml:space="preserve">The Cell Counting Kit-8 (CCK-8) </w:t>
      </w:r>
      <w:r>
        <w:rPr>
          <w:rFonts w:ascii="Times New Roman" w:hAnsi="Times New Roman" w:cs="Times New Roman"/>
          <w:sz w:val="24"/>
          <w:szCs w:val="24"/>
        </w:rPr>
        <w:t>test</w:t>
      </w:r>
      <w:r w:rsidRPr="004B4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performed to </w:t>
      </w:r>
      <w:r w:rsidRPr="004B4C00">
        <w:rPr>
          <w:rFonts w:ascii="Times New Roman" w:hAnsi="Times New Roman" w:cs="Times New Roman"/>
          <w:sz w:val="24"/>
          <w:szCs w:val="24"/>
        </w:rPr>
        <w:t>assess cell viability</w:t>
      </w:r>
      <w:r>
        <w:rPr>
          <w:rFonts w:ascii="Times New Roman" w:hAnsi="Times New Roman" w:cs="Times New Roman"/>
          <w:sz w:val="24"/>
          <w:szCs w:val="24"/>
        </w:rPr>
        <w:t xml:space="preserve"> using a</w:t>
      </w:r>
      <w:r w:rsidRPr="004B4C00">
        <w:rPr>
          <w:rFonts w:ascii="Times New Roman" w:hAnsi="Times New Roman" w:cs="Times New Roman"/>
          <w:sz w:val="24"/>
          <w:szCs w:val="24"/>
        </w:rPr>
        <w:t xml:space="preserve"> CCK-8 kit (Dojindo, Japan). </w:t>
      </w:r>
      <w:r w:rsidRPr="00BC1217">
        <w:rPr>
          <w:rFonts w:ascii="Times New Roman" w:hAnsi="Times New Roman" w:cs="Times New Roman" w:hint="eastAsia"/>
          <w:sz w:val="24"/>
          <w:szCs w:val="24"/>
        </w:rPr>
        <w:t>S</w:t>
      </w:r>
      <w:r w:rsidRPr="00BC1217">
        <w:rPr>
          <w:rFonts w:ascii="Times New Roman" w:hAnsi="Times New Roman" w:cs="Times New Roman"/>
          <w:sz w:val="24"/>
          <w:szCs w:val="24"/>
        </w:rPr>
        <w:t xml:space="preserve">tably transfected cells (2 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BC1217">
        <w:rPr>
          <w:rFonts w:ascii="Times New Roman" w:hAnsi="Times New Roman" w:cs="Times New Roman"/>
          <w:sz w:val="24"/>
          <w:szCs w:val="24"/>
        </w:rPr>
        <w:t>10</w:t>
      </w:r>
      <w:r w:rsidRPr="00BC121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C1217">
        <w:rPr>
          <w:rFonts w:ascii="Times New Roman" w:hAnsi="Times New Roman" w:cs="Times New Roman"/>
          <w:sz w:val="24"/>
          <w:szCs w:val="24"/>
        </w:rPr>
        <w:t xml:space="preserve"> cells/well)</w:t>
      </w:r>
      <w:r>
        <w:rPr>
          <w:rFonts w:ascii="Times New Roman" w:hAnsi="Times New Roman" w:cs="Times New Roman"/>
          <w:sz w:val="24"/>
          <w:szCs w:val="24"/>
        </w:rPr>
        <w:t xml:space="preserve"> were </w:t>
      </w:r>
      <w:r w:rsidRPr="00EE2105">
        <w:rPr>
          <w:rFonts w:ascii="Times New Roman" w:hAnsi="Times New Roman" w:cs="Times New Roman"/>
          <w:sz w:val="24"/>
          <w:szCs w:val="24"/>
        </w:rPr>
        <w:t>grown in 96-well plate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2105">
        <w:rPr>
          <w:rFonts w:ascii="Times New Roman" w:hAnsi="Times New Roman" w:cs="Times New Roman"/>
          <w:sz w:val="24"/>
          <w:szCs w:val="24"/>
        </w:rPr>
        <w:t xml:space="preserve"> for 0</w:t>
      </w:r>
      <w:r>
        <w:rPr>
          <w:rFonts w:ascii="Times New Roman" w:hAnsi="Times New Roman" w:cs="Times New Roman"/>
          <w:sz w:val="24"/>
          <w:szCs w:val="24"/>
        </w:rPr>
        <w:t>-5 days</w:t>
      </w:r>
      <w:r w:rsidRPr="00EE2105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506FB">
        <w:rPr>
          <w:rFonts w:ascii="Times New Roman" w:hAnsi="Times New Roman" w:cs="Times New Roman"/>
          <w:sz w:val="24"/>
          <w:szCs w:val="24"/>
        </w:rPr>
        <w:t>10% CCK-8 solution</w:t>
      </w:r>
      <w:r>
        <w:rPr>
          <w:rFonts w:ascii="Times New Roman" w:hAnsi="Times New Roman" w:cs="Times New Roman"/>
          <w:sz w:val="24"/>
          <w:szCs w:val="24"/>
        </w:rPr>
        <w:t xml:space="preserve"> was added to the cells and incubated at </w:t>
      </w:r>
      <w:r w:rsidRPr="003F5838">
        <w:rPr>
          <w:rFonts w:ascii="Times New Roman" w:hAnsi="Times New Roman" w:cs="Times New Roman"/>
          <w:sz w:val="24"/>
          <w:szCs w:val="24"/>
        </w:rPr>
        <w:t>37°C</w:t>
      </w:r>
      <w:r>
        <w:rPr>
          <w:rFonts w:ascii="Times New Roman" w:hAnsi="Times New Roman" w:cs="Times New Roman"/>
          <w:sz w:val="24"/>
          <w:szCs w:val="24"/>
        </w:rPr>
        <w:t xml:space="preserve"> for 1 h. </w:t>
      </w:r>
      <w:r w:rsidRPr="00D506FB">
        <w:rPr>
          <w:rFonts w:ascii="Times New Roman" w:hAnsi="Times New Roman" w:cs="Times New Roman"/>
          <w:sz w:val="24"/>
          <w:szCs w:val="24"/>
        </w:rPr>
        <w:t>The plate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506FB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D506FB">
        <w:rPr>
          <w:rFonts w:ascii="Times New Roman" w:hAnsi="Times New Roman" w:cs="Times New Roman"/>
          <w:sz w:val="24"/>
          <w:szCs w:val="24"/>
        </w:rPr>
        <w:t xml:space="preserve"> read on a microplate reader (TECAN, Switzerland) at 450 nm wavelength.</w:t>
      </w:r>
      <w:r w:rsidR="0042536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D35EA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>colony formation</w:t>
      </w:r>
      <w:r w:rsidRPr="00DD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assay</w:t>
      </w:r>
      <w:r w:rsidRPr="00D506FB">
        <w:rPr>
          <w:rFonts w:ascii="Times New Roman" w:hAnsi="Times New Roman" w:cs="Times New Roman"/>
          <w:sz w:val="24"/>
          <w:szCs w:val="24"/>
        </w:rPr>
        <w:t xml:space="preserve"> was also </w:t>
      </w:r>
      <w:r>
        <w:rPr>
          <w:rFonts w:ascii="Times New Roman" w:hAnsi="Times New Roman" w:cs="Times New Roman"/>
          <w:sz w:val="24"/>
          <w:szCs w:val="24"/>
        </w:rPr>
        <w:t>used</w:t>
      </w:r>
      <w:r w:rsidRPr="00D506FB">
        <w:rPr>
          <w:rFonts w:ascii="Times New Roman" w:hAnsi="Times New Roman" w:cs="Times New Roman"/>
          <w:sz w:val="24"/>
          <w:szCs w:val="24"/>
        </w:rPr>
        <w:t xml:space="preserve"> to </w:t>
      </w:r>
      <w:r w:rsidRPr="00DD35EA">
        <w:rPr>
          <w:rFonts w:ascii="Times New Roman" w:hAnsi="Times New Roman" w:cs="Times New Roman"/>
          <w:sz w:val="24"/>
          <w:szCs w:val="24"/>
        </w:rPr>
        <w:t>evaluate</w:t>
      </w:r>
      <w:r w:rsidRPr="00D506FB">
        <w:rPr>
          <w:rFonts w:ascii="Times New Roman" w:hAnsi="Times New Roman" w:cs="Times New Roman"/>
          <w:sz w:val="24"/>
          <w:szCs w:val="24"/>
        </w:rPr>
        <w:t xml:space="preserve"> cell proliferation</w:t>
      </w:r>
      <w:r>
        <w:rPr>
          <w:rFonts w:ascii="Times New Roman" w:hAnsi="Times New Roman" w:cs="Times New Roman"/>
          <w:sz w:val="24"/>
          <w:szCs w:val="24"/>
        </w:rPr>
        <w:t>. The</w:t>
      </w:r>
      <w:r w:rsidRPr="00BC1217">
        <w:rPr>
          <w:rFonts w:ascii="Times New Roman" w:hAnsi="Times New Roman" w:cs="Times New Roman"/>
          <w:sz w:val="24"/>
          <w:szCs w:val="24"/>
        </w:rPr>
        <w:t xml:space="preserve"> cells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1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x</w:t>
      </w:r>
      <w:r w:rsidRPr="00BC1217">
        <w:rPr>
          <w:rFonts w:ascii="Times New Roman" w:hAnsi="Times New Roman" w:cs="Times New Roman"/>
          <w:sz w:val="24"/>
          <w:szCs w:val="24"/>
        </w:rPr>
        <w:t xml:space="preserve"> 10</w:t>
      </w:r>
      <w:r w:rsidRPr="00BC121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C1217">
        <w:rPr>
          <w:rFonts w:ascii="Times New Roman" w:hAnsi="Times New Roman" w:cs="Times New Roman"/>
          <w:sz w:val="24"/>
          <w:szCs w:val="24"/>
        </w:rPr>
        <w:t xml:space="preserve"> cells/well)</w:t>
      </w:r>
      <w:r>
        <w:rPr>
          <w:rFonts w:ascii="Times New Roman" w:hAnsi="Times New Roman" w:cs="Times New Roman"/>
          <w:sz w:val="24"/>
          <w:szCs w:val="24"/>
        </w:rPr>
        <w:t xml:space="preserve"> were cultured in 6-well plates for 10 days. The colonies were fixed with </w:t>
      </w:r>
      <w:r w:rsidRPr="001B72CC">
        <w:rPr>
          <w:rFonts w:ascii="Times New Roman" w:hAnsi="Times New Roman" w:cs="Times New Roman"/>
          <w:sz w:val="24"/>
          <w:szCs w:val="24"/>
        </w:rPr>
        <w:t>4% paraformaldehyde</w:t>
      </w:r>
      <w:r>
        <w:rPr>
          <w:rFonts w:ascii="Times New Roman" w:hAnsi="Times New Roman" w:cs="Times New Roman"/>
          <w:sz w:val="24"/>
          <w:szCs w:val="24"/>
        </w:rPr>
        <w:t xml:space="preserve">, stained with 0.1% crystal violet, pictured with </w:t>
      </w:r>
      <w:r w:rsidRPr="009E13B4">
        <w:rPr>
          <w:rFonts w:ascii="Times New Roman" w:hAnsi="Times New Roman" w:cs="Times New Roman"/>
          <w:sz w:val="24"/>
          <w:szCs w:val="24"/>
        </w:rPr>
        <w:t>ChemiDoc™ XRS+</w:t>
      </w:r>
      <w:r>
        <w:rPr>
          <w:rFonts w:ascii="Times New Roman" w:hAnsi="Times New Roman" w:cs="Times New Roman"/>
          <w:sz w:val="24"/>
          <w:szCs w:val="24"/>
        </w:rPr>
        <w:t xml:space="preserve"> system (Bio-Rad, USA), and counted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with Image J </w:t>
      </w:r>
      <w:r w:rsidRPr="001B72CC">
        <w:rPr>
          <w:rFonts w:ascii="Times New Roman" w:hAnsi="Times New Roman" w:cs="Times New Roman"/>
          <w:sz w:val="24"/>
          <w:szCs w:val="24"/>
        </w:rPr>
        <w:t>software.</w:t>
      </w:r>
    </w:p>
    <w:p w14:paraId="5F3F2A86" w14:textId="77777777" w:rsidR="001A5FC1" w:rsidRPr="00023B90" w:rsidRDefault="001A5FC1" w:rsidP="001A5FC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023B90">
        <w:rPr>
          <w:rFonts w:ascii="Times New Roman" w:hAnsi="Times New Roman" w:cs="Times New Roman"/>
          <w:b/>
          <w:bCs/>
          <w:sz w:val="24"/>
        </w:rPr>
        <w:t>Cell cycle analysis</w:t>
      </w:r>
    </w:p>
    <w:p w14:paraId="154F4B6C" w14:textId="77777777" w:rsidR="001A5FC1" w:rsidRPr="00023B90" w:rsidRDefault="001A5FC1" w:rsidP="0042536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cell</w:t>
      </w:r>
      <w:r w:rsidRPr="00023B90">
        <w:rPr>
          <w:rFonts w:ascii="Times New Roman" w:hAnsi="Times New Roman" w:cs="Times New Roman"/>
          <w:sz w:val="24"/>
        </w:rPr>
        <w:t xml:space="preserve"> cycle assay was performed to analyze cell cycle phase distribution with a kit (Beyotime, Shanghai, China). The cells were harvested and fixed with pre-cold 70% ethanol at 4 °C overnight. Then, the cells were incubated in a 500 µL staining buffer containing 25 µL Propidium Iodide (PI) and 10 µL RNase A at RT for 30 min in the dark. The stained cells were then immediately analyzed with a </w:t>
      </w:r>
      <w:proofErr w:type="spellStart"/>
      <w:r w:rsidRPr="00023B90">
        <w:rPr>
          <w:rFonts w:ascii="Times New Roman" w:hAnsi="Times New Roman" w:cs="Times New Roman"/>
          <w:sz w:val="24"/>
        </w:rPr>
        <w:t>CytExpert</w:t>
      </w:r>
      <w:proofErr w:type="spellEnd"/>
      <w:r w:rsidRPr="00023B90">
        <w:rPr>
          <w:rFonts w:ascii="Times New Roman" w:hAnsi="Times New Roman" w:cs="Times New Roman"/>
          <w:sz w:val="24"/>
        </w:rPr>
        <w:t xml:space="preserve"> flow cytometer (Beckman Coulter, USA). </w:t>
      </w:r>
    </w:p>
    <w:p w14:paraId="1E0D2190" w14:textId="77777777" w:rsidR="001A5FC1" w:rsidRPr="00E96090" w:rsidRDefault="001A5FC1" w:rsidP="001A5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E96090">
        <w:rPr>
          <w:rFonts w:ascii="Times New Roman" w:hAnsi="Times New Roman" w:cs="Times New Roman"/>
          <w:b/>
          <w:bCs/>
          <w:sz w:val="24"/>
          <w:szCs w:val="24"/>
        </w:rPr>
        <w:t>uantitative Real-Time PCR assay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(qRT-PCR)</w:t>
      </w:r>
    </w:p>
    <w:p w14:paraId="78CD550B" w14:textId="77777777" w:rsidR="001A5FC1" w:rsidRPr="00D506FB" w:rsidRDefault="001A5FC1" w:rsidP="004253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2F0">
        <w:rPr>
          <w:rFonts w:ascii="Times New Roman" w:hAnsi="Times New Roman" w:cs="Times New Roman"/>
          <w:sz w:val="24"/>
          <w:szCs w:val="24"/>
        </w:rPr>
        <w:t>Total RNA was isolated from cells by TRIZOL reagent (Invitrogen, USA).</w:t>
      </w:r>
      <w:r w:rsidRPr="00D506FB">
        <w:rPr>
          <w:rFonts w:ascii="Times New Roman" w:hAnsi="Times New Roman" w:cs="Times New Roman"/>
          <w:sz w:val="24"/>
          <w:szCs w:val="24"/>
        </w:rPr>
        <w:t xml:space="preserve"> RNA was </w:t>
      </w:r>
      <w:r w:rsidRPr="00DB42F0">
        <w:rPr>
          <w:rFonts w:ascii="Times New Roman" w:hAnsi="Times New Roman" w:cs="Times New Roman"/>
          <w:sz w:val="24"/>
          <w:szCs w:val="24"/>
        </w:rPr>
        <w:t xml:space="preserve">reverse transcribed into cDNA </w:t>
      </w:r>
      <w:r>
        <w:rPr>
          <w:rFonts w:ascii="Times New Roman" w:hAnsi="Times New Roman" w:cs="Times New Roman" w:hint="eastAsia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B42F0">
        <w:rPr>
          <w:rFonts w:ascii="Times New Roman" w:hAnsi="Times New Roman" w:cs="Times New Roman"/>
          <w:sz w:val="24"/>
          <w:szCs w:val="24"/>
        </w:rPr>
        <w:t xml:space="preserve"> cDNA synthesis kit (Invitrogen, USA)</w:t>
      </w:r>
      <w:r w:rsidRPr="00D506FB">
        <w:rPr>
          <w:rFonts w:ascii="Times New Roman" w:hAnsi="Times New Roman" w:cs="Times New Roman"/>
          <w:sz w:val="24"/>
          <w:szCs w:val="24"/>
        </w:rPr>
        <w:t xml:space="preserve">. </w:t>
      </w:r>
      <w:r w:rsidRPr="00C83D99">
        <w:rPr>
          <w:rFonts w:ascii="Times New Roman" w:hAnsi="Times New Roman" w:cs="Times New Roman"/>
          <w:sz w:val="24"/>
          <w:szCs w:val="24"/>
        </w:rPr>
        <w:t xml:space="preserve">qRT-PCR was performed </w:t>
      </w:r>
      <w:r w:rsidRPr="0081427F">
        <w:rPr>
          <w:rFonts w:ascii="Times New Roman" w:hAnsi="Times New Roman" w:cs="Times New Roman"/>
          <w:sz w:val="24"/>
          <w:szCs w:val="24"/>
        </w:rPr>
        <w:t>using SYBR Green (</w:t>
      </w:r>
      <w:r>
        <w:rPr>
          <w:rFonts w:ascii="Times New Roman" w:hAnsi="Times New Roman" w:cs="Times New Roman"/>
          <w:sz w:val="24"/>
          <w:szCs w:val="24"/>
        </w:rPr>
        <w:t>Takara, Beijing, China</w:t>
      </w:r>
      <w:r w:rsidRPr="008142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 an </w:t>
      </w:r>
      <w:r w:rsidRPr="002B2894">
        <w:rPr>
          <w:rFonts w:ascii="Times New Roman" w:hAnsi="Times New Roman" w:cs="Times New Roman"/>
          <w:sz w:val="24"/>
          <w:szCs w:val="24"/>
        </w:rPr>
        <w:t>ABI 7000 thermal cycler</w:t>
      </w:r>
      <w:r w:rsidRPr="00C83D99">
        <w:rPr>
          <w:rFonts w:ascii="Times New Roman" w:hAnsi="Times New Roman" w:cs="Times New Roman"/>
          <w:sz w:val="24"/>
          <w:szCs w:val="24"/>
        </w:rPr>
        <w:t xml:space="preserve">. The </w:t>
      </w:r>
      <w:r w:rsidRPr="00AA35F9">
        <w:rPr>
          <w:rFonts w:ascii="Times New Roman" w:hAnsi="Times New Roman" w:cs="Times New Roman"/>
          <w:sz w:val="24"/>
          <w:szCs w:val="24"/>
        </w:rPr>
        <w:t>2</w:t>
      </w:r>
      <w:r w:rsidRPr="00AA35F9">
        <w:rPr>
          <w:rFonts w:ascii="Times New Roman" w:hAnsi="Times New Roman" w:cs="Times New Roman"/>
          <w:sz w:val="24"/>
          <w:szCs w:val="24"/>
          <w:vertAlign w:val="superscript"/>
        </w:rPr>
        <w:t>−ΔΔCT</w:t>
      </w:r>
      <w:r w:rsidRPr="00C83D99">
        <w:rPr>
          <w:rFonts w:ascii="Times New Roman" w:hAnsi="Times New Roman" w:cs="Times New Roman"/>
          <w:sz w:val="24"/>
          <w:szCs w:val="24"/>
        </w:rPr>
        <w:t xml:space="preserve"> method </w:t>
      </w:r>
      <w:r>
        <w:rPr>
          <w:rFonts w:ascii="Times New Roman" w:hAnsi="Times New Roman" w:cs="Times New Roman"/>
          <w:sz w:val="24"/>
          <w:szCs w:val="24"/>
        </w:rPr>
        <w:t>wa</w:t>
      </w:r>
      <w:r w:rsidRPr="00C83D99">
        <w:rPr>
          <w:rFonts w:ascii="Times New Roman" w:hAnsi="Times New Roman" w:cs="Times New Roman"/>
          <w:sz w:val="24"/>
          <w:szCs w:val="24"/>
        </w:rPr>
        <w:t>s used to analyze RNA expression.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4C4">
        <w:rPr>
          <w:rFonts w:ascii="Times New Roman" w:hAnsi="Times New Roman" w:cs="Times New Roman"/>
          <w:sz w:val="24"/>
          <w:szCs w:val="24"/>
        </w:rPr>
        <w:t>β-actin</w:t>
      </w:r>
      <w:r w:rsidRPr="00D506FB">
        <w:rPr>
          <w:rFonts w:ascii="Times New Roman" w:hAnsi="Times New Roman" w:cs="Times New Roman"/>
          <w:sz w:val="24"/>
          <w:szCs w:val="24"/>
        </w:rPr>
        <w:t xml:space="preserve"> was </w:t>
      </w:r>
      <w:r w:rsidRPr="004C01CA">
        <w:rPr>
          <w:rFonts w:ascii="Times New Roman" w:hAnsi="Times New Roman" w:cs="Times New Roman"/>
          <w:sz w:val="24"/>
          <w:szCs w:val="24"/>
        </w:rPr>
        <w:t>utilized</w:t>
      </w:r>
      <w:r w:rsidRPr="00D506FB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 w:hint="eastAsia"/>
          <w:sz w:val="24"/>
          <w:szCs w:val="24"/>
        </w:rPr>
        <w:t>an</w:t>
      </w:r>
      <w:r w:rsidRPr="00D506FB">
        <w:rPr>
          <w:rFonts w:ascii="Times New Roman" w:hAnsi="Times New Roman" w:cs="Times New Roman"/>
          <w:sz w:val="24"/>
          <w:szCs w:val="24"/>
        </w:rPr>
        <w:t xml:space="preserve"> </w:t>
      </w:r>
      <w:r w:rsidRPr="00C83D99">
        <w:rPr>
          <w:rFonts w:ascii="Times New Roman" w:hAnsi="Times New Roman" w:cs="Times New Roman"/>
          <w:sz w:val="24"/>
          <w:szCs w:val="24"/>
        </w:rPr>
        <w:t>internal control</w:t>
      </w:r>
      <w:r w:rsidRPr="00D506FB">
        <w:rPr>
          <w:rFonts w:ascii="Times New Roman" w:hAnsi="Times New Roman" w:cs="Times New Roman"/>
          <w:sz w:val="24"/>
          <w:szCs w:val="24"/>
        </w:rPr>
        <w:t xml:space="preserve"> for normalization purposes. The primer sequences were synthesized by Sangon Biotechnology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>(Shanghai, China)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D50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D50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listed</w:t>
      </w:r>
      <w:r w:rsidRPr="00D506FB">
        <w:rPr>
          <w:rFonts w:ascii="Times New Roman" w:hAnsi="Times New Roman" w:cs="Times New Roman"/>
          <w:sz w:val="24"/>
          <w:szCs w:val="24"/>
        </w:rPr>
        <w:t xml:space="preserve"> in</w:t>
      </w:r>
      <w:r w:rsidRPr="00D506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4801">
        <w:rPr>
          <w:rFonts w:ascii="Times New Roman" w:hAnsi="Times New Roman" w:cs="Times New Roman"/>
          <w:sz w:val="24"/>
          <w:szCs w:val="24"/>
        </w:rPr>
        <w:t>Table S2.</w:t>
      </w:r>
    </w:p>
    <w:p w14:paraId="78448EFD" w14:textId="77777777" w:rsidR="001A5FC1" w:rsidRPr="00E96090" w:rsidRDefault="001A5FC1" w:rsidP="001A5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090">
        <w:rPr>
          <w:rFonts w:ascii="Times New Roman" w:hAnsi="Times New Roman" w:cs="Times New Roman"/>
          <w:b/>
          <w:bCs/>
          <w:sz w:val="24"/>
          <w:szCs w:val="24"/>
        </w:rPr>
        <w:t>Immunoblot</w:t>
      </w:r>
    </w:p>
    <w:p w14:paraId="792E73D2" w14:textId="7254BBFE" w:rsidR="001A5FC1" w:rsidRDefault="001A5FC1" w:rsidP="0042536A">
      <w:pPr>
        <w:spacing w:line="360" w:lineRule="auto"/>
        <w:rPr>
          <w:rFonts w:ascii="Times New Roman" w:eastAsia="微软雅黑" w:hAnsi="Times New Roman" w:cs="Times New Roman"/>
          <w:color w:val="111111"/>
          <w:shd w:val="clear" w:color="auto" w:fill="FFFFFF"/>
        </w:rPr>
      </w:pPr>
      <w:r w:rsidRPr="007B7993">
        <w:rPr>
          <w:rFonts w:ascii="Times New Roman" w:hAnsi="Times New Roman" w:cs="Times New Roman"/>
          <w:sz w:val="24"/>
          <w:szCs w:val="24"/>
        </w:rPr>
        <w:t>RIPA lysis buffer supplemented with protease inhibitors (Beyotime, Shanghai, China) was used to separate total protein from cells and tissues.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 xml:space="preserve">The concentration </w:t>
      </w:r>
      <w:r>
        <w:rPr>
          <w:rFonts w:ascii="Times New Roman" w:hAnsi="Times New Roman" w:cs="Times New Roman"/>
          <w:sz w:val="24"/>
          <w:szCs w:val="24"/>
        </w:rPr>
        <w:t xml:space="preserve">of total </w:t>
      </w:r>
      <w:r w:rsidRPr="00D506FB">
        <w:rPr>
          <w:rFonts w:ascii="Times New Roman" w:hAnsi="Times New Roman" w:cs="Times New Roman"/>
          <w:sz w:val="24"/>
          <w:szCs w:val="24"/>
        </w:rPr>
        <w:t xml:space="preserve">protein was determined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D506FB">
        <w:rPr>
          <w:rFonts w:ascii="Times New Roman" w:hAnsi="Times New Roman" w:cs="Times New Roman"/>
          <w:sz w:val="24"/>
          <w:szCs w:val="24"/>
        </w:rPr>
        <w:t xml:space="preserve"> a BCA kit (</w:t>
      </w:r>
      <w:r w:rsidRPr="00DB42F0">
        <w:rPr>
          <w:rFonts w:ascii="Times New Roman" w:hAnsi="Times New Roman" w:cs="Times New Roman"/>
          <w:sz w:val="24"/>
          <w:szCs w:val="24"/>
        </w:rPr>
        <w:t>Invitrogen, CA, USA</w:t>
      </w:r>
      <w:r w:rsidRPr="00D506FB">
        <w:rPr>
          <w:rFonts w:ascii="Times New Roman" w:hAnsi="Times New Roman" w:cs="Times New Roman"/>
          <w:sz w:val="24"/>
          <w:szCs w:val="24"/>
        </w:rPr>
        <w:t xml:space="preserve">). </w:t>
      </w:r>
      <w:r w:rsidRPr="00966F19">
        <w:rPr>
          <w:rFonts w:ascii="Times New Roman" w:hAnsi="Times New Roman" w:cs="Times New Roman"/>
          <w:sz w:val="24"/>
          <w:szCs w:val="24"/>
        </w:rPr>
        <w:t xml:space="preserve">An equal amount of total protein (30 µg) was electrophoresed on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66F19">
        <w:rPr>
          <w:rFonts w:ascii="Times New Roman" w:hAnsi="Times New Roman" w:cs="Times New Roman"/>
          <w:sz w:val="24"/>
          <w:szCs w:val="24"/>
        </w:rPr>
        <w:t>% -12% SDS-PAGE, and then electro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66F19">
        <w:rPr>
          <w:rFonts w:ascii="Times New Roman" w:hAnsi="Times New Roman" w:cs="Times New Roman"/>
          <w:sz w:val="24"/>
          <w:szCs w:val="24"/>
        </w:rPr>
        <w:t xml:space="preserve">transferred to a nitrocellulose filter </w:t>
      </w:r>
      <w:r>
        <w:rPr>
          <w:rFonts w:ascii="Times New Roman" w:hAnsi="Times New Roman" w:cs="Times New Roman"/>
          <w:sz w:val="24"/>
          <w:szCs w:val="24"/>
        </w:rPr>
        <w:t xml:space="preserve">(NC) </w:t>
      </w:r>
      <w:r w:rsidRPr="00966F19">
        <w:rPr>
          <w:rFonts w:ascii="Times New Roman" w:hAnsi="Times New Roman" w:cs="Times New Roman"/>
          <w:sz w:val="24"/>
          <w:szCs w:val="24"/>
        </w:rPr>
        <w:t>membrane (Millipore, MA, USA)</w:t>
      </w:r>
      <w:r w:rsidRPr="00D506FB">
        <w:rPr>
          <w:rFonts w:ascii="Times New Roman" w:hAnsi="Times New Roman" w:cs="Times New Roman"/>
          <w:sz w:val="24"/>
          <w:szCs w:val="24"/>
        </w:rPr>
        <w:t>. Then, the membranes were blocked with 5% non-fat dry milk in TBST at 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 xml:space="preserve">for 1 h. After washing with TBST, the membranes were incubated with </w:t>
      </w:r>
      <w:r w:rsidRPr="00C61460">
        <w:rPr>
          <w:rFonts w:ascii="Times New Roman" w:hAnsi="Times New Roman" w:cs="Times New Roman"/>
          <w:sz w:val="24"/>
          <w:szCs w:val="24"/>
        </w:rPr>
        <w:t>subsequent</w:t>
      </w:r>
      <w:r w:rsidRPr="00D506FB">
        <w:rPr>
          <w:rFonts w:ascii="Times New Roman" w:hAnsi="Times New Roman" w:cs="Times New Roman"/>
          <w:sz w:val="24"/>
          <w:szCs w:val="24"/>
        </w:rPr>
        <w:t xml:space="preserve"> primary antibodies at 4 °C overnight. </w:t>
      </w:r>
      <w:r>
        <w:rPr>
          <w:rFonts w:ascii="Times New Roman" w:hAnsi="Times New Roman" w:cs="Times New Roman"/>
          <w:sz w:val="24"/>
          <w:szCs w:val="24"/>
        </w:rPr>
        <w:t>On the</w:t>
      </w:r>
      <w:r w:rsidRPr="00D506FB">
        <w:rPr>
          <w:rFonts w:ascii="Times New Roman" w:hAnsi="Times New Roman" w:cs="Times New Roman"/>
          <w:sz w:val="24"/>
          <w:szCs w:val="24"/>
        </w:rPr>
        <w:t xml:space="preserve"> second day, the membranes were incubated with HRP-labeled secondary antibodies (</w:t>
      </w:r>
      <w:r>
        <w:rPr>
          <w:rFonts w:ascii="Times New Roman" w:hAnsi="Times New Roman" w:cs="Times New Roman"/>
          <w:sz w:val="24"/>
          <w:szCs w:val="24"/>
        </w:rPr>
        <w:t>Jackson</w:t>
      </w:r>
      <w:r w:rsidRPr="00D506FB">
        <w:rPr>
          <w:rFonts w:ascii="Times New Roman" w:hAnsi="Times New Roman" w:cs="Times New Roman"/>
          <w:sz w:val="24"/>
          <w:szCs w:val="24"/>
        </w:rPr>
        <w:t xml:space="preserve">, </w:t>
      </w:r>
      <w:r w:rsidRPr="00C4541B">
        <w:rPr>
          <w:rFonts w:ascii="Times New Roman" w:hAnsi="Times New Roman" w:cs="Times New Roman"/>
          <w:sz w:val="24"/>
          <w:szCs w:val="24"/>
        </w:rPr>
        <w:t>Lancaster</w:t>
      </w:r>
      <w:r w:rsidRPr="00D506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USA</w:t>
      </w:r>
      <w:r w:rsidRPr="00D506FB">
        <w:rPr>
          <w:rFonts w:ascii="Times New Roman" w:hAnsi="Times New Roman" w:cs="Times New Roman"/>
          <w:sz w:val="24"/>
          <w:szCs w:val="24"/>
        </w:rPr>
        <w:t>) at RT</w:t>
      </w:r>
      <w:r w:rsidRPr="00C61460"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 xml:space="preserve">for 1 h. An enhanced chemiluminescence system (Millipore, MA, USA) was used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D506FB">
        <w:rPr>
          <w:rFonts w:ascii="Times New Roman" w:hAnsi="Times New Roman" w:cs="Times New Roman"/>
          <w:sz w:val="24"/>
          <w:szCs w:val="24"/>
        </w:rPr>
        <w:t xml:space="preserve"> measure protein expression value. The relative quantity of proteins was analyzed by Image J software.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mary</w:t>
      </w:r>
      <w:r w:rsidRPr="006034F0">
        <w:rPr>
          <w:rFonts w:ascii="Times New Roman" w:hAnsi="Times New Roman" w:cs="Times New Roman"/>
          <w:sz w:val="24"/>
          <w:szCs w:val="24"/>
        </w:rPr>
        <w:t xml:space="preserve"> antibodies </w:t>
      </w:r>
      <w:r>
        <w:rPr>
          <w:rFonts w:ascii="Times New Roman" w:hAnsi="Times New Roman" w:cs="Times New Roman"/>
          <w:sz w:val="24"/>
          <w:szCs w:val="24"/>
        </w:rPr>
        <w:t xml:space="preserve">used for immunoblot were: anti-PRMT6 (CST, </w:t>
      </w:r>
      <w:r>
        <w:rPr>
          <w:rFonts w:ascii="Times New Roman" w:hAnsi="Times New Roman" w:cs="Times New Roman" w:hint="eastAsia"/>
          <w:sz w:val="24"/>
          <w:szCs w:val="24"/>
        </w:rPr>
        <w:t>#14641,</w:t>
      </w:r>
      <w:r>
        <w:rPr>
          <w:rFonts w:ascii="Times New Roman" w:hAnsi="Times New Roman" w:cs="Times New Roman"/>
          <w:sz w:val="24"/>
          <w:szCs w:val="24"/>
        </w:rPr>
        <w:t xml:space="preserve"> 1:1000), anti-CDC20 (CST, #14866, 1:1000), anti-CDKN1B (CST, #3686, 1:1000), anti-H3R2me2a (Abcam, ab176845, 1:500), anti-Histone H3 (Abcam, ab1791, 1:2000), </w:t>
      </w:r>
      <w:r>
        <w:rPr>
          <w:rFonts w:ascii="Times New Roman" w:hAnsi="Times New Roman" w:cs="Times New Roman"/>
          <w:sz w:val="24"/>
          <w:szCs w:val="24"/>
        </w:rPr>
        <w:lastRenderedPageBreak/>
        <w:t>anti-F</w:t>
      </w:r>
      <w:r w:rsidR="00B5707D">
        <w:rPr>
          <w:rFonts w:ascii="Times New Roman" w:hAnsi="Times New Roman" w:cs="Times New Roman"/>
          <w:sz w:val="24"/>
          <w:szCs w:val="24"/>
        </w:rPr>
        <w:t>LAG</w:t>
      </w:r>
      <w:r>
        <w:rPr>
          <w:rFonts w:ascii="Times New Roman" w:hAnsi="Times New Roman" w:cs="Times New Roman"/>
          <w:sz w:val="24"/>
          <w:szCs w:val="24"/>
        </w:rPr>
        <w:t xml:space="preserve"> (CST, #14793, 1:1000), anti-HA (CST, #3724, 1:1000), anti-CDK6 (CST, #13331, 1:1000), anti-Cyclin D1 (CST, #55506, 1:1000), anti-CDKN1A (CST, #2947, 1:1000),</w:t>
      </w:r>
      <w:r w:rsidRPr="00AE7A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AE7AB8">
        <w:rPr>
          <w:rFonts w:ascii="Times New Roman" w:hAnsi="Times New Roman" w:cs="Times New Roman"/>
          <w:sz w:val="24"/>
          <w:szCs w:val="24"/>
        </w:rPr>
        <w:t>anti-</w:t>
      </w:r>
      <w:r w:rsidRPr="00AE7AB8">
        <w:rPr>
          <w:rFonts w:ascii="Times New Roman" w:eastAsia="微软雅黑" w:hAnsi="Times New Roman" w:cs="Times New Roman"/>
          <w:color w:val="111111"/>
          <w:shd w:val="clear" w:color="auto" w:fill="FFFFFF"/>
        </w:rPr>
        <w:t>β-Actin</w:t>
      </w:r>
      <w:r>
        <w:rPr>
          <w:rFonts w:ascii="Times New Roman" w:eastAsia="微软雅黑" w:hAnsi="Times New Roman" w:cs="Times New Roman"/>
          <w:color w:val="111111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ABclonal, #AC026, 1:50000</w:t>
      </w:r>
      <w:r>
        <w:rPr>
          <w:rFonts w:ascii="Times New Roman" w:eastAsia="微软雅黑" w:hAnsi="Times New Roman" w:cs="Times New Roman"/>
          <w:color w:val="111111"/>
          <w:shd w:val="clear" w:color="auto" w:fill="FFFFFF"/>
        </w:rPr>
        <w:t>)</w:t>
      </w:r>
      <w:r>
        <w:rPr>
          <w:rFonts w:ascii="Times New Roman" w:eastAsia="微软雅黑" w:hAnsi="Times New Roman" w:cs="Times New Roman" w:hint="eastAsia"/>
          <w:color w:val="111111"/>
          <w:shd w:val="clear" w:color="auto" w:fill="FFFFFF"/>
        </w:rPr>
        <w:t>.</w:t>
      </w:r>
    </w:p>
    <w:p w14:paraId="0539DE76" w14:textId="429CEB84" w:rsidR="001A5FC1" w:rsidRPr="00396F48" w:rsidRDefault="001A5FC1" w:rsidP="001A5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6592860"/>
      <w:r w:rsidRPr="00396F48">
        <w:rPr>
          <w:rFonts w:ascii="Times New Roman" w:hAnsi="Times New Roman" w:cs="Times New Roman"/>
          <w:b/>
          <w:bCs/>
          <w:sz w:val="24"/>
          <w:szCs w:val="24"/>
        </w:rPr>
        <w:t>Immunohistochemistry (IHC)</w:t>
      </w:r>
    </w:p>
    <w:bookmarkEnd w:id="0"/>
    <w:p w14:paraId="181804E6" w14:textId="77777777" w:rsidR="001A5FC1" w:rsidRPr="00D506FB" w:rsidRDefault="001A5FC1" w:rsidP="004253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0C3C">
        <w:rPr>
          <w:rFonts w:ascii="Times New Roman" w:hAnsi="Times New Roman" w:cs="Times New Roman"/>
          <w:sz w:val="24"/>
          <w:szCs w:val="24"/>
        </w:rPr>
        <w:t>The clinical glioma tissues and brains of xenograft mice were fixed with</w:t>
      </w:r>
      <w:r w:rsidRPr="00D506FB">
        <w:rPr>
          <w:rFonts w:ascii="Times New Roman" w:hAnsi="Times New Roman" w:cs="Times New Roman"/>
          <w:sz w:val="24"/>
          <w:szCs w:val="24"/>
        </w:rPr>
        <w:t xml:space="preserve"> 4% PFA and embedded in paraffin. Then, 5 µm slices were cut by a microtome (Leica, Germany) and deparaffinized, dehydrated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06FB">
        <w:rPr>
          <w:rFonts w:ascii="Times New Roman" w:hAnsi="Times New Roman" w:cs="Times New Roman"/>
          <w:sz w:val="24"/>
          <w:szCs w:val="24"/>
        </w:rPr>
        <w:t xml:space="preserve"> and incubated in heat-mediated antigen retrieval. Subsequently, the endogenous catalase was eliminated with 3% H</w:t>
      </w:r>
      <w:r w:rsidRPr="00E67E3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06FB">
        <w:rPr>
          <w:rFonts w:ascii="Times New Roman" w:hAnsi="Times New Roman" w:cs="Times New Roman"/>
          <w:sz w:val="24"/>
          <w:szCs w:val="24"/>
        </w:rPr>
        <w:t>O</w:t>
      </w:r>
      <w:r w:rsidRPr="00E67E3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506FB">
        <w:rPr>
          <w:rFonts w:ascii="Times New Roman" w:hAnsi="Times New Roman" w:cs="Times New Roman"/>
          <w:sz w:val="24"/>
          <w:szCs w:val="24"/>
        </w:rPr>
        <w:t>‐methanol, and tissue slices were incubated with indicated primary antibodies at 4 °C overnight.</w:t>
      </w:r>
      <w:r>
        <w:rPr>
          <w:rFonts w:ascii="Times New Roman" w:hAnsi="Times New Roman" w:cs="Times New Roman"/>
          <w:sz w:val="24"/>
          <w:szCs w:val="24"/>
        </w:rPr>
        <w:t xml:space="preserve"> On the next day</w:t>
      </w:r>
      <w:r w:rsidRPr="00D506FB">
        <w:rPr>
          <w:rFonts w:ascii="Times New Roman" w:hAnsi="Times New Roman" w:cs="Times New Roman"/>
          <w:sz w:val="24"/>
          <w:szCs w:val="24"/>
        </w:rPr>
        <w:t xml:space="preserve">, sections were </w:t>
      </w:r>
      <w:r>
        <w:rPr>
          <w:rFonts w:ascii="Times New Roman" w:hAnsi="Times New Roman" w:cs="Times New Roman"/>
          <w:sz w:val="24"/>
          <w:szCs w:val="24"/>
        </w:rPr>
        <w:t xml:space="preserve">washed </w:t>
      </w:r>
      <w:r w:rsidRPr="00D506FB">
        <w:rPr>
          <w:rFonts w:ascii="Times New Roman" w:hAnsi="Times New Roman" w:cs="Times New Roman"/>
          <w:sz w:val="24"/>
          <w:szCs w:val="24"/>
        </w:rPr>
        <w:t xml:space="preserve">with PBS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D506FB">
        <w:rPr>
          <w:rFonts w:ascii="Times New Roman" w:hAnsi="Times New Roman" w:cs="Times New Roman"/>
          <w:sz w:val="24"/>
          <w:szCs w:val="24"/>
        </w:rPr>
        <w:t>incubated with biotinylated secondary antibodies at 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 xml:space="preserve">for 1 h. </w:t>
      </w:r>
      <w:r w:rsidRPr="00F80794">
        <w:rPr>
          <w:rFonts w:ascii="Times New Roman" w:hAnsi="Times New Roman" w:cs="Times New Roman"/>
          <w:sz w:val="24"/>
          <w:szCs w:val="24"/>
        </w:rPr>
        <w:t>They were then incubated with peroxidase solution for 30 min and then the sections were stained with DAB reagent and counterstained with hematoxylin</w:t>
      </w:r>
      <w:r w:rsidRPr="00D506FB">
        <w:rPr>
          <w:rFonts w:ascii="Times New Roman" w:hAnsi="Times New Roman" w:cs="Times New Roman"/>
          <w:sz w:val="24"/>
          <w:szCs w:val="24"/>
        </w:rPr>
        <w:t xml:space="preserve">. </w:t>
      </w:r>
      <w:r w:rsidRPr="00F80794">
        <w:rPr>
          <w:rFonts w:ascii="Times New Roman" w:hAnsi="Times New Roman" w:cs="Times New Roman"/>
          <w:sz w:val="24"/>
          <w:szCs w:val="24"/>
        </w:rPr>
        <w:t>The image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80794">
        <w:rPr>
          <w:rFonts w:ascii="Times New Roman" w:hAnsi="Times New Roman" w:cs="Times New Roman"/>
          <w:sz w:val="24"/>
          <w:szCs w:val="24"/>
        </w:rPr>
        <w:t xml:space="preserve"> of each section w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F80794">
        <w:rPr>
          <w:rFonts w:ascii="Times New Roman" w:hAnsi="Times New Roman" w:cs="Times New Roman"/>
          <w:sz w:val="24"/>
          <w:szCs w:val="24"/>
        </w:rPr>
        <w:t xml:space="preserve"> taken and analyzed under an optical microscope</w:t>
      </w:r>
      <w:r w:rsidRPr="00D506FB">
        <w:rPr>
          <w:rFonts w:ascii="Times New Roman" w:hAnsi="Times New Roman" w:cs="Times New Roman"/>
          <w:sz w:val="24"/>
          <w:szCs w:val="24"/>
        </w:rPr>
        <w:t xml:space="preserve">. IHC </w:t>
      </w:r>
      <w:r>
        <w:rPr>
          <w:rFonts w:ascii="Times New Roman" w:hAnsi="Times New Roman" w:cs="Times New Roman"/>
          <w:sz w:val="24"/>
          <w:szCs w:val="24"/>
        </w:rPr>
        <w:t xml:space="preserve">staining </w:t>
      </w:r>
      <w:r w:rsidRPr="00D506FB">
        <w:rPr>
          <w:rFonts w:ascii="Times New Roman" w:hAnsi="Times New Roman" w:cs="Times New Roman"/>
          <w:sz w:val="24"/>
          <w:szCs w:val="24"/>
        </w:rPr>
        <w:t>images were quantified by ImageJ software.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 w:hint="eastAsia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mary</w:t>
      </w:r>
      <w:r w:rsidRPr="006034F0">
        <w:rPr>
          <w:rFonts w:ascii="Times New Roman" w:hAnsi="Times New Roman" w:cs="Times New Roman"/>
          <w:sz w:val="24"/>
          <w:szCs w:val="24"/>
        </w:rPr>
        <w:t xml:space="preserve"> antibodies </w:t>
      </w:r>
      <w:r>
        <w:rPr>
          <w:rFonts w:ascii="Times New Roman" w:hAnsi="Times New Roman" w:cs="Times New Roman"/>
          <w:sz w:val="24"/>
          <w:szCs w:val="24"/>
        </w:rPr>
        <w:t xml:space="preserve">used for IHC were: anti-PRMT6 (Proteintech, </w:t>
      </w:r>
      <w:r w:rsidRPr="002A1108">
        <w:rPr>
          <w:rFonts w:ascii="Times New Roman" w:hAnsi="Times New Roman" w:cs="Times New Roman"/>
          <w:sz w:val="24"/>
          <w:szCs w:val="24"/>
        </w:rPr>
        <w:t>15395-1-AP</w:t>
      </w:r>
      <w:r>
        <w:rPr>
          <w:rFonts w:ascii="Times New Roman" w:hAnsi="Times New Roman" w:cs="Times New Roman"/>
          <w:sz w:val="24"/>
          <w:szCs w:val="24"/>
        </w:rPr>
        <w:t xml:space="preserve">, 1:200), anti-CDC20 (Proteintech, </w:t>
      </w:r>
      <w:r w:rsidRPr="00944E6E">
        <w:rPr>
          <w:rFonts w:ascii="Times New Roman" w:hAnsi="Times New Roman" w:cs="Times New Roman"/>
          <w:sz w:val="24"/>
          <w:szCs w:val="24"/>
        </w:rPr>
        <w:t>10252-1-AP</w:t>
      </w:r>
      <w:r>
        <w:rPr>
          <w:rFonts w:ascii="Times New Roman" w:hAnsi="Times New Roman" w:cs="Times New Roman"/>
          <w:sz w:val="24"/>
          <w:szCs w:val="24"/>
        </w:rPr>
        <w:t>, 1:150), anti-CDKN1B (Santa Cruz, sc-1641, 1:100), and anti-Ki67 (Abcam, ab15580, 1:500).</w:t>
      </w:r>
    </w:p>
    <w:p w14:paraId="6C80AF96" w14:textId="77777777" w:rsidR="001A5FC1" w:rsidRPr="00396F48" w:rsidRDefault="001A5FC1" w:rsidP="001A5FC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6F48">
        <w:rPr>
          <w:rFonts w:ascii="Times New Roman" w:hAnsi="Times New Roman" w:cs="Times New Roman"/>
          <w:b/>
          <w:bCs/>
          <w:sz w:val="24"/>
          <w:szCs w:val="24"/>
        </w:rPr>
        <w:t>Xenograft tumor assay</w:t>
      </w:r>
    </w:p>
    <w:p w14:paraId="1FDD0B00" w14:textId="77777777" w:rsidR="001A5FC1" w:rsidRPr="00D506FB" w:rsidRDefault="001A5FC1" w:rsidP="004253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06FB">
        <w:rPr>
          <w:rFonts w:ascii="Times New Roman" w:hAnsi="Times New Roman" w:cs="Times New Roman"/>
          <w:sz w:val="24"/>
          <w:szCs w:val="24"/>
        </w:rPr>
        <w:t xml:space="preserve">All mouse experiments were approved by the Institutional Animal Care and Use Committee of </w:t>
      </w:r>
      <w:r>
        <w:rPr>
          <w:rFonts w:ascii="Times New Roman" w:hAnsi="Times New Roman" w:cs="Times New Roman"/>
          <w:sz w:val="24"/>
          <w:szCs w:val="24"/>
        </w:rPr>
        <w:t>Guangzhou Medical</w:t>
      </w:r>
      <w:r w:rsidRPr="00D506FB">
        <w:rPr>
          <w:rFonts w:ascii="Times New Roman" w:hAnsi="Times New Roman" w:cs="Times New Roman"/>
          <w:sz w:val="24"/>
          <w:szCs w:val="24"/>
        </w:rPr>
        <w:t xml:space="preserve"> University. U87 cells (5×10</w:t>
      </w:r>
      <w:r w:rsidRPr="00D506F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506FB">
        <w:rPr>
          <w:rFonts w:ascii="Times New Roman" w:hAnsi="Times New Roman" w:cs="Times New Roman"/>
          <w:sz w:val="24"/>
          <w:szCs w:val="24"/>
        </w:rPr>
        <w:t xml:space="preserve"> in 10 µL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 xml:space="preserve"> PBS</w:t>
      </w:r>
      <w:r w:rsidRPr="00D506FB">
        <w:rPr>
          <w:rFonts w:ascii="Times New Roman" w:hAnsi="Times New Roman" w:cs="Times New Roman"/>
          <w:sz w:val="24"/>
          <w:szCs w:val="24"/>
        </w:rPr>
        <w:t xml:space="preserve">) 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>were injected intracranially into female 6-week-old BALB/c nude mice (</w:t>
      </w:r>
      <w:r>
        <w:rPr>
          <w:rFonts w:ascii="Times New Roman" w:hAnsi="Times New Roman" w:cs="Times New Roman"/>
          <w:sz w:val="24"/>
          <w:szCs w:val="24"/>
          <w:lang w:val="en-GB"/>
        </w:rPr>
        <w:t>Guangdong Medical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 xml:space="preserve"> Laboratory Animal </w:t>
      </w:r>
      <w:r w:rsidRPr="00D506F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enter</w:t>
      </w:r>
      <w:r w:rsidRPr="00D506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Guangzhou</w:t>
      </w:r>
      <w:r w:rsidRPr="00D506FB">
        <w:rPr>
          <w:rFonts w:ascii="Times New Roman" w:hAnsi="Times New Roman" w:cs="Times New Roman"/>
          <w:sz w:val="24"/>
          <w:szCs w:val="24"/>
        </w:rPr>
        <w:t>, China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 xml:space="preserve">) (5 mice for each group). Mice were observed daily for death or neurological symptoms and </w:t>
      </w:r>
      <w:r w:rsidRPr="00805A85">
        <w:rPr>
          <w:rFonts w:ascii="Times New Roman" w:hAnsi="Times New Roman" w:cs="Times New Roman"/>
          <w:sz w:val="24"/>
          <w:szCs w:val="24"/>
          <w:lang w:val="en-GB"/>
        </w:rPr>
        <w:t>then sacrificed if they developed neurological symptoms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805A85">
        <w:rPr>
          <w:rFonts w:ascii="Times New Roman" w:hAnsi="Times New Roman" w:cs="Times New Roman"/>
          <w:sz w:val="24"/>
          <w:szCs w:val="24"/>
          <w:lang w:val="en-GB"/>
        </w:rPr>
        <w:t>The entire brain was then collected, fixed with 4% PFA, embedded in paraffin, and sectioned coronally from anterior to posterior</w:t>
      </w:r>
      <w:r w:rsidRPr="00D506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C01">
        <w:rPr>
          <w:rFonts w:ascii="Times New Roman" w:hAnsi="Times New Roman" w:cs="Times New Roman"/>
          <w:sz w:val="24"/>
          <w:szCs w:val="24"/>
        </w:rPr>
        <w:t xml:space="preserve">To measure the size of the tumor, the largest cross-section area of the tumor was </w:t>
      </w:r>
      <w:r>
        <w:rPr>
          <w:rFonts w:ascii="Times New Roman" w:hAnsi="Times New Roman" w:cs="Times New Roman"/>
          <w:sz w:val="24"/>
          <w:szCs w:val="24"/>
        </w:rPr>
        <w:t>selected</w:t>
      </w:r>
      <w:r w:rsidRPr="00D506FB">
        <w:rPr>
          <w:rFonts w:ascii="Times New Roman" w:hAnsi="Times New Roman" w:cs="Times New Roman"/>
          <w:sz w:val="24"/>
          <w:szCs w:val="24"/>
        </w:rPr>
        <w:t xml:space="preserve">. </w:t>
      </w:r>
      <w:r w:rsidRPr="00A74075">
        <w:rPr>
          <w:rFonts w:ascii="Times New Roman" w:hAnsi="Times New Roman" w:cs="Times New Roman"/>
          <w:sz w:val="24"/>
          <w:szCs w:val="24"/>
        </w:rPr>
        <w:t>The formula for calculating the tumor volume is</w:t>
      </w:r>
      <w:r w:rsidRPr="00D506FB">
        <w:rPr>
          <w:rFonts w:ascii="Times New Roman" w:hAnsi="Times New Roman" w:cs="Times New Roman"/>
          <w:sz w:val="24"/>
          <w:szCs w:val="24"/>
        </w:rPr>
        <w:t xml:space="preserve"> V = (a × b</w:t>
      </w:r>
      <w:r w:rsidRPr="00D506F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506FB">
        <w:rPr>
          <w:rFonts w:ascii="Times New Roman" w:hAnsi="Times New Roman" w:cs="Times New Roman"/>
          <w:sz w:val="24"/>
          <w:szCs w:val="24"/>
        </w:rPr>
        <w:t xml:space="preserve">) / 2, </w:t>
      </w:r>
      <w:r w:rsidRPr="00A74075">
        <w:rPr>
          <w:rFonts w:ascii="Times New Roman" w:hAnsi="Times New Roman" w:cs="Times New Roman"/>
          <w:sz w:val="24"/>
          <w:szCs w:val="24"/>
        </w:rPr>
        <w:t xml:space="preserve">where a is the longest diameter and b is the shortest diameter. a and b are measured with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74075">
        <w:rPr>
          <w:rFonts w:ascii="Times New Roman" w:hAnsi="Times New Roman" w:cs="Times New Roman"/>
          <w:sz w:val="24"/>
          <w:szCs w:val="24"/>
        </w:rPr>
        <w:t>mage J</w:t>
      </w:r>
      <w:r w:rsidRPr="00D506FB">
        <w:rPr>
          <w:rFonts w:ascii="Times New Roman" w:hAnsi="Times New Roman" w:cs="Times New Roman"/>
          <w:sz w:val="24"/>
          <w:szCs w:val="24"/>
        </w:rPr>
        <w:t>. For survival analysis assays, mice (</w:t>
      </w: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 xml:space="preserve"> mice for each group) were injected intracranially with the above </w:t>
      </w:r>
      <w:r w:rsidRPr="00870C01">
        <w:rPr>
          <w:rFonts w:ascii="Times New Roman" w:hAnsi="Times New Roman" w:cs="Times New Roman"/>
          <w:sz w:val="24"/>
          <w:szCs w:val="24"/>
          <w:lang w:val="en-GB"/>
        </w:rPr>
        <w:t>procedure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870C01">
        <w:rPr>
          <w:rFonts w:ascii="Times New Roman" w:hAnsi="Times New Roman" w:cs="Times New Roman"/>
          <w:sz w:val="24"/>
          <w:szCs w:val="24"/>
          <w:lang w:val="en-GB"/>
        </w:rPr>
        <w:t xml:space="preserve">The dying mice were sacrificed under deep </w:t>
      </w:r>
      <w:r>
        <w:rPr>
          <w:rFonts w:ascii="Times New Roman" w:hAnsi="Times New Roman" w:cs="Times New Roman"/>
          <w:sz w:val="24"/>
          <w:szCs w:val="24"/>
          <w:lang w:val="en-GB"/>
        </w:rPr>
        <w:t>anesthesia</w:t>
      </w:r>
      <w:r w:rsidRPr="00870C01">
        <w:rPr>
          <w:rFonts w:ascii="Times New Roman" w:hAnsi="Times New Roman" w:cs="Times New Roman"/>
          <w:sz w:val="24"/>
          <w:szCs w:val="24"/>
          <w:lang w:val="en-GB"/>
        </w:rPr>
        <w:t xml:space="preserve"> and the </w:t>
      </w:r>
      <w:r w:rsidRPr="00870C01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remaining mice were sacrificed 90 days after injection of </w:t>
      </w:r>
      <w:r>
        <w:rPr>
          <w:rFonts w:ascii="Times New Roman" w:hAnsi="Times New Roman" w:cs="Times New Roman"/>
          <w:sz w:val="24"/>
          <w:szCs w:val="24"/>
          <w:lang w:val="en-GB"/>
        </w:rPr>
        <w:t>U87</w:t>
      </w:r>
      <w:r w:rsidRPr="00870C01">
        <w:rPr>
          <w:rFonts w:ascii="Times New Roman" w:hAnsi="Times New Roman" w:cs="Times New Roman"/>
          <w:sz w:val="24"/>
          <w:szCs w:val="24"/>
          <w:lang w:val="en-GB"/>
        </w:rPr>
        <w:t xml:space="preserve"> cells</w:t>
      </w:r>
      <w:r w:rsidRPr="00D506F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89C1C8C" w14:textId="77777777" w:rsidR="00A31D47" w:rsidRPr="00FB789A" w:rsidRDefault="00A31D47" w:rsidP="00A31D4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789A">
        <w:rPr>
          <w:rFonts w:ascii="Times New Roman" w:hAnsi="Times New Roman" w:cs="Times New Roman"/>
          <w:b/>
          <w:bCs/>
          <w:sz w:val="24"/>
          <w:szCs w:val="24"/>
        </w:rPr>
        <w:t>Chromatin immunoprecipitation (ChIP) qPCR</w:t>
      </w:r>
    </w:p>
    <w:p w14:paraId="78001F31" w14:textId="5B4CEE90" w:rsidR="00A31D47" w:rsidRPr="00662CEE" w:rsidRDefault="00A31D47" w:rsidP="004253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06FB">
        <w:rPr>
          <w:rFonts w:ascii="Times New Roman" w:hAnsi="Times New Roman" w:cs="Times New Roman"/>
          <w:sz w:val="24"/>
          <w:szCs w:val="24"/>
        </w:rPr>
        <w:t>ChIP</w:t>
      </w:r>
      <w:r>
        <w:rPr>
          <w:rFonts w:ascii="Times New Roman" w:hAnsi="Times New Roman" w:cs="Times New Roman" w:hint="eastAsia"/>
          <w:sz w:val="24"/>
          <w:szCs w:val="24"/>
        </w:rPr>
        <w:t>-q</w:t>
      </w:r>
      <w:r>
        <w:rPr>
          <w:rFonts w:ascii="Times New Roman" w:hAnsi="Times New Roman" w:cs="Times New Roman"/>
          <w:sz w:val="24"/>
          <w:szCs w:val="24"/>
        </w:rPr>
        <w:t>PCR</w:t>
      </w:r>
      <w:r w:rsidRPr="00D506FB">
        <w:rPr>
          <w:rFonts w:ascii="Times New Roman" w:hAnsi="Times New Roman" w:cs="Times New Roman"/>
          <w:sz w:val="24"/>
          <w:szCs w:val="24"/>
        </w:rPr>
        <w:t xml:space="preserve"> was performed as described previously with minor modificati</w:t>
      </w:r>
      <w:r w:rsidRPr="00F73077">
        <w:rPr>
          <w:rFonts w:ascii="Times New Roman" w:hAnsi="Times New Roman" w:cs="Times New Roman"/>
          <w:sz w:val="24"/>
          <w:szCs w:val="24"/>
        </w:rPr>
        <w:t>on [</w:t>
      </w:r>
      <w:r w:rsidR="0042536A">
        <w:rPr>
          <w:rFonts w:ascii="Times New Roman" w:hAnsi="Times New Roman" w:cs="Times New Roman"/>
          <w:color w:val="0000FF"/>
          <w:sz w:val="24"/>
          <w:szCs w:val="24"/>
        </w:rPr>
        <w:t>2</w:t>
      </w:r>
      <w:r w:rsidRPr="00F73077">
        <w:rPr>
          <w:rFonts w:ascii="Times New Roman" w:hAnsi="Times New Roman" w:cs="Times New Roman"/>
          <w:sz w:val="24"/>
          <w:szCs w:val="24"/>
        </w:rPr>
        <w:t>].</w:t>
      </w:r>
      <w:r w:rsidRPr="00D506FB">
        <w:rPr>
          <w:rFonts w:ascii="Times New Roman" w:hAnsi="Times New Roman" w:cs="Times New Roman"/>
          <w:sz w:val="24"/>
          <w:szCs w:val="24"/>
        </w:rPr>
        <w:t xml:space="preserve"> Briefly, the cells were crosslinked with 1% PFA for 10 min at RT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7E95">
        <w:rPr>
          <w:rFonts w:ascii="Times New Roman" w:hAnsi="Times New Roman" w:cs="Times New Roman"/>
          <w:sz w:val="24"/>
          <w:szCs w:val="24"/>
        </w:rPr>
        <w:t>and then 0.125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E95">
        <w:rPr>
          <w:rFonts w:ascii="Times New Roman" w:hAnsi="Times New Roman" w:cs="Times New Roman"/>
          <w:sz w:val="24"/>
          <w:szCs w:val="24"/>
        </w:rPr>
        <w:t>M glycine was added to stop the crosslinking reaction</w:t>
      </w:r>
      <w:r w:rsidRPr="00D506FB">
        <w:rPr>
          <w:rFonts w:ascii="Times New Roman" w:hAnsi="Times New Roman" w:cs="Times New Roman"/>
          <w:sz w:val="24"/>
          <w:szCs w:val="24"/>
        </w:rPr>
        <w:t>. After washing with pre-cold PBS, the cells were centrifuged, lysed with buffer containing Protease Inhibitor Cocktail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06FB">
        <w:rPr>
          <w:rFonts w:ascii="Times New Roman" w:hAnsi="Times New Roman" w:cs="Times New Roman"/>
          <w:sz w:val="24"/>
          <w:szCs w:val="24"/>
        </w:rPr>
        <w:t xml:space="preserve"> and centrifuged again to obtain cell nuclear. The cell nuclear was ultra-sonicated for 6 min with 4 s ultra-sonication at 8 s intervals, added elution buffer containing RNase 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06FB">
        <w:rPr>
          <w:rFonts w:ascii="Times New Roman" w:hAnsi="Times New Roman" w:cs="Times New Roman"/>
          <w:sz w:val="24"/>
          <w:szCs w:val="24"/>
        </w:rPr>
        <w:t xml:space="preserve"> and incubated with Proteinase K at 62 °C</w:t>
      </w:r>
      <w:r w:rsidRPr="00057E95"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>for 2 h. The fragmented chromatin extract was incubated with antibodies</w:t>
      </w:r>
      <w:r>
        <w:rPr>
          <w:rFonts w:ascii="Times New Roman" w:hAnsi="Times New Roman" w:cs="Times New Roman"/>
          <w:sz w:val="24"/>
          <w:szCs w:val="24"/>
        </w:rPr>
        <w:t xml:space="preserve"> (H3R2me2</w:t>
      </w:r>
      <w:r w:rsidR="0022013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or IgG)</w:t>
      </w:r>
      <w:r w:rsidRPr="00D506FB">
        <w:rPr>
          <w:rFonts w:ascii="Times New Roman" w:hAnsi="Times New Roman" w:cs="Times New Roman"/>
          <w:sz w:val="24"/>
          <w:szCs w:val="24"/>
        </w:rPr>
        <w:t xml:space="preserve"> overnight and </w:t>
      </w:r>
      <w:r>
        <w:rPr>
          <w:rFonts w:ascii="Times New Roman" w:hAnsi="Times New Roman" w:cs="Times New Roman"/>
          <w:sz w:val="24"/>
          <w:szCs w:val="24"/>
        </w:rPr>
        <w:t xml:space="preserve">then </w:t>
      </w:r>
      <w:r w:rsidRPr="00D506FB">
        <w:rPr>
          <w:rFonts w:ascii="Times New Roman" w:hAnsi="Times New Roman" w:cs="Times New Roman"/>
          <w:sz w:val="24"/>
          <w:szCs w:val="24"/>
        </w:rPr>
        <w:t>incubated with Protein A/G magnetic beads at 4 °C</w:t>
      </w:r>
      <w:r w:rsidRPr="00AD7203"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 xml:space="preserve">for 2 h. </w:t>
      </w:r>
      <w:r w:rsidRPr="00AD7203">
        <w:rPr>
          <w:rFonts w:ascii="Times New Roman" w:hAnsi="Times New Roman" w:cs="Times New Roman"/>
          <w:sz w:val="24"/>
          <w:szCs w:val="24"/>
        </w:rPr>
        <w:t>After thorough washing, elution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7203">
        <w:rPr>
          <w:rFonts w:ascii="Times New Roman" w:hAnsi="Times New Roman" w:cs="Times New Roman"/>
          <w:sz w:val="24"/>
          <w:szCs w:val="24"/>
        </w:rPr>
        <w:t xml:space="preserve"> and reverse cross-linking, the DNA is purified for qPCR analysis</w:t>
      </w:r>
      <w:r w:rsidRPr="00D506FB">
        <w:rPr>
          <w:rFonts w:ascii="Times New Roman" w:hAnsi="Times New Roman" w:cs="Times New Roman"/>
          <w:sz w:val="24"/>
          <w:szCs w:val="24"/>
        </w:rPr>
        <w:t xml:space="preserve">. Production of qPCR reaction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D506FB">
        <w:rPr>
          <w:rFonts w:ascii="Times New Roman" w:hAnsi="Times New Roman" w:cs="Times New Roman"/>
          <w:sz w:val="24"/>
          <w:szCs w:val="24"/>
        </w:rPr>
        <w:t xml:space="preserve"> subjected to gel electrophoresis. </w:t>
      </w:r>
      <w:r w:rsidRPr="00AD7203">
        <w:rPr>
          <w:rFonts w:ascii="Times New Roman" w:hAnsi="Times New Roman" w:cs="Times New Roman"/>
          <w:sz w:val="24"/>
          <w:szCs w:val="24"/>
        </w:rPr>
        <w:t>The primers used for ChIP-qPCR analysis in the promoter are listed in</w:t>
      </w:r>
      <w:r w:rsidRPr="00662CEE">
        <w:rPr>
          <w:rFonts w:ascii="Times New Roman" w:hAnsi="Times New Roman" w:cs="Times New Roman"/>
          <w:sz w:val="24"/>
          <w:szCs w:val="24"/>
        </w:rPr>
        <w:t xml:space="preserve"> Table S2.</w:t>
      </w:r>
    </w:p>
    <w:p w14:paraId="1A97B952" w14:textId="77777777" w:rsidR="0042536A" w:rsidRPr="00396F48" w:rsidRDefault="0042536A" w:rsidP="0042536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6F48">
        <w:rPr>
          <w:rFonts w:ascii="Times New Roman" w:hAnsi="Times New Roman" w:cs="Times New Roman"/>
          <w:b/>
          <w:bCs/>
          <w:sz w:val="24"/>
          <w:szCs w:val="24"/>
        </w:rPr>
        <w:t>Bioinformatics analysis</w:t>
      </w:r>
    </w:p>
    <w:p w14:paraId="49AD4D17" w14:textId="564A480C" w:rsidR="0042536A" w:rsidRDefault="0042536A" w:rsidP="004253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PRMT6 or CDC20</w:t>
      </w:r>
      <w:r w:rsidRPr="00D506FB">
        <w:rPr>
          <w:rFonts w:ascii="Times New Roman" w:hAnsi="Times New Roman" w:cs="Times New Roman"/>
          <w:sz w:val="24"/>
          <w:szCs w:val="24"/>
        </w:rPr>
        <w:t xml:space="preserve"> expression and survival time data of patients with glioma</w:t>
      </w:r>
      <w:r>
        <w:rPr>
          <w:rFonts w:ascii="Times New Roman" w:hAnsi="Times New Roman" w:cs="Times New Roman"/>
          <w:sz w:val="24"/>
          <w:szCs w:val="24"/>
        </w:rPr>
        <w:t>/GBM</w:t>
      </w:r>
      <w:r w:rsidRPr="00D506FB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bookmarkStart w:id="1" w:name="_Hlk115035846"/>
      <w:r>
        <w:rPr>
          <w:rFonts w:ascii="Times New Roman" w:hAnsi="Times New Roman" w:cs="Times New Roman"/>
          <w:sz w:val="24"/>
          <w:szCs w:val="24"/>
        </w:rPr>
        <w:t>TCGA</w:t>
      </w:r>
      <w:bookmarkEnd w:id="1"/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>CGGA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06F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avendeel</w:t>
      </w:r>
      <w:r w:rsidRPr="00D50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databases</w:t>
      </w:r>
      <w:r w:rsidRPr="00D506FB">
        <w:rPr>
          <w:rFonts w:ascii="Times New Roman" w:hAnsi="Times New Roman" w:cs="Times New Roman"/>
          <w:sz w:val="24"/>
          <w:szCs w:val="24"/>
        </w:rPr>
        <w:t xml:space="preserve"> were analyzed in this study by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506FB">
        <w:rPr>
          <w:rFonts w:ascii="Times New Roman" w:hAnsi="Times New Roman" w:cs="Times New Roman"/>
          <w:sz w:val="24"/>
          <w:szCs w:val="24"/>
        </w:rPr>
        <w:t>GlioVis website (</w:t>
      </w:r>
      <w:r w:rsidRPr="00277A10">
        <w:rPr>
          <w:rFonts w:ascii="Times New Roman" w:hAnsi="Times New Roman" w:cs="Times New Roman"/>
          <w:sz w:val="24"/>
          <w:szCs w:val="24"/>
        </w:rPr>
        <w:t>http://gliovis.bioinfo.cnio.es/</w:t>
      </w:r>
      <w:r w:rsidRPr="00D506FB">
        <w:rPr>
          <w:rFonts w:ascii="Times New Roman" w:hAnsi="Times New Roman" w:cs="Times New Roman"/>
          <w:sz w:val="24"/>
          <w:szCs w:val="24"/>
        </w:rPr>
        <w:t xml:space="preserve">). The samples of survival analysis were divided into high and low groups followed </w:t>
      </w:r>
      <w:r>
        <w:rPr>
          <w:rFonts w:ascii="Times New Roman" w:hAnsi="Times New Roman" w:cs="Times New Roman"/>
          <w:sz w:val="24"/>
          <w:szCs w:val="24"/>
        </w:rPr>
        <w:t>by PRMT6 or CDC20</w:t>
      </w:r>
      <w:r w:rsidRPr="00D506FB">
        <w:rPr>
          <w:rFonts w:ascii="Times New Roman" w:hAnsi="Times New Roman" w:cs="Times New Roman"/>
          <w:sz w:val="24"/>
          <w:szCs w:val="24"/>
        </w:rPr>
        <w:t xml:space="preserve"> expression </w:t>
      </w:r>
      <w:r>
        <w:rPr>
          <w:rFonts w:ascii="Times New Roman" w:hAnsi="Times New Roman" w:cs="Times New Roman"/>
          <w:sz w:val="24"/>
          <w:szCs w:val="24"/>
        </w:rPr>
        <w:t>values</w:t>
      </w:r>
      <w:r w:rsidRPr="00D506FB">
        <w:rPr>
          <w:rFonts w:ascii="Times New Roman" w:hAnsi="Times New Roman" w:cs="Times New Roman"/>
          <w:sz w:val="24"/>
          <w:szCs w:val="24"/>
        </w:rPr>
        <w:t xml:space="preserve">. </w:t>
      </w:r>
      <w:r w:rsidRPr="00B81DCA">
        <w:rPr>
          <w:rFonts w:ascii="Times New Roman" w:hAnsi="Times New Roman" w:cs="Times New Roman"/>
          <w:sz w:val="24"/>
          <w:szCs w:val="24"/>
        </w:rPr>
        <w:t>Gene functional enrichment 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6FB">
        <w:rPr>
          <w:rFonts w:ascii="Times New Roman" w:hAnsi="Times New Roman" w:cs="Times New Roman"/>
          <w:sz w:val="24"/>
          <w:szCs w:val="24"/>
        </w:rPr>
        <w:t xml:space="preserve">was performed by </w:t>
      </w:r>
      <w:r>
        <w:rPr>
          <w:rFonts w:ascii="Times New Roman" w:hAnsi="Times New Roman" w:cs="Times New Roman"/>
          <w:sz w:val="24"/>
          <w:szCs w:val="24"/>
        </w:rPr>
        <w:t>the M</w:t>
      </w:r>
      <w:r w:rsidRPr="00B81DCA">
        <w:rPr>
          <w:rFonts w:ascii="Times New Roman" w:hAnsi="Times New Roman" w:cs="Times New Roman"/>
          <w:sz w:val="24"/>
          <w:szCs w:val="24"/>
        </w:rPr>
        <w:t>etascape</w:t>
      </w:r>
      <w:r w:rsidRPr="00D506FB">
        <w:rPr>
          <w:rFonts w:ascii="Times New Roman" w:hAnsi="Times New Roman" w:cs="Times New Roman"/>
          <w:sz w:val="24"/>
          <w:szCs w:val="24"/>
        </w:rPr>
        <w:t xml:space="preserve"> website (</w:t>
      </w:r>
      <w:r w:rsidRPr="00B81DCA">
        <w:rPr>
          <w:rFonts w:ascii="Times New Roman" w:hAnsi="Times New Roman" w:cs="Times New Roman"/>
          <w:sz w:val="24"/>
          <w:szCs w:val="24"/>
        </w:rPr>
        <w:t>https://metascape.org</w:t>
      </w:r>
      <w:r w:rsidRPr="00D506FB">
        <w:rPr>
          <w:rFonts w:ascii="Times New Roman" w:hAnsi="Times New Roman" w:cs="Times New Roman"/>
          <w:sz w:val="24"/>
          <w:szCs w:val="24"/>
        </w:rPr>
        <w:t xml:space="preserve">). Graphic production and statistical </w:t>
      </w:r>
      <w:r>
        <w:rPr>
          <w:rFonts w:ascii="Times New Roman" w:hAnsi="Times New Roman" w:cs="Times New Roman"/>
          <w:sz w:val="24"/>
          <w:szCs w:val="24"/>
        </w:rPr>
        <w:t>analysis</w:t>
      </w:r>
      <w:r w:rsidRPr="00D50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performed </w:t>
      </w:r>
      <w:r w:rsidRPr="00D506FB">
        <w:rPr>
          <w:rFonts w:ascii="Times New Roman" w:hAnsi="Times New Roman" w:cs="Times New Roman"/>
          <w:sz w:val="24"/>
          <w:szCs w:val="24"/>
        </w:rPr>
        <w:t>by GraphPad Prism 8.0 (GraphPad Software, La Jolla, CA, USA).</w:t>
      </w:r>
    </w:p>
    <w:p w14:paraId="7ABAE92B" w14:textId="0448A93B" w:rsidR="00527E20" w:rsidRPr="00527E20" w:rsidRDefault="00527E20" w:rsidP="0042536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7E20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527E20">
        <w:rPr>
          <w:rFonts w:ascii="Times New Roman" w:hAnsi="Times New Roman" w:cs="Times New Roman"/>
          <w:b/>
          <w:bCs/>
          <w:sz w:val="24"/>
          <w:szCs w:val="24"/>
        </w:rPr>
        <w:t>EFERENCES</w:t>
      </w:r>
    </w:p>
    <w:p w14:paraId="5FD08654" w14:textId="3BE65F9D" w:rsidR="00527E20" w:rsidRPr="00DD1598" w:rsidRDefault="00527E20" w:rsidP="00527E20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325D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Yu S, Yu X, Sun L, Zheng Y, Chen L, Xu H,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et al</w:t>
      </w:r>
      <w:r w:rsidRPr="00325D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 GBP2 enhances glioblastoma invasion through Stat3/fibronectin pathway. Oncogene. 2020;39:5042-5055.</w:t>
      </w:r>
    </w:p>
    <w:p w14:paraId="09A4D9E6" w14:textId="0AD1CCB0" w:rsidR="00D87575" w:rsidRPr="00D87575" w:rsidRDefault="00527E20" w:rsidP="00D87575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bCs/>
          <w:sz w:val="24"/>
          <w:szCs w:val="24"/>
        </w:rPr>
      </w:pPr>
      <w:r w:rsidRPr="00DD159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Wang J, Chen Y, Wang Q, Xu H, Wu C, Jiang Q,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et al</w:t>
      </w:r>
      <w:r w:rsidRPr="00DD159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 MEOX2-mediated regulation of Cathepsin S promotes cell proliferation and motility in glioma. Cell Death Dis. 2022;13:360.</w:t>
      </w:r>
    </w:p>
    <w:p w14:paraId="2DA62261" w14:textId="77777777" w:rsidR="00D87575" w:rsidRPr="00D87575" w:rsidRDefault="00D87575" w:rsidP="00D87575">
      <w:pPr>
        <w:pStyle w:val="a7"/>
        <w:spacing w:line="360" w:lineRule="auto"/>
        <w:ind w:left="420" w:firstLineChars="0" w:firstLine="0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23047728" w14:textId="7D5C0894" w:rsidR="00AA3A4C" w:rsidRDefault="00F10D1B" w:rsidP="00865B2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0D1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="00252681"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Pr="00F10D1B">
        <w:rPr>
          <w:rFonts w:ascii="Times New Roman" w:hAnsi="Times New Roman" w:cs="Times New Roman"/>
          <w:b/>
          <w:bCs/>
          <w:sz w:val="28"/>
          <w:szCs w:val="28"/>
        </w:rPr>
        <w:t>igures</w:t>
      </w:r>
    </w:p>
    <w:p w14:paraId="512A4DFA" w14:textId="5149E23B" w:rsidR="00F10D1B" w:rsidRDefault="00F10D1B" w:rsidP="00865B2E">
      <w:pPr>
        <w:spacing w:line="360" w:lineRule="auto"/>
        <w:rPr>
          <w:rFonts w:ascii="Times New Roman" w:hAnsi="Times New Roman"/>
          <w:sz w:val="30"/>
          <w:szCs w:val="30"/>
        </w:rPr>
      </w:pPr>
      <w:r>
        <w:rPr>
          <w:noProof/>
        </w:rPr>
        <w:drawing>
          <wp:inline distT="0" distB="0" distL="0" distR="0" wp14:anchorId="0F4F37DA" wp14:editId="131C80B9">
            <wp:extent cx="5274310" cy="13449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C5B6E" w14:textId="36085CD0" w:rsidR="00F10D1B" w:rsidRDefault="00F10D1B" w:rsidP="00F10D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0D1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10D1B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25268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10D1B">
        <w:rPr>
          <w:rFonts w:ascii="Times New Roman" w:hAnsi="Times New Roman" w:cs="Times New Roman"/>
          <w:b/>
          <w:bCs/>
          <w:sz w:val="24"/>
          <w:szCs w:val="24"/>
        </w:rPr>
        <w:t xml:space="preserve"> S1 </w:t>
      </w:r>
      <w:r w:rsidRPr="00E87521">
        <w:rPr>
          <w:rFonts w:ascii="Times New Roman" w:hAnsi="Times New Roman" w:cs="Times New Roman"/>
          <w:b/>
          <w:bCs/>
          <w:sz w:val="24"/>
          <w:szCs w:val="24"/>
        </w:rPr>
        <w:t>PRMT6 is overexpressed in glioma. A</w:t>
      </w:r>
      <w:r w:rsidRPr="00AA3A4C">
        <w:rPr>
          <w:rFonts w:ascii="Times New Roman" w:hAnsi="Times New Roman" w:cs="Times New Roman"/>
          <w:sz w:val="24"/>
          <w:szCs w:val="24"/>
        </w:rPr>
        <w:t>,</w:t>
      </w:r>
      <w:r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B </w:t>
      </w:r>
      <w:r w:rsidRPr="00E87521">
        <w:rPr>
          <w:rFonts w:ascii="Times New Roman" w:hAnsi="Times New Roman" w:cs="Times New Roman"/>
          <w:sz w:val="24"/>
          <w:szCs w:val="24"/>
        </w:rPr>
        <w:t>PRMT6 mRNA expression in gliomas with different WHO grades and different IDH status</w:t>
      </w:r>
      <w:r w:rsidR="00D02AFA">
        <w:rPr>
          <w:rFonts w:ascii="Times New Roman" w:hAnsi="Times New Roman" w:cs="Times New Roman" w:hint="eastAsia"/>
          <w:sz w:val="24"/>
          <w:szCs w:val="24"/>
        </w:rPr>
        <w:t>es</w:t>
      </w:r>
      <w:r w:rsidRPr="00E87521">
        <w:rPr>
          <w:rFonts w:ascii="Times New Roman" w:hAnsi="Times New Roman" w:cs="Times New Roman"/>
          <w:sz w:val="24"/>
          <w:szCs w:val="24"/>
        </w:rPr>
        <w:t xml:space="preserve"> from </w:t>
      </w:r>
      <w:r>
        <w:rPr>
          <w:rFonts w:ascii="Times New Roman" w:hAnsi="Times New Roman" w:cs="Times New Roman"/>
          <w:sz w:val="24"/>
          <w:szCs w:val="24"/>
        </w:rPr>
        <w:t>the Gravendeel</w:t>
      </w:r>
      <w:r w:rsidRPr="00E87521">
        <w:rPr>
          <w:rFonts w:ascii="Times New Roman" w:hAnsi="Times New Roman" w:cs="Times New Roman"/>
          <w:sz w:val="24"/>
          <w:szCs w:val="24"/>
        </w:rPr>
        <w:t xml:space="preserve"> database. </w:t>
      </w:r>
      <w:r w:rsidRPr="00E8752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AA3A4C">
        <w:rPr>
          <w:rFonts w:ascii="Times New Roman" w:hAnsi="Times New Roman" w:cs="Times New Roman"/>
          <w:sz w:val="24"/>
          <w:szCs w:val="24"/>
        </w:rPr>
        <w:t>,</w:t>
      </w:r>
      <w:r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Pr="00E87521">
        <w:rPr>
          <w:rFonts w:ascii="Times New Roman" w:hAnsi="Times New Roman" w:cs="Times New Roman"/>
          <w:sz w:val="24"/>
          <w:szCs w:val="24"/>
        </w:rPr>
        <w:t xml:space="preserve"> </w:t>
      </w:r>
      <w:r w:rsidR="00D02AFA">
        <w:rPr>
          <w:rFonts w:ascii="Times New Roman" w:hAnsi="Times New Roman" w:cs="Times New Roman"/>
          <w:sz w:val="24"/>
          <w:szCs w:val="24"/>
        </w:rPr>
        <w:t>KM</w:t>
      </w:r>
      <w:r w:rsidRPr="00E87521">
        <w:rPr>
          <w:rFonts w:ascii="Times New Roman" w:hAnsi="Times New Roman" w:cs="Times New Roman"/>
          <w:sz w:val="24"/>
          <w:szCs w:val="24"/>
        </w:rPr>
        <w:t xml:space="preserve"> survival curves of patients with glioma and GBM from </w:t>
      </w:r>
      <w:r>
        <w:rPr>
          <w:rFonts w:ascii="Times New Roman" w:hAnsi="Times New Roman" w:cs="Times New Roman"/>
          <w:sz w:val="24"/>
          <w:szCs w:val="24"/>
        </w:rPr>
        <w:t>the Gravendeel</w:t>
      </w:r>
      <w:r w:rsidRPr="00E87521">
        <w:rPr>
          <w:rFonts w:ascii="Times New Roman" w:hAnsi="Times New Roman" w:cs="Times New Roman"/>
          <w:sz w:val="24"/>
          <w:szCs w:val="24"/>
        </w:rPr>
        <w:t xml:space="preserve"> database stratified by PRMT6 expression.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521">
        <w:rPr>
          <w:rFonts w:ascii="Times New Roman" w:hAnsi="Times New Roman" w:cs="Times New Roman"/>
          <w:sz w:val="24"/>
          <w:szCs w:val="24"/>
        </w:rPr>
        <w:t>n.s: no significant, ****</w:t>
      </w:r>
      <w:r w:rsidRPr="00E8752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87521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79DD72F9" w14:textId="3F90AB60" w:rsidR="00FF25EA" w:rsidRDefault="00FF25EA" w:rsidP="00F10D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0B5186" w14:textId="49435EBE" w:rsidR="00FF25EA" w:rsidRDefault="00FF25EA" w:rsidP="00F10D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96696E" w14:textId="7D576298" w:rsidR="00FF25EA" w:rsidRDefault="00FF25EA" w:rsidP="00F10D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6E65EB" w14:textId="77777777" w:rsidR="00FF25EA" w:rsidRPr="00E87521" w:rsidRDefault="00FF25EA" w:rsidP="00F10D1B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1A78D2D8" w14:textId="447D415B" w:rsidR="00F10D1B" w:rsidRDefault="00DD65D4" w:rsidP="00865B2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7844F7E" wp14:editId="63E432C9">
            <wp:extent cx="5274310" cy="13957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C8881" w14:textId="75709127" w:rsidR="00F00A33" w:rsidRDefault="00DD65D4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0D1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10D1B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AA3A4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10D1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25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5FBF" w:rsidRPr="00E87521">
        <w:rPr>
          <w:rFonts w:ascii="Times New Roman" w:hAnsi="Times New Roman" w:cs="Times New Roman"/>
          <w:b/>
          <w:bCs/>
          <w:sz w:val="24"/>
          <w:szCs w:val="24"/>
        </w:rPr>
        <w:t>PRMT6 attenuates the protein stability of CDKN1B</w:t>
      </w:r>
      <w:r w:rsidR="00325F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1D6B">
        <w:rPr>
          <w:rFonts w:ascii="Times New Roman" w:hAnsi="Times New Roman" w:cs="Times New Roman"/>
          <w:b/>
          <w:bCs/>
          <w:sz w:val="24"/>
          <w:szCs w:val="24"/>
        </w:rPr>
        <w:t>in T98 cells. A</w:t>
      </w:r>
      <w:r w:rsidR="00AA1D6B"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1D6B" w:rsidRPr="00E87521">
        <w:rPr>
          <w:rFonts w:ascii="Times New Roman" w:hAnsi="Times New Roman" w:cs="Times New Roman"/>
          <w:sz w:val="24"/>
          <w:szCs w:val="24"/>
        </w:rPr>
        <w:t xml:space="preserve">Immunoblotting analysis of </w:t>
      </w:r>
      <w:r w:rsidR="00AA1D6B">
        <w:rPr>
          <w:rFonts w:ascii="Times New Roman" w:hAnsi="Times New Roman" w:cs="Times New Roman"/>
          <w:sz w:val="24"/>
          <w:szCs w:val="24"/>
        </w:rPr>
        <w:t>T98</w:t>
      </w:r>
      <w:r w:rsidR="00AA1D6B" w:rsidRPr="00E87521">
        <w:rPr>
          <w:rFonts w:ascii="Times New Roman" w:hAnsi="Times New Roman" w:cs="Times New Roman"/>
          <w:sz w:val="24"/>
          <w:szCs w:val="24"/>
        </w:rPr>
        <w:t xml:space="preserve"> cells with or without PRMT6 </w:t>
      </w:r>
      <w:r w:rsidR="00AA1D6B">
        <w:rPr>
          <w:rFonts w:ascii="Times New Roman" w:hAnsi="Times New Roman" w:cs="Times New Roman"/>
          <w:sz w:val="24"/>
          <w:szCs w:val="24"/>
        </w:rPr>
        <w:t>overexpression</w:t>
      </w:r>
      <w:r w:rsidR="00AA1D6B" w:rsidRPr="00E87521">
        <w:rPr>
          <w:rFonts w:ascii="Times New Roman" w:hAnsi="Times New Roman" w:cs="Times New Roman"/>
          <w:sz w:val="24"/>
          <w:szCs w:val="24"/>
        </w:rPr>
        <w:t xml:space="preserve"> to </w:t>
      </w:r>
      <w:r w:rsidR="00AA1D6B">
        <w:rPr>
          <w:rFonts w:ascii="Times New Roman" w:hAnsi="Times New Roman" w:cs="Times New Roman"/>
          <w:sz w:val="24"/>
          <w:szCs w:val="24"/>
        </w:rPr>
        <w:t>determine</w:t>
      </w:r>
      <w:r w:rsidR="00AA1D6B" w:rsidRPr="00E87521">
        <w:rPr>
          <w:rFonts w:ascii="Times New Roman" w:hAnsi="Times New Roman" w:cs="Times New Roman"/>
          <w:sz w:val="24"/>
          <w:szCs w:val="24"/>
        </w:rPr>
        <w:t xml:space="preserve"> the protein half-life of CDKN1B.</w:t>
      </w:r>
      <w:r w:rsidR="00AA1D6B"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A4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A1D6B"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1D6B" w:rsidRPr="00E87521">
        <w:rPr>
          <w:rFonts w:ascii="Times New Roman" w:hAnsi="Times New Roman" w:cs="Times New Roman"/>
          <w:sz w:val="24"/>
          <w:szCs w:val="24"/>
        </w:rPr>
        <w:t>Quantifications of the protein half-life result.</w:t>
      </w:r>
    </w:p>
    <w:p w14:paraId="7A7D7DA6" w14:textId="402F9D4D" w:rsidR="00AA3A4C" w:rsidRDefault="00AA3A4C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6EA971" wp14:editId="7F859C0F">
            <wp:extent cx="5274310" cy="17024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269F6" w14:textId="241FB9F2" w:rsidR="00AA3A4C" w:rsidRDefault="00AA3A4C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0D1B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10D1B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10D1B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10D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CDC20</w:t>
      </w:r>
      <w:r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is overexpressed in glioma.</w:t>
      </w:r>
      <w:r w:rsidR="00723EFC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723EFC"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3EFC" w:rsidRPr="00E87521">
        <w:rPr>
          <w:rFonts w:ascii="Times New Roman" w:hAnsi="Times New Roman" w:cs="Times New Roman"/>
          <w:sz w:val="24"/>
          <w:szCs w:val="24"/>
        </w:rPr>
        <w:t xml:space="preserve">Representative IHC images of CDC20 in gliomas with different histological grades and NBT. Bar: 20 µm. </w:t>
      </w:r>
      <w:r w:rsidR="00E935F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23EFC" w:rsidRPr="00E87521">
        <w:rPr>
          <w:rFonts w:ascii="Times New Roman" w:hAnsi="Times New Roman" w:cs="Times New Roman"/>
          <w:sz w:val="24"/>
          <w:szCs w:val="24"/>
        </w:rPr>
        <w:t xml:space="preserve"> The semi‑quantitative for the IHC results of PRMT6 and CDC20. </w:t>
      </w:r>
      <w:r w:rsidR="00E935F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23EFC"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3EFC" w:rsidRPr="00E87521">
        <w:rPr>
          <w:rFonts w:ascii="Times New Roman" w:hAnsi="Times New Roman" w:cs="Times New Roman"/>
          <w:sz w:val="24"/>
          <w:szCs w:val="24"/>
        </w:rPr>
        <w:t>Pearson correlation analysis of IHC score statistics for PRMT6 and CDC20. ****</w:t>
      </w:r>
      <w:r w:rsidR="00723EFC" w:rsidRPr="00E8752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23EFC" w:rsidRPr="00E87521">
        <w:rPr>
          <w:rFonts w:ascii="Times New Roman" w:hAnsi="Times New Roman" w:cs="Times New Roman"/>
          <w:sz w:val="24"/>
          <w:szCs w:val="24"/>
        </w:rPr>
        <w:t xml:space="preserve"> &lt; 0.0001.</w:t>
      </w:r>
    </w:p>
    <w:p w14:paraId="702D3395" w14:textId="1120BD96" w:rsidR="006907F6" w:rsidRDefault="006907F6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15F10B" w14:textId="54CD0CC2" w:rsidR="006907F6" w:rsidRDefault="006907F6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6F5F8B" w14:textId="20B13502" w:rsidR="006907F6" w:rsidRDefault="006907F6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4B5B94" w14:textId="6B050C0A" w:rsidR="006907F6" w:rsidRDefault="006907F6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ABBC37" w14:textId="46606910" w:rsidR="006907F6" w:rsidRDefault="006907F6" w:rsidP="00865B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AB77E8" w14:textId="77777777" w:rsidR="006907F6" w:rsidRDefault="006907F6" w:rsidP="00865B2E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77A76607" w14:textId="31686ED0" w:rsidR="00F00A33" w:rsidRDefault="0005361C" w:rsidP="00F00A3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B9E84D" wp14:editId="67804F8D">
            <wp:extent cx="5274310" cy="13963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878C1" w14:textId="59819DAE" w:rsidR="003A6438" w:rsidRDefault="00F00A33" w:rsidP="00F00A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0A3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00A33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="00AA3A4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00A3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A3A4C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PRMT6 promotes GBM cell </w:t>
      </w:r>
      <w:r>
        <w:rPr>
          <w:rFonts w:ascii="Times New Roman" w:hAnsi="Times New Roman" w:cs="Times New Roman"/>
          <w:b/>
          <w:bCs/>
          <w:sz w:val="24"/>
          <w:szCs w:val="24"/>
        </w:rPr>
        <w:t>colony formation</w:t>
      </w:r>
      <w:r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via CDC20 </w:t>
      </w:r>
      <w:r w:rsidRPr="00E875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A3A4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3A4C" w:rsidRPr="00E875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3A4C" w:rsidRPr="00E87521">
        <w:rPr>
          <w:rFonts w:ascii="Times New Roman" w:hAnsi="Times New Roman" w:cs="Times New Roman"/>
          <w:sz w:val="24"/>
          <w:szCs w:val="24"/>
        </w:rPr>
        <w:t xml:space="preserve">Immunoblot analysis of CDC20 expression in U87 and LN229 cells </w:t>
      </w:r>
      <w:bookmarkStart w:id="2" w:name="_Hlk115079397"/>
      <w:r w:rsidR="00AA3A4C" w:rsidRPr="00E87521">
        <w:rPr>
          <w:rFonts w:ascii="Times New Roman" w:hAnsi="Times New Roman" w:cs="Times New Roman"/>
          <w:sz w:val="24"/>
          <w:szCs w:val="24"/>
        </w:rPr>
        <w:t>treated with NC shRNA, shPRMT6, shPRMT6 + CDC20 Vector or shPRMT6 + CDC20.</w:t>
      </w:r>
      <w:bookmarkEnd w:id="2"/>
      <w:r w:rsidR="00AA3A4C" w:rsidRPr="00E87521">
        <w:rPr>
          <w:rFonts w:ascii="Times New Roman" w:hAnsi="Times New Roman" w:cs="Times New Roman"/>
          <w:sz w:val="24"/>
          <w:szCs w:val="24"/>
        </w:rPr>
        <w:t xml:space="preserve"> </w:t>
      </w:r>
      <w:r w:rsidR="00AA3A4C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7BC0" w:rsidRPr="00E87521">
        <w:rPr>
          <w:rFonts w:ascii="Times New Roman" w:hAnsi="Times New Roman" w:cs="Times New Roman"/>
          <w:sz w:val="24"/>
          <w:szCs w:val="24"/>
        </w:rPr>
        <w:t>Colony formation capability for U87 and LN229 cells infected with NC shRNA, shPRMT6, shPRMT6 + CDC20 Vector or shPRMT6 + CDC20.</w:t>
      </w:r>
    </w:p>
    <w:p w14:paraId="5C8B1020" w14:textId="5DF67563" w:rsidR="00D87575" w:rsidRDefault="00D87575" w:rsidP="00F00A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024808" w14:textId="1992386B" w:rsidR="00D87575" w:rsidRDefault="00D87575" w:rsidP="00F00A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C5F6CE" w14:textId="77777777" w:rsidR="00D87575" w:rsidRPr="00AA3A4C" w:rsidRDefault="00D87575" w:rsidP="00F00A33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326D4A7B" w14:textId="4CB12EB2" w:rsidR="002B45F4" w:rsidRDefault="002B45F4" w:rsidP="00F00A3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45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 w:rsidR="00AA3A4C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2B45F4">
        <w:rPr>
          <w:rFonts w:ascii="Times New Roman" w:hAnsi="Times New Roman" w:cs="Times New Roman"/>
          <w:b/>
          <w:bCs/>
          <w:sz w:val="28"/>
          <w:szCs w:val="28"/>
        </w:rPr>
        <w:t>ables</w:t>
      </w:r>
    </w:p>
    <w:p w14:paraId="3A036879" w14:textId="6E23DFEB" w:rsidR="002B45F4" w:rsidRDefault="002B45F4" w:rsidP="00F00A3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45F4">
        <w:rPr>
          <w:rFonts w:ascii="Times New Roman" w:hAnsi="Times New Roman" w:cs="Times New Roman"/>
          <w:b/>
          <w:bCs/>
          <w:sz w:val="24"/>
          <w:szCs w:val="24"/>
        </w:rPr>
        <w:t>Table S1. Sequences of siRNAs and shRNAs.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1740"/>
        <w:gridCol w:w="8140"/>
      </w:tblGrid>
      <w:tr w:rsidR="002B45F4" w:rsidRPr="002B45F4" w14:paraId="56054A3C" w14:textId="77777777" w:rsidTr="002B45F4">
        <w:trPr>
          <w:trHeight w:val="312"/>
        </w:trPr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6F62C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B45F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shRNA/siRNA</w:t>
            </w:r>
          </w:p>
        </w:tc>
        <w:tc>
          <w:tcPr>
            <w:tcW w:w="8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EDE5C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B45F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(5'-3')</w:t>
            </w:r>
          </w:p>
        </w:tc>
      </w:tr>
      <w:tr w:rsidR="002B45F4" w:rsidRPr="002B45F4" w14:paraId="569D148B" w14:textId="77777777" w:rsidTr="002B45F4">
        <w:trPr>
          <w:trHeight w:val="276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BF55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shRNA_NC</w:t>
            </w:r>
          </w:p>
        </w:tc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EA0F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CCGGCAACAAGAT GAAGAGCACAACTCGAGTTGGTGCTCTTCATCTTGTTGTTTTT</w:t>
            </w:r>
          </w:p>
        </w:tc>
      </w:tr>
      <w:tr w:rsidR="002B45F4" w:rsidRPr="002B45F4" w14:paraId="11BA61CD" w14:textId="77777777" w:rsidTr="002B45F4">
        <w:trPr>
          <w:trHeight w:val="276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0331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shPRMT6 #1</w:t>
            </w:r>
          </w:p>
        </w:tc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61D0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CCGGGCCCAGTTTGAGATGCCTTATCTCGAGATAAGGCATCTCAAACTGGGCTTTTTG</w:t>
            </w:r>
          </w:p>
        </w:tc>
      </w:tr>
      <w:tr w:rsidR="002B45F4" w:rsidRPr="002B45F4" w14:paraId="277D4493" w14:textId="77777777" w:rsidTr="002B45F4">
        <w:trPr>
          <w:trHeight w:val="276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A4E7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shPRMT6 #2</w:t>
            </w:r>
          </w:p>
        </w:tc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0AEF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CCGGCACCGGCATTCTGAGCATCTTCTCGAGAAGATGCTCAGAATGCCGGTGTTTTTG</w:t>
            </w:r>
          </w:p>
        </w:tc>
      </w:tr>
      <w:tr w:rsidR="002B45F4" w:rsidRPr="002B45F4" w14:paraId="4370B506" w14:textId="77777777" w:rsidTr="002B45F4">
        <w:trPr>
          <w:trHeight w:val="276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7566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shPRMT6 #3</w:t>
            </w:r>
          </w:p>
        </w:tc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9428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CCGGCACGGACGTTTCAGGAGAGATCTCGAGATCTCTCCTGAAACGTCCGTGTTTTTG</w:t>
            </w:r>
          </w:p>
        </w:tc>
      </w:tr>
      <w:tr w:rsidR="002B45F4" w:rsidRPr="002B45F4" w14:paraId="34EA942B" w14:textId="77777777" w:rsidTr="002B45F4">
        <w:trPr>
          <w:trHeight w:val="276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6FA2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siRNA_NC</w:t>
            </w:r>
          </w:p>
        </w:tc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8C7E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UUCUCCGAACGUGUCACGUTT</w:t>
            </w:r>
          </w:p>
        </w:tc>
      </w:tr>
      <w:tr w:rsidR="002B45F4" w:rsidRPr="002B45F4" w14:paraId="5FE57056" w14:textId="77777777" w:rsidTr="002B45F4">
        <w:trPr>
          <w:trHeight w:val="276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F9A8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siCDC20 #1</w:t>
            </w:r>
          </w:p>
        </w:tc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792C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CGAAAUGACUAUUACCUGAAC</w:t>
            </w:r>
          </w:p>
        </w:tc>
      </w:tr>
      <w:tr w:rsidR="002B45F4" w:rsidRPr="002B45F4" w14:paraId="114EB342" w14:textId="77777777" w:rsidTr="002B45F4">
        <w:trPr>
          <w:trHeight w:val="276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38E0E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siCDC20 #2</w:t>
            </w:r>
          </w:p>
        </w:tc>
        <w:tc>
          <w:tcPr>
            <w:tcW w:w="8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D5767" w14:textId="77777777" w:rsidR="002B45F4" w:rsidRPr="002B45F4" w:rsidRDefault="002B45F4" w:rsidP="002B45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B45F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GGAUGUGCAGCAGCAGAAACG</w:t>
            </w:r>
          </w:p>
        </w:tc>
      </w:tr>
    </w:tbl>
    <w:p w14:paraId="71522F42" w14:textId="3CA42446" w:rsidR="002B45F4" w:rsidRDefault="002B45F4" w:rsidP="00F00A33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0107769" w14:textId="25B52C3F" w:rsidR="001D6300" w:rsidRPr="00012358" w:rsidRDefault="001D6300" w:rsidP="00F00A3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D6300">
        <w:rPr>
          <w:rFonts w:ascii="Times New Roman" w:hAnsi="Times New Roman" w:cs="Times New Roman"/>
          <w:b/>
          <w:bCs/>
          <w:sz w:val="24"/>
          <w:szCs w:val="24"/>
        </w:rPr>
        <w:t>Table S2. Primer sequences for RT-qPCR</w:t>
      </w:r>
      <w:r w:rsidR="00012358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012358" w:rsidRPr="00012358">
        <w:rPr>
          <w:rFonts w:ascii="Times New Roman" w:hAnsi="Times New Roman" w:cs="Times New Roman"/>
          <w:b/>
          <w:bCs/>
          <w:sz w:val="24"/>
          <w:szCs w:val="24"/>
        </w:rPr>
        <w:t xml:space="preserve"> ChIP</w:t>
      </w:r>
      <w:r w:rsidR="00012358">
        <w:rPr>
          <w:rFonts w:ascii="Times New Roman" w:hAnsi="Times New Roman" w:cs="Times New Roman"/>
          <w:b/>
          <w:bCs/>
          <w:sz w:val="24"/>
          <w:szCs w:val="24"/>
        </w:rPr>
        <w:t>-qPCR.</w:t>
      </w:r>
    </w:p>
    <w:tbl>
      <w:tblPr>
        <w:tblW w:w="5960" w:type="dxa"/>
        <w:jc w:val="center"/>
        <w:tblLook w:val="04A0" w:firstRow="1" w:lastRow="0" w:firstColumn="1" w:lastColumn="0" w:noHBand="0" w:noVBand="1"/>
      </w:tblPr>
      <w:tblGrid>
        <w:gridCol w:w="1280"/>
        <w:gridCol w:w="4680"/>
      </w:tblGrid>
      <w:tr w:rsidR="00E861EA" w:rsidRPr="00E861EA" w14:paraId="369DBD83" w14:textId="77777777" w:rsidTr="00E861EA">
        <w:trPr>
          <w:trHeight w:val="312"/>
          <w:jc w:val="center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F46C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861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Genes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D8B81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861E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(5'-3')</w:t>
            </w:r>
          </w:p>
        </w:tc>
      </w:tr>
      <w:tr w:rsidR="00E861EA" w:rsidRPr="00E861EA" w14:paraId="6A385AE6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28C6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1A22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TCTTCATTCACACCGAGTAGTGC</w:t>
            </w:r>
          </w:p>
        </w:tc>
      </w:tr>
      <w:tr w:rsidR="00E861EA" w:rsidRPr="00E861EA" w14:paraId="3EF99F6A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40D83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19E8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TGAGGTTAGAGCCATCTGGAAA</w:t>
            </w:r>
          </w:p>
        </w:tc>
      </w:tr>
      <w:tr w:rsidR="00E861EA" w:rsidRPr="00E861EA" w14:paraId="58248DE0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7FF3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Cyclin D1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49F9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TGGAGCCCGTGAAAAAGAGC</w:t>
            </w:r>
          </w:p>
        </w:tc>
      </w:tr>
      <w:tr w:rsidR="00E861EA" w:rsidRPr="00E861EA" w14:paraId="04884DA8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3C1F7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D04F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TCTCCTTCATCTTAGAGGCCAC</w:t>
            </w:r>
          </w:p>
        </w:tc>
      </w:tr>
      <w:tr w:rsidR="00E861EA" w:rsidRPr="00E861EA" w14:paraId="4A2B21C7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C92B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7E18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CGATGGAACTTCGACTTTGTCA</w:t>
            </w:r>
          </w:p>
        </w:tc>
      </w:tr>
      <w:tr w:rsidR="00E861EA" w:rsidRPr="00E861EA" w14:paraId="7472D0D3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BBEEF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C965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GCACAAGGGTACAAGACAGTG</w:t>
            </w:r>
          </w:p>
        </w:tc>
      </w:tr>
      <w:tr w:rsidR="00E861EA" w:rsidRPr="00E861EA" w14:paraId="38F2DF89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2423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4BB9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ATCACAAACCCCTAGAGGGCA</w:t>
            </w:r>
          </w:p>
        </w:tc>
      </w:tr>
      <w:tr w:rsidR="00E861EA" w:rsidRPr="00E861EA" w14:paraId="16D7843A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650D4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A87C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GGGTCTGTAGTAGAACTCGGG</w:t>
            </w:r>
          </w:p>
        </w:tc>
      </w:tr>
      <w:tr w:rsidR="00E861EA" w:rsidRPr="00E861EA" w14:paraId="096CAA21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5D1D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1CA5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GCACAGTTCGCGTTCGAGA</w:t>
            </w:r>
          </w:p>
        </w:tc>
      </w:tr>
      <w:tr w:rsidR="00E861EA" w:rsidRPr="00E861EA" w14:paraId="33D2AFE8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772B4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83E82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CTGGATTTGCCAGGAGTTCGG</w:t>
            </w:r>
          </w:p>
        </w:tc>
      </w:tr>
      <w:tr w:rsidR="00E861EA" w:rsidRPr="00E861EA" w14:paraId="03BF5625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3757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D933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TCCTGTGGCATCCACGAAACT</w:t>
            </w:r>
          </w:p>
        </w:tc>
      </w:tr>
      <w:tr w:rsidR="00E861EA" w:rsidRPr="00E861EA" w14:paraId="7A8CE3EF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86A09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B5A3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GAAGCATTTGCGGTGGACGAT</w:t>
            </w:r>
          </w:p>
        </w:tc>
      </w:tr>
      <w:tr w:rsidR="00E861EA" w:rsidRPr="00E861EA" w14:paraId="00CEFE3A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5119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 F1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E21B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TGATTGCTGCTCCACCTCTG</w:t>
            </w:r>
          </w:p>
        </w:tc>
      </w:tr>
      <w:tr w:rsidR="00E861EA" w:rsidRPr="00E861EA" w14:paraId="511A017E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BB770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F84B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GGATGTGCCCGAGGTCATAC</w:t>
            </w:r>
          </w:p>
        </w:tc>
      </w:tr>
      <w:tr w:rsidR="00E861EA" w:rsidRPr="00E861EA" w14:paraId="20B543B7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0F5B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 F2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10A4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TGGATTTGTTGTCGGGGTGG</w:t>
            </w:r>
          </w:p>
        </w:tc>
      </w:tr>
      <w:tr w:rsidR="00E861EA" w:rsidRPr="00E861EA" w14:paraId="49EE57B9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378AD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83B3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GCACTGTGGCTTATCCCCTT</w:t>
            </w:r>
          </w:p>
        </w:tc>
      </w:tr>
      <w:tr w:rsidR="00E861EA" w:rsidRPr="00E861EA" w14:paraId="2ED304AC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2B0C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 F3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5934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AGCAAACGAGACAAACACACG</w:t>
            </w:r>
          </w:p>
        </w:tc>
      </w:tr>
      <w:tr w:rsidR="00E861EA" w:rsidRPr="00E861EA" w14:paraId="0E0CF1EF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6F9B9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13BC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GAGCAGGAAGAAGGCCAGAG</w:t>
            </w:r>
          </w:p>
        </w:tc>
      </w:tr>
      <w:tr w:rsidR="00E861EA" w:rsidRPr="00E861EA" w14:paraId="209E4243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211D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 F4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0D5C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TTCTGCACCGAGTTCTGCAT</w:t>
            </w:r>
          </w:p>
        </w:tc>
      </w:tr>
      <w:tr w:rsidR="00E861EA" w:rsidRPr="00E861EA" w14:paraId="6821AAB2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0D4E3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EC6C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TCCTGGAGTCGTCTCGGTTC</w:t>
            </w:r>
          </w:p>
        </w:tc>
      </w:tr>
      <w:tr w:rsidR="00E861EA" w:rsidRPr="00E861EA" w14:paraId="0A87A5AD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6918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 F5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B647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GGCCGGCTTTCCAGTACTAG</w:t>
            </w:r>
          </w:p>
        </w:tc>
      </w:tr>
      <w:tr w:rsidR="00E861EA" w:rsidRPr="00E861EA" w14:paraId="14E1D0F0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B9632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C66B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TCCGGGGAAAGTCTCAGCTA</w:t>
            </w:r>
          </w:p>
        </w:tc>
      </w:tr>
      <w:tr w:rsidR="00E861EA" w:rsidRPr="00E861EA" w14:paraId="418B6FC3" w14:textId="77777777" w:rsidTr="00E861EA">
        <w:trPr>
          <w:trHeight w:val="276"/>
          <w:jc w:val="center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194767" w14:textId="77777777" w:rsidR="00E861EA" w:rsidRPr="00E861EA" w:rsidRDefault="00E861EA" w:rsidP="00E861E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 F6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0773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F: GCGGAGAGTTTAAGAGGCGT</w:t>
            </w:r>
          </w:p>
        </w:tc>
      </w:tr>
      <w:tr w:rsidR="00E861EA" w:rsidRPr="00E861EA" w14:paraId="1AB302C8" w14:textId="77777777" w:rsidTr="00E861EA">
        <w:trPr>
          <w:trHeight w:val="276"/>
          <w:jc w:val="center"/>
        </w:trPr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B7365" w14:textId="77777777" w:rsidR="00E861EA" w:rsidRPr="00E861EA" w:rsidRDefault="00E861EA" w:rsidP="00E861E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6B537" w14:textId="77777777" w:rsidR="00E861EA" w:rsidRPr="00E861EA" w:rsidRDefault="00E861EA" w:rsidP="00E861EA">
            <w:pPr>
              <w:widowControl/>
              <w:ind w:firstLineChars="200" w:firstLine="44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861E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R: GCCACAAAATCAGGGCCAC</w:t>
            </w:r>
          </w:p>
        </w:tc>
      </w:tr>
    </w:tbl>
    <w:p w14:paraId="17934248" w14:textId="77777777" w:rsidR="001D6300" w:rsidRPr="001D6300" w:rsidRDefault="001D6300" w:rsidP="00F00A33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sectPr w:rsidR="001D6300" w:rsidRPr="001D6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ECFF" w14:textId="77777777" w:rsidR="0052418E" w:rsidRDefault="0052418E" w:rsidP="001A5FC1">
      <w:r>
        <w:separator/>
      </w:r>
    </w:p>
  </w:endnote>
  <w:endnote w:type="continuationSeparator" w:id="0">
    <w:p w14:paraId="7A4C4ADE" w14:textId="77777777" w:rsidR="0052418E" w:rsidRDefault="0052418E" w:rsidP="001A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E355A" w14:textId="77777777" w:rsidR="0052418E" w:rsidRDefault="0052418E" w:rsidP="001A5FC1">
      <w:r>
        <w:separator/>
      </w:r>
    </w:p>
  </w:footnote>
  <w:footnote w:type="continuationSeparator" w:id="0">
    <w:p w14:paraId="61803980" w14:textId="77777777" w:rsidR="0052418E" w:rsidRDefault="0052418E" w:rsidP="001A5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A5659"/>
    <w:multiLevelType w:val="hybridMultilevel"/>
    <w:tmpl w:val="C792E618"/>
    <w:lvl w:ilvl="0" w:tplc="DDF48E16">
      <w:start w:val="1"/>
      <w:numFmt w:val="decimal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2440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CA"/>
    <w:rsid w:val="00012358"/>
    <w:rsid w:val="000230FA"/>
    <w:rsid w:val="000236F0"/>
    <w:rsid w:val="0005361C"/>
    <w:rsid w:val="00135795"/>
    <w:rsid w:val="001A5FC1"/>
    <w:rsid w:val="001C15D0"/>
    <w:rsid w:val="001D6300"/>
    <w:rsid w:val="00220136"/>
    <w:rsid w:val="00252681"/>
    <w:rsid w:val="002941C1"/>
    <w:rsid w:val="002B45F4"/>
    <w:rsid w:val="002C26A9"/>
    <w:rsid w:val="00325FBF"/>
    <w:rsid w:val="00333052"/>
    <w:rsid w:val="0035220A"/>
    <w:rsid w:val="003A6438"/>
    <w:rsid w:val="0042536A"/>
    <w:rsid w:val="004B3EDA"/>
    <w:rsid w:val="00500BA8"/>
    <w:rsid w:val="0052418E"/>
    <w:rsid w:val="00527E20"/>
    <w:rsid w:val="00567BF0"/>
    <w:rsid w:val="0058503B"/>
    <w:rsid w:val="00686798"/>
    <w:rsid w:val="006907F6"/>
    <w:rsid w:val="006B712D"/>
    <w:rsid w:val="006F1668"/>
    <w:rsid w:val="00723EFC"/>
    <w:rsid w:val="00865B2E"/>
    <w:rsid w:val="008C6ACA"/>
    <w:rsid w:val="00976F00"/>
    <w:rsid w:val="00A31D47"/>
    <w:rsid w:val="00A82389"/>
    <w:rsid w:val="00AA1D6B"/>
    <w:rsid w:val="00AA3A4C"/>
    <w:rsid w:val="00AC1230"/>
    <w:rsid w:val="00AD6D19"/>
    <w:rsid w:val="00B064AF"/>
    <w:rsid w:val="00B5707D"/>
    <w:rsid w:val="00B65F18"/>
    <w:rsid w:val="00BB7BC0"/>
    <w:rsid w:val="00C2767E"/>
    <w:rsid w:val="00C7734F"/>
    <w:rsid w:val="00D02AFA"/>
    <w:rsid w:val="00D66F42"/>
    <w:rsid w:val="00D835FB"/>
    <w:rsid w:val="00D87575"/>
    <w:rsid w:val="00DD65D4"/>
    <w:rsid w:val="00E861EA"/>
    <w:rsid w:val="00E935FA"/>
    <w:rsid w:val="00EB514B"/>
    <w:rsid w:val="00F00A33"/>
    <w:rsid w:val="00F10D1B"/>
    <w:rsid w:val="00F16F15"/>
    <w:rsid w:val="00F808A3"/>
    <w:rsid w:val="00FA6E67"/>
    <w:rsid w:val="00FF25EA"/>
    <w:rsid w:val="00FF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75D0D"/>
  <w15:chartTrackingRefBased/>
  <w15:docId w15:val="{F3200BE0-7650-45B2-9CDF-BBEAA1B9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F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F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FC1"/>
    <w:rPr>
      <w:sz w:val="18"/>
      <w:szCs w:val="18"/>
    </w:rPr>
  </w:style>
  <w:style w:type="paragraph" w:styleId="a7">
    <w:name w:val="List Paragraph"/>
    <w:basedOn w:val="a"/>
    <w:uiPriority w:val="34"/>
    <w:qFormat/>
    <w:rsid w:val="00527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8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1613</Words>
  <Characters>9196</Characters>
  <Application>Microsoft Office Word</Application>
  <DocSecurity>0</DocSecurity>
  <Lines>76</Lines>
  <Paragraphs>21</Paragraphs>
  <ScaleCrop>false</ScaleCrop>
  <Company/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继</dc:creator>
  <cp:keywords/>
  <dc:description/>
  <cp:lastModifiedBy>汪 继</cp:lastModifiedBy>
  <cp:revision>52</cp:revision>
  <dcterms:created xsi:type="dcterms:W3CDTF">2022-09-26T01:28:00Z</dcterms:created>
  <dcterms:modified xsi:type="dcterms:W3CDTF">2022-10-14T14:26:00Z</dcterms:modified>
</cp:coreProperties>
</file>