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F2B4F" w14:textId="77777777" w:rsidR="00EE724D" w:rsidRDefault="00EE724D" w:rsidP="00E2526B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E724D">
        <w:rPr>
          <w:rFonts w:ascii="Times New Roman" w:hAnsi="Times New Roman" w:cs="Times New Roman"/>
          <w:b/>
          <w:bCs/>
          <w:sz w:val="28"/>
          <w:szCs w:val="28"/>
        </w:rPr>
        <w:t xml:space="preserve">Food Analytical Methods </w:t>
      </w:r>
    </w:p>
    <w:p w14:paraId="30CA5F49" w14:textId="3A018D1C" w:rsidR="00E2526B" w:rsidRDefault="00E2526B" w:rsidP="00E2526B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95E04">
        <w:rPr>
          <w:rFonts w:ascii="Times New Roman" w:hAnsi="Times New Roman" w:cs="Times New Roman"/>
          <w:b/>
          <w:bCs/>
          <w:sz w:val="28"/>
          <w:szCs w:val="28"/>
        </w:rPr>
        <w:t>Electronic Supplementary Material</w:t>
      </w:r>
    </w:p>
    <w:p w14:paraId="5EB64FC1" w14:textId="77777777" w:rsidR="00E2526B" w:rsidRPr="00D0344C" w:rsidRDefault="00E2526B" w:rsidP="00E2526B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31E8FF5" w14:textId="5F2AE354" w:rsidR="00E2526B" w:rsidRDefault="00E2526B" w:rsidP="00E2526B">
      <w:pPr>
        <w:spacing w:line="360" w:lineRule="auto"/>
        <w:jc w:val="center"/>
        <w:rPr>
          <w:rFonts w:ascii="Times New Roman" w:eastAsiaTheme="minorHAnsi" w:hAnsi="Times New Roman" w:cs="Times New Roman"/>
          <w:b/>
          <w:bCs/>
          <w:i/>
          <w:sz w:val="28"/>
          <w:szCs w:val="28"/>
        </w:rPr>
      </w:pPr>
      <w:r w:rsidRPr="005847D7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Multiply </w:t>
      </w:r>
      <w:r w:rsidRPr="005847D7">
        <w:rPr>
          <w:rFonts w:ascii="Times New Roman" w:eastAsiaTheme="minorHAnsi" w:hAnsi="Times New Roman" w:cs="Times New Roman" w:hint="eastAsia"/>
          <w:b/>
          <w:bCs/>
          <w:sz w:val="28"/>
          <w:szCs w:val="28"/>
        </w:rPr>
        <w:t>p</w:t>
      </w:r>
      <w:r w:rsidRPr="00C84F04">
        <w:rPr>
          <w:rFonts w:ascii="Times New Roman" w:eastAsiaTheme="minorHAnsi" w:hAnsi="Times New Roman" w:cs="Times New Roman"/>
          <w:b/>
          <w:bCs/>
          <w:sz w:val="28"/>
          <w:szCs w:val="28"/>
        </w:rPr>
        <w:t>olymerase spiral reaction</w:t>
      </w:r>
      <w:r w:rsidRPr="00181CA8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combined with melting curve for simultaneous detection of</w:t>
      </w:r>
      <w:r w:rsidRPr="007E4C1C">
        <w:rPr>
          <w:rFonts w:ascii="Times New Roman" w:eastAsiaTheme="minorHAnsi" w:hAnsi="Times New Roman" w:cs="Times New Roman"/>
          <w:b/>
          <w:bCs/>
          <w:i/>
          <w:sz w:val="28"/>
          <w:szCs w:val="28"/>
        </w:rPr>
        <w:t xml:space="preserve"> Salmonella</w:t>
      </w:r>
      <w:r w:rsidR="00AE589C" w:rsidRPr="00AE589C">
        <w:t xml:space="preserve"> </w:t>
      </w:r>
      <w:r w:rsidR="00AE589C" w:rsidRPr="00AE589C">
        <w:rPr>
          <w:rFonts w:ascii="Times New Roman" w:eastAsiaTheme="minorHAnsi" w:hAnsi="Times New Roman" w:cs="Times New Roman"/>
          <w:b/>
          <w:bCs/>
          <w:i/>
          <w:sz w:val="28"/>
          <w:szCs w:val="28"/>
        </w:rPr>
        <w:t>typhimurium</w:t>
      </w:r>
      <w:r w:rsidRPr="007E4C1C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and</w:t>
      </w:r>
      <w:r w:rsidRPr="007E4C1C">
        <w:rPr>
          <w:rFonts w:ascii="Times New Roman" w:eastAsiaTheme="minorHAnsi" w:hAnsi="Times New Roman" w:cs="Times New Roman"/>
          <w:b/>
          <w:bCs/>
          <w:i/>
          <w:sz w:val="28"/>
          <w:szCs w:val="28"/>
        </w:rPr>
        <w:t xml:space="preserve"> Staphylococcus aureus</w:t>
      </w:r>
    </w:p>
    <w:p w14:paraId="7811DA96" w14:textId="77777777" w:rsidR="00F47795" w:rsidRPr="00171324" w:rsidRDefault="00F47795" w:rsidP="00F47795">
      <w:pPr>
        <w:pStyle w:val="RSCH01PaperTitle"/>
        <w:spacing w:before="0" w:line="480" w:lineRule="auto"/>
        <w:outlineLvl w:val="0"/>
        <w:rPr>
          <w:rFonts w:ascii="Times New Roman" w:hAnsi="Times New Roman"/>
          <w:b w:val="0"/>
          <w:sz w:val="24"/>
          <w:szCs w:val="24"/>
        </w:rPr>
      </w:pPr>
      <w:r w:rsidRPr="00171324">
        <w:rPr>
          <w:rFonts w:ascii="Times New Roman" w:hAnsi="Times New Roman"/>
          <w:b w:val="0"/>
          <w:sz w:val="24"/>
          <w:szCs w:val="24"/>
        </w:rPr>
        <w:t>C</w:t>
      </w:r>
      <w:r w:rsidRPr="00171324">
        <w:rPr>
          <w:rFonts w:ascii="Times New Roman" w:hAnsi="Times New Roman" w:hint="eastAsia"/>
          <w:b w:val="0"/>
          <w:sz w:val="24"/>
          <w:szCs w:val="24"/>
          <w:lang w:eastAsia="zh-CN"/>
        </w:rPr>
        <w:t>aihong</w:t>
      </w:r>
      <w:r w:rsidRPr="00171324">
        <w:rPr>
          <w:rFonts w:ascii="Times New Roman" w:hAnsi="Times New Roman"/>
          <w:b w:val="0"/>
          <w:sz w:val="24"/>
          <w:szCs w:val="24"/>
        </w:rPr>
        <w:t xml:space="preserve"> Y</w:t>
      </w:r>
      <w:r w:rsidRPr="00171324">
        <w:rPr>
          <w:rFonts w:ascii="Times New Roman" w:hAnsi="Times New Roman" w:hint="eastAsia"/>
          <w:b w:val="0"/>
          <w:sz w:val="24"/>
          <w:szCs w:val="24"/>
          <w:lang w:eastAsia="zh-CN"/>
        </w:rPr>
        <w:t>in</w:t>
      </w:r>
      <w:r w:rsidRPr="00171324">
        <w:rPr>
          <w:rFonts w:ascii="Times New Roman" w:hAnsi="Times New Roman"/>
          <w:b w:val="0"/>
          <w:sz w:val="24"/>
          <w:szCs w:val="24"/>
          <w:vertAlign w:val="superscript"/>
        </w:rPr>
        <w:t>1</w:t>
      </w:r>
      <w:r w:rsidRPr="00171324">
        <w:rPr>
          <w:rFonts w:ascii="Times New Roman" w:hAnsi="Times New Roman"/>
          <w:b w:val="0"/>
          <w:sz w:val="24"/>
          <w:szCs w:val="24"/>
        </w:rPr>
        <w:t xml:space="preserve">, </w:t>
      </w:r>
      <w:r>
        <w:rPr>
          <w:rFonts w:ascii="Times New Roman" w:hAnsi="Times New Roman"/>
          <w:b w:val="0"/>
          <w:sz w:val="24"/>
          <w:szCs w:val="24"/>
          <w:lang w:eastAsia="zh-CN"/>
        </w:rPr>
        <w:t>B</w:t>
      </w:r>
      <w:r w:rsidRPr="00171324">
        <w:rPr>
          <w:rFonts w:ascii="Times New Roman" w:hAnsi="Times New Roman" w:hint="eastAsia"/>
          <w:b w:val="0"/>
          <w:sz w:val="24"/>
          <w:szCs w:val="24"/>
          <w:lang w:eastAsia="zh-CN"/>
        </w:rPr>
        <w:t>o</w:t>
      </w:r>
      <w:r w:rsidRPr="00171324">
        <w:rPr>
          <w:rFonts w:ascii="Times New Roman" w:hAnsi="Times New Roman"/>
          <w:b w:val="0"/>
          <w:sz w:val="24"/>
          <w:szCs w:val="24"/>
        </w:rPr>
        <w:t xml:space="preserve"> </w:t>
      </w:r>
      <w:r w:rsidRPr="00171324">
        <w:rPr>
          <w:rFonts w:ascii="Times New Roman" w:hAnsi="Times New Roman" w:hint="eastAsia"/>
          <w:b w:val="0"/>
          <w:sz w:val="24"/>
          <w:szCs w:val="24"/>
          <w:lang w:eastAsia="zh-CN"/>
        </w:rPr>
        <w:t>pang</w:t>
      </w:r>
      <w:r w:rsidRPr="00171324">
        <w:rPr>
          <w:rFonts w:ascii="Times New Roman" w:hAnsi="Times New Roman"/>
          <w:b w:val="0"/>
          <w:sz w:val="24"/>
          <w:szCs w:val="24"/>
          <w:vertAlign w:val="superscript"/>
        </w:rPr>
        <w:t>1</w:t>
      </w:r>
      <w:r w:rsidRPr="00171324">
        <w:rPr>
          <w:rFonts w:ascii="Times New Roman" w:hAnsi="Times New Roman"/>
          <w:b w:val="0"/>
          <w:sz w:val="24"/>
          <w:szCs w:val="24"/>
        </w:rPr>
        <w:t>,</w:t>
      </w:r>
      <w:r>
        <w:rPr>
          <w:rFonts w:ascii="Times New Roman" w:hAnsi="Times New Roman"/>
          <w:b w:val="0"/>
          <w:sz w:val="24"/>
          <w:szCs w:val="24"/>
        </w:rPr>
        <w:t xml:space="preserve"> Yanzhi Huang</w:t>
      </w:r>
      <w:r>
        <w:rPr>
          <w:rFonts w:ascii="Times New Roman" w:hAnsi="Times New Roman"/>
          <w:b w:val="0"/>
          <w:sz w:val="24"/>
          <w:szCs w:val="24"/>
          <w:vertAlign w:val="superscript"/>
        </w:rPr>
        <w:t>2</w:t>
      </w:r>
      <w:r>
        <w:rPr>
          <w:rFonts w:ascii="Times New Roman" w:hAnsi="Times New Roman"/>
          <w:b w:val="0"/>
          <w:sz w:val="24"/>
          <w:szCs w:val="24"/>
        </w:rPr>
        <w:t xml:space="preserve">, </w:t>
      </w:r>
      <w:r w:rsidRPr="00171324">
        <w:rPr>
          <w:rFonts w:ascii="Times New Roman" w:hAnsi="Times New Roman"/>
          <w:b w:val="0"/>
          <w:sz w:val="24"/>
          <w:szCs w:val="24"/>
          <w:lang w:eastAsia="zh-CN"/>
        </w:rPr>
        <w:t>X</w:t>
      </w:r>
      <w:r w:rsidRPr="00171324">
        <w:rPr>
          <w:rFonts w:ascii="Times New Roman" w:hAnsi="Times New Roman" w:hint="eastAsia"/>
          <w:b w:val="0"/>
          <w:sz w:val="24"/>
          <w:szCs w:val="24"/>
          <w:lang w:eastAsia="zh-CN"/>
        </w:rPr>
        <w:t>iaomu</w:t>
      </w:r>
      <w:r w:rsidRPr="00171324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  <w:lang w:eastAsia="zh-CN"/>
        </w:rPr>
        <w:t>W</w:t>
      </w:r>
      <w:r w:rsidRPr="00171324">
        <w:rPr>
          <w:rFonts w:ascii="Times New Roman" w:hAnsi="Times New Roman" w:hint="eastAsia"/>
          <w:b w:val="0"/>
          <w:sz w:val="24"/>
          <w:szCs w:val="24"/>
          <w:lang w:eastAsia="zh-CN"/>
        </w:rPr>
        <w:t>ang</w:t>
      </w:r>
      <w:r w:rsidRPr="00171324">
        <w:rPr>
          <w:rFonts w:ascii="Times New Roman" w:hAnsi="Times New Roman"/>
          <w:b w:val="0"/>
          <w:sz w:val="24"/>
          <w:szCs w:val="24"/>
          <w:vertAlign w:val="superscript"/>
        </w:rPr>
        <w:t>1</w:t>
      </w:r>
      <w:r w:rsidRPr="00171324">
        <w:rPr>
          <w:rFonts w:ascii="Times New Roman" w:hAnsi="Times New Roman"/>
          <w:b w:val="0"/>
          <w:sz w:val="24"/>
          <w:szCs w:val="24"/>
        </w:rPr>
        <w:t xml:space="preserve">, </w:t>
      </w:r>
      <w:r>
        <w:rPr>
          <w:rFonts w:ascii="Times New Roman" w:hAnsi="Times New Roman"/>
          <w:b w:val="0"/>
          <w:sz w:val="24"/>
          <w:szCs w:val="24"/>
        </w:rPr>
        <w:t xml:space="preserve">Mengfan Zhang, </w:t>
      </w:r>
      <w:r w:rsidRPr="00171324">
        <w:rPr>
          <w:rFonts w:ascii="Times New Roman" w:hAnsi="Times New Roman"/>
          <w:b w:val="0"/>
          <w:sz w:val="24"/>
          <w:szCs w:val="24"/>
          <w:lang w:eastAsia="zh-CN"/>
        </w:rPr>
        <w:t>L</w:t>
      </w:r>
      <w:r w:rsidRPr="00171324">
        <w:rPr>
          <w:rFonts w:ascii="Times New Roman" w:hAnsi="Times New Roman" w:hint="eastAsia"/>
          <w:b w:val="0"/>
          <w:sz w:val="24"/>
          <w:szCs w:val="24"/>
          <w:lang w:eastAsia="zh-CN"/>
        </w:rPr>
        <w:t>iang</w:t>
      </w:r>
      <w:r w:rsidRPr="00171324">
        <w:rPr>
          <w:rFonts w:ascii="Times New Roman" w:hAnsi="Times New Roman"/>
          <w:b w:val="0"/>
          <w:sz w:val="24"/>
          <w:szCs w:val="24"/>
          <w:lang w:eastAsia="zh-CN"/>
        </w:rPr>
        <w:t xml:space="preserve"> Z</w:t>
      </w:r>
      <w:r w:rsidRPr="00171324">
        <w:rPr>
          <w:rFonts w:ascii="Times New Roman" w:hAnsi="Times New Roman" w:hint="eastAsia"/>
          <w:b w:val="0"/>
          <w:sz w:val="24"/>
          <w:szCs w:val="24"/>
          <w:lang w:eastAsia="zh-CN"/>
        </w:rPr>
        <w:t>hang</w:t>
      </w:r>
      <w:r w:rsidRPr="00171324">
        <w:rPr>
          <w:rFonts w:ascii="Times New Roman" w:hAnsi="Times New Roman"/>
          <w:b w:val="0"/>
          <w:sz w:val="24"/>
          <w:szCs w:val="24"/>
          <w:vertAlign w:val="superscript"/>
        </w:rPr>
        <w:t>1</w:t>
      </w:r>
      <w:r w:rsidRPr="00171324">
        <w:rPr>
          <w:rFonts w:ascii="Times New Roman" w:hAnsi="Times New Roman"/>
          <w:b w:val="0"/>
          <w:sz w:val="24"/>
          <w:szCs w:val="24"/>
        </w:rPr>
        <w:t xml:space="preserve">, Xiuling Song </w:t>
      </w:r>
      <w:r w:rsidRPr="00171324">
        <w:rPr>
          <w:rFonts w:ascii="Times New Roman" w:hAnsi="Times New Roman"/>
          <w:b w:val="0"/>
          <w:sz w:val="24"/>
          <w:szCs w:val="24"/>
          <w:vertAlign w:val="superscript"/>
        </w:rPr>
        <w:t>1,</w:t>
      </w:r>
      <w:r w:rsidRPr="00171324">
        <w:rPr>
          <w:rFonts w:ascii="Times New Roman" w:hAnsi="Times New Roman"/>
          <w:b w:val="0"/>
          <w:sz w:val="24"/>
          <w:szCs w:val="24"/>
        </w:rPr>
        <w:t>*, Y</w:t>
      </w:r>
      <w:r w:rsidRPr="00171324">
        <w:rPr>
          <w:rFonts w:ascii="Times New Roman" w:hAnsi="Times New Roman" w:hint="eastAsia"/>
          <w:b w:val="0"/>
          <w:sz w:val="24"/>
          <w:szCs w:val="24"/>
          <w:lang w:eastAsia="zh-CN"/>
        </w:rPr>
        <w:t>anli</w:t>
      </w:r>
      <w:r w:rsidRPr="00171324">
        <w:rPr>
          <w:rFonts w:ascii="Times New Roman" w:hAnsi="Times New Roman"/>
          <w:b w:val="0"/>
          <w:sz w:val="24"/>
          <w:szCs w:val="24"/>
          <w:lang w:eastAsia="zh-CN"/>
        </w:rPr>
        <w:t xml:space="preserve"> G</w:t>
      </w:r>
      <w:r w:rsidRPr="00171324">
        <w:rPr>
          <w:rFonts w:ascii="Times New Roman" w:hAnsi="Times New Roman" w:hint="eastAsia"/>
          <w:b w:val="0"/>
          <w:sz w:val="24"/>
          <w:szCs w:val="24"/>
          <w:lang w:eastAsia="zh-CN"/>
        </w:rPr>
        <w:t>ao</w:t>
      </w:r>
      <w:r w:rsidRPr="00171324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  <w:vertAlign w:val="superscript"/>
          <w:lang w:eastAsia="zh-CN"/>
        </w:rPr>
        <w:t>3</w:t>
      </w:r>
      <w:r w:rsidRPr="00171324">
        <w:rPr>
          <w:rFonts w:ascii="Times New Roman" w:hAnsi="Times New Roman"/>
          <w:b w:val="0"/>
          <w:sz w:val="24"/>
          <w:szCs w:val="24"/>
          <w:vertAlign w:val="superscript"/>
        </w:rPr>
        <w:t xml:space="preserve">, </w:t>
      </w:r>
      <w:r w:rsidRPr="00171324">
        <w:rPr>
          <w:rFonts w:ascii="Times New Roman" w:hAnsi="Times New Roman"/>
          <w:b w:val="0"/>
          <w:sz w:val="24"/>
          <w:szCs w:val="24"/>
        </w:rPr>
        <w:t xml:space="preserve">* </w:t>
      </w:r>
    </w:p>
    <w:p w14:paraId="5FFBB708" w14:textId="77777777" w:rsidR="00F47795" w:rsidRPr="00171324" w:rsidRDefault="00F47795" w:rsidP="00F47795">
      <w:pPr>
        <w:spacing w:line="480" w:lineRule="auto"/>
        <w:rPr>
          <w:rFonts w:ascii="Times New Roman" w:hAnsi="Times New Roman" w:cs="Times New Roman"/>
          <w:sz w:val="24"/>
          <w:szCs w:val="24"/>
          <w:lang w:val="en-GB" w:eastAsia="en-US"/>
        </w:rPr>
      </w:pPr>
    </w:p>
    <w:p w14:paraId="56A9A890" w14:textId="77777777" w:rsidR="00F47795" w:rsidRPr="00946691" w:rsidRDefault="00F47795" w:rsidP="00F47795">
      <w:pPr>
        <w:spacing w:line="480" w:lineRule="auto"/>
        <w:rPr>
          <w:rFonts w:ascii="Times New Roman" w:hAnsi="Times New Roman" w:cs="Times New Roman"/>
          <w:sz w:val="24"/>
          <w:szCs w:val="24"/>
          <w:lang w:val="en-GB" w:eastAsia="en-US"/>
        </w:rPr>
      </w:pPr>
    </w:p>
    <w:p w14:paraId="74885324" w14:textId="2B57F391" w:rsidR="00F47795" w:rsidRPr="00171324" w:rsidRDefault="00F47795" w:rsidP="00F47795">
      <w:pPr>
        <w:spacing w:line="480" w:lineRule="auto"/>
        <w:rPr>
          <w:rFonts w:ascii="Times New Roman" w:hAnsi="Times New Roman" w:cs="Times New Roman"/>
          <w:sz w:val="24"/>
          <w:szCs w:val="24"/>
          <w:lang w:val="en-GB" w:eastAsia="en-US"/>
        </w:rPr>
      </w:pPr>
    </w:p>
    <w:p w14:paraId="2CEA7641" w14:textId="77777777" w:rsidR="00F47795" w:rsidRPr="00171324" w:rsidRDefault="00F47795" w:rsidP="00F47795">
      <w:pPr>
        <w:spacing w:line="480" w:lineRule="auto"/>
        <w:rPr>
          <w:rFonts w:ascii="Times New Roman" w:hAnsi="Times New Roman" w:cs="Times New Roman"/>
          <w:sz w:val="24"/>
          <w:szCs w:val="24"/>
          <w:lang w:val="en-GB" w:eastAsia="en-US"/>
        </w:rPr>
      </w:pPr>
    </w:p>
    <w:p w14:paraId="39C75DED" w14:textId="77777777" w:rsidR="00F47795" w:rsidRDefault="00F47795" w:rsidP="00F47795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171324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171324">
        <w:rPr>
          <w:rFonts w:ascii="Times New Roman" w:eastAsia="宋体" w:hAnsi="Times New Roman" w:cs="Times New Roman"/>
          <w:sz w:val="24"/>
          <w:szCs w:val="24"/>
        </w:rPr>
        <w:t>Department of Hygienic Inspection, School of Public Health, Jilin University, Changchun 130021, P.R. China</w:t>
      </w:r>
    </w:p>
    <w:p w14:paraId="306B1D6C" w14:textId="77777777" w:rsidR="00F47795" w:rsidRPr="00171324" w:rsidRDefault="00F47795" w:rsidP="00F47795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946691">
        <w:rPr>
          <w:rFonts w:ascii="Times New Roman" w:eastAsia="宋体" w:hAnsi="Times New Roman" w:cs="Times New Roman"/>
          <w:sz w:val="24"/>
          <w:szCs w:val="24"/>
          <w:vertAlign w:val="superscript"/>
        </w:rPr>
        <w:t>2</w:t>
      </w:r>
      <w:r w:rsidRPr="00946691">
        <w:rPr>
          <w:rFonts w:ascii="Times New Roman" w:eastAsia="宋体" w:hAnsi="Times New Roman" w:cs="Times New Roman"/>
          <w:sz w:val="24"/>
          <w:szCs w:val="24"/>
        </w:rPr>
        <w:t>Research Laboratory, Changchun Children's Hospital, Changchun130061, Jilin, China</w:t>
      </w:r>
    </w:p>
    <w:p w14:paraId="18548749" w14:textId="77777777" w:rsidR="00F47795" w:rsidRPr="00171324" w:rsidRDefault="00F47795" w:rsidP="00F47795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 w:rsidRPr="00171324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 w:rsidRPr="00171324">
        <w:rPr>
          <w:rFonts w:ascii="Times New Roman" w:eastAsia="宋体" w:hAnsi="Times New Roman" w:cs="Times New Roman"/>
          <w:sz w:val="24"/>
          <w:szCs w:val="24"/>
        </w:rPr>
        <w:t xml:space="preserve">Department of pediatric ultrasound, </w:t>
      </w:r>
      <w:r w:rsidRPr="00171324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Pr="00171324">
        <w:rPr>
          <w:rFonts w:ascii="Times New Roman" w:eastAsia="宋体" w:hAnsi="Times New Roman" w:cs="Times New Roman"/>
          <w:sz w:val="24"/>
          <w:szCs w:val="24"/>
        </w:rPr>
        <w:t>he first hospital of jilin University</w:t>
      </w:r>
      <w:r w:rsidRPr="00171324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Pr="00171324">
        <w:rPr>
          <w:rFonts w:ascii="Times New Roman" w:eastAsia="宋体" w:hAnsi="Times New Roman" w:cs="Times New Roman"/>
          <w:sz w:val="24"/>
          <w:szCs w:val="24"/>
        </w:rPr>
        <w:t xml:space="preserve"> Changchun 130000, P.R. China</w:t>
      </w:r>
    </w:p>
    <w:p w14:paraId="7DD6C732" w14:textId="77777777" w:rsidR="00F47795" w:rsidRPr="00171324" w:rsidRDefault="00F47795" w:rsidP="00F4779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71324">
        <w:rPr>
          <w:rFonts w:ascii="Times New Roman" w:hAnsi="Times New Roman" w:cs="Times New Roman"/>
          <w:sz w:val="24"/>
          <w:szCs w:val="24"/>
        </w:rPr>
        <w:t>*Corresponding Author at: Department of Hygienic Inspection, School of Public Health, Jilin University, Changchun 130021, Jilin, China; Tel.: +86 43185619441;</w:t>
      </w:r>
      <w:r w:rsidRPr="00171324">
        <w:rPr>
          <w:rFonts w:ascii="Times New Roman" w:eastAsia="宋体" w:hAnsi="Times New Roman" w:cs="Times New Roman"/>
          <w:sz w:val="24"/>
          <w:szCs w:val="24"/>
        </w:rPr>
        <w:t xml:space="preserve"> Department of pediatric ultrasound, </w:t>
      </w:r>
      <w:r w:rsidRPr="00171324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Pr="00171324">
        <w:rPr>
          <w:rFonts w:ascii="Times New Roman" w:eastAsia="宋体" w:hAnsi="Times New Roman" w:cs="Times New Roman"/>
          <w:sz w:val="24"/>
          <w:szCs w:val="24"/>
        </w:rPr>
        <w:t>he first hospital of jilin University</w:t>
      </w:r>
      <w:r w:rsidRPr="00171324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Pr="00171324">
        <w:rPr>
          <w:rFonts w:ascii="Times New Roman" w:eastAsia="宋体" w:hAnsi="Times New Roman" w:cs="Times New Roman"/>
          <w:sz w:val="24"/>
          <w:szCs w:val="24"/>
        </w:rPr>
        <w:t xml:space="preserve"> Changchun 130000, </w:t>
      </w:r>
      <w:r w:rsidRPr="00171324">
        <w:rPr>
          <w:rFonts w:ascii="Times New Roman" w:hAnsi="Times New Roman" w:cs="Times New Roman"/>
          <w:sz w:val="24"/>
          <w:szCs w:val="24"/>
        </w:rPr>
        <w:t>Jilin, China; Tel.: +86 43188782313;</w:t>
      </w:r>
    </w:p>
    <w:p w14:paraId="0B5FF90B" w14:textId="33A4B48A" w:rsidR="00F47795" w:rsidRDefault="00F47795" w:rsidP="00F47795">
      <w:pPr>
        <w:spacing w:line="360" w:lineRule="auto"/>
        <w:jc w:val="left"/>
        <w:rPr>
          <w:rFonts w:ascii="Times New Roman" w:eastAsiaTheme="minorHAnsi" w:hAnsi="Times New Roman" w:cs="Times New Roman"/>
          <w:b/>
          <w:bCs/>
          <w:i/>
          <w:sz w:val="28"/>
          <w:szCs w:val="28"/>
        </w:rPr>
      </w:pPr>
      <w:r w:rsidRPr="00171324">
        <w:rPr>
          <w:rFonts w:ascii="Times New Roman" w:hAnsi="Times New Roman" w:cs="Times New Roman"/>
          <w:sz w:val="24"/>
          <w:szCs w:val="24"/>
        </w:rPr>
        <w:t>E-mail addresses:</w:t>
      </w:r>
      <w:r w:rsidRPr="00171324">
        <w:rPr>
          <w:rFonts w:ascii="Times New Roman" w:hAnsi="Times New Roman" w:cs="Times New Roman"/>
          <w:i/>
          <w:w w:val="105"/>
          <w:sz w:val="24"/>
          <w:szCs w:val="24"/>
        </w:rPr>
        <w:t xml:space="preserve"> </w:t>
      </w:r>
      <w:hyperlink r:id="rId6" w:history="1">
        <w:r w:rsidRPr="00171324">
          <w:rPr>
            <w:rStyle w:val="a8"/>
            <w:rFonts w:ascii="Times New Roman" w:hAnsi="Times New Roman" w:cs="Times New Roman"/>
            <w:sz w:val="24"/>
            <w:szCs w:val="24"/>
          </w:rPr>
          <w:t>songxiuling@jlu.edu.cn</w:t>
        </w:r>
      </w:hyperlink>
      <w:r w:rsidRPr="00171324">
        <w:rPr>
          <w:rStyle w:val="a8"/>
          <w:rFonts w:ascii="Times New Roman" w:hAnsi="Times New Roman" w:cs="Times New Roman"/>
          <w:sz w:val="24"/>
          <w:szCs w:val="24"/>
        </w:rPr>
        <w:t>&amp;gaoyanli@jlu.edu.cn</w:t>
      </w:r>
    </w:p>
    <w:p w14:paraId="7094F2FD" w14:textId="66A6522A" w:rsidR="00731E9A" w:rsidRDefault="00853859" w:rsidP="00731E9A">
      <w:pPr>
        <w:spacing w:line="360" w:lineRule="auto"/>
        <w:jc w:val="center"/>
        <w:rPr>
          <w:rFonts w:ascii="Times New Roman" w:hAnsi="Times New Roman" w:cs="Times New Roman"/>
        </w:rPr>
      </w:pPr>
      <w:r w:rsidRPr="00853859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5AB0B93" wp14:editId="0964B71E">
            <wp:extent cx="5356860" cy="3025140"/>
            <wp:effectExtent l="0" t="0" r="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323" r="-1968" b="11070"/>
                    <a:stretch/>
                  </pic:blipFill>
                  <pic:spPr bwMode="auto">
                    <a:xfrm>
                      <a:off x="0" y="0"/>
                      <a:ext cx="5372937" cy="3034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B3FBD62" w14:textId="6F9C74F5" w:rsidR="00731E9A" w:rsidRPr="00924AD3" w:rsidRDefault="00731E9A" w:rsidP="00924AD3">
      <w:pPr>
        <w:rPr>
          <w:rFonts w:ascii="Times New Roman" w:hAnsi="Times New Roman" w:cs="Times New Roman"/>
          <w:sz w:val="16"/>
          <w:szCs w:val="16"/>
        </w:rPr>
      </w:pPr>
      <w:r w:rsidRPr="0052536A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EE724D">
        <w:rPr>
          <w:rFonts w:ascii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Pr="005253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36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36A">
        <w:rPr>
          <w:rFonts w:ascii="Times New Roman" w:hAnsi="Times New Roman" w:cs="Times New Roman"/>
          <w:sz w:val="24"/>
          <w:szCs w:val="24"/>
        </w:rPr>
        <w:t xml:space="preserve">) Fluorescence amplification curve of primers in the 3 groups of </w:t>
      </w:r>
      <w:r w:rsidRPr="0052536A">
        <w:rPr>
          <w:rFonts w:ascii="Times New Roman" w:hAnsi="Times New Roman" w:cs="Times New Roman"/>
          <w:i/>
          <w:iCs/>
          <w:sz w:val="24"/>
          <w:szCs w:val="24"/>
        </w:rPr>
        <w:t>S. typhimurium</w:t>
      </w:r>
      <w:r w:rsidRPr="0052536A">
        <w:rPr>
          <w:rFonts w:ascii="Times New Roman" w:hAnsi="Times New Roman" w:cs="Times New Roman"/>
          <w:sz w:val="24"/>
          <w:szCs w:val="24"/>
        </w:rPr>
        <w:t xml:space="preserve"> invA gene. 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52536A">
        <w:rPr>
          <w:rFonts w:ascii="Times New Roman" w:hAnsi="Times New Roman" w:cs="Times New Roman"/>
          <w:sz w:val="24"/>
          <w:szCs w:val="24"/>
        </w:rPr>
        <w:t>) Fluorescence amplification curve of primer 1 at different temperatures. 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2536A">
        <w:rPr>
          <w:rFonts w:ascii="Times New Roman" w:hAnsi="Times New Roman" w:cs="Times New Roman"/>
          <w:sz w:val="24"/>
          <w:szCs w:val="24"/>
        </w:rPr>
        <w:t>) Fluorescence amplification curve of primer 2 at different temperatures</w:t>
      </w:r>
      <w:r w:rsidRPr="0052536A">
        <w:rPr>
          <w:rFonts w:ascii="Times New Roman" w:hAnsi="Times New Roman" w:cs="Times New Roman" w:hint="eastAsia"/>
          <w:sz w:val="24"/>
          <w:szCs w:val="24"/>
        </w:rPr>
        <w:t>.</w:t>
      </w:r>
      <w:r w:rsidRPr="0052536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2536A">
        <w:rPr>
          <w:rFonts w:ascii="Times New Roman" w:hAnsi="Times New Roman" w:cs="Times New Roman"/>
          <w:sz w:val="24"/>
          <w:szCs w:val="24"/>
        </w:rPr>
        <w:t>) Single melting curve of the optimal primer of Primer 2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A94C2BE" w14:textId="08BEE409" w:rsidR="00731E9A" w:rsidRDefault="00853859" w:rsidP="00731E9A">
      <w:pPr>
        <w:spacing w:line="360" w:lineRule="auto"/>
        <w:jc w:val="center"/>
        <w:rPr>
          <w:rFonts w:ascii="Times New Roman" w:hAnsi="Times New Roman" w:cs="Times New Roman"/>
        </w:rPr>
      </w:pPr>
      <w:r w:rsidRPr="00853859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E3EEA1D" wp14:editId="49CC9AFF">
            <wp:extent cx="5364480" cy="1958340"/>
            <wp:effectExtent l="0" t="0" r="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-1" r="-1709" b="12461"/>
                    <a:stretch/>
                  </pic:blipFill>
                  <pic:spPr bwMode="auto">
                    <a:xfrm>
                      <a:off x="0" y="0"/>
                      <a:ext cx="5364480" cy="1958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47356A" w14:textId="603FD549" w:rsidR="00731E9A" w:rsidRDefault="00731E9A" w:rsidP="00924AD3">
      <w:pPr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F14A61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EE724D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Pr="00F14A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14A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4A6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14A61">
        <w:rPr>
          <w:rFonts w:ascii="Times New Roman" w:hAnsi="Times New Roman" w:cs="Times New Roman"/>
          <w:sz w:val="24"/>
          <w:szCs w:val="24"/>
        </w:rPr>
        <w:t xml:space="preserve">) Fluorescence amplification curve of primers in the nuc gene group 2 of </w:t>
      </w:r>
      <w:r w:rsidRPr="00F14A61">
        <w:rPr>
          <w:rFonts w:ascii="Times New Roman" w:hAnsi="Times New Roman" w:cs="Times New Roman"/>
          <w:i/>
          <w:iCs/>
          <w:sz w:val="24"/>
          <w:szCs w:val="24"/>
        </w:rPr>
        <w:t>S. aureus.</w:t>
      </w:r>
      <w:r w:rsidRPr="00F14A6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14A61">
        <w:rPr>
          <w:rFonts w:ascii="Times New Roman" w:hAnsi="Times New Roman" w:cs="Times New Roman"/>
          <w:sz w:val="24"/>
          <w:szCs w:val="24"/>
        </w:rPr>
        <w:t xml:space="preserve">) Single melting curve of 2 sets of primers of </w:t>
      </w:r>
      <w:r w:rsidRPr="00F14A61">
        <w:rPr>
          <w:rFonts w:ascii="Times New Roman" w:hAnsi="Times New Roman" w:cs="Times New Roman"/>
          <w:i/>
          <w:iCs/>
          <w:sz w:val="24"/>
          <w:szCs w:val="24"/>
        </w:rPr>
        <w:t>S. aureus</w:t>
      </w:r>
      <w:r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16E724BD" w14:textId="7225EBC2" w:rsidR="00DF6EBA" w:rsidRDefault="00D17143" w:rsidP="00DF6EBA">
      <w:pPr>
        <w:spacing w:line="360" w:lineRule="auto"/>
        <w:jc w:val="center"/>
        <w:rPr>
          <w:rFonts w:ascii="Times New Roman" w:hAnsi="Times New Roman" w:cs="Times New Roman"/>
        </w:rPr>
      </w:pPr>
      <w:r w:rsidRPr="00D1714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3D27128" wp14:editId="4A42D47A">
            <wp:extent cx="5326380" cy="2461260"/>
            <wp:effectExtent l="0" t="0" r="762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-988" b="9248"/>
                    <a:stretch/>
                  </pic:blipFill>
                  <pic:spPr bwMode="auto">
                    <a:xfrm>
                      <a:off x="0" y="0"/>
                      <a:ext cx="5326380" cy="2461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1C6402" w14:textId="0BE63C25" w:rsidR="00DF6EBA" w:rsidRPr="00F14A61" w:rsidRDefault="00DF6EBA" w:rsidP="00DF6EBA">
      <w:pPr>
        <w:rPr>
          <w:rFonts w:ascii="Times New Roman" w:hAnsi="Times New Roman" w:cs="Times New Roman"/>
          <w:sz w:val="24"/>
          <w:szCs w:val="24"/>
        </w:rPr>
      </w:pPr>
      <w:r w:rsidRPr="00F14A61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EE724D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Pr="00F14A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14A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4A61">
        <w:rPr>
          <w:rFonts w:ascii="Times New Roman" w:hAnsi="Times New Roman" w:cs="Times New Roman"/>
          <w:sz w:val="24"/>
          <w:szCs w:val="24"/>
        </w:rPr>
        <w:t xml:space="preserve">Melting curve of a mixed primer group of </w:t>
      </w:r>
      <w:r w:rsidRPr="00F14A61">
        <w:rPr>
          <w:rFonts w:ascii="Times New Roman" w:hAnsi="Times New Roman" w:cs="Times New Roman"/>
          <w:i/>
          <w:iCs/>
          <w:sz w:val="24"/>
          <w:szCs w:val="24"/>
        </w:rPr>
        <w:t>S. typhimurium</w:t>
      </w:r>
      <w:r w:rsidRPr="00F14A61">
        <w:rPr>
          <w:rFonts w:ascii="Times New Roman" w:hAnsi="Times New Roman" w:cs="Times New Roman"/>
          <w:sz w:val="24"/>
          <w:szCs w:val="24"/>
        </w:rPr>
        <w:t xml:space="preserve"> and </w:t>
      </w:r>
      <w:r w:rsidRPr="00F14A61">
        <w:rPr>
          <w:rFonts w:ascii="Times New Roman" w:hAnsi="Times New Roman" w:cs="Times New Roman"/>
          <w:i/>
          <w:iCs/>
          <w:sz w:val="24"/>
          <w:szCs w:val="24"/>
        </w:rPr>
        <w:t>S. aureus</w:t>
      </w:r>
      <w:r>
        <w:rPr>
          <w:rFonts w:ascii="Times New Roman" w:hAnsi="Times New Roman" w:cs="Times New Roman"/>
          <w:sz w:val="24"/>
          <w:szCs w:val="24"/>
        </w:rPr>
        <w:t>. (A) 61</w:t>
      </w:r>
      <w:bookmarkStart w:id="1" w:name="_Hlk108022970"/>
      <w:r>
        <w:rPr>
          <w:rFonts w:ascii="Times New Roman" w:hAnsi="Times New Roman" w:cs="Times New Roman" w:hint="eastAsia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>C;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(B) 62</w:t>
      </w:r>
      <w:r w:rsidRPr="00F14A61">
        <w:rPr>
          <w:rFonts w:ascii="Times New Roman" w:hAnsi="Times New Roman" w:cs="Times New Roman"/>
          <w:sz w:val="24"/>
          <w:szCs w:val="24"/>
        </w:rPr>
        <w:t>°C;</w:t>
      </w:r>
      <w:r>
        <w:rPr>
          <w:rFonts w:ascii="Times New Roman" w:hAnsi="Times New Roman" w:cs="Times New Roman"/>
          <w:sz w:val="24"/>
          <w:szCs w:val="24"/>
        </w:rPr>
        <w:t xml:space="preserve"> (C) 63</w:t>
      </w:r>
      <w:r w:rsidRPr="00F14A61">
        <w:rPr>
          <w:rFonts w:ascii="Times New Roman" w:hAnsi="Times New Roman" w:cs="Times New Roman"/>
          <w:sz w:val="24"/>
          <w:szCs w:val="24"/>
        </w:rPr>
        <w:t>°C;</w:t>
      </w:r>
      <w:r>
        <w:rPr>
          <w:rFonts w:ascii="Times New Roman" w:hAnsi="Times New Roman" w:cs="Times New Roman"/>
          <w:sz w:val="24"/>
          <w:szCs w:val="24"/>
        </w:rPr>
        <w:t>(D)</w:t>
      </w:r>
      <w:r w:rsidRPr="009314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64</w:t>
      </w:r>
      <w:r w:rsidRPr="00931419">
        <w:rPr>
          <w:rFonts w:ascii="Times New Roman" w:hAnsi="Times New Roman" w:cs="Times New Roman"/>
          <w:sz w:val="24"/>
          <w:szCs w:val="24"/>
        </w:rPr>
        <w:t>°C</w:t>
      </w:r>
      <w:r w:rsidR="008D2298">
        <w:rPr>
          <w:rFonts w:ascii="Times New Roman" w:hAnsi="Times New Roman" w:cs="Times New Roman"/>
          <w:sz w:val="24"/>
          <w:szCs w:val="24"/>
        </w:rPr>
        <w:br w:type="page"/>
      </w:r>
    </w:p>
    <w:p w14:paraId="76357B17" w14:textId="43DF8CC9" w:rsidR="00DF6EBA" w:rsidRDefault="00D17143" w:rsidP="00DF6EBA">
      <w:pPr>
        <w:spacing w:line="360" w:lineRule="auto"/>
        <w:jc w:val="center"/>
        <w:rPr>
          <w:rFonts w:ascii="Times New Roman" w:hAnsi="Times New Roman" w:cs="Times New Roman"/>
        </w:rPr>
      </w:pPr>
      <w:r w:rsidRPr="00D1714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228CDE3" wp14:editId="70A6C6E1">
            <wp:extent cx="5274310" cy="256476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58516" w14:textId="1A9E1D21" w:rsidR="00853859" w:rsidRDefault="00DF6EBA" w:rsidP="0085385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31419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EE724D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Pr="009314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S4 </w:t>
      </w:r>
      <w:r w:rsidRPr="00931419">
        <w:rPr>
          <w:rFonts w:ascii="Times New Roman" w:hAnsi="Times New Roman" w:cs="Times New Roman"/>
          <w:sz w:val="24"/>
          <w:szCs w:val="24"/>
        </w:rPr>
        <w:t xml:space="preserve">Ratio of primer concentrations of </w:t>
      </w:r>
      <w:r w:rsidRPr="00931419">
        <w:rPr>
          <w:rFonts w:ascii="Times New Roman" w:hAnsi="Times New Roman" w:cs="Times New Roman"/>
          <w:i/>
          <w:iCs/>
          <w:sz w:val="24"/>
          <w:szCs w:val="24"/>
        </w:rPr>
        <w:t>S. typhimurium</w:t>
      </w:r>
      <w:r w:rsidRPr="00931419">
        <w:rPr>
          <w:rFonts w:ascii="Times New Roman" w:hAnsi="Times New Roman" w:cs="Times New Roman"/>
          <w:sz w:val="24"/>
          <w:szCs w:val="24"/>
        </w:rPr>
        <w:t xml:space="preserve"> and </w:t>
      </w:r>
      <w:r w:rsidRPr="00931419">
        <w:rPr>
          <w:rFonts w:ascii="Times New Roman" w:hAnsi="Times New Roman" w:cs="Times New Roman"/>
          <w:i/>
          <w:iCs/>
          <w:sz w:val="24"/>
          <w:szCs w:val="24"/>
        </w:rPr>
        <w:t>S. aureus</w:t>
      </w:r>
      <w:r>
        <w:rPr>
          <w:rFonts w:ascii="Times New Roman" w:hAnsi="Times New Roman" w:cs="Times New Roman"/>
          <w:sz w:val="24"/>
          <w:szCs w:val="24"/>
        </w:rPr>
        <w:t>. (A) 1:1; (B) 1:2; (C) 1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3; (D) 1:4</w:t>
      </w:r>
      <w:r w:rsidR="00853859">
        <w:rPr>
          <w:rFonts w:ascii="Times New Roman" w:hAnsi="Times New Roman" w:cs="Times New Roman"/>
          <w:sz w:val="24"/>
          <w:szCs w:val="24"/>
        </w:rPr>
        <w:br w:type="page"/>
      </w:r>
    </w:p>
    <w:p w14:paraId="6FD76905" w14:textId="77777777" w:rsidR="00853859" w:rsidRDefault="00853859" w:rsidP="00924AD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5385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9524267" wp14:editId="43C1F9DD">
            <wp:extent cx="5220970" cy="248412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012" t="1483" b="1829"/>
                    <a:stretch/>
                  </pic:blipFill>
                  <pic:spPr bwMode="auto">
                    <a:xfrm>
                      <a:off x="0" y="0"/>
                      <a:ext cx="5220970" cy="2484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8F7224" w14:textId="3ED02B9E" w:rsidR="008D2298" w:rsidRDefault="00853859" w:rsidP="00924AD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31419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EE724D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Pr="009314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S5 </w:t>
      </w:r>
      <w:r w:rsidRPr="00931419">
        <w:rPr>
          <w:rFonts w:ascii="Times New Roman" w:hAnsi="Times New Roman" w:cs="Times New Roman"/>
          <w:sz w:val="24"/>
          <w:szCs w:val="24"/>
        </w:rPr>
        <w:t xml:space="preserve">Ratio of primer concentrations of </w:t>
      </w:r>
      <w:r w:rsidRPr="00931419">
        <w:rPr>
          <w:rFonts w:ascii="Times New Roman" w:hAnsi="Times New Roman" w:cs="Times New Roman"/>
          <w:i/>
          <w:iCs/>
          <w:sz w:val="24"/>
          <w:szCs w:val="24"/>
        </w:rPr>
        <w:t>S. typhimurium</w:t>
      </w:r>
      <w:r w:rsidRPr="00931419">
        <w:rPr>
          <w:rFonts w:ascii="Times New Roman" w:hAnsi="Times New Roman" w:cs="Times New Roman"/>
          <w:sz w:val="24"/>
          <w:szCs w:val="24"/>
        </w:rPr>
        <w:t xml:space="preserve"> and </w:t>
      </w:r>
      <w:r w:rsidRPr="00931419">
        <w:rPr>
          <w:rFonts w:ascii="Times New Roman" w:hAnsi="Times New Roman" w:cs="Times New Roman"/>
          <w:i/>
          <w:iCs/>
          <w:sz w:val="24"/>
          <w:szCs w:val="24"/>
        </w:rPr>
        <w:t>S. aureus</w:t>
      </w:r>
      <w:r>
        <w:rPr>
          <w:rFonts w:ascii="Times New Roman" w:hAnsi="Times New Roman" w:cs="Times New Roman"/>
          <w:sz w:val="24"/>
          <w:szCs w:val="24"/>
        </w:rPr>
        <w:t>. (A) 1:1; (B) 1:2; (C) 1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3; (D) 1:4</w:t>
      </w:r>
      <w:r w:rsidR="008D2298">
        <w:rPr>
          <w:rFonts w:ascii="Times New Roman" w:hAnsi="Times New Roman" w:cs="Times New Roman"/>
          <w:sz w:val="24"/>
          <w:szCs w:val="24"/>
        </w:rPr>
        <w:br w:type="page"/>
      </w:r>
    </w:p>
    <w:p w14:paraId="36C3CC91" w14:textId="14DA0E00" w:rsidR="009D016D" w:rsidRPr="00CF1D10" w:rsidRDefault="009D016D" w:rsidP="009D016D">
      <w:pPr>
        <w:spacing w:beforeLines="100" w:before="312"/>
        <w:rPr>
          <w:rFonts w:ascii="Times New Roman" w:hAnsi="Times New Roman" w:cs="Times New Roman"/>
          <w:sz w:val="24"/>
          <w:szCs w:val="24"/>
        </w:rPr>
      </w:pPr>
      <w:r w:rsidRPr="00CF1D10">
        <w:rPr>
          <w:rFonts w:ascii="Times New Roman" w:hAnsi="Times New Roman" w:cs="Times New Roman"/>
          <w:b/>
          <w:bCs/>
          <w:sz w:val="24"/>
          <w:szCs w:val="24"/>
        </w:rPr>
        <w:lastRenderedPageBreak/>
        <w:t>Multiplex PCR amplification</w:t>
      </w:r>
    </w:p>
    <w:p w14:paraId="108BB8D6" w14:textId="77777777" w:rsidR="009D016D" w:rsidRPr="00CF1D10" w:rsidRDefault="009D016D" w:rsidP="009D016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F1D10">
        <w:rPr>
          <w:rFonts w:ascii="Times New Roman" w:hAnsi="Times New Roman" w:cs="Times New Roman"/>
          <w:i/>
          <w:iCs/>
          <w:sz w:val="24"/>
          <w:szCs w:val="24"/>
        </w:rPr>
        <w:t xml:space="preserve">S. typhimurium </w:t>
      </w:r>
      <w:r w:rsidRPr="00CF1D10">
        <w:rPr>
          <w:rFonts w:ascii="Times New Roman" w:hAnsi="Times New Roman" w:cs="Times New Roman"/>
          <w:sz w:val="24"/>
          <w:szCs w:val="24"/>
        </w:rPr>
        <w:t xml:space="preserve">and S. aureus specific primers were designed for m-PCR. </w:t>
      </w:r>
      <w:r w:rsidRPr="00CF1D10">
        <w:rPr>
          <w:rFonts w:ascii="Times New Roman" w:hAnsi="Times New Roman" w:cs="Times New Roman"/>
          <w:i/>
          <w:iCs/>
          <w:sz w:val="24"/>
          <w:szCs w:val="24"/>
        </w:rPr>
        <w:t>S. typhimurium</w:t>
      </w:r>
      <w:r w:rsidRPr="00CF1D10">
        <w:rPr>
          <w:rFonts w:ascii="Times New Roman" w:hAnsi="Times New Roman" w:cs="Times New Roman"/>
          <w:sz w:val="24"/>
          <w:szCs w:val="24"/>
        </w:rPr>
        <w:t xml:space="preserve"> invA primer pairs were F3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1D10">
        <w:rPr>
          <w:rFonts w:ascii="Times New Roman" w:hAnsi="Times New Roman" w:cs="Times New Roman"/>
          <w:sz w:val="24"/>
          <w:szCs w:val="24"/>
        </w:rPr>
        <w:t>(CGTTCCTGCGGTACTGTT) and B3 (ACGCGTTCTGAACCTTTGG)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1D10">
        <w:rPr>
          <w:rFonts w:ascii="Times New Roman" w:hAnsi="Times New Roman" w:cs="Times New Roman"/>
          <w:sz w:val="24"/>
          <w:szCs w:val="24"/>
        </w:rPr>
        <w:t xml:space="preserve">and </w:t>
      </w:r>
      <w:r w:rsidRPr="00CF1D10">
        <w:rPr>
          <w:rFonts w:ascii="Times New Roman" w:hAnsi="Times New Roman" w:cs="Times New Roman"/>
          <w:i/>
          <w:iCs/>
          <w:sz w:val="24"/>
          <w:szCs w:val="24"/>
        </w:rPr>
        <w:t xml:space="preserve">S. aureus </w:t>
      </w:r>
      <w:r w:rsidRPr="00CF1D10">
        <w:rPr>
          <w:rFonts w:ascii="Times New Roman" w:hAnsi="Times New Roman" w:cs="Times New Roman"/>
          <w:sz w:val="24"/>
          <w:szCs w:val="24"/>
        </w:rPr>
        <w:t>nuc primer pairs were F3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1D10">
        <w:rPr>
          <w:rFonts w:ascii="Times New Roman" w:hAnsi="Times New Roman" w:cs="Times New Roman"/>
          <w:sz w:val="24"/>
          <w:szCs w:val="24"/>
        </w:rPr>
        <w:t>(AACAGTATATAGTGCAACTTCAA) and B3(CTTTGTCAAACTCGACTTCAA). The reaction volume was 25μL, including 12.5μL Taq PCR Mix (Sangon Biotech), 1μL each of F3 and B3 primers (20μM) and 2μL DNA template.</w:t>
      </w:r>
    </w:p>
    <w:p w14:paraId="5B3E9B45" w14:textId="77777777" w:rsidR="009D016D" w:rsidRPr="00CF1D10" w:rsidRDefault="009D016D" w:rsidP="009D016D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1D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M-PCR amplification conditions were as follows: initial denaturation at 95°C for 5 min, (95°C for 30s, 60°C for 30s, 72°C for 30s) for 35 cycles, and extension at 72°C for 5 min. amplification products were analyzed by 1.5% agarose gel electrophoresis at 90 V for 50 min. each reaction included a parallel control and a negative control (no template NC control).</w:t>
      </w:r>
    </w:p>
    <w:p w14:paraId="0BD78262" w14:textId="77777777" w:rsidR="009D016D" w:rsidRDefault="009D016D" w:rsidP="009D016D">
      <w:pPr>
        <w:spacing w:line="36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68A1E86B" wp14:editId="265E51D3">
            <wp:extent cx="3045699" cy="1706880"/>
            <wp:effectExtent l="0" t="0" r="2540" b="762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041" cy="1720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9EAF7" w14:textId="532621D1" w:rsidR="000A1720" w:rsidRPr="0029450B" w:rsidRDefault="009D016D" w:rsidP="0029450B">
      <w:pPr>
        <w:rPr>
          <w:rFonts w:ascii="Times New Roman" w:hAnsi="Times New Roman" w:cs="Times New Roman"/>
          <w:sz w:val="24"/>
          <w:szCs w:val="24"/>
        </w:rPr>
      </w:pPr>
      <w:r w:rsidRPr="00AC5EAD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EE724D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Pr="00AC5EAD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D1714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C5E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5EAD">
        <w:rPr>
          <w:rFonts w:ascii="Times New Roman" w:hAnsi="Times New Roman" w:cs="Times New Roman"/>
          <w:sz w:val="24"/>
          <w:szCs w:val="24"/>
        </w:rPr>
        <w:t xml:space="preserve">m-PCR product 1.5% agarose gel electrophoresis. From left to right, lane M: DL </w:t>
      </w:r>
      <w:r>
        <w:rPr>
          <w:rFonts w:ascii="Times New Roman" w:hAnsi="Times New Roman" w:cs="Times New Roman"/>
          <w:sz w:val="24"/>
          <w:szCs w:val="24"/>
        </w:rPr>
        <w:t>600</w:t>
      </w:r>
      <w:r w:rsidRPr="00AC5EAD">
        <w:rPr>
          <w:rFonts w:ascii="Times New Roman" w:hAnsi="Times New Roman" w:cs="Times New Roman"/>
          <w:sz w:val="24"/>
          <w:szCs w:val="24"/>
        </w:rPr>
        <w:t xml:space="preserve"> DNA Marker. lanes 1-10: </w:t>
      </w:r>
      <w:r w:rsidR="0040467A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sym w:font="Symbol" w:char="F0B4"/>
      </w:r>
      <w:r w:rsidRPr="00AC5EAD">
        <w:rPr>
          <w:rFonts w:ascii="Times New Roman" w:hAnsi="Times New Roman" w:cs="Times New Roman"/>
          <w:sz w:val="24"/>
          <w:szCs w:val="24"/>
        </w:rPr>
        <w:t>10</w:t>
      </w:r>
      <w:r w:rsidRPr="00AC5EAD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AC5EAD">
        <w:rPr>
          <w:rFonts w:ascii="Times New Roman" w:hAnsi="Times New Roman" w:cs="Times New Roman"/>
          <w:sz w:val="24"/>
          <w:szCs w:val="24"/>
        </w:rPr>
        <w:t>-</w:t>
      </w:r>
      <w:r w:rsidR="0040467A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sym w:font="Symbol" w:char="F0B4"/>
      </w:r>
      <w:r w:rsidRPr="00AC5EAD">
        <w:rPr>
          <w:rFonts w:ascii="Times New Roman" w:hAnsi="Times New Roman" w:cs="Times New Roman"/>
          <w:sz w:val="24"/>
          <w:szCs w:val="24"/>
        </w:rPr>
        <w:t>10</w:t>
      </w:r>
      <w:r w:rsidRPr="00AC5EA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C5EAD">
        <w:rPr>
          <w:rFonts w:ascii="Times New Roman" w:hAnsi="Times New Roman" w:cs="Times New Roman"/>
          <w:sz w:val="24"/>
          <w:szCs w:val="24"/>
        </w:rPr>
        <w:t>CFU/mL; lane -: NC</w:t>
      </w:r>
      <w:r w:rsidR="008D2298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7C367B4" w14:textId="78EC2B76" w:rsidR="00753E04" w:rsidRPr="0040467A" w:rsidRDefault="00753E04" w:rsidP="0040467A">
      <w:pPr>
        <w:widowControl/>
        <w:ind w:firstLineChars="100" w:firstLin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5EAD"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="00EE724D">
        <w:rPr>
          <w:rFonts w:ascii="Times New Roman" w:hAnsi="Times New Roman" w:cs="Times New Roman"/>
          <w:b/>
          <w:bCs/>
          <w:sz w:val="24"/>
          <w:szCs w:val="24"/>
        </w:rPr>
        <w:t>able</w:t>
      </w:r>
      <w:r w:rsidRPr="00AC5E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2E9F" w:rsidRPr="00AC5EAD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AC5EAD">
        <w:rPr>
          <w:rFonts w:ascii="Times New Roman" w:hAnsi="Times New Roman" w:cs="Times New Roman"/>
          <w:sz w:val="24"/>
          <w:szCs w:val="24"/>
        </w:rPr>
        <w:t xml:space="preserve"> Sequence of purposes referenced by primer design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6321"/>
      </w:tblGrid>
      <w:tr w:rsidR="00753E04" w:rsidRPr="00597617" w14:paraId="6628D8DB" w14:textId="77777777" w:rsidTr="00BB643E">
        <w:trPr>
          <w:trHeight w:val="314"/>
          <w:jc w:val="center"/>
        </w:trPr>
        <w:tc>
          <w:tcPr>
            <w:tcW w:w="119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E6E267A" w14:textId="77777777" w:rsidR="00753E04" w:rsidRPr="00597617" w:rsidRDefault="00753E04" w:rsidP="00BB643E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597617">
              <w:rPr>
                <w:rFonts w:ascii="Times New Roman" w:hAnsi="Times New Roman" w:cs="Times New Roman"/>
                <w:sz w:val="20"/>
                <w:szCs w:val="21"/>
              </w:rPr>
              <w:t>Name</w:t>
            </w:r>
          </w:p>
        </w:tc>
        <w:tc>
          <w:tcPr>
            <w:tcW w:w="380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2C6F81A" w14:textId="77777777" w:rsidR="00753E04" w:rsidRPr="00597617" w:rsidRDefault="00753E04" w:rsidP="00BB643E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597617">
              <w:rPr>
                <w:rFonts w:ascii="Times New Roman" w:hAnsi="Times New Roman" w:cs="Times New Roman"/>
                <w:sz w:val="20"/>
                <w:szCs w:val="21"/>
              </w:rPr>
              <w:t>Sequence (5' to 3')</w:t>
            </w:r>
          </w:p>
        </w:tc>
      </w:tr>
      <w:tr w:rsidR="00753E04" w:rsidRPr="00597617" w14:paraId="38D0712D" w14:textId="77777777" w:rsidTr="00BB643E">
        <w:trPr>
          <w:trHeight w:val="314"/>
          <w:jc w:val="center"/>
        </w:trPr>
        <w:tc>
          <w:tcPr>
            <w:tcW w:w="119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8143A7A" w14:textId="611357D5" w:rsidR="00753E04" w:rsidRPr="00597617" w:rsidRDefault="00753E04" w:rsidP="00BB643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1"/>
              </w:rPr>
            </w:pPr>
            <w:r w:rsidRPr="00597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1"/>
              </w:rPr>
              <w:t>InvA gene fragment</w:t>
            </w:r>
          </w:p>
        </w:tc>
        <w:tc>
          <w:tcPr>
            <w:tcW w:w="380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3828CC7" w14:textId="0794A949" w:rsidR="00753E04" w:rsidRDefault="00753E04" w:rsidP="00BB643E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2D4879">
              <w:rPr>
                <w:rFonts w:ascii="Times New Roman" w:hAnsi="Times New Roman" w:cs="Times New Roman"/>
                <w:sz w:val="20"/>
                <w:szCs w:val="21"/>
              </w:rPr>
              <w:t>TTAACTTTAGTTGTAGTTTCAAGTCTAAGTAGCTCAGCAAATGCATCACAAACAGATAACGGCGTAAATAGAAGTGGTTCTGAAGATCCAACAGTATATAGTGCAACTTCAACTAAAAAATTACATAAAGAACCTGCGACTTTAATTAAAGCGATTGATGGTGATACGGTTAAATTAATGTACAAAGGTCAACCAATGACATTCAGACTATTATTGGTTGATACACCTGAAACAAAGCATCCTAAAAAAGGTGTAGAGAAATATGGTCCTGAAGCAAGTGCATTTACGAAAAAAATGGTAGAAAATGCAAAGAAAATTGAAGTCGAGTTTGACAAAGGTCAAAGAACTGATAAATATGGACGTGGCTTAGCGTATATTTATGCTGATGGAAAAATGGTAAACGAAGCTTTAGTTCGTCAA</w:t>
            </w:r>
          </w:p>
          <w:p w14:paraId="525F9B2A" w14:textId="77777777" w:rsidR="00753E04" w:rsidRPr="00597617" w:rsidRDefault="00753E04" w:rsidP="00BB643E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53E04" w:rsidRPr="00597617" w14:paraId="0DC46C38" w14:textId="77777777" w:rsidTr="00BB643E">
        <w:trPr>
          <w:trHeight w:val="314"/>
          <w:jc w:val="center"/>
        </w:trPr>
        <w:tc>
          <w:tcPr>
            <w:tcW w:w="119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C12DB60" w14:textId="61B03A31" w:rsidR="00753E04" w:rsidRPr="00597617" w:rsidRDefault="002D4F02" w:rsidP="00BB643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1"/>
              </w:rPr>
              <w:t>n</w:t>
            </w:r>
            <w:r w:rsidR="00753E04">
              <w:rPr>
                <w:rFonts w:ascii="Times New Roman" w:eastAsia="等线" w:hAnsi="Times New Roman" w:cs="Times New Roman"/>
                <w:color w:val="000000" w:themeColor="text1"/>
                <w:sz w:val="20"/>
                <w:szCs w:val="21"/>
              </w:rPr>
              <w:t>uc gene fragment</w:t>
            </w:r>
          </w:p>
        </w:tc>
        <w:tc>
          <w:tcPr>
            <w:tcW w:w="380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DD7B00" w14:textId="7DE8AAC5" w:rsidR="00753E04" w:rsidRPr="00597617" w:rsidRDefault="00753E04" w:rsidP="00BB643E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2D4879">
              <w:rPr>
                <w:rFonts w:ascii="Times New Roman" w:hAnsi="Times New Roman" w:cs="Times New Roman"/>
                <w:sz w:val="20"/>
                <w:szCs w:val="21"/>
              </w:rPr>
              <w:t>TTAACTTTAGTTGTAGTTTCAAGTCTAAGTAGCTCAGCAAATGCATCACAAACAGATAACGGCGTAAATAGAAGTGGTTCTGAAGATCCAACAGTATATAGTGCAACTTCAACTAAAAAATTACATAAAGAACCTGCGACTTTAATTAAAGCGATTGATGGTGATACGGTTAAATTAATGTACAAAGGTCAACCAATGACATTCAGACTATTATTGGTTGATACACCTGAAACAAAGCATCCTAAAAAAGGTGTAGAGAAATATGGTCCTGAAGCAAGTGCATTTACGAAAAAAATGGTAGAAAATGCAAAGAAAATTGAAGTCGAGTTTGACAAAGGTCAAAGAACTGATAAATATGGACGTGGCTTAGCGTATATTTATGCTGATGGAAAAATGGTAAACGAAGCTTTAGTTCGTCAA</w:t>
            </w:r>
          </w:p>
        </w:tc>
      </w:tr>
    </w:tbl>
    <w:p w14:paraId="2111BE36" w14:textId="2569C94B" w:rsidR="008D2298" w:rsidRDefault="008D2298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EF8C96C" w14:textId="174C3439" w:rsidR="0035238D" w:rsidRPr="00AC5EAD" w:rsidRDefault="0035238D" w:rsidP="001F358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5EAD"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="00EE724D">
        <w:rPr>
          <w:rFonts w:ascii="Times New Roman" w:hAnsi="Times New Roman" w:cs="Times New Roman"/>
          <w:b/>
          <w:bCs/>
          <w:sz w:val="24"/>
          <w:szCs w:val="24"/>
        </w:rPr>
        <w:t>able</w:t>
      </w:r>
      <w:r w:rsidRPr="00AC5E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2E9F" w:rsidRPr="00AC5EAD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AC5EAD">
        <w:rPr>
          <w:rFonts w:ascii="Times New Roman" w:hAnsi="Times New Roman" w:cs="Times New Roman"/>
          <w:b/>
          <w:bCs/>
          <w:sz w:val="24"/>
          <w:szCs w:val="24"/>
        </w:rPr>
        <w:t xml:space="preserve"> Ratio of primer concentrations of </w:t>
      </w:r>
      <w:r w:rsidRPr="00AC5EAD">
        <w:rPr>
          <w:rFonts w:ascii="Times New Roman" w:hAnsi="Times New Roman" w:cs="Times New Roman"/>
          <w:b/>
          <w:bCs/>
          <w:i/>
          <w:sz w:val="24"/>
          <w:szCs w:val="24"/>
        </w:rPr>
        <w:t>S. typhimurium</w:t>
      </w:r>
      <w:r w:rsidRPr="00AC5EAD"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r w:rsidRPr="00AC5EAD">
        <w:rPr>
          <w:rFonts w:ascii="Times New Roman" w:hAnsi="Times New Roman" w:cs="Times New Roman"/>
          <w:b/>
          <w:bCs/>
          <w:i/>
          <w:sz w:val="24"/>
          <w:szCs w:val="24"/>
        </w:rPr>
        <w:t>S. aureus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260"/>
        <w:gridCol w:w="3198"/>
      </w:tblGrid>
      <w:tr w:rsidR="0035238D" w:rsidRPr="00EF5616" w14:paraId="7FFDFE46" w14:textId="77777777" w:rsidTr="001F3587">
        <w:trPr>
          <w:jc w:val="center"/>
        </w:trPr>
        <w:tc>
          <w:tcPr>
            <w:tcW w:w="1838" w:type="dxa"/>
            <w:vAlign w:val="center"/>
          </w:tcPr>
          <w:p w14:paraId="09542E86" w14:textId="40C26727" w:rsidR="0035238D" w:rsidRPr="00EF5616" w:rsidRDefault="0035238D" w:rsidP="00BB643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5616">
              <w:rPr>
                <w:rFonts w:ascii="Times New Roman" w:hAnsi="Times New Roman" w:cs="Times New Roman"/>
                <w:sz w:val="18"/>
                <w:szCs w:val="18"/>
              </w:rPr>
              <w:t>group 1</w:t>
            </w:r>
            <w:r w:rsidR="005B55A4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Pr="00EF5616">
              <w:rPr>
                <w:rFonts w:ascii="Times New Roman" w:hAnsi="Times New Roman" w:cs="Times New Roman"/>
                <w:sz w:val="18"/>
                <w:szCs w:val="18"/>
              </w:rPr>
              <w:t>SM</w:t>
            </w:r>
          </w:p>
        </w:tc>
        <w:tc>
          <w:tcPr>
            <w:tcW w:w="3260" w:type="dxa"/>
            <w:vAlign w:val="center"/>
          </w:tcPr>
          <w:p w14:paraId="7D897F93" w14:textId="48E2126D" w:rsidR="0035238D" w:rsidRPr="00EF5616" w:rsidRDefault="0035238D" w:rsidP="001F3587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F561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SM</w:t>
            </w:r>
            <w:r w:rsidR="005B55A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:</w:t>
            </w:r>
            <w:r w:rsidRPr="00EF561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2.0μM FIP/BIP</w:t>
            </w:r>
            <w:r w:rsidR="00DF73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  <w:r w:rsidRPr="00EF561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1.0μM LF/LB</w:t>
            </w:r>
          </w:p>
        </w:tc>
        <w:tc>
          <w:tcPr>
            <w:tcW w:w="3198" w:type="dxa"/>
            <w:vAlign w:val="center"/>
          </w:tcPr>
          <w:p w14:paraId="1EF033C0" w14:textId="77777777" w:rsidR="0035238D" w:rsidRPr="00EF5616" w:rsidRDefault="0035238D" w:rsidP="00BB643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561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SA:0</w:t>
            </w:r>
          </w:p>
        </w:tc>
      </w:tr>
      <w:tr w:rsidR="0035238D" w:rsidRPr="00EF5616" w14:paraId="38B3F49B" w14:textId="77777777" w:rsidTr="001F3587">
        <w:trPr>
          <w:jc w:val="center"/>
        </w:trPr>
        <w:tc>
          <w:tcPr>
            <w:tcW w:w="1838" w:type="dxa"/>
            <w:vAlign w:val="center"/>
          </w:tcPr>
          <w:p w14:paraId="4E10C61B" w14:textId="6BE6AA72" w:rsidR="0035238D" w:rsidRPr="00EF5616" w:rsidRDefault="0035238D" w:rsidP="00BB643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5616">
              <w:rPr>
                <w:rFonts w:ascii="Times New Roman" w:hAnsi="Times New Roman" w:cs="Times New Roman"/>
                <w:sz w:val="18"/>
                <w:szCs w:val="18"/>
              </w:rPr>
              <w:t>group 2</w:t>
            </w:r>
            <w:r w:rsidR="005B55A4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Pr="00EF5616">
              <w:rPr>
                <w:rFonts w:ascii="Times New Roman" w:hAnsi="Times New Roman" w:cs="Times New Roman"/>
                <w:sz w:val="18"/>
                <w:szCs w:val="18"/>
              </w:rPr>
              <w:t>SA</w:t>
            </w:r>
          </w:p>
        </w:tc>
        <w:tc>
          <w:tcPr>
            <w:tcW w:w="3260" w:type="dxa"/>
            <w:vAlign w:val="center"/>
          </w:tcPr>
          <w:p w14:paraId="748CCB41" w14:textId="7B95950C" w:rsidR="0035238D" w:rsidRPr="00EF5616" w:rsidRDefault="0035238D" w:rsidP="001F358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EF561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SM</w:t>
            </w:r>
            <w:r w:rsidR="005B55A4">
              <w:rPr>
                <w:rFonts w:ascii="Times New Roman" w:hAnsi="Times New Roman" w:cs="Times New Roman" w:hint="eastAsia"/>
                <w:color w:val="000000"/>
                <w:sz w:val="18"/>
                <w:szCs w:val="18"/>
                <w:shd w:val="clear" w:color="auto" w:fill="FFFFFF"/>
              </w:rPr>
              <w:t>:</w:t>
            </w:r>
            <w:r w:rsidRPr="00EF561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3198" w:type="dxa"/>
            <w:vAlign w:val="center"/>
          </w:tcPr>
          <w:p w14:paraId="585E6776" w14:textId="77777777" w:rsidR="0035238D" w:rsidRPr="00EF5616" w:rsidRDefault="0035238D" w:rsidP="00BB643E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EF561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SA:2.0μM FIP/BIP,1.0μM LF/LB</w:t>
            </w:r>
          </w:p>
        </w:tc>
      </w:tr>
      <w:tr w:rsidR="0035238D" w:rsidRPr="00EF5616" w14:paraId="6AF630E5" w14:textId="77777777" w:rsidTr="001F3587">
        <w:trPr>
          <w:jc w:val="center"/>
        </w:trPr>
        <w:tc>
          <w:tcPr>
            <w:tcW w:w="1838" w:type="dxa"/>
            <w:vAlign w:val="center"/>
          </w:tcPr>
          <w:p w14:paraId="6ABBB6DF" w14:textId="40A355A3" w:rsidR="0035238D" w:rsidRPr="00EF5616" w:rsidRDefault="0035238D" w:rsidP="00BB643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5616">
              <w:rPr>
                <w:rFonts w:ascii="Times New Roman" w:hAnsi="Times New Roman" w:cs="Times New Roman"/>
                <w:sz w:val="18"/>
                <w:szCs w:val="18"/>
              </w:rPr>
              <w:t>group 3</w:t>
            </w:r>
            <w:r w:rsidR="005B55A4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Pr="00EF5616">
              <w:rPr>
                <w:rFonts w:ascii="Times New Roman" w:hAnsi="Times New Roman" w:cs="Times New Roman"/>
                <w:sz w:val="18"/>
                <w:szCs w:val="18"/>
              </w:rPr>
              <w:t>SM:SA=1:1</w:t>
            </w:r>
          </w:p>
        </w:tc>
        <w:tc>
          <w:tcPr>
            <w:tcW w:w="3260" w:type="dxa"/>
            <w:vAlign w:val="center"/>
          </w:tcPr>
          <w:p w14:paraId="3E637DAD" w14:textId="77777777" w:rsidR="0035238D" w:rsidRPr="00EF5616" w:rsidRDefault="0035238D" w:rsidP="001F3587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F561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SM:1.0μM FIP/BIP,0.5μM LF/LB</w:t>
            </w:r>
          </w:p>
        </w:tc>
        <w:tc>
          <w:tcPr>
            <w:tcW w:w="3198" w:type="dxa"/>
            <w:vAlign w:val="center"/>
          </w:tcPr>
          <w:p w14:paraId="09D92892" w14:textId="77777777" w:rsidR="0035238D" w:rsidRPr="00EF5616" w:rsidRDefault="0035238D" w:rsidP="00BB643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561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SA:1.0μM FIP/BIP,0.5μM LF/LB</w:t>
            </w:r>
          </w:p>
        </w:tc>
      </w:tr>
      <w:tr w:rsidR="0035238D" w:rsidRPr="00EF5616" w14:paraId="12AC719C" w14:textId="77777777" w:rsidTr="001F3587">
        <w:trPr>
          <w:jc w:val="center"/>
        </w:trPr>
        <w:tc>
          <w:tcPr>
            <w:tcW w:w="1838" w:type="dxa"/>
            <w:vAlign w:val="center"/>
          </w:tcPr>
          <w:p w14:paraId="01BEA274" w14:textId="3EBE2E4E" w:rsidR="0035238D" w:rsidRPr="00EF5616" w:rsidRDefault="0035238D" w:rsidP="00BB643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5616">
              <w:rPr>
                <w:rFonts w:ascii="Times New Roman" w:hAnsi="Times New Roman" w:cs="Times New Roman"/>
                <w:sz w:val="18"/>
                <w:szCs w:val="18"/>
              </w:rPr>
              <w:t>group 4</w:t>
            </w:r>
            <w:r w:rsidR="005B55A4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Pr="00EF5616">
              <w:rPr>
                <w:rFonts w:ascii="Times New Roman" w:hAnsi="Times New Roman" w:cs="Times New Roman"/>
                <w:sz w:val="18"/>
                <w:szCs w:val="18"/>
              </w:rPr>
              <w:t>SM:SA=1:2</w:t>
            </w:r>
          </w:p>
        </w:tc>
        <w:tc>
          <w:tcPr>
            <w:tcW w:w="3260" w:type="dxa"/>
            <w:vAlign w:val="center"/>
          </w:tcPr>
          <w:p w14:paraId="096AE6EE" w14:textId="77777777" w:rsidR="0035238D" w:rsidRPr="00EF5616" w:rsidRDefault="0035238D" w:rsidP="001F3587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F561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SM:0.5μM FIP/BIP,0.25μM LF/LB</w:t>
            </w:r>
          </w:p>
        </w:tc>
        <w:tc>
          <w:tcPr>
            <w:tcW w:w="3198" w:type="dxa"/>
            <w:vAlign w:val="center"/>
          </w:tcPr>
          <w:p w14:paraId="6529E113" w14:textId="77777777" w:rsidR="0035238D" w:rsidRPr="00EF5616" w:rsidRDefault="0035238D" w:rsidP="00BB643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561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SA:1.0μM FIP/BIP,0.5μM LF/LB</w:t>
            </w:r>
          </w:p>
        </w:tc>
      </w:tr>
      <w:tr w:rsidR="0035238D" w:rsidRPr="00EF5616" w14:paraId="3A7B09C9" w14:textId="77777777" w:rsidTr="001F3587">
        <w:trPr>
          <w:jc w:val="center"/>
        </w:trPr>
        <w:tc>
          <w:tcPr>
            <w:tcW w:w="1838" w:type="dxa"/>
            <w:vAlign w:val="center"/>
          </w:tcPr>
          <w:p w14:paraId="7C8F1E72" w14:textId="140138B0" w:rsidR="0035238D" w:rsidRPr="00EF5616" w:rsidRDefault="0035238D" w:rsidP="00BB643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5616">
              <w:rPr>
                <w:rFonts w:ascii="Times New Roman" w:hAnsi="Times New Roman" w:cs="Times New Roman"/>
                <w:sz w:val="18"/>
                <w:szCs w:val="18"/>
              </w:rPr>
              <w:t>group 5</w:t>
            </w:r>
            <w:r w:rsidR="005B55A4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Pr="00EF5616">
              <w:rPr>
                <w:rFonts w:ascii="Times New Roman" w:hAnsi="Times New Roman" w:cs="Times New Roman"/>
                <w:sz w:val="18"/>
                <w:szCs w:val="18"/>
              </w:rPr>
              <w:t>SM:SA=1:3</w:t>
            </w:r>
          </w:p>
        </w:tc>
        <w:tc>
          <w:tcPr>
            <w:tcW w:w="3260" w:type="dxa"/>
            <w:vAlign w:val="center"/>
          </w:tcPr>
          <w:p w14:paraId="19900523" w14:textId="77777777" w:rsidR="0035238D" w:rsidRPr="00EF5616" w:rsidRDefault="0035238D" w:rsidP="001F3587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F561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SM:0.5μM FIP/BIP,0.25μM LF/LB</w:t>
            </w:r>
          </w:p>
        </w:tc>
        <w:tc>
          <w:tcPr>
            <w:tcW w:w="3198" w:type="dxa"/>
            <w:vAlign w:val="center"/>
          </w:tcPr>
          <w:p w14:paraId="4521BDCC" w14:textId="77777777" w:rsidR="0035238D" w:rsidRPr="00EF5616" w:rsidRDefault="0035238D" w:rsidP="00BB643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5616">
              <w:rPr>
                <w:rFonts w:ascii="Times New Roman" w:hAnsi="Times New Roman" w:cs="Times New Roman"/>
                <w:sz w:val="18"/>
                <w:szCs w:val="18"/>
              </w:rPr>
              <w:t>SA:1.5μM FIP/BIP,0.75μM LF/LB</w:t>
            </w:r>
          </w:p>
        </w:tc>
      </w:tr>
      <w:tr w:rsidR="0035238D" w:rsidRPr="00EF5616" w14:paraId="6880D41A" w14:textId="77777777" w:rsidTr="001F3587">
        <w:trPr>
          <w:jc w:val="center"/>
        </w:trPr>
        <w:tc>
          <w:tcPr>
            <w:tcW w:w="1838" w:type="dxa"/>
            <w:vAlign w:val="center"/>
          </w:tcPr>
          <w:p w14:paraId="1D333339" w14:textId="297EA6E5" w:rsidR="0035238D" w:rsidRPr="00EF5616" w:rsidRDefault="0035238D" w:rsidP="00BB643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5616">
              <w:rPr>
                <w:rFonts w:ascii="Times New Roman" w:hAnsi="Times New Roman" w:cs="Times New Roman"/>
                <w:sz w:val="18"/>
                <w:szCs w:val="18"/>
              </w:rPr>
              <w:t>group 6</w:t>
            </w:r>
            <w:r w:rsidR="005B55A4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Pr="00EF5616">
              <w:rPr>
                <w:rFonts w:ascii="Times New Roman" w:hAnsi="Times New Roman" w:cs="Times New Roman"/>
                <w:sz w:val="18"/>
                <w:szCs w:val="18"/>
              </w:rPr>
              <w:t>SM</w:t>
            </w:r>
            <w:r w:rsidRPr="00EF5616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Pr="00EF5616">
              <w:rPr>
                <w:rFonts w:ascii="Times New Roman" w:hAnsi="Times New Roman" w:cs="Times New Roman"/>
                <w:sz w:val="18"/>
                <w:szCs w:val="18"/>
              </w:rPr>
              <w:t>SA=1:4</w:t>
            </w:r>
          </w:p>
        </w:tc>
        <w:tc>
          <w:tcPr>
            <w:tcW w:w="3260" w:type="dxa"/>
            <w:vAlign w:val="center"/>
          </w:tcPr>
          <w:p w14:paraId="5040C4F5" w14:textId="77777777" w:rsidR="0035238D" w:rsidRPr="00EF5616" w:rsidRDefault="0035238D" w:rsidP="001F3587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F561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SM:0.5μM FIP/BIP,0.25μM LF/LB</w:t>
            </w:r>
          </w:p>
        </w:tc>
        <w:tc>
          <w:tcPr>
            <w:tcW w:w="3198" w:type="dxa"/>
            <w:vAlign w:val="center"/>
          </w:tcPr>
          <w:p w14:paraId="5FD0CE22" w14:textId="77777777" w:rsidR="0035238D" w:rsidRPr="00EF5616" w:rsidRDefault="0035238D" w:rsidP="00BB643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561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SA:2.0μM FIP/BIP,1.0μM LF/LB</w:t>
            </w:r>
          </w:p>
        </w:tc>
      </w:tr>
    </w:tbl>
    <w:p w14:paraId="2DEC5F75" w14:textId="77777777" w:rsidR="0001420C" w:rsidRPr="0001420C" w:rsidRDefault="0001420C" w:rsidP="0001420C">
      <w:pPr>
        <w:spacing w:line="360" w:lineRule="auto"/>
        <w:rPr>
          <w:rFonts w:ascii="Times New Roman" w:hAnsi="Times New Roman" w:cs="Times New Roman"/>
        </w:rPr>
      </w:pPr>
    </w:p>
    <w:sectPr w:rsidR="0001420C" w:rsidRPr="0001420C" w:rsidSect="00924AD3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08DE1" w14:textId="77777777" w:rsidR="003D3912" w:rsidRDefault="003D3912" w:rsidP="008E5E86">
      <w:r>
        <w:separator/>
      </w:r>
    </w:p>
  </w:endnote>
  <w:endnote w:type="continuationSeparator" w:id="0">
    <w:p w14:paraId="51BEFE00" w14:textId="77777777" w:rsidR="003D3912" w:rsidRDefault="003D3912" w:rsidP="008E5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81F18" w14:textId="77777777" w:rsidR="003D3912" w:rsidRDefault="003D3912" w:rsidP="008E5E86">
      <w:r>
        <w:separator/>
      </w:r>
    </w:p>
  </w:footnote>
  <w:footnote w:type="continuationSeparator" w:id="0">
    <w:p w14:paraId="5937749C" w14:textId="77777777" w:rsidR="003D3912" w:rsidRDefault="003D3912" w:rsidP="008E5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40D"/>
    <w:rsid w:val="0001420C"/>
    <w:rsid w:val="0003745F"/>
    <w:rsid w:val="0007759A"/>
    <w:rsid w:val="000A1720"/>
    <w:rsid w:val="000B732B"/>
    <w:rsid w:val="000C79E6"/>
    <w:rsid w:val="0010540D"/>
    <w:rsid w:val="00122925"/>
    <w:rsid w:val="00126CAF"/>
    <w:rsid w:val="00133FCC"/>
    <w:rsid w:val="00174598"/>
    <w:rsid w:val="001B4C19"/>
    <w:rsid w:val="001C3831"/>
    <w:rsid w:val="001F3587"/>
    <w:rsid w:val="00280802"/>
    <w:rsid w:val="0029450B"/>
    <w:rsid w:val="00295A77"/>
    <w:rsid w:val="002B1B68"/>
    <w:rsid w:val="002B260C"/>
    <w:rsid w:val="002C423A"/>
    <w:rsid w:val="002D4F02"/>
    <w:rsid w:val="003325AF"/>
    <w:rsid w:val="003404F6"/>
    <w:rsid w:val="0035238D"/>
    <w:rsid w:val="003842B5"/>
    <w:rsid w:val="003B7472"/>
    <w:rsid w:val="003D3912"/>
    <w:rsid w:val="003E74D8"/>
    <w:rsid w:val="0040467A"/>
    <w:rsid w:val="00410081"/>
    <w:rsid w:val="00414518"/>
    <w:rsid w:val="00431706"/>
    <w:rsid w:val="00446119"/>
    <w:rsid w:val="00450536"/>
    <w:rsid w:val="00451657"/>
    <w:rsid w:val="004558C7"/>
    <w:rsid w:val="0047385B"/>
    <w:rsid w:val="004879A6"/>
    <w:rsid w:val="004C7034"/>
    <w:rsid w:val="004F5FF6"/>
    <w:rsid w:val="00557E90"/>
    <w:rsid w:val="0056617F"/>
    <w:rsid w:val="005A139F"/>
    <w:rsid w:val="005B55A4"/>
    <w:rsid w:val="005F4B1E"/>
    <w:rsid w:val="00600AFD"/>
    <w:rsid w:val="00667B1D"/>
    <w:rsid w:val="00707450"/>
    <w:rsid w:val="00731E9A"/>
    <w:rsid w:val="00753E04"/>
    <w:rsid w:val="008427D7"/>
    <w:rsid w:val="00853859"/>
    <w:rsid w:val="008752F1"/>
    <w:rsid w:val="008D2298"/>
    <w:rsid w:val="008E5E86"/>
    <w:rsid w:val="00924AD3"/>
    <w:rsid w:val="00930105"/>
    <w:rsid w:val="009400CE"/>
    <w:rsid w:val="00976353"/>
    <w:rsid w:val="009B7AA6"/>
    <w:rsid w:val="009D016D"/>
    <w:rsid w:val="009D06FF"/>
    <w:rsid w:val="009F1ABC"/>
    <w:rsid w:val="00A239D3"/>
    <w:rsid w:val="00A35F44"/>
    <w:rsid w:val="00A617A8"/>
    <w:rsid w:val="00AB1201"/>
    <w:rsid w:val="00AC5EAD"/>
    <w:rsid w:val="00AE589C"/>
    <w:rsid w:val="00AF332C"/>
    <w:rsid w:val="00B31AD5"/>
    <w:rsid w:val="00B8659B"/>
    <w:rsid w:val="00BE2557"/>
    <w:rsid w:val="00BF7FF1"/>
    <w:rsid w:val="00C32E9F"/>
    <w:rsid w:val="00C3761A"/>
    <w:rsid w:val="00C505ED"/>
    <w:rsid w:val="00C530C5"/>
    <w:rsid w:val="00CC5BC8"/>
    <w:rsid w:val="00CC6F41"/>
    <w:rsid w:val="00CF1D10"/>
    <w:rsid w:val="00D17143"/>
    <w:rsid w:val="00D30543"/>
    <w:rsid w:val="00D6693B"/>
    <w:rsid w:val="00D775C3"/>
    <w:rsid w:val="00DA7D7C"/>
    <w:rsid w:val="00DB624C"/>
    <w:rsid w:val="00DF6EBA"/>
    <w:rsid w:val="00DF73C7"/>
    <w:rsid w:val="00E2526B"/>
    <w:rsid w:val="00E414A0"/>
    <w:rsid w:val="00E63EE9"/>
    <w:rsid w:val="00E75E20"/>
    <w:rsid w:val="00E9153D"/>
    <w:rsid w:val="00EE724D"/>
    <w:rsid w:val="00F47795"/>
    <w:rsid w:val="00F626EA"/>
    <w:rsid w:val="00F9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998BC3"/>
  <w15:chartTrackingRefBased/>
  <w15:docId w15:val="{65B25283-212A-4D2E-B402-3C5D5EBBB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E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E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5E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5E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5E86"/>
    <w:rPr>
      <w:sz w:val="18"/>
      <w:szCs w:val="18"/>
    </w:rPr>
  </w:style>
  <w:style w:type="table" w:styleId="a7">
    <w:name w:val="Table Grid"/>
    <w:basedOn w:val="a1"/>
    <w:uiPriority w:val="39"/>
    <w:rsid w:val="003523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H01PaperTitle">
    <w:name w:val="RSC H01 Paper Title"/>
    <w:basedOn w:val="a"/>
    <w:next w:val="a"/>
    <w:qFormat/>
    <w:rsid w:val="00E2526B"/>
    <w:pPr>
      <w:widowControl/>
      <w:tabs>
        <w:tab w:val="left" w:pos="284"/>
      </w:tabs>
      <w:spacing w:before="400" w:after="160"/>
      <w:jc w:val="left"/>
    </w:pPr>
    <w:rPr>
      <w:rFonts w:ascii="Calibri" w:eastAsia="宋体" w:hAnsi="Calibri" w:cs="Times New Roman"/>
      <w:b/>
      <w:kern w:val="0"/>
      <w:sz w:val="29"/>
      <w:szCs w:val="32"/>
      <w:lang w:val="en-GB" w:eastAsia="en-US"/>
    </w:rPr>
  </w:style>
  <w:style w:type="character" w:styleId="a8">
    <w:name w:val="Hyperlink"/>
    <w:basedOn w:val="a0"/>
    <w:uiPriority w:val="99"/>
    <w:unhideWhenUsed/>
    <w:rsid w:val="004558C7"/>
    <w:rPr>
      <w:color w:val="0000FF"/>
      <w:u w:val="single"/>
    </w:rPr>
  </w:style>
  <w:style w:type="character" w:styleId="a9">
    <w:name w:val="line number"/>
    <w:basedOn w:val="a0"/>
    <w:uiPriority w:val="99"/>
    <w:semiHidden/>
    <w:unhideWhenUsed/>
    <w:rsid w:val="00924AD3"/>
  </w:style>
  <w:style w:type="paragraph" w:styleId="aa">
    <w:name w:val="Revision"/>
    <w:hidden/>
    <w:uiPriority w:val="99"/>
    <w:semiHidden/>
    <w:rsid w:val="001B4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3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ngxiuling@jlu.edu.cn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印 彩虹</dc:creator>
  <cp:keywords/>
  <dc:description/>
  <cp:lastModifiedBy>dell</cp:lastModifiedBy>
  <cp:revision>14</cp:revision>
  <cp:lastPrinted>2022-08-18T07:04:00Z</cp:lastPrinted>
  <dcterms:created xsi:type="dcterms:W3CDTF">2022-08-17T03:31:00Z</dcterms:created>
  <dcterms:modified xsi:type="dcterms:W3CDTF">2022-10-14T06:10:00Z</dcterms:modified>
</cp:coreProperties>
</file>