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B233" w14:textId="77777777" w:rsidR="00552684" w:rsidRDefault="00552684" w:rsidP="005526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upplementary Table 1. Underlying comorbidities and risk of thromboembolic (TE) events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3085"/>
        <w:gridCol w:w="1418"/>
        <w:gridCol w:w="1417"/>
        <w:gridCol w:w="992"/>
        <w:gridCol w:w="1418"/>
        <w:gridCol w:w="992"/>
      </w:tblGrid>
      <w:tr w:rsidR="00552684" w14:paraId="34FF441C" w14:textId="77777777" w:rsidTr="00AE5E50">
        <w:tc>
          <w:tcPr>
            <w:tcW w:w="3085" w:type="dxa"/>
          </w:tcPr>
          <w:p w14:paraId="69E24510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Comorbidities</w:t>
            </w:r>
          </w:p>
        </w:tc>
        <w:tc>
          <w:tcPr>
            <w:tcW w:w="1418" w:type="dxa"/>
          </w:tcPr>
          <w:p w14:paraId="28805E4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 TE</w:t>
            </w:r>
          </w:p>
        </w:tc>
        <w:tc>
          <w:tcPr>
            <w:tcW w:w="1417" w:type="dxa"/>
          </w:tcPr>
          <w:p w14:paraId="5FAE10CD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Treatment</w:t>
            </w:r>
          </w:p>
          <w:p w14:paraId="33C77319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-related TE</w:t>
            </w:r>
          </w:p>
        </w:tc>
        <w:tc>
          <w:tcPr>
            <w:tcW w:w="992" w:type="dxa"/>
          </w:tcPr>
          <w:p w14:paraId="05974BC5" w14:textId="77777777" w:rsidR="00552684" w:rsidRPr="00027B41" w:rsidRDefault="00552684" w:rsidP="00AE5E5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P value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18" w:type="dxa"/>
          </w:tcPr>
          <w:p w14:paraId="18427533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Disease</w:t>
            </w:r>
          </w:p>
          <w:p w14:paraId="4896D495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-related TE</w:t>
            </w:r>
          </w:p>
        </w:tc>
        <w:tc>
          <w:tcPr>
            <w:tcW w:w="992" w:type="dxa"/>
          </w:tcPr>
          <w:p w14:paraId="5D6634AA" w14:textId="77777777" w:rsidR="00552684" w:rsidRPr="00027B41" w:rsidRDefault="00552684" w:rsidP="00AE5E5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P value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52684" w14:paraId="06F890D8" w14:textId="77777777" w:rsidTr="00AE5E50">
        <w:tc>
          <w:tcPr>
            <w:tcW w:w="3085" w:type="dxa"/>
          </w:tcPr>
          <w:p w14:paraId="3FE4C4A8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Cardiovascular disease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  <w:p w14:paraId="46593CBE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687C2B73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7E9BC03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382A6F07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23 (32.0)</w:t>
            </w:r>
          </w:p>
          <w:p w14:paraId="4EF2200E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61 (68.0)</w:t>
            </w:r>
          </w:p>
        </w:tc>
        <w:tc>
          <w:tcPr>
            <w:tcW w:w="1417" w:type="dxa"/>
          </w:tcPr>
          <w:p w14:paraId="39C4A1FC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78725C6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(20.0)</w:t>
            </w:r>
          </w:p>
          <w:p w14:paraId="26C105F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(80.0)</w:t>
            </w:r>
          </w:p>
        </w:tc>
        <w:tc>
          <w:tcPr>
            <w:tcW w:w="992" w:type="dxa"/>
          </w:tcPr>
          <w:p w14:paraId="560F3AFC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.407</w:t>
            </w:r>
          </w:p>
        </w:tc>
        <w:tc>
          <w:tcPr>
            <w:tcW w:w="1418" w:type="dxa"/>
          </w:tcPr>
          <w:p w14:paraId="2156B65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169E8E9D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(35.7)</w:t>
            </w:r>
          </w:p>
          <w:p w14:paraId="5BD1D06F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 (64.3)</w:t>
            </w:r>
          </w:p>
        </w:tc>
        <w:tc>
          <w:tcPr>
            <w:tcW w:w="992" w:type="dxa"/>
          </w:tcPr>
          <w:p w14:paraId="1B362365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.680</w:t>
            </w:r>
          </w:p>
        </w:tc>
      </w:tr>
      <w:tr w:rsidR="00552684" w:rsidRPr="00027B41" w14:paraId="719C8290" w14:textId="77777777" w:rsidTr="00AE5E50">
        <w:tc>
          <w:tcPr>
            <w:tcW w:w="3085" w:type="dxa"/>
          </w:tcPr>
          <w:p w14:paraId="08D955F6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CVA</w:t>
            </w:r>
            <w:r>
              <w:rPr>
                <w:rFonts w:ascii="Times New Roman" w:hAnsi="Times New Roman" w:cs="Times New Roman" w:hint="eastAsia"/>
              </w:rPr>
              <w:t xml:space="preserve"> n (%)</w:t>
            </w:r>
          </w:p>
          <w:p w14:paraId="14C36748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275DEF61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59B514E2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12EF083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(3.1)</w:t>
            </w:r>
          </w:p>
          <w:p w14:paraId="771B8903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72 (96.9)</w:t>
            </w:r>
          </w:p>
        </w:tc>
        <w:tc>
          <w:tcPr>
            <w:tcW w:w="1417" w:type="dxa"/>
          </w:tcPr>
          <w:p w14:paraId="7664202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7A32D0A2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(0.0)</w:t>
            </w:r>
          </w:p>
          <w:p w14:paraId="0A7ACDE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(100.0)</w:t>
            </w:r>
          </w:p>
        </w:tc>
        <w:tc>
          <w:tcPr>
            <w:tcW w:w="992" w:type="dxa"/>
          </w:tcPr>
          <w:p w14:paraId="243A559D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418" w:type="dxa"/>
          </w:tcPr>
          <w:p w14:paraId="6CF32613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7089007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(3.6)</w:t>
            </w:r>
          </w:p>
          <w:p w14:paraId="2E8A3064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 (96.4)</w:t>
            </w:r>
          </w:p>
        </w:tc>
        <w:tc>
          <w:tcPr>
            <w:tcW w:w="992" w:type="dxa"/>
          </w:tcPr>
          <w:p w14:paraId="066F29A0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.605</w:t>
            </w:r>
          </w:p>
        </w:tc>
      </w:tr>
      <w:tr w:rsidR="00552684" w:rsidRPr="00027B41" w14:paraId="1019267F" w14:textId="77777777" w:rsidTr="00AE5E50">
        <w:tc>
          <w:tcPr>
            <w:tcW w:w="3085" w:type="dxa"/>
          </w:tcPr>
          <w:p w14:paraId="1C49CB4C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  <w:p w14:paraId="5608D52F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2BE75D38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65EFEB75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028D799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18</w:t>
            </w:r>
          </w:p>
          <w:p w14:paraId="79E3D83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</w:tcPr>
          <w:p w14:paraId="34EB2C7F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3D16CEB1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(40.0)</w:t>
            </w:r>
          </w:p>
          <w:p w14:paraId="2F042BE0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(60.0)</w:t>
            </w:r>
          </w:p>
        </w:tc>
        <w:tc>
          <w:tcPr>
            <w:tcW w:w="992" w:type="dxa"/>
          </w:tcPr>
          <w:p w14:paraId="4E140678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.570</w:t>
            </w:r>
          </w:p>
        </w:tc>
        <w:tc>
          <w:tcPr>
            <w:tcW w:w="1418" w:type="dxa"/>
          </w:tcPr>
          <w:p w14:paraId="7148F81E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17637E87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(46.4)</w:t>
            </w:r>
          </w:p>
          <w:p w14:paraId="5EF9BC9C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(53.6)</w:t>
            </w:r>
          </w:p>
        </w:tc>
        <w:tc>
          <w:tcPr>
            <w:tcW w:w="992" w:type="dxa"/>
          </w:tcPr>
          <w:p w14:paraId="2DC59606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.095</w:t>
            </w:r>
          </w:p>
        </w:tc>
      </w:tr>
      <w:tr w:rsidR="00552684" w:rsidRPr="00027B41" w14:paraId="31DD068D" w14:textId="77777777" w:rsidTr="00AE5E50">
        <w:tc>
          <w:tcPr>
            <w:tcW w:w="3085" w:type="dxa"/>
          </w:tcPr>
          <w:p w14:paraId="2FE68019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 mellitus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  <w:p w14:paraId="38CD0E22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2DA3FA08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06BBC9E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6D3DFB02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3 (19.0)</w:t>
            </w:r>
          </w:p>
          <w:p w14:paraId="7DD3763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11 (81.0)</w:t>
            </w:r>
          </w:p>
        </w:tc>
        <w:tc>
          <w:tcPr>
            <w:tcW w:w="1417" w:type="dxa"/>
          </w:tcPr>
          <w:p w14:paraId="346BB50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230D0100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(13.3)</w:t>
            </w:r>
          </w:p>
          <w:p w14:paraId="44EC119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(86.7)</w:t>
            </w:r>
          </w:p>
        </w:tc>
        <w:tc>
          <w:tcPr>
            <w:tcW w:w="992" w:type="dxa"/>
          </w:tcPr>
          <w:p w14:paraId="2F6C080E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.747</w:t>
            </w:r>
          </w:p>
        </w:tc>
        <w:tc>
          <w:tcPr>
            <w:tcW w:w="1418" w:type="dxa"/>
          </w:tcPr>
          <w:p w14:paraId="5E7DC305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19AF9107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(14.3)</w:t>
            </w:r>
          </w:p>
          <w:p w14:paraId="7F5B76D5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 (85.7)</w:t>
            </w:r>
          </w:p>
        </w:tc>
        <w:tc>
          <w:tcPr>
            <w:tcW w:w="992" w:type="dxa"/>
          </w:tcPr>
          <w:p w14:paraId="72EAB98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.801</w:t>
            </w:r>
          </w:p>
        </w:tc>
      </w:tr>
      <w:tr w:rsidR="00552684" w:rsidRPr="00027B41" w14:paraId="3D526E4C" w14:textId="77777777" w:rsidTr="00AE5E50">
        <w:tc>
          <w:tcPr>
            <w:tcW w:w="3085" w:type="dxa"/>
          </w:tcPr>
          <w:p w14:paraId="07512F36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Hyperlipidemia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  <w:p w14:paraId="508CD1E1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455C8579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0979398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14:paraId="0AA14106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3 (13.8)</w:t>
            </w:r>
          </w:p>
          <w:p w14:paraId="67482725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31 (86.2)</w:t>
            </w:r>
          </w:p>
        </w:tc>
        <w:tc>
          <w:tcPr>
            <w:tcW w:w="1417" w:type="dxa"/>
          </w:tcPr>
          <w:p w14:paraId="56129779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2249DF6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(13.3)</w:t>
            </w:r>
          </w:p>
          <w:p w14:paraId="070CB2E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(86.7)</w:t>
            </w:r>
          </w:p>
        </w:tc>
        <w:tc>
          <w:tcPr>
            <w:tcW w:w="992" w:type="dxa"/>
          </w:tcPr>
          <w:p w14:paraId="0D38607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418" w:type="dxa"/>
          </w:tcPr>
          <w:p w14:paraId="46D9D4E7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2DC97EAE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(10.7)</w:t>
            </w:r>
          </w:p>
          <w:p w14:paraId="260DAE1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 (89.3)</w:t>
            </w:r>
          </w:p>
        </w:tc>
        <w:tc>
          <w:tcPr>
            <w:tcW w:w="992" w:type="dxa"/>
          </w:tcPr>
          <w:p w14:paraId="75DD13ED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552684" w:rsidRPr="00027B41" w14:paraId="298D0889" w14:textId="77777777" w:rsidTr="00AE5E50">
        <w:tc>
          <w:tcPr>
            <w:tcW w:w="3085" w:type="dxa"/>
          </w:tcPr>
          <w:p w14:paraId="1E5E358C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Viral hepatitis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  <w:p w14:paraId="1F3910D5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6B476E1A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2E57DA86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7B6722E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6 (17.2)</w:t>
            </w:r>
          </w:p>
          <w:p w14:paraId="3EB35BD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18 (82.8)</w:t>
            </w:r>
          </w:p>
        </w:tc>
        <w:tc>
          <w:tcPr>
            <w:tcW w:w="1417" w:type="dxa"/>
          </w:tcPr>
          <w:p w14:paraId="01D782F4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3C78C6E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(333)</w:t>
            </w:r>
          </w:p>
          <w:p w14:paraId="59631DDF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(66.7)</w:t>
            </w:r>
          </w:p>
        </w:tc>
        <w:tc>
          <w:tcPr>
            <w:tcW w:w="992" w:type="dxa"/>
          </w:tcPr>
          <w:p w14:paraId="4A7DD08C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.158</w:t>
            </w:r>
          </w:p>
        </w:tc>
        <w:tc>
          <w:tcPr>
            <w:tcW w:w="1418" w:type="dxa"/>
          </w:tcPr>
          <w:p w14:paraId="57B67136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0D22031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(14.3)</w:t>
            </w:r>
          </w:p>
          <w:p w14:paraId="6CDDD828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 (85.7)</w:t>
            </w:r>
          </w:p>
        </w:tc>
        <w:tc>
          <w:tcPr>
            <w:tcW w:w="992" w:type="dxa"/>
          </w:tcPr>
          <w:p w14:paraId="15BA5CF6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552684" w:rsidRPr="00027B41" w14:paraId="4496C0C3" w14:textId="77777777" w:rsidTr="00AE5E50">
        <w:tc>
          <w:tcPr>
            <w:tcW w:w="3085" w:type="dxa"/>
          </w:tcPr>
          <w:p w14:paraId="228D27F8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hronic lung disease, n (%)</w:t>
            </w:r>
          </w:p>
          <w:p w14:paraId="1C43116A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Yes</w:t>
            </w:r>
          </w:p>
          <w:p w14:paraId="53FFCB73" w14:textId="77777777" w:rsidR="00552684" w:rsidRDefault="00552684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1418" w:type="dxa"/>
          </w:tcPr>
          <w:p w14:paraId="172CE09C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2FB16E61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(8.1)</w:t>
            </w:r>
          </w:p>
          <w:p w14:paraId="44E4516F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53 (91.9)</w:t>
            </w:r>
          </w:p>
        </w:tc>
        <w:tc>
          <w:tcPr>
            <w:tcW w:w="1417" w:type="dxa"/>
          </w:tcPr>
          <w:p w14:paraId="0614F322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6CC010B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(13.3)</w:t>
            </w:r>
          </w:p>
          <w:p w14:paraId="1F4EA450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(86.7)</w:t>
            </w:r>
          </w:p>
        </w:tc>
        <w:tc>
          <w:tcPr>
            <w:tcW w:w="992" w:type="dxa"/>
          </w:tcPr>
          <w:p w14:paraId="2702448A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.357</w:t>
            </w:r>
          </w:p>
        </w:tc>
        <w:tc>
          <w:tcPr>
            <w:tcW w:w="1418" w:type="dxa"/>
          </w:tcPr>
          <w:p w14:paraId="1D0C33CF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782C3F39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(7.1)</w:t>
            </w:r>
          </w:p>
          <w:p w14:paraId="5482624B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 (92.9)</w:t>
            </w:r>
          </w:p>
        </w:tc>
        <w:tc>
          <w:tcPr>
            <w:tcW w:w="992" w:type="dxa"/>
          </w:tcPr>
          <w:p w14:paraId="2901C95D" w14:textId="77777777" w:rsidR="00552684" w:rsidRDefault="00552684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</w:tr>
    </w:tbl>
    <w:p w14:paraId="666DD9B8" w14:textId="77777777" w:rsidR="00552684" w:rsidRDefault="00552684" w:rsidP="005526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TE, thromboembolism</w:t>
      </w:r>
      <w:r>
        <w:rPr>
          <w:rFonts w:ascii="Times New Roman" w:hAnsi="Times New Roman" w:cs="Times New Roman"/>
        </w:rPr>
        <w:t>; CVA, cerebrovascular accident; CKD, chronic kidney disease</w:t>
      </w:r>
      <w:r>
        <w:rPr>
          <w:rFonts w:ascii="Times New Roman" w:hAnsi="Times New Roman" w:cs="Times New Roman" w:hint="eastAsia"/>
        </w:rPr>
        <w:t xml:space="preserve">. </w:t>
      </w:r>
    </w:p>
    <w:p w14:paraId="1F4662BA" w14:textId="77777777" w:rsidR="00552684" w:rsidRDefault="00552684" w:rsidP="005526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 w:hint="eastAsia"/>
        </w:rPr>
        <w:t>Compare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 xml:space="preserve"> with patients without TE</w:t>
      </w:r>
      <w:r>
        <w:rPr>
          <w:rFonts w:ascii="Times New Roman" w:hAnsi="Times New Roman" w:cs="Times New Roman"/>
        </w:rPr>
        <w:t xml:space="preserve"> by </w:t>
      </w:r>
      <w:r>
        <w:rPr>
          <w:rFonts w:ascii="Times New Roman" w:hAnsi="Times New Roman" w:cs="Times New Roman" w:hint="eastAsia"/>
        </w:rPr>
        <w:t>Fisher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exact test.</w:t>
      </w:r>
    </w:p>
    <w:p w14:paraId="503A38BB" w14:textId="77777777" w:rsidR="00841983" w:rsidRPr="00552684" w:rsidRDefault="00841983"/>
    <w:sectPr w:rsidR="00841983" w:rsidRPr="00552684" w:rsidSect="00963EB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84"/>
    <w:rsid w:val="00006C9C"/>
    <w:rsid w:val="0006670E"/>
    <w:rsid w:val="001351FE"/>
    <w:rsid w:val="002228DA"/>
    <w:rsid w:val="00264DC8"/>
    <w:rsid w:val="002954C5"/>
    <w:rsid w:val="00327F57"/>
    <w:rsid w:val="00445F0E"/>
    <w:rsid w:val="0048345E"/>
    <w:rsid w:val="004D0C6F"/>
    <w:rsid w:val="0051063E"/>
    <w:rsid w:val="00552684"/>
    <w:rsid w:val="0058666F"/>
    <w:rsid w:val="005871AF"/>
    <w:rsid w:val="005B76DB"/>
    <w:rsid w:val="006441C4"/>
    <w:rsid w:val="0064658A"/>
    <w:rsid w:val="006B1A68"/>
    <w:rsid w:val="007374D4"/>
    <w:rsid w:val="0074654A"/>
    <w:rsid w:val="00827332"/>
    <w:rsid w:val="008301C8"/>
    <w:rsid w:val="00841983"/>
    <w:rsid w:val="00844B68"/>
    <w:rsid w:val="00847246"/>
    <w:rsid w:val="008867A1"/>
    <w:rsid w:val="00945058"/>
    <w:rsid w:val="00963EBE"/>
    <w:rsid w:val="009E51BD"/>
    <w:rsid w:val="00AA2CDC"/>
    <w:rsid w:val="00AC603C"/>
    <w:rsid w:val="00B65B49"/>
    <w:rsid w:val="00B774E9"/>
    <w:rsid w:val="00D458C0"/>
    <w:rsid w:val="00DF769B"/>
    <w:rsid w:val="00E6684E"/>
    <w:rsid w:val="00EF19B1"/>
    <w:rsid w:val="00FA2ED8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70757F"/>
  <w15:chartTrackingRefBased/>
  <w15:docId w15:val="{37C00771-3267-BC40-BDF7-11A605C6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684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68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偉凡 歐</dc:creator>
  <cp:keywords/>
  <dc:description/>
  <cp:lastModifiedBy>偉凡 歐</cp:lastModifiedBy>
  <cp:revision>1</cp:revision>
  <dcterms:created xsi:type="dcterms:W3CDTF">2022-05-07T03:22:00Z</dcterms:created>
  <dcterms:modified xsi:type="dcterms:W3CDTF">2022-05-07T03:22:00Z</dcterms:modified>
</cp:coreProperties>
</file>