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47EF" w:rsidRDefault="0044571A">
      <w:pPr>
        <w:rPr>
          <w:b/>
          <w:lang w:val="en-US"/>
        </w:rPr>
      </w:pPr>
      <w:r w:rsidRPr="0044571A">
        <w:rPr>
          <w:b/>
          <w:lang w:val="en-US"/>
        </w:rPr>
        <w:t>Supplementary material</w:t>
      </w:r>
    </w:p>
    <w:p w:rsidR="00DC3A8B" w:rsidRPr="0044571A" w:rsidRDefault="00DC3A8B" w:rsidP="00DC3A8B">
      <w:r w:rsidRPr="0044571A">
        <w:rPr>
          <w:b/>
        </w:rPr>
        <w:t>Table 5.</w:t>
      </w:r>
      <w:r w:rsidRPr="0044571A">
        <w:t xml:space="preserve"> Cox regression models on overall mortality</w:t>
      </w:r>
      <w:r>
        <w:t xml:space="preserve">. </w:t>
      </w:r>
      <w:r w:rsidRPr="00730D2D">
        <w:rPr>
          <w:lang w:val="en-US"/>
        </w:rPr>
        <w:t>Abbr</w:t>
      </w:r>
      <w:r>
        <w:rPr>
          <w:lang w:val="en-US"/>
        </w:rPr>
        <w:t xml:space="preserve">eviations: HR – hazard ratio, </w:t>
      </w:r>
      <w:r w:rsidRPr="00550E31">
        <w:rPr>
          <w:lang w:val="en-US"/>
        </w:rPr>
        <w:t>V100 – the volume at re-irradiation with a cumulative dose of 100 Gy (EQD2)</w:t>
      </w:r>
      <w:r>
        <w:rPr>
          <w:lang w:val="en-US"/>
        </w:rPr>
        <w:t>. PS – performance status, D1cc – the cumulative near maximum dose, PTV – planning target volume</w:t>
      </w:r>
    </w:p>
    <w:tbl>
      <w:tblPr>
        <w:tblW w:w="6355" w:type="dxa"/>
        <w:tblLook w:val="04A0" w:firstRow="1" w:lastRow="0" w:firstColumn="1" w:lastColumn="0" w:noHBand="0" w:noVBand="1"/>
      </w:tblPr>
      <w:tblGrid>
        <w:gridCol w:w="3049"/>
        <w:gridCol w:w="717"/>
        <w:gridCol w:w="936"/>
        <w:gridCol w:w="717"/>
        <w:gridCol w:w="936"/>
      </w:tblGrid>
      <w:tr w:rsidR="003B4309" w:rsidRPr="003B4309" w:rsidTr="00DC3A8B">
        <w:trPr>
          <w:trHeight w:val="300"/>
        </w:trPr>
        <w:tc>
          <w:tcPr>
            <w:tcW w:w="6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5A5A5" w:fill="A5A5A5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color w:val="FFFFFF"/>
                <w:lang w:eastAsia="en-GB"/>
              </w:rPr>
              <w:t>Cox regression models on overall mortality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Univariate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lang w:eastAsia="en-GB"/>
              </w:rPr>
              <w:t>Multivariate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lang w:eastAsia="en-GB"/>
              </w:rPr>
              <w:t>HR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957E7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957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GB"/>
              </w:rPr>
              <w:t>p</w:t>
            </w:r>
            <w:r w:rsidR="003B4309" w:rsidRPr="003B430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-value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lang w:eastAsia="en-GB"/>
              </w:rPr>
              <w:t>HR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309" w:rsidRPr="003B4309" w:rsidRDefault="003957E7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957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GB"/>
              </w:rPr>
              <w:t>p</w:t>
            </w:r>
            <w:r w:rsidR="003B4309" w:rsidRPr="003957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GB"/>
              </w:rPr>
              <w:t>-</w:t>
            </w:r>
            <w:r w:rsidR="003B4309" w:rsidRPr="003B430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value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V100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&lt;mean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ref.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ref.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&gt;mean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1,23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0,521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1,21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0,559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Performance status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PS 0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ref.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ref.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PS 1-3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1,98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0,0329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1,93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0,066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D1cc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0,999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0,474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1,001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0,965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Age at re-irradiation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1,007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0,699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1,002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0,891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PTV at re-irradiation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1,001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0,635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1,001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EDEDED" w:fill="EDEDED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0,527</w:t>
            </w:r>
          </w:p>
        </w:tc>
      </w:tr>
      <w:tr w:rsidR="003B4309" w:rsidRPr="003B4309" w:rsidTr="00DC3A8B">
        <w:trPr>
          <w:trHeight w:val="30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Time between radiations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0,999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0,287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0,999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309" w:rsidRPr="003B4309" w:rsidRDefault="003B4309" w:rsidP="003B43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B4309">
              <w:rPr>
                <w:rFonts w:ascii="Calibri" w:eastAsia="Times New Roman" w:hAnsi="Calibri" w:cs="Calibri"/>
                <w:color w:val="000000"/>
                <w:lang w:eastAsia="en-GB"/>
              </w:rPr>
              <w:t>0,357</w:t>
            </w:r>
          </w:p>
        </w:tc>
      </w:tr>
    </w:tbl>
    <w:p w:rsidR="004109CB" w:rsidRPr="0044571A" w:rsidRDefault="004109CB"/>
    <w:p w:rsidR="004109CB" w:rsidRPr="0044571A" w:rsidRDefault="004109CB"/>
    <w:sectPr w:rsidR="004109CB" w:rsidRPr="0044571A" w:rsidSect="00860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102"/>
    <w:rsid w:val="00153102"/>
    <w:rsid w:val="003957E7"/>
    <w:rsid w:val="003B4309"/>
    <w:rsid w:val="004109CB"/>
    <w:rsid w:val="0044571A"/>
    <w:rsid w:val="004C7FB3"/>
    <w:rsid w:val="005B1E06"/>
    <w:rsid w:val="00860553"/>
    <w:rsid w:val="008C6A97"/>
    <w:rsid w:val="009C67A5"/>
    <w:rsid w:val="00D37D10"/>
    <w:rsid w:val="00DC3A8B"/>
    <w:rsid w:val="00EA47EF"/>
    <w:rsid w:val="00FD6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2544B"/>
  <w15:chartTrackingRefBased/>
  <w15:docId w15:val="{2E259D9F-2DE0-458C-8C70-416806B2C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15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110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Embring</dc:creator>
  <cp:keywords/>
  <dc:description/>
  <cp:lastModifiedBy>Anna Embring</cp:lastModifiedBy>
  <cp:revision>6</cp:revision>
  <dcterms:created xsi:type="dcterms:W3CDTF">2020-02-12T07:56:00Z</dcterms:created>
  <dcterms:modified xsi:type="dcterms:W3CDTF">2020-04-05T09:02:00Z</dcterms:modified>
</cp:coreProperties>
</file>