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7C038" w14:textId="77777777" w:rsidR="00F3258A" w:rsidRPr="00F73EB7" w:rsidRDefault="007E2C1F">
      <w:pPr>
        <w:spacing w:after="200" w:line="360" w:lineRule="auto"/>
        <w:jc w:val="both"/>
        <w:rPr>
          <w:rFonts w:ascii="Times New Roman" w:eastAsia="Calibri" w:hAnsi="Times New Roman" w:cs="Times New Roman"/>
          <w:b/>
          <w:i/>
          <w:highlight w:val="white"/>
        </w:rPr>
      </w:pPr>
      <w:r w:rsidRPr="00F73EB7">
        <w:rPr>
          <w:rFonts w:ascii="Times New Roman" w:eastAsia="Calibri" w:hAnsi="Times New Roman" w:cs="Times New Roman"/>
          <w:b/>
          <w:i/>
          <w:highlight w:val="white"/>
        </w:rPr>
        <w:t>Supplementary Material</w:t>
      </w:r>
    </w:p>
    <w:p w14:paraId="513618C8" w14:textId="77777777" w:rsidR="00F3258A" w:rsidRPr="00F73EB7" w:rsidRDefault="00F3258A">
      <w:pPr>
        <w:spacing w:after="200" w:line="360" w:lineRule="auto"/>
        <w:jc w:val="both"/>
        <w:rPr>
          <w:rFonts w:ascii="Times New Roman" w:eastAsia="Calibri" w:hAnsi="Times New Roman" w:cs="Times New Roman"/>
          <w:b/>
          <w:i/>
          <w:highlight w:val="white"/>
        </w:rPr>
      </w:pPr>
    </w:p>
    <w:p w14:paraId="236194D6" w14:textId="77777777" w:rsidR="00F3258A" w:rsidRPr="00F73EB7" w:rsidRDefault="007E2C1F">
      <w:pPr>
        <w:spacing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Effectiveness/efficacy of COVID-19 vaccines</w:t>
      </w:r>
    </w:p>
    <w:p w14:paraId="7197A9F5" w14:textId="77777777" w:rsidR="00F3258A" w:rsidRPr="00F73EB7" w:rsidRDefault="00F3258A">
      <w:pPr>
        <w:spacing w:line="360" w:lineRule="auto"/>
        <w:jc w:val="both"/>
        <w:rPr>
          <w:rFonts w:ascii="Times New Roman" w:eastAsia="Calibri" w:hAnsi="Times New Roman" w:cs="Times New Roman"/>
          <w:highlight w:val="white"/>
        </w:rPr>
      </w:pPr>
    </w:p>
    <w:p w14:paraId="62602280" w14:textId="77777777" w:rsidR="00F3258A" w:rsidRPr="00F73EB7" w:rsidRDefault="007E2C1F">
      <w:pPr>
        <w:spacing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Table 1 summarizes the effectiveness or efficacy value of each COVID-19 vaccine given in at least one of the countries of interest. We report effectiveness or efficacy values per outcome and the number of doses administered. Real-world data was prioritized. If there were no effectiveness data, efficacy data were obtained. In the event that there has been more than one study addressing the effectiveness or efficacy of a particular vaccine, the study with the best methodological approach and/or with a greater number of patients analyzed was chosen.</w:t>
      </w:r>
    </w:p>
    <w:p w14:paraId="1D186424" w14:textId="77777777" w:rsidR="00F3258A" w:rsidRPr="00F73EB7" w:rsidRDefault="00F3258A">
      <w:pPr>
        <w:spacing w:line="360" w:lineRule="auto"/>
        <w:jc w:val="both"/>
        <w:rPr>
          <w:rFonts w:ascii="Times New Roman" w:eastAsia="Calibri" w:hAnsi="Times New Roman" w:cs="Times New Roman"/>
          <w:highlight w:val="white"/>
        </w:rPr>
      </w:pPr>
    </w:p>
    <w:p w14:paraId="4BC6722C" w14:textId="77777777" w:rsidR="00F3258A" w:rsidRPr="00F73EB7" w:rsidRDefault="00F3258A">
      <w:pPr>
        <w:spacing w:line="360" w:lineRule="auto"/>
        <w:jc w:val="both"/>
        <w:rPr>
          <w:rFonts w:ascii="Times New Roman" w:eastAsia="Calibri" w:hAnsi="Times New Roman" w:cs="Times New Roman"/>
          <w:highlight w:val="white"/>
        </w:rPr>
      </w:pPr>
    </w:p>
    <w:p w14:paraId="1716EB90" w14:textId="77777777" w:rsidR="00F3258A" w:rsidRPr="00F73EB7" w:rsidRDefault="00F3258A">
      <w:pPr>
        <w:spacing w:line="360" w:lineRule="auto"/>
        <w:jc w:val="both"/>
        <w:rPr>
          <w:rFonts w:ascii="Times New Roman" w:eastAsia="Calibri" w:hAnsi="Times New Roman" w:cs="Times New Roman"/>
          <w:highlight w:val="white"/>
        </w:rPr>
      </w:pPr>
    </w:p>
    <w:p w14:paraId="6557A42A" w14:textId="77777777" w:rsidR="00F3258A" w:rsidRPr="00F73EB7" w:rsidRDefault="00F3258A">
      <w:pPr>
        <w:spacing w:line="360" w:lineRule="auto"/>
        <w:jc w:val="both"/>
        <w:rPr>
          <w:rFonts w:ascii="Times New Roman" w:eastAsia="Calibri" w:hAnsi="Times New Roman" w:cs="Times New Roman"/>
          <w:highlight w:val="white"/>
        </w:rPr>
      </w:pPr>
    </w:p>
    <w:p w14:paraId="6E41C994" w14:textId="77777777" w:rsidR="00F3258A" w:rsidRPr="00F73EB7" w:rsidRDefault="00F3258A">
      <w:pPr>
        <w:spacing w:line="360" w:lineRule="auto"/>
        <w:jc w:val="both"/>
        <w:rPr>
          <w:rFonts w:ascii="Times New Roman" w:eastAsia="Calibri" w:hAnsi="Times New Roman" w:cs="Times New Roman"/>
          <w:highlight w:val="white"/>
        </w:rPr>
      </w:pPr>
    </w:p>
    <w:p w14:paraId="6CDF294D" w14:textId="77777777" w:rsidR="00F3258A" w:rsidRPr="00F73EB7" w:rsidRDefault="00F3258A">
      <w:pPr>
        <w:spacing w:line="360" w:lineRule="auto"/>
        <w:jc w:val="both"/>
        <w:rPr>
          <w:rFonts w:ascii="Times New Roman" w:eastAsia="Calibri" w:hAnsi="Times New Roman" w:cs="Times New Roman"/>
          <w:highlight w:val="white"/>
        </w:rPr>
      </w:pPr>
    </w:p>
    <w:p w14:paraId="48405699" w14:textId="77777777" w:rsidR="00F3258A" w:rsidRPr="00F73EB7" w:rsidRDefault="00F3258A">
      <w:pPr>
        <w:spacing w:line="360" w:lineRule="auto"/>
        <w:jc w:val="both"/>
        <w:rPr>
          <w:rFonts w:ascii="Times New Roman" w:eastAsia="Calibri" w:hAnsi="Times New Roman" w:cs="Times New Roman"/>
          <w:highlight w:val="white"/>
        </w:rPr>
      </w:pPr>
    </w:p>
    <w:p w14:paraId="67470D83" w14:textId="77777777" w:rsidR="00F3258A" w:rsidRPr="00F73EB7" w:rsidRDefault="00F3258A">
      <w:pPr>
        <w:spacing w:line="360" w:lineRule="auto"/>
        <w:jc w:val="both"/>
        <w:rPr>
          <w:rFonts w:ascii="Times New Roman" w:eastAsia="Calibri" w:hAnsi="Times New Roman" w:cs="Times New Roman"/>
          <w:highlight w:val="white"/>
        </w:rPr>
      </w:pPr>
    </w:p>
    <w:p w14:paraId="2BDE43F1" w14:textId="77777777" w:rsidR="00F3258A" w:rsidRPr="00F73EB7" w:rsidRDefault="00F3258A">
      <w:pPr>
        <w:spacing w:line="360" w:lineRule="auto"/>
        <w:jc w:val="both"/>
        <w:rPr>
          <w:rFonts w:ascii="Times New Roman" w:eastAsia="Calibri" w:hAnsi="Times New Roman" w:cs="Times New Roman"/>
          <w:highlight w:val="white"/>
        </w:rPr>
      </w:pPr>
    </w:p>
    <w:p w14:paraId="08E136DE" w14:textId="77777777" w:rsidR="00F3258A" w:rsidRPr="00F73EB7" w:rsidRDefault="00F3258A">
      <w:pPr>
        <w:spacing w:line="360" w:lineRule="auto"/>
        <w:jc w:val="both"/>
        <w:rPr>
          <w:rFonts w:ascii="Times New Roman" w:eastAsia="Calibri" w:hAnsi="Times New Roman" w:cs="Times New Roman"/>
          <w:highlight w:val="white"/>
        </w:rPr>
      </w:pPr>
    </w:p>
    <w:p w14:paraId="43028C9C" w14:textId="77777777" w:rsidR="00F3258A" w:rsidRPr="00F73EB7" w:rsidRDefault="00F3258A">
      <w:pPr>
        <w:spacing w:line="360" w:lineRule="auto"/>
        <w:jc w:val="both"/>
        <w:rPr>
          <w:rFonts w:ascii="Times New Roman" w:eastAsia="Calibri" w:hAnsi="Times New Roman" w:cs="Times New Roman"/>
          <w:highlight w:val="white"/>
        </w:rPr>
      </w:pPr>
    </w:p>
    <w:p w14:paraId="53D90BB8" w14:textId="77777777" w:rsidR="00F3258A" w:rsidRPr="00F73EB7" w:rsidRDefault="00F3258A">
      <w:pPr>
        <w:spacing w:line="360" w:lineRule="auto"/>
        <w:jc w:val="both"/>
        <w:rPr>
          <w:rFonts w:ascii="Times New Roman" w:eastAsia="Calibri" w:hAnsi="Times New Roman" w:cs="Times New Roman"/>
          <w:highlight w:val="white"/>
        </w:rPr>
      </w:pPr>
    </w:p>
    <w:p w14:paraId="48A383E2" w14:textId="77777777" w:rsidR="00F3258A" w:rsidRPr="00F73EB7" w:rsidRDefault="00F3258A">
      <w:pPr>
        <w:spacing w:line="360" w:lineRule="auto"/>
        <w:jc w:val="both"/>
        <w:rPr>
          <w:rFonts w:ascii="Times New Roman" w:eastAsia="Calibri" w:hAnsi="Times New Roman" w:cs="Times New Roman"/>
          <w:highlight w:val="white"/>
        </w:rPr>
      </w:pPr>
    </w:p>
    <w:p w14:paraId="44076079" w14:textId="77777777" w:rsidR="00F3258A" w:rsidRPr="00F73EB7" w:rsidRDefault="007E2C1F">
      <w:pPr>
        <w:spacing w:after="200" w:line="360" w:lineRule="auto"/>
        <w:jc w:val="both"/>
        <w:rPr>
          <w:rFonts w:ascii="Times New Roman" w:eastAsia="Calibri" w:hAnsi="Times New Roman" w:cs="Times New Roman"/>
          <w:b/>
          <w:highlight w:val="white"/>
        </w:rPr>
      </w:pPr>
      <w:r w:rsidRPr="00F73EB7">
        <w:rPr>
          <w:rFonts w:ascii="Times New Roman" w:eastAsia="Calibri" w:hAnsi="Times New Roman" w:cs="Times New Roman"/>
          <w:b/>
          <w:i/>
          <w:highlight w:val="white"/>
        </w:rPr>
        <w:t>Table 1</w:t>
      </w:r>
      <w:r w:rsidRPr="00F73EB7">
        <w:rPr>
          <w:rFonts w:ascii="Times New Roman" w:eastAsia="Calibri" w:hAnsi="Times New Roman" w:cs="Times New Roman"/>
          <w:i/>
          <w:highlight w:val="white"/>
        </w:rPr>
        <w:t xml:space="preserve">. </w:t>
      </w:r>
      <w:r w:rsidRPr="00F73EB7">
        <w:rPr>
          <w:rFonts w:ascii="Times New Roman" w:eastAsia="Calibri" w:hAnsi="Times New Roman" w:cs="Times New Roman"/>
          <w:b/>
          <w:i/>
          <w:highlight w:val="white"/>
        </w:rPr>
        <w:t>Effectiveness/efficacy of each COVID-19 vaccine given in the seven countries of interest</w:t>
      </w:r>
    </w:p>
    <w:tbl>
      <w:tblPr>
        <w:tblStyle w:val="a"/>
        <w:tblW w:w="135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885"/>
        <w:gridCol w:w="2835"/>
        <w:gridCol w:w="2145"/>
        <w:gridCol w:w="2250"/>
        <w:gridCol w:w="2115"/>
        <w:gridCol w:w="1305"/>
      </w:tblGrid>
      <w:tr w:rsidR="00F3258A" w:rsidRPr="00F73EB7" w14:paraId="46F1CEAF" w14:textId="77777777">
        <w:trPr>
          <w:trHeight w:val="765"/>
        </w:trPr>
        <w:tc>
          <w:tcPr>
            <w:tcW w:w="2010" w:type="dxa"/>
            <w:tcBorders>
              <w:top w:val="single" w:sz="8" w:space="0" w:color="000000"/>
              <w:bottom w:val="single" w:sz="8" w:space="0" w:color="000000"/>
            </w:tcBorders>
            <w:tcMar>
              <w:top w:w="40" w:type="dxa"/>
              <w:left w:w="40" w:type="dxa"/>
              <w:bottom w:w="40" w:type="dxa"/>
              <w:right w:w="40" w:type="dxa"/>
            </w:tcMar>
          </w:tcPr>
          <w:p w14:paraId="6A0CE6F5"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lastRenderedPageBreak/>
              <w:t>Vaccine</w:t>
            </w:r>
          </w:p>
        </w:tc>
        <w:tc>
          <w:tcPr>
            <w:tcW w:w="885" w:type="dxa"/>
            <w:tcBorders>
              <w:top w:val="single" w:sz="8" w:space="0" w:color="000000"/>
              <w:bottom w:val="single" w:sz="8" w:space="0" w:color="000000"/>
            </w:tcBorders>
            <w:tcMar>
              <w:top w:w="40" w:type="dxa"/>
              <w:left w:w="40" w:type="dxa"/>
              <w:bottom w:w="40" w:type="dxa"/>
              <w:right w:w="40" w:type="dxa"/>
            </w:tcMar>
          </w:tcPr>
          <w:p w14:paraId="0C053F84" w14:textId="77777777" w:rsidR="00F3258A" w:rsidRPr="00F73EB7" w:rsidRDefault="007E2C1F">
            <w:pPr>
              <w:ind w:left="100" w:right="100"/>
              <w:jc w:val="center"/>
              <w:rPr>
                <w:rFonts w:ascii="Times New Roman" w:eastAsia="Calibri" w:hAnsi="Times New Roman" w:cs="Times New Roman"/>
                <w:b/>
                <w:sz w:val="20"/>
                <w:szCs w:val="20"/>
                <w:highlight w:val="white"/>
              </w:rPr>
            </w:pPr>
            <w:r w:rsidRPr="00F73EB7">
              <w:rPr>
                <w:rFonts w:ascii="Times New Roman" w:eastAsia="Calibri" w:hAnsi="Times New Roman" w:cs="Times New Roman"/>
                <w:b/>
                <w:sz w:val="20"/>
                <w:szCs w:val="20"/>
                <w:highlight w:val="white"/>
              </w:rPr>
              <w:t>Doses</w:t>
            </w:r>
          </w:p>
        </w:tc>
        <w:tc>
          <w:tcPr>
            <w:tcW w:w="2835" w:type="dxa"/>
            <w:tcBorders>
              <w:top w:val="single" w:sz="8" w:space="0" w:color="000000"/>
              <w:bottom w:val="single" w:sz="8" w:space="0" w:color="000000"/>
            </w:tcBorders>
            <w:tcMar>
              <w:top w:w="40" w:type="dxa"/>
              <w:left w:w="40" w:type="dxa"/>
              <w:bottom w:w="40" w:type="dxa"/>
              <w:right w:w="40" w:type="dxa"/>
            </w:tcMar>
          </w:tcPr>
          <w:p w14:paraId="40625DC1" w14:textId="77777777" w:rsidR="00F3258A" w:rsidRPr="00F73EB7" w:rsidRDefault="007E2C1F">
            <w:pPr>
              <w:ind w:left="100" w:right="100"/>
              <w:jc w:val="center"/>
              <w:rPr>
                <w:rFonts w:ascii="Times New Roman" w:eastAsia="Calibri" w:hAnsi="Times New Roman" w:cs="Times New Roman"/>
                <w:b/>
                <w:sz w:val="20"/>
                <w:szCs w:val="20"/>
                <w:highlight w:val="white"/>
              </w:rPr>
            </w:pPr>
            <w:r w:rsidRPr="00F73EB7">
              <w:rPr>
                <w:rFonts w:ascii="Times New Roman" w:eastAsia="Calibri" w:hAnsi="Times New Roman" w:cs="Times New Roman"/>
                <w:b/>
                <w:sz w:val="20"/>
                <w:szCs w:val="20"/>
                <w:highlight w:val="white"/>
              </w:rPr>
              <w:t>Effectiveness against symptomatic disease (%)</w:t>
            </w:r>
          </w:p>
        </w:tc>
        <w:tc>
          <w:tcPr>
            <w:tcW w:w="2145" w:type="dxa"/>
            <w:tcBorders>
              <w:top w:val="single" w:sz="8" w:space="0" w:color="000000"/>
              <w:bottom w:val="single" w:sz="8" w:space="0" w:color="000000"/>
            </w:tcBorders>
            <w:tcMar>
              <w:top w:w="40" w:type="dxa"/>
              <w:left w:w="40" w:type="dxa"/>
              <w:bottom w:w="40" w:type="dxa"/>
              <w:right w:w="40" w:type="dxa"/>
            </w:tcMar>
          </w:tcPr>
          <w:p w14:paraId="18B394CD" w14:textId="77777777" w:rsidR="00F3258A" w:rsidRPr="00F73EB7" w:rsidRDefault="007E2C1F">
            <w:pPr>
              <w:ind w:left="100" w:right="100"/>
              <w:jc w:val="center"/>
              <w:rPr>
                <w:rFonts w:ascii="Times New Roman" w:eastAsia="Calibri" w:hAnsi="Times New Roman" w:cs="Times New Roman"/>
                <w:b/>
                <w:sz w:val="20"/>
                <w:szCs w:val="20"/>
                <w:highlight w:val="white"/>
              </w:rPr>
            </w:pPr>
            <w:r w:rsidRPr="00F73EB7">
              <w:rPr>
                <w:rFonts w:ascii="Times New Roman" w:eastAsia="Calibri" w:hAnsi="Times New Roman" w:cs="Times New Roman"/>
                <w:b/>
                <w:sz w:val="20"/>
                <w:szCs w:val="20"/>
                <w:highlight w:val="white"/>
              </w:rPr>
              <w:t>Effectiveness against hospitalizations (%)</w:t>
            </w:r>
          </w:p>
        </w:tc>
        <w:tc>
          <w:tcPr>
            <w:tcW w:w="2250" w:type="dxa"/>
            <w:tcBorders>
              <w:top w:val="single" w:sz="8" w:space="0" w:color="000000"/>
              <w:bottom w:val="single" w:sz="8" w:space="0" w:color="000000"/>
            </w:tcBorders>
            <w:tcMar>
              <w:top w:w="40" w:type="dxa"/>
              <w:left w:w="40" w:type="dxa"/>
              <w:bottom w:w="40" w:type="dxa"/>
              <w:right w:w="40" w:type="dxa"/>
            </w:tcMar>
          </w:tcPr>
          <w:p w14:paraId="3C602E3A" w14:textId="77777777" w:rsidR="00F3258A" w:rsidRPr="00F73EB7" w:rsidRDefault="007E2C1F">
            <w:pPr>
              <w:ind w:left="100" w:right="100"/>
              <w:jc w:val="center"/>
              <w:rPr>
                <w:rFonts w:ascii="Times New Roman" w:eastAsia="Calibri" w:hAnsi="Times New Roman" w:cs="Times New Roman"/>
                <w:b/>
                <w:sz w:val="20"/>
                <w:szCs w:val="20"/>
                <w:highlight w:val="white"/>
              </w:rPr>
            </w:pPr>
            <w:r w:rsidRPr="00F73EB7">
              <w:rPr>
                <w:rFonts w:ascii="Times New Roman" w:eastAsia="Calibri" w:hAnsi="Times New Roman" w:cs="Times New Roman"/>
                <w:b/>
                <w:sz w:val="20"/>
                <w:szCs w:val="20"/>
                <w:highlight w:val="white"/>
              </w:rPr>
              <w:t>Effectiveness against ICU admissions (%)</w:t>
            </w:r>
          </w:p>
        </w:tc>
        <w:tc>
          <w:tcPr>
            <w:tcW w:w="2115" w:type="dxa"/>
            <w:tcBorders>
              <w:top w:val="single" w:sz="8" w:space="0" w:color="000000"/>
              <w:bottom w:val="single" w:sz="8" w:space="0" w:color="000000"/>
            </w:tcBorders>
            <w:tcMar>
              <w:top w:w="40" w:type="dxa"/>
              <w:left w:w="40" w:type="dxa"/>
              <w:bottom w:w="40" w:type="dxa"/>
              <w:right w:w="40" w:type="dxa"/>
            </w:tcMar>
          </w:tcPr>
          <w:p w14:paraId="50DA31EC" w14:textId="77777777" w:rsidR="00F3258A" w:rsidRPr="00F73EB7" w:rsidRDefault="007E2C1F">
            <w:pPr>
              <w:ind w:left="100" w:right="100"/>
              <w:jc w:val="center"/>
              <w:rPr>
                <w:rFonts w:ascii="Times New Roman" w:eastAsia="Calibri" w:hAnsi="Times New Roman" w:cs="Times New Roman"/>
                <w:b/>
                <w:sz w:val="20"/>
                <w:szCs w:val="20"/>
                <w:highlight w:val="white"/>
              </w:rPr>
            </w:pPr>
            <w:r w:rsidRPr="00F73EB7">
              <w:rPr>
                <w:rFonts w:ascii="Times New Roman" w:eastAsia="Calibri" w:hAnsi="Times New Roman" w:cs="Times New Roman"/>
                <w:b/>
                <w:sz w:val="20"/>
                <w:szCs w:val="20"/>
                <w:highlight w:val="white"/>
              </w:rPr>
              <w:t>Effectiveness against deaths (%)</w:t>
            </w:r>
          </w:p>
        </w:tc>
        <w:tc>
          <w:tcPr>
            <w:tcW w:w="1305" w:type="dxa"/>
            <w:tcBorders>
              <w:top w:val="single" w:sz="8" w:space="0" w:color="000000"/>
              <w:bottom w:val="single" w:sz="8" w:space="0" w:color="000000"/>
            </w:tcBorders>
            <w:tcMar>
              <w:top w:w="40" w:type="dxa"/>
              <w:left w:w="40" w:type="dxa"/>
              <w:bottom w:w="40" w:type="dxa"/>
              <w:right w:w="40" w:type="dxa"/>
            </w:tcMar>
          </w:tcPr>
          <w:p w14:paraId="5DBA162E" w14:textId="77777777" w:rsidR="00F3258A" w:rsidRPr="00F73EB7" w:rsidRDefault="007E2C1F">
            <w:pPr>
              <w:ind w:left="100" w:right="100"/>
              <w:jc w:val="center"/>
              <w:rPr>
                <w:rFonts w:ascii="Times New Roman" w:eastAsia="Calibri" w:hAnsi="Times New Roman" w:cs="Times New Roman"/>
                <w:b/>
                <w:sz w:val="20"/>
                <w:szCs w:val="20"/>
                <w:highlight w:val="white"/>
              </w:rPr>
            </w:pPr>
            <w:r w:rsidRPr="00F73EB7">
              <w:rPr>
                <w:rFonts w:ascii="Times New Roman" w:eastAsia="Calibri" w:hAnsi="Times New Roman" w:cs="Times New Roman"/>
                <w:b/>
                <w:sz w:val="20"/>
                <w:szCs w:val="20"/>
                <w:highlight w:val="white"/>
              </w:rPr>
              <w:t>Source</w:t>
            </w:r>
          </w:p>
        </w:tc>
      </w:tr>
      <w:tr w:rsidR="00F3258A" w:rsidRPr="00F73EB7" w14:paraId="2B026C0C" w14:textId="77777777">
        <w:trPr>
          <w:trHeight w:val="420"/>
        </w:trPr>
        <w:tc>
          <w:tcPr>
            <w:tcW w:w="2010" w:type="dxa"/>
            <w:vMerge w:val="restart"/>
            <w:tcBorders>
              <w:bottom w:val="single" w:sz="8" w:space="0" w:color="000000"/>
            </w:tcBorders>
            <w:tcMar>
              <w:top w:w="100" w:type="dxa"/>
              <w:left w:w="40" w:type="dxa"/>
              <w:bottom w:w="100" w:type="dxa"/>
              <w:right w:w="40" w:type="dxa"/>
            </w:tcMar>
          </w:tcPr>
          <w:p w14:paraId="4592DF99"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Gam-COVID-Vac</w:t>
            </w:r>
          </w:p>
        </w:tc>
        <w:tc>
          <w:tcPr>
            <w:tcW w:w="885" w:type="dxa"/>
            <w:tcMar>
              <w:top w:w="100" w:type="dxa"/>
              <w:left w:w="40" w:type="dxa"/>
              <w:bottom w:w="100" w:type="dxa"/>
              <w:right w:w="40" w:type="dxa"/>
            </w:tcMar>
          </w:tcPr>
          <w:p w14:paraId="2E98CA1F"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tcMar>
              <w:top w:w="100" w:type="dxa"/>
              <w:left w:w="40" w:type="dxa"/>
              <w:bottom w:w="100" w:type="dxa"/>
              <w:right w:w="40" w:type="dxa"/>
            </w:tcMar>
          </w:tcPr>
          <w:p w14:paraId="368EE36D" w14:textId="755ED45D"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2145" w:type="dxa"/>
            <w:tcMar>
              <w:top w:w="100" w:type="dxa"/>
              <w:left w:w="40" w:type="dxa"/>
              <w:bottom w:w="100" w:type="dxa"/>
              <w:right w:w="40" w:type="dxa"/>
            </w:tcMar>
          </w:tcPr>
          <w:p w14:paraId="22B7901C" w14:textId="4A7676C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2250" w:type="dxa"/>
            <w:tcMar>
              <w:top w:w="100" w:type="dxa"/>
              <w:left w:w="40" w:type="dxa"/>
              <w:bottom w:w="100" w:type="dxa"/>
              <w:right w:w="40" w:type="dxa"/>
            </w:tcMar>
          </w:tcPr>
          <w:p w14:paraId="77204EE5" w14:textId="2A22E41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100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15" w:type="dxa"/>
            <w:tcMar>
              <w:top w:w="100" w:type="dxa"/>
              <w:left w:w="40" w:type="dxa"/>
              <w:bottom w:w="100" w:type="dxa"/>
              <w:right w:w="40" w:type="dxa"/>
            </w:tcMar>
          </w:tcPr>
          <w:p w14:paraId="2D7FA765" w14:textId="4A6384FD"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8</w:t>
            </w:r>
          </w:p>
        </w:tc>
        <w:tc>
          <w:tcPr>
            <w:tcW w:w="1305" w:type="dxa"/>
            <w:tcMar>
              <w:top w:w="100" w:type="dxa"/>
              <w:left w:w="40" w:type="dxa"/>
              <w:bottom w:w="100" w:type="dxa"/>
              <w:right w:w="40" w:type="dxa"/>
            </w:tcMar>
          </w:tcPr>
          <w:p w14:paraId="15459F71"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4">
              <w:r w:rsidR="007E2C1F" w:rsidRPr="00F73EB7">
                <w:rPr>
                  <w:rFonts w:ascii="Times New Roman" w:eastAsia="Calibri" w:hAnsi="Times New Roman" w:cs="Times New Roman"/>
                  <w:color w:val="000000"/>
                  <w:highlight w:val="white"/>
                </w:rPr>
                <w:t>[1]</w:t>
              </w:r>
            </w:hyperlink>
          </w:p>
        </w:tc>
      </w:tr>
      <w:tr w:rsidR="00F3258A" w:rsidRPr="00F73EB7" w14:paraId="6CB79ECF" w14:textId="77777777">
        <w:trPr>
          <w:trHeight w:val="405"/>
        </w:trPr>
        <w:tc>
          <w:tcPr>
            <w:tcW w:w="2010" w:type="dxa"/>
            <w:vMerge/>
            <w:tcBorders>
              <w:bottom w:val="single" w:sz="8" w:space="0" w:color="000000"/>
            </w:tcBorders>
            <w:shd w:val="clear" w:color="auto" w:fill="auto"/>
            <w:tcMar>
              <w:top w:w="100" w:type="dxa"/>
              <w:left w:w="100" w:type="dxa"/>
              <w:bottom w:w="100" w:type="dxa"/>
              <w:right w:w="100" w:type="dxa"/>
            </w:tcMar>
          </w:tcPr>
          <w:p w14:paraId="16F7D277" w14:textId="77777777" w:rsidR="00F3258A" w:rsidRPr="00F73EB7" w:rsidRDefault="00F3258A">
            <w:pPr>
              <w:spacing w:line="360" w:lineRule="auto"/>
              <w:jc w:val="both"/>
              <w:rPr>
                <w:rFonts w:ascii="Times New Roman" w:eastAsia="Calibri" w:hAnsi="Times New Roman" w:cs="Times New Roman"/>
                <w:highlight w:val="white"/>
              </w:rPr>
            </w:pPr>
          </w:p>
        </w:tc>
        <w:tc>
          <w:tcPr>
            <w:tcW w:w="885" w:type="dxa"/>
            <w:tcBorders>
              <w:bottom w:val="single" w:sz="8" w:space="0" w:color="000000"/>
            </w:tcBorders>
            <w:shd w:val="clear" w:color="auto" w:fill="auto"/>
            <w:tcMar>
              <w:top w:w="100" w:type="dxa"/>
              <w:left w:w="40" w:type="dxa"/>
              <w:bottom w:w="100" w:type="dxa"/>
              <w:right w:w="40" w:type="dxa"/>
            </w:tcMar>
          </w:tcPr>
          <w:p w14:paraId="3C51EB5C"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 doses</w:t>
            </w:r>
          </w:p>
        </w:tc>
        <w:tc>
          <w:tcPr>
            <w:tcW w:w="2835" w:type="dxa"/>
            <w:tcBorders>
              <w:bottom w:val="single" w:sz="8" w:space="0" w:color="000000"/>
            </w:tcBorders>
            <w:shd w:val="clear" w:color="auto" w:fill="auto"/>
            <w:tcMar>
              <w:top w:w="20" w:type="dxa"/>
              <w:left w:w="20" w:type="dxa"/>
              <w:bottom w:w="20" w:type="dxa"/>
              <w:right w:w="20" w:type="dxa"/>
            </w:tcMar>
          </w:tcPr>
          <w:p w14:paraId="2DBEF0E1" w14:textId="62EF293D"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91</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2145" w:type="dxa"/>
            <w:tcBorders>
              <w:bottom w:val="single" w:sz="8" w:space="0" w:color="000000"/>
            </w:tcBorders>
            <w:shd w:val="clear" w:color="auto" w:fill="auto"/>
            <w:tcMar>
              <w:top w:w="100" w:type="dxa"/>
              <w:left w:w="40" w:type="dxa"/>
              <w:bottom w:w="100" w:type="dxa"/>
              <w:right w:w="40" w:type="dxa"/>
            </w:tcMar>
          </w:tcPr>
          <w:p w14:paraId="112BB405" w14:textId="0DDE10C0"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2250" w:type="dxa"/>
            <w:tcBorders>
              <w:bottom w:val="single" w:sz="8" w:space="0" w:color="000000"/>
            </w:tcBorders>
            <w:shd w:val="clear" w:color="auto" w:fill="auto"/>
            <w:tcMar>
              <w:top w:w="20" w:type="dxa"/>
              <w:left w:w="20" w:type="dxa"/>
              <w:bottom w:w="20" w:type="dxa"/>
              <w:right w:w="20" w:type="dxa"/>
            </w:tcMar>
          </w:tcPr>
          <w:p w14:paraId="54A5D3D8" w14:textId="66F0A01C"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100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15" w:type="dxa"/>
            <w:tcBorders>
              <w:bottom w:val="single" w:sz="8" w:space="0" w:color="000000"/>
            </w:tcBorders>
            <w:shd w:val="clear" w:color="auto" w:fill="auto"/>
            <w:tcMar>
              <w:top w:w="100" w:type="dxa"/>
              <w:left w:w="40" w:type="dxa"/>
              <w:bottom w:w="100" w:type="dxa"/>
              <w:right w:w="40" w:type="dxa"/>
            </w:tcMar>
          </w:tcPr>
          <w:p w14:paraId="78BCEFDD" w14:textId="54D175B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99</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1305" w:type="dxa"/>
            <w:tcBorders>
              <w:bottom w:val="single" w:sz="8" w:space="0" w:color="000000"/>
            </w:tcBorders>
            <w:shd w:val="clear" w:color="auto" w:fill="auto"/>
            <w:tcMar>
              <w:top w:w="100" w:type="dxa"/>
              <w:left w:w="40" w:type="dxa"/>
              <w:bottom w:w="100" w:type="dxa"/>
              <w:right w:w="40" w:type="dxa"/>
            </w:tcMar>
          </w:tcPr>
          <w:p w14:paraId="034AEECB"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5">
              <w:r w:rsidR="007E2C1F" w:rsidRPr="00F73EB7">
                <w:rPr>
                  <w:rFonts w:ascii="Times New Roman" w:eastAsia="Calibri" w:hAnsi="Times New Roman" w:cs="Times New Roman"/>
                  <w:color w:val="000000"/>
                  <w:highlight w:val="white"/>
                </w:rPr>
                <w:t>[2]</w:t>
              </w:r>
            </w:hyperlink>
          </w:p>
        </w:tc>
      </w:tr>
      <w:tr w:rsidR="00F3258A" w:rsidRPr="00F73EB7" w14:paraId="3EA2CAF8" w14:textId="77777777">
        <w:trPr>
          <w:trHeight w:val="420"/>
        </w:trPr>
        <w:tc>
          <w:tcPr>
            <w:tcW w:w="2010" w:type="dxa"/>
            <w:vMerge w:val="restart"/>
            <w:tcBorders>
              <w:bottom w:val="single" w:sz="8" w:space="0" w:color="000000"/>
            </w:tcBorders>
            <w:shd w:val="clear" w:color="auto" w:fill="auto"/>
            <w:tcMar>
              <w:top w:w="100" w:type="dxa"/>
              <w:left w:w="40" w:type="dxa"/>
              <w:bottom w:w="100" w:type="dxa"/>
              <w:right w:w="40" w:type="dxa"/>
            </w:tcMar>
          </w:tcPr>
          <w:p w14:paraId="5B546CD3"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BBIBP-CorV</w:t>
            </w:r>
          </w:p>
        </w:tc>
        <w:tc>
          <w:tcPr>
            <w:tcW w:w="885" w:type="dxa"/>
            <w:shd w:val="clear" w:color="auto" w:fill="auto"/>
            <w:tcMar>
              <w:top w:w="100" w:type="dxa"/>
              <w:left w:w="40" w:type="dxa"/>
              <w:bottom w:w="100" w:type="dxa"/>
              <w:right w:w="40" w:type="dxa"/>
            </w:tcMar>
          </w:tcPr>
          <w:p w14:paraId="50DFD4B6"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shd w:val="clear" w:color="auto" w:fill="auto"/>
            <w:tcMar>
              <w:top w:w="100" w:type="dxa"/>
              <w:left w:w="40" w:type="dxa"/>
              <w:bottom w:w="100" w:type="dxa"/>
              <w:right w:w="40" w:type="dxa"/>
            </w:tcMar>
          </w:tcPr>
          <w:p w14:paraId="35F01FD6" w14:textId="5E74C32E"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65</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2145" w:type="dxa"/>
            <w:shd w:val="clear" w:color="auto" w:fill="auto"/>
            <w:tcMar>
              <w:top w:w="100" w:type="dxa"/>
              <w:left w:w="40" w:type="dxa"/>
              <w:bottom w:w="100" w:type="dxa"/>
              <w:right w:w="40" w:type="dxa"/>
            </w:tcMar>
          </w:tcPr>
          <w:p w14:paraId="580226CA"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250" w:type="dxa"/>
            <w:shd w:val="clear" w:color="auto" w:fill="auto"/>
            <w:tcMar>
              <w:top w:w="100" w:type="dxa"/>
              <w:left w:w="40" w:type="dxa"/>
              <w:bottom w:w="100" w:type="dxa"/>
              <w:right w:w="40" w:type="dxa"/>
            </w:tcMar>
          </w:tcPr>
          <w:p w14:paraId="6596E940"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115" w:type="dxa"/>
            <w:shd w:val="clear" w:color="auto" w:fill="auto"/>
            <w:tcMar>
              <w:top w:w="100" w:type="dxa"/>
              <w:left w:w="40" w:type="dxa"/>
              <w:bottom w:w="100" w:type="dxa"/>
              <w:right w:w="40" w:type="dxa"/>
            </w:tcMar>
          </w:tcPr>
          <w:p w14:paraId="697F1C3B"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1305" w:type="dxa"/>
            <w:shd w:val="clear" w:color="auto" w:fill="auto"/>
            <w:tcMar>
              <w:top w:w="100" w:type="dxa"/>
              <w:left w:w="40" w:type="dxa"/>
              <w:bottom w:w="100" w:type="dxa"/>
              <w:right w:w="40" w:type="dxa"/>
            </w:tcMar>
          </w:tcPr>
          <w:p w14:paraId="4C6AF76C"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6">
              <w:r w:rsidR="007E2C1F" w:rsidRPr="00F73EB7">
                <w:rPr>
                  <w:rFonts w:ascii="Times New Roman" w:eastAsia="Calibri" w:hAnsi="Times New Roman" w:cs="Times New Roman"/>
                  <w:color w:val="000000"/>
                  <w:highlight w:val="white"/>
                </w:rPr>
                <w:t>[3]</w:t>
              </w:r>
            </w:hyperlink>
          </w:p>
        </w:tc>
      </w:tr>
      <w:tr w:rsidR="00F3258A" w:rsidRPr="00F73EB7" w14:paraId="3D65656D" w14:textId="77777777">
        <w:trPr>
          <w:trHeight w:val="405"/>
        </w:trPr>
        <w:tc>
          <w:tcPr>
            <w:tcW w:w="2010" w:type="dxa"/>
            <w:vMerge/>
            <w:tcBorders>
              <w:bottom w:val="single" w:sz="8" w:space="0" w:color="000000"/>
            </w:tcBorders>
            <w:shd w:val="clear" w:color="auto" w:fill="auto"/>
            <w:tcMar>
              <w:top w:w="100" w:type="dxa"/>
              <w:left w:w="100" w:type="dxa"/>
              <w:bottom w:w="100" w:type="dxa"/>
              <w:right w:w="100" w:type="dxa"/>
            </w:tcMar>
          </w:tcPr>
          <w:p w14:paraId="065152AE" w14:textId="77777777" w:rsidR="00F3258A" w:rsidRPr="00F73EB7" w:rsidRDefault="00F3258A">
            <w:pPr>
              <w:spacing w:line="360" w:lineRule="auto"/>
              <w:jc w:val="both"/>
              <w:rPr>
                <w:rFonts w:ascii="Times New Roman" w:eastAsia="Calibri" w:hAnsi="Times New Roman" w:cs="Times New Roman"/>
                <w:highlight w:val="white"/>
              </w:rPr>
            </w:pPr>
          </w:p>
        </w:tc>
        <w:tc>
          <w:tcPr>
            <w:tcW w:w="885" w:type="dxa"/>
            <w:tcBorders>
              <w:bottom w:val="single" w:sz="8" w:space="0" w:color="000000"/>
            </w:tcBorders>
            <w:shd w:val="clear" w:color="auto" w:fill="auto"/>
            <w:tcMar>
              <w:top w:w="100" w:type="dxa"/>
              <w:left w:w="40" w:type="dxa"/>
              <w:bottom w:w="100" w:type="dxa"/>
              <w:right w:w="40" w:type="dxa"/>
            </w:tcMar>
          </w:tcPr>
          <w:p w14:paraId="78DD94BB"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 doses</w:t>
            </w:r>
          </w:p>
        </w:tc>
        <w:tc>
          <w:tcPr>
            <w:tcW w:w="2835" w:type="dxa"/>
            <w:tcBorders>
              <w:bottom w:val="single" w:sz="8" w:space="0" w:color="000000"/>
            </w:tcBorders>
            <w:shd w:val="clear" w:color="auto" w:fill="auto"/>
            <w:tcMar>
              <w:top w:w="100" w:type="dxa"/>
              <w:left w:w="40" w:type="dxa"/>
              <w:bottom w:w="100" w:type="dxa"/>
              <w:right w:w="40" w:type="dxa"/>
            </w:tcMar>
          </w:tcPr>
          <w:p w14:paraId="679FBAA0" w14:textId="3A8506A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45" w:type="dxa"/>
            <w:tcBorders>
              <w:bottom w:val="single" w:sz="8" w:space="0" w:color="000000"/>
            </w:tcBorders>
            <w:shd w:val="clear" w:color="auto" w:fill="auto"/>
            <w:tcMar>
              <w:top w:w="100" w:type="dxa"/>
              <w:left w:w="40" w:type="dxa"/>
              <w:bottom w:w="100" w:type="dxa"/>
              <w:right w:w="40" w:type="dxa"/>
            </w:tcMar>
          </w:tcPr>
          <w:p w14:paraId="75C76D27" w14:textId="17B4A27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2250" w:type="dxa"/>
            <w:tcBorders>
              <w:bottom w:val="single" w:sz="8" w:space="0" w:color="000000"/>
            </w:tcBorders>
            <w:shd w:val="clear" w:color="auto" w:fill="auto"/>
            <w:tcMar>
              <w:top w:w="100" w:type="dxa"/>
              <w:left w:w="40" w:type="dxa"/>
              <w:bottom w:w="100" w:type="dxa"/>
              <w:right w:w="40" w:type="dxa"/>
            </w:tcMar>
          </w:tcPr>
          <w:p w14:paraId="7EB379FC" w14:textId="6E50DAB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99</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4</w:t>
            </w:r>
          </w:p>
        </w:tc>
        <w:tc>
          <w:tcPr>
            <w:tcW w:w="2115" w:type="dxa"/>
            <w:tcBorders>
              <w:bottom w:val="single" w:sz="8" w:space="0" w:color="000000"/>
            </w:tcBorders>
            <w:shd w:val="clear" w:color="auto" w:fill="auto"/>
            <w:tcMar>
              <w:top w:w="100" w:type="dxa"/>
              <w:left w:w="40" w:type="dxa"/>
              <w:bottom w:w="100" w:type="dxa"/>
              <w:right w:w="40" w:type="dxa"/>
            </w:tcMar>
          </w:tcPr>
          <w:p w14:paraId="465BAC76" w14:textId="03BAAEE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99</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1305" w:type="dxa"/>
            <w:tcBorders>
              <w:bottom w:val="single" w:sz="8" w:space="0" w:color="000000"/>
            </w:tcBorders>
            <w:shd w:val="clear" w:color="auto" w:fill="auto"/>
            <w:tcMar>
              <w:top w:w="100" w:type="dxa"/>
              <w:left w:w="40" w:type="dxa"/>
              <w:bottom w:w="100" w:type="dxa"/>
              <w:right w:w="40" w:type="dxa"/>
            </w:tcMar>
          </w:tcPr>
          <w:p w14:paraId="45F404B5"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7">
              <w:r w:rsidR="007E2C1F" w:rsidRPr="00F73EB7">
                <w:rPr>
                  <w:rFonts w:ascii="Times New Roman" w:eastAsia="Calibri" w:hAnsi="Times New Roman" w:cs="Times New Roman"/>
                  <w:color w:val="000000"/>
                  <w:highlight w:val="white"/>
                </w:rPr>
                <w:t>[4]</w:t>
              </w:r>
            </w:hyperlink>
          </w:p>
        </w:tc>
      </w:tr>
      <w:tr w:rsidR="00F3258A" w:rsidRPr="00F73EB7" w14:paraId="2FE062D1" w14:textId="77777777">
        <w:trPr>
          <w:trHeight w:val="420"/>
        </w:trPr>
        <w:tc>
          <w:tcPr>
            <w:tcW w:w="2010" w:type="dxa"/>
            <w:vMerge w:val="restart"/>
            <w:tcBorders>
              <w:bottom w:val="single" w:sz="8" w:space="0" w:color="000000"/>
            </w:tcBorders>
            <w:shd w:val="clear" w:color="auto" w:fill="auto"/>
            <w:tcMar>
              <w:top w:w="100" w:type="dxa"/>
              <w:left w:w="40" w:type="dxa"/>
              <w:bottom w:w="100" w:type="dxa"/>
              <w:right w:w="40" w:type="dxa"/>
            </w:tcMar>
          </w:tcPr>
          <w:p w14:paraId="75F0DFFC"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Coronavac</w:t>
            </w:r>
          </w:p>
        </w:tc>
        <w:tc>
          <w:tcPr>
            <w:tcW w:w="885" w:type="dxa"/>
            <w:shd w:val="clear" w:color="auto" w:fill="auto"/>
            <w:tcMar>
              <w:top w:w="100" w:type="dxa"/>
              <w:left w:w="40" w:type="dxa"/>
              <w:bottom w:w="100" w:type="dxa"/>
              <w:right w:w="40" w:type="dxa"/>
            </w:tcMar>
          </w:tcPr>
          <w:p w14:paraId="34CDBB23"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shd w:val="clear" w:color="auto" w:fill="auto"/>
            <w:tcMar>
              <w:top w:w="100" w:type="dxa"/>
              <w:left w:w="40" w:type="dxa"/>
              <w:bottom w:w="100" w:type="dxa"/>
              <w:right w:w="40" w:type="dxa"/>
            </w:tcMar>
          </w:tcPr>
          <w:p w14:paraId="5390F977" w14:textId="3EB56C0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57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2145" w:type="dxa"/>
            <w:shd w:val="clear" w:color="auto" w:fill="auto"/>
            <w:tcMar>
              <w:top w:w="100" w:type="dxa"/>
              <w:left w:w="40" w:type="dxa"/>
              <w:bottom w:w="100" w:type="dxa"/>
              <w:right w:w="40" w:type="dxa"/>
            </w:tcMar>
          </w:tcPr>
          <w:p w14:paraId="7BBF3C91" w14:textId="4D4F677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4</w:t>
            </w:r>
          </w:p>
        </w:tc>
        <w:tc>
          <w:tcPr>
            <w:tcW w:w="2250" w:type="dxa"/>
            <w:shd w:val="clear" w:color="auto" w:fill="auto"/>
            <w:tcMar>
              <w:top w:w="100" w:type="dxa"/>
              <w:left w:w="40" w:type="dxa"/>
              <w:bottom w:w="100" w:type="dxa"/>
              <w:right w:w="40" w:type="dxa"/>
            </w:tcMar>
          </w:tcPr>
          <w:p w14:paraId="72838DEB" w14:textId="1E808F4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44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2115" w:type="dxa"/>
            <w:shd w:val="clear" w:color="auto" w:fill="auto"/>
            <w:tcMar>
              <w:top w:w="100" w:type="dxa"/>
              <w:left w:w="40" w:type="dxa"/>
              <w:bottom w:w="100" w:type="dxa"/>
              <w:right w:w="40" w:type="dxa"/>
            </w:tcMar>
          </w:tcPr>
          <w:p w14:paraId="3BE86B54" w14:textId="7B155BA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45</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1305" w:type="dxa"/>
            <w:shd w:val="clear" w:color="auto" w:fill="auto"/>
            <w:tcMar>
              <w:top w:w="100" w:type="dxa"/>
              <w:left w:w="40" w:type="dxa"/>
              <w:bottom w:w="100" w:type="dxa"/>
              <w:right w:w="40" w:type="dxa"/>
            </w:tcMar>
          </w:tcPr>
          <w:p w14:paraId="5E6A5233"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8">
              <w:r w:rsidR="007E2C1F" w:rsidRPr="00F73EB7">
                <w:rPr>
                  <w:rFonts w:ascii="Times New Roman" w:eastAsia="Calibri" w:hAnsi="Times New Roman" w:cs="Times New Roman"/>
                  <w:color w:val="000000"/>
                  <w:highlight w:val="white"/>
                </w:rPr>
                <w:t>[5]</w:t>
              </w:r>
            </w:hyperlink>
          </w:p>
        </w:tc>
      </w:tr>
      <w:tr w:rsidR="00F3258A" w:rsidRPr="00F73EB7" w14:paraId="69EE762C" w14:textId="77777777">
        <w:trPr>
          <w:trHeight w:val="405"/>
        </w:trPr>
        <w:tc>
          <w:tcPr>
            <w:tcW w:w="2010" w:type="dxa"/>
            <w:vMerge/>
            <w:tcBorders>
              <w:bottom w:val="single" w:sz="8" w:space="0" w:color="000000"/>
            </w:tcBorders>
            <w:shd w:val="clear" w:color="auto" w:fill="auto"/>
            <w:tcMar>
              <w:top w:w="100" w:type="dxa"/>
              <w:left w:w="100" w:type="dxa"/>
              <w:bottom w:w="100" w:type="dxa"/>
              <w:right w:w="100" w:type="dxa"/>
            </w:tcMar>
          </w:tcPr>
          <w:p w14:paraId="4E3BC22B" w14:textId="77777777" w:rsidR="00F3258A" w:rsidRPr="00F73EB7" w:rsidRDefault="00F3258A">
            <w:pPr>
              <w:spacing w:line="360" w:lineRule="auto"/>
              <w:jc w:val="both"/>
              <w:rPr>
                <w:rFonts w:ascii="Times New Roman" w:eastAsia="Calibri" w:hAnsi="Times New Roman" w:cs="Times New Roman"/>
                <w:highlight w:val="white"/>
              </w:rPr>
            </w:pPr>
          </w:p>
        </w:tc>
        <w:tc>
          <w:tcPr>
            <w:tcW w:w="885" w:type="dxa"/>
            <w:tcBorders>
              <w:bottom w:val="single" w:sz="8" w:space="0" w:color="000000"/>
            </w:tcBorders>
            <w:shd w:val="clear" w:color="auto" w:fill="auto"/>
            <w:tcMar>
              <w:top w:w="100" w:type="dxa"/>
              <w:left w:w="40" w:type="dxa"/>
              <w:bottom w:w="100" w:type="dxa"/>
              <w:right w:w="40" w:type="dxa"/>
            </w:tcMar>
          </w:tcPr>
          <w:p w14:paraId="6594C815"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 doses</w:t>
            </w:r>
          </w:p>
        </w:tc>
        <w:tc>
          <w:tcPr>
            <w:tcW w:w="2835" w:type="dxa"/>
            <w:tcBorders>
              <w:bottom w:val="single" w:sz="8" w:space="0" w:color="000000"/>
            </w:tcBorders>
            <w:shd w:val="clear" w:color="auto" w:fill="auto"/>
            <w:tcMar>
              <w:top w:w="100" w:type="dxa"/>
              <w:left w:w="40" w:type="dxa"/>
              <w:bottom w:w="100" w:type="dxa"/>
              <w:right w:w="40" w:type="dxa"/>
            </w:tcMar>
          </w:tcPr>
          <w:p w14:paraId="17CCAD04" w14:textId="74AEA0D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65</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2145" w:type="dxa"/>
            <w:tcBorders>
              <w:bottom w:val="single" w:sz="8" w:space="0" w:color="000000"/>
            </w:tcBorders>
            <w:shd w:val="clear" w:color="auto" w:fill="auto"/>
            <w:tcMar>
              <w:top w:w="100" w:type="dxa"/>
              <w:left w:w="40" w:type="dxa"/>
              <w:bottom w:w="100" w:type="dxa"/>
              <w:right w:w="40" w:type="dxa"/>
            </w:tcMar>
          </w:tcPr>
          <w:p w14:paraId="22162EB3" w14:textId="0562CEA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2250" w:type="dxa"/>
            <w:tcBorders>
              <w:bottom w:val="single" w:sz="8" w:space="0" w:color="000000"/>
            </w:tcBorders>
            <w:shd w:val="clear" w:color="auto" w:fill="auto"/>
            <w:tcMar>
              <w:top w:w="100" w:type="dxa"/>
              <w:left w:w="40" w:type="dxa"/>
              <w:bottom w:w="100" w:type="dxa"/>
              <w:right w:w="40" w:type="dxa"/>
            </w:tcMar>
          </w:tcPr>
          <w:p w14:paraId="480A3E00" w14:textId="0748018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3</w:t>
            </w:r>
          </w:p>
        </w:tc>
        <w:tc>
          <w:tcPr>
            <w:tcW w:w="2115" w:type="dxa"/>
            <w:tcBorders>
              <w:bottom w:val="single" w:sz="8" w:space="0" w:color="000000"/>
            </w:tcBorders>
            <w:shd w:val="clear" w:color="auto" w:fill="auto"/>
            <w:tcMar>
              <w:top w:w="100" w:type="dxa"/>
              <w:left w:w="40" w:type="dxa"/>
              <w:bottom w:w="100" w:type="dxa"/>
              <w:right w:w="40" w:type="dxa"/>
            </w:tcMar>
          </w:tcPr>
          <w:p w14:paraId="4BF96FF3" w14:textId="0E2627DA"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3</w:t>
            </w:r>
          </w:p>
        </w:tc>
        <w:tc>
          <w:tcPr>
            <w:tcW w:w="1305" w:type="dxa"/>
            <w:tcBorders>
              <w:bottom w:val="single" w:sz="8" w:space="0" w:color="000000"/>
            </w:tcBorders>
            <w:shd w:val="clear" w:color="auto" w:fill="auto"/>
            <w:tcMar>
              <w:top w:w="100" w:type="dxa"/>
              <w:left w:w="40" w:type="dxa"/>
              <w:bottom w:w="100" w:type="dxa"/>
              <w:right w:w="40" w:type="dxa"/>
            </w:tcMar>
          </w:tcPr>
          <w:p w14:paraId="3B4890F9"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9">
              <w:r w:rsidR="007E2C1F" w:rsidRPr="00F73EB7">
                <w:rPr>
                  <w:rFonts w:ascii="Times New Roman" w:eastAsia="Calibri" w:hAnsi="Times New Roman" w:cs="Times New Roman"/>
                  <w:color w:val="000000"/>
                  <w:highlight w:val="white"/>
                </w:rPr>
                <w:t>[6]</w:t>
              </w:r>
            </w:hyperlink>
          </w:p>
        </w:tc>
      </w:tr>
      <w:tr w:rsidR="00F3258A" w:rsidRPr="00F73EB7" w14:paraId="5178F53A" w14:textId="77777777">
        <w:trPr>
          <w:trHeight w:val="420"/>
        </w:trPr>
        <w:tc>
          <w:tcPr>
            <w:tcW w:w="2010" w:type="dxa"/>
            <w:vMerge w:val="restart"/>
            <w:tcBorders>
              <w:bottom w:val="single" w:sz="8" w:space="0" w:color="000000"/>
            </w:tcBorders>
            <w:shd w:val="clear" w:color="auto" w:fill="auto"/>
            <w:tcMar>
              <w:top w:w="100" w:type="dxa"/>
              <w:left w:w="40" w:type="dxa"/>
              <w:bottom w:w="100" w:type="dxa"/>
              <w:right w:w="40" w:type="dxa"/>
            </w:tcMar>
          </w:tcPr>
          <w:p w14:paraId="7C386E64"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BNT162b2/COMIRNATY</w:t>
            </w:r>
          </w:p>
        </w:tc>
        <w:tc>
          <w:tcPr>
            <w:tcW w:w="885" w:type="dxa"/>
            <w:shd w:val="clear" w:color="auto" w:fill="auto"/>
            <w:tcMar>
              <w:top w:w="100" w:type="dxa"/>
              <w:left w:w="40" w:type="dxa"/>
              <w:bottom w:w="100" w:type="dxa"/>
              <w:right w:w="40" w:type="dxa"/>
            </w:tcMar>
          </w:tcPr>
          <w:p w14:paraId="1BEFEE90"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shd w:val="clear" w:color="auto" w:fill="auto"/>
            <w:tcMar>
              <w:top w:w="100" w:type="dxa"/>
              <w:left w:w="40" w:type="dxa"/>
              <w:bottom w:w="100" w:type="dxa"/>
              <w:right w:w="40" w:type="dxa"/>
            </w:tcMar>
          </w:tcPr>
          <w:p w14:paraId="5E9FC415" w14:textId="14A6308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82</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45" w:type="dxa"/>
            <w:shd w:val="clear" w:color="auto" w:fill="auto"/>
            <w:tcMar>
              <w:top w:w="100" w:type="dxa"/>
              <w:left w:w="40" w:type="dxa"/>
              <w:bottom w:w="100" w:type="dxa"/>
              <w:right w:w="40" w:type="dxa"/>
            </w:tcMar>
          </w:tcPr>
          <w:p w14:paraId="32323531" w14:textId="3FEA4D8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2250" w:type="dxa"/>
            <w:shd w:val="clear" w:color="auto" w:fill="auto"/>
            <w:tcMar>
              <w:top w:w="100" w:type="dxa"/>
              <w:left w:w="40" w:type="dxa"/>
              <w:bottom w:w="100" w:type="dxa"/>
              <w:right w:w="40" w:type="dxa"/>
            </w:tcMar>
          </w:tcPr>
          <w:p w14:paraId="4B2F714A" w14:textId="1549854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3</w:t>
            </w:r>
          </w:p>
        </w:tc>
        <w:tc>
          <w:tcPr>
            <w:tcW w:w="2115" w:type="dxa"/>
            <w:shd w:val="clear" w:color="auto" w:fill="auto"/>
            <w:tcMar>
              <w:top w:w="100" w:type="dxa"/>
              <w:left w:w="40" w:type="dxa"/>
              <w:bottom w:w="100" w:type="dxa"/>
              <w:right w:w="40" w:type="dxa"/>
            </w:tcMar>
          </w:tcPr>
          <w:p w14:paraId="761A1193" w14:textId="21973A0D"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71</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1305" w:type="dxa"/>
            <w:shd w:val="clear" w:color="auto" w:fill="auto"/>
            <w:tcMar>
              <w:top w:w="100" w:type="dxa"/>
              <w:left w:w="40" w:type="dxa"/>
              <w:bottom w:w="100" w:type="dxa"/>
              <w:right w:w="40" w:type="dxa"/>
            </w:tcMar>
          </w:tcPr>
          <w:p w14:paraId="6121319B"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0">
              <w:r w:rsidR="007E2C1F" w:rsidRPr="00F73EB7">
                <w:rPr>
                  <w:rFonts w:ascii="Times New Roman" w:eastAsia="Calibri" w:hAnsi="Times New Roman" w:cs="Times New Roman"/>
                  <w:color w:val="000000"/>
                  <w:highlight w:val="white"/>
                </w:rPr>
                <w:t>[7]</w:t>
              </w:r>
            </w:hyperlink>
          </w:p>
        </w:tc>
      </w:tr>
      <w:tr w:rsidR="00F3258A" w:rsidRPr="00F73EB7" w14:paraId="670BD312" w14:textId="77777777">
        <w:trPr>
          <w:trHeight w:val="405"/>
        </w:trPr>
        <w:tc>
          <w:tcPr>
            <w:tcW w:w="2010" w:type="dxa"/>
            <w:vMerge/>
            <w:tcBorders>
              <w:bottom w:val="single" w:sz="8" w:space="0" w:color="000000"/>
            </w:tcBorders>
            <w:shd w:val="clear" w:color="auto" w:fill="auto"/>
            <w:tcMar>
              <w:top w:w="100" w:type="dxa"/>
              <w:left w:w="100" w:type="dxa"/>
              <w:bottom w:w="100" w:type="dxa"/>
              <w:right w:w="100" w:type="dxa"/>
            </w:tcMar>
          </w:tcPr>
          <w:p w14:paraId="28649DD2" w14:textId="77777777" w:rsidR="00F3258A" w:rsidRPr="00F73EB7" w:rsidRDefault="00F3258A">
            <w:pPr>
              <w:spacing w:line="360" w:lineRule="auto"/>
              <w:jc w:val="both"/>
              <w:rPr>
                <w:rFonts w:ascii="Times New Roman" w:eastAsia="Calibri" w:hAnsi="Times New Roman" w:cs="Times New Roman"/>
                <w:highlight w:val="white"/>
              </w:rPr>
            </w:pPr>
          </w:p>
        </w:tc>
        <w:tc>
          <w:tcPr>
            <w:tcW w:w="885" w:type="dxa"/>
            <w:tcBorders>
              <w:bottom w:val="single" w:sz="8" w:space="0" w:color="000000"/>
            </w:tcBorders>
            <w:shd w:val="clear" w:color="auto" w:fill="auto"/>
            <w:tcMar>
              <w:top w:w="100" w:type="dxa"/>
              <w:left w:w="40" w:type="dxa"/>
              <w:bottom w:w="100" w:type="dxa"/>
              <w:right w:w="40" w:type="dxa"/>
            </w:tcMar>
          </w:tcPr>
          <w:p w14:paraId="37073C69"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 doses</w:t>
            </w:r>
          </w:p>
        </w:tc>
        <w:tc>
          <w:tcPr>
            <w:tcW w:w="2835" w:type="dxa"/>
            <w:tcBorders>
              <w:bottom w:val="single" w:sz="8" w:space="0" w:color="000000"/>
            </w:tcBorders>
            <w:shd w:val="clear" w:color="auto" w:fill="auto"/>
            <w:tcMar>
              <w:top w:w="100" w:type="dxa"/>
              <w:left w:w="40" w:type="dxa"/>
              <w:bottom w:w="100" w:type="dxa"/>
              <w:right w:w="40" w:type="dxa"/>
            </w:tcMar>
          </w:tcPr>
          <w:p w14:paraId="2BA547AF" w14:textId="6BC0DE5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45" w:type="dxa"/>
            <w:tcBorders>
              <w:bottom w:val="single" w:sz="8" w:space="0" w:color="000000"/>
            </w:tcBorders>
            <w:shd w:val="clear" w:color="auto" w:fill="auto"/>
            <w:tcMar>
              <w:top w:w="100" w:type="dxa"/>
              <w:left w:w="40" w:type="dxa"/>
              <w:bottom w:w="100" w:type="dxa"/>
              <w:right w:w="40" w:type="dxa"/>
            </w:tcMar>
          </w:tcPr>
          <w:p w14:paraId="7EBBDF9C" w14:textId="786F97B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c>
          <w:tcPr>
            <w:tcW w:w="2250" w:type="dxa"/>
            <w:tcBorders>
              <w:bottom w:val="single" w:sz="8" w:space="0" w:color="000000"/>
            </w:tcBorders>
            <w:shd w:val="clear" w:color="auto" w:fill="auto"/>
            <w:tcMar>
              <w:top w:w="100" w:type="dxa"/>
              <w:left w:w="40" w:type="dxa"/>
              <w:bottom w:w="100" w:type="dxa"/>
              <w:right w:w="40" w:type="dxa"/>
            </w:tcMar>
          </w:tcPr>
          <w:p w14:paraId="087E581D" w14:textId="709B0DA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2115" w:type="dxa"/>
            <w:tcBorders>
              <w:bottom w:val="single" w:sz="8" w:space="0" w:color="000000"/>
            </w:tcBorders>
            <w:shd w:val="clear" w:color="auto" w:fill="auto"/>
            <w:tcMar>
              <w:top w:w="100" w:type="dxa"/>
              <w:left w:w="40" w:type="dxa"/>
              <w:bottom w:w="100" w:type="dxa"/>
              <w:right w:w="40" w:type="dxa"/>
            </w:tcMar>
          </w:tcPr>
          <w:p w14:paraId="72070E80" w14:textId="1ED17F3C"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1305" w:type="dxa"/>
            <w:tcBorders>
              <w:bottom w:val="single" w:sz="8" w:space="0" w:color="000000"/>
            </w:tcBorders>
            <w:shd w:val="clear" w:color="auto" w:fill="auto"/>
            <w:tcMar>
              <w:top w:w="100" w:type="dxa"/>
              <w:left w:w="40" w:type="dxa"/>
              <w:bottom w:w="100" w:type="dxa"/>
              <w:right w:w="40" w:type="dxa"/>
            </w:tcMar>
          </w:tcPr>
          <w:p w14:paraId="13C426A9"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1">
              <w:r w:rsidR="007E2C1F" w:rsidRPr="00F73EB7">
                <w:rPr>
                  <w:rFonts w:ascii="Times New Roman" w:eastAsia="Calibri" w:hAnsi="Times New Roman" w:cs="Times New Roman"/>
                  <w:color w:val="000000"/>
                  <w:highlight w:val="white"/>
                </w:rPr>
                <w:t>[8]</w:t>
              </w:r>
            </w:hyperlink>
          </w:p>
        </w:tc>
      </w:tr>
      <w:tr w:rsidR="00F3258A" w:rsidRPr="00F73EB7" w14:paraId="71EC2164" w14:textId="77777777">
        <w:trPr>
          <w:trHeight w:val="420"/>
        </w:trPr>
        <w:tc>
          <w:tcPr>
            <w:tcW w:w="2010" w:type="dxa"/>
            <w:vMerge w:val="restart"/>
            <w:tcBorders>
              <w:bottom w:val="single" w:sz="8" w:space="0" w:color="000000"/>
            </w:tcBorders>
            <w:shd w:val="clear" w:color="auto" w:fill="auto"/>
            <w:tcMar>
              <w:top w:w="100" w:type="dxa"/>
              <w:left w:w="40" w:type="dxa"/>
              <w:bottom w:w="100" w:type="dxa"/>
              <w:right w:w="40" w:type="dxa"/>
            </w:tcMar>
          </w:tcPr>
          <w:p w14:paraId="4BAD43C9"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ChAdOx1_nCoV-19</w:t>
            </w:r>
          </w:p>
        </w:tc>
        <w:tc>
          <w:tcPr>
            <w:tcW w:w="885" w:type="dxa"/>
            <w:shd w:val="clear" w:color="auto" w:fill="auto"/>
            <w:tcMar>
              <w:top w:w="100" w:type="dxa"/>
              <w:left w:w="40" w:type="dxa"/>
              <w:bottom w:w="100" w:type="dxa"/>
              <w:right w:w="40" w:type="dxa"/>
            </w:tcMar>
          </w:tcPr>
          <w:p w14:paraId="510E6596"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shd w:val="clear" w:color="auto" w:fill="auto"/>
            <w:tcMar>
              <w:top w:w="100" w:type="dxa"/>
              <w:left w:w="40" w:type="dxa"/>
              <w:bottom w:w="100" w:type="dxa"/>
              <w:right w:w="40" w:type="dxa"/>
            </w:tcMar>
          </w:tcPr>
          <w:p w14:paraId="305C1717" w14:textId="4D103E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45" w:type="dxa"/>
            <w:shd w:val="clear" w:color="auto" w:fill="auto"/>
            <w:tcMar>
              <w:top w:w="100" w:type="dxa"/>
              <w:left w:w="40" w:type="dxa"/>
              <w:bottom w:w="100" w:type="dxa"/>
              <w:right w:w="40" w:type="dxa"/>
            </w:tcMar>
          </w:tcPr>
          <w:p w14:paraId="57EEA0E6" w14:textId="463F937E"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250" w:type="dxa"/>
            <w:shd w:val="clear" w:color="auto" w:fill="auto"/>
            <w:tcMar>
              <w:top w:w="100" w:type="dxa"/>
              <w:left w:w="40" w:type="dxa"/>
              <w:bottom w:w="100" w:type="dxa"/>
              <w:right w:w="40" w:type="dxa"/>
            </w:tcMar>
          </w:tcPr>
          <w:p w14:paraId="789F85B2"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115" w:type="dxa"/>
            <w:shd w:val="clear" w:color="auto" w:fill="auto"/>
            <w:tcMar>
              <w:top w:w="100" w:type="dxa"/>
              <w:left w:w="40" w:type="dxa"/>
              <w:bottom w:w="100" w:type="dxa"/>
              <w:right w:w="40" w:type="dxa"/>
            </w:tcMar>
          </w:tcPr>
          <w:p w14:paraId="1AD8FE52"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1305" w:type="dxa"/>
            <w:shd w:val="clear" w:color="auto" w:fill="auto"/>
            <w:tcMar>
              <w:top w:w="100" w:type="dxa"/>
              <w:left w:w="40" w:type="dxa"/>
              <w:bottom w:w="100" w:type="dxa"/>
              <w:right w:w="40" w:type="dxa"/>
            </w:tcMar>
          </w:tcPr>
          <w:p w14:paraId="11A13E9F"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2">
              <w:r w:rsidR="007E2C1F" w:rsidRPr="00F73EB7">
                <w:rPr>
                  <w:rFonts w:ascii="Times New Roman" w:eastAsia="Calibri" w:hAnsi="Times New Roman" w:cs="Times New Roman"/>
                  <w:color w:val="000000"/>
                  <w:highlight w:val="white"/>
                </w:rPr>
                <w:t>[9]</w:t>
              </w:r>
            </w:hyperlink>
          </w:p>
        </w:tc>
      </w:tr>
      <w:tr w:rsidR="00F3258A" w:rsidRPr="00F73EB7" w14:paraId="3A604A14" w14:textId="77777777">
        <w:trPr>
          <w:trHeight w:val="405"/>
        </w:trPr>
        <w:tc>
          <w:tcPr>
            <w:tcW w:w="2010" w:type="dxa"/>
            <w:vMerge/>
            <w:tcBorders>
              <w:bottom w:val="single" w:sz="8" w:space="0" w:color="000000"/>
            </w:tcBorders>
            <w:shd w:val="clear" w:color="auto" w:fill="auto"/>
            <w:tcMar>
              <w:top w:w="100" w:type="dxa"/>
              <w:left w:w="100" w:type="dxa"/>
              <w:bottom w:w="100" w:type="dxa"/>
              <w:right w:w="100" w:type="dxa"/>
            </w:tcMar>
          </w:tcPr>
          <w:p w14:paraId="0AC9EC0C" w14:textId="77777777" w:rsidR="00F3258A" w:rsidRPr="00F73EB7" w:rsidRDefault="00F3258A">
            <w:pPr>
              <w:spacing w:line="360" w:lineRule="auto"/>
              <w:jc w:val="both"/>
              <w:rPr>
                <w:rFonts w:ascii="Times New Roman" w:eastAsia="Calibri" w:hAnsi="Times New Roman" w:cs="Times New Roman"/>
                <w:highlight w:val="white"/>
              </w:rPr>
            </w:pPr>
          </w:p>
        </w:tc>
        <w:tc>
          <w:tcPr>
            <w:tcW w:w="885" w:type="dxa"/>
            <w:tcBorders>
              <w:bottom w:val="single" w:sz="8" w:space="0" w:color="000000"/>
            </w:tcBorders>
            <w:shd w:val="clear" w:color="auto" w:fill="auto"/>
            <w:tcMar>
              <w:top w:w="100" w:type="dxa"/>
              <w:left w:w="40" w:type="dxa"/>
              <w:bottom w:w="100" w:type="dxa"/>
              <w:right w:w="40" w:type="dxa"/>
            </w:tcMar>
          </w:tcPr>
          <w:p w14:paraId="7F713F6E"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 doses</w:t>
            </w:r>
          </w:p>
        </w:tc>
        <w:tc>
          <w:tcPr>
            <w:tcW w:w="2835" w:type="dxa"/>
            <w:tcBorders>
              <w:bottom w:val="single" w:sz="8" w:space="0" w:color="000000"/>
            </w:tcBorders>
            <w:shd w:val="clear" w:color="auto" w:fill="auto"/>
            <w:tcMar>
              <w:top w:w="100" w:type="dxa"/>
              <w:left w:w="40" w:type="dxa"/>
              <w:bottom w:w="100" w:type="dxa"/>
              <w:right w:w="40" w:type="dxa"/>
            </w:tcMar>
          </w:tcPr>
          <w:p w14:paraId="369B4C35" w14:textId="716E57B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66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2145" w:type="dxa"/>
            <w:tcBorders>
              <w:bottom w:val="single" w:sz="8" w:space="0" w:color="000000"/>
            </w:tcBorders>
            <w:shd w:val="clear" w:color="auto" w:fill="auto"/>
            <w:tcMar>
              <w:top w:w="100" w:type="dxa"/>
              <w:left w:w="40" w:type="dxa"/>
              <w:bottom w:w="100" w:type="dxa"/>
              <w:right w:w="40" w:type="dxa"/>
            </w:tcMar>
          </w:tcPr>
          <w:p w14:paraId="7EC760CC" w14:textId="7DB2195B"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2250" w:type="dxa"/>
            <w:tcBorders>
              <w:bottom w:val="single" w:sz="8" w:space="0" w:color="000000"/>
            </w:tcBorders>
            <w:shd w:val="clear" w:color="auto" w:fill="auto"/>
            <w:tcMar>
              <w:top w:w="100" w:type="dxa"/>
              <w:left w:w="40" w:type="dxa"/>
              <w:bottom w:w="100" w:type="dxa"/>
              <w:right w:w="40" w:type="dxa"/>
            </w:tcMar>
          </w:tcPr>
          <w:p w14:paraId="41D96041" w14:textId="3C8E50AC"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99</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2115" w:type="dxa"/>
            <w:tcBorders>
              <w:bottom w:val="single" w:sz="8" w:space="0" w:color="000000"/>
            </w:tcBorders>
            <w:shd w:val="clear" w:color="auto" w:fill="auto"/>
            <w:tcMar>
              <w:top w:w="100" w:type="dxa"/>
              <w:left w:w="40" w:type="dxa"/>
              <w:bottom w:w="100" w:type="dxa"/>
              <w:right w:w="40" w:type="dxa"/>
            </w:tcMar>
          </w:tcPr>
          <w:p w14:paraId="4B4E780D" w14:textId="7D86762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99</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1305" w:type="dxa"/>
            <w:tcBorders>
              <w:bottom w:val="single" w:sz="8" w:space="0" w:color="000000"/>
            </w:tcBorders>
            <w:shd w:val="clear" w:color="auto" w:fill="auto"/>
            <w:tcMar>
              <w:top w:w="100" w:type="dxa"/>
              <w:left w:w="40" w:type="dxa"/>
              <w:bottom w:w="100" w:type="dxa"/>
              <w:right w:w="40" w:type="dxa"/>
            </w:tcMar>
          </w:tcPr>
          <w:p w14:paraId="1C606DC8"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3">
              <w:r w:rsidR="007E2C1F" w:rsidRPr="00F73EB7">
                <w:rPr>
                  <w:rFonts w:ascii="Times New Roman" w:eastAsia="Calibri" w:hAnsi="Times New Roman" w:cs="Times New Roman"/>
                  <w:color w:val="000000"/>
                  <w:highlight w:val="white"/>
                </w:rPr>
                <w:t>[9]</w:t>
              </w:r>
            </w:hyperlink>
          </w:p>
        </w:tc>
      </w:tr>
      <w:tr w:rsidR="00F3258A" w:rsidRPr="00F73EB7" w14:paraId="5AF1DC33" w14:textId="77777777">
        <w:trPr>
          <w:trHeight w:val="420"/>
        </w:trPr>
        <w:tc>
          <w:tcPr>
            <w:tcW w:w="2010" w:type="dxa"/>
            <w:vMerge w:val="restart"/>
            <w:tcBorders>
              <w:bottom w:val="single" w:sz="8" w:space="0" w:color="000000"/>
            </w:tcBorders>
            <w:shd w:val="clear" w:color="auto" w:fill="auto"/>
            <w:tcMar>
              <w:top w:w="100" w:type="dxa"/>
              <w:left w:w="40" w:type="dxa"/>
              <w:bottom w:w="100" w:type="dxa"/>
              <w:right w:w="40" w:type="dxa"/>
            </w:tcMar>
          </w:tcPr>
          <w:p w14:paraId="1B06B27E"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mRNA-1273</w:t>
            </w:r>
          </w:p>
        </w:tc>
        <w:tc>
          <w:tcPr>
            <w:tcW w:w="885" w:type="dxa"/>
            <w:shd w:val="clear" w:color="auto" w:fill="auto"/>
            <w:tcMar>
              <w:top w:w="100" w:type="dxa"/>
              <w:left w:w="40" w:type="dxa"/>
              <w:bottom w:w="100" w:type="dxa"/>
              <w:right w:w="40" w:type="dxa"/>
            </w:tcMar>
          </w:tcPr>
          <w:p w14:paraId="6AFA3B5A"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shd w:val="clear" w:color="auto" w:fill="auto"/>
            <w:tcMar>
              <w:top w:w="100" w:type="dxa"/>
              <w:left w:w="40" w:type="dxa"/>
              <w:bottom w:w="100" w:type="dxa"/>
              <w:right w:w="40" w:type="dxa"/>
            </w:tcMar>
          </w:tcPr>
          <w:p w14:paraId="1CC3D2A6" w14:textId="27337C3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145" w:type="dxa"/>
            <w:shd w:val="clear" w:color="auto" w:fill="auto"/>
            <w:tcMar>
              <w:top w:w="100" w:type="dxa"/>
              <w:left w:w="40" w:type="dxa"/>
              <w:bottom w:w="100" w:type="dxa"/>
              <w:right w:w="40" w:type="dxa"/>
            </w:tcMar>
          </w:tcPr>
          <w:p w14:paraId="1F74F3F6"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250" w:type="dxa"/>
            <w:shd w:val="clear" w:color="auto" w:fill="auto"/>
            <w:tcMar>
              <w:top w:w="100" w:type="dxa"/>
              <w:left w:w="40" w:type="dxa"/>
              <w:bottom w:w="100" w:type="dxa"/>
              <w:right w:w="40" w:type="dxa"/>
            </w:tcMar>
          </w:tcPr>
          <w:p w14:paraId="64BFED0C"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115" w:type="dxa"/>
            <w:shd w:val="clear" w:color="auto" w:fill="auto"/>
            <w:tcMar>
              <w:top w:w="100" w:type="dxa"/>
              <w:left w:w="40" w:type="dxa"/>
              <w:bottom w:w="100" w:type="dxa"/>
              <w:right w:w="40" w:type="dxa"/>
            </w:tcMar>
          </w:tcPr>
          <w:p w14:paraId="31F5C68B"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1305" w:type="dxa"/>
            <w:shd w:val="clear" w:color="auto" w:fill="auto"/>
            <w:tcMar>
              <w:top w:w="100" w:type="dxa"/>
              <w:left w:w="40" w:type="dxa"/>
              <w:bottom w:w="100" w:type="dxa"/>
              <w:right w:w="40" w:type="dxa"/>
            </w:tcMar>
          </w:tcPr>
          <w:p w14:paraId="3CCE8C87"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4">
              <w:r w:rsidR="007E2C1F" w:rsidRPr="00F73EB7">
                <w:rPr>
                  <w:rFonts w:ascii="Times New Roman" w:eastAsia="Calibri" w:hAnsi="Times New Roman" w:cs="Times New Roman"/>
                  <w:color w:val="000000"/>
                  <w:highlight w:val="white"/>
                </w:rPr>
                <w:t>[10]</w:t>
              </w:r>
            </w:hyperlink>
          </w:p>
        </w:tc>
      </w:tr>
      <w:tr w:rsidR="00F3258A" w:rsidRPr="00F73EB7" w14:paraId="1BDC325C" w14:textId="77777777">
        <w:trPr>
          <w:trHeight w:val="405"/>
        </w:trPr>
        <w:tc>
          <w:tcPr>
            <w:tcW w:w="2010" w:type="dxa"/>
            <w:vMerge/>
            <w:tcBorders>
              <w:bottom w:val="single" w:sz="8" w:space="0" w:color="000000"/>
            </w:tcBorders>
            <w:shd w:val="clear" w:color="auto" w:fill="auto"/>
            <w:tcMar>
              <w:top w:w="100" w:type="dxa"/>
              <w:left w:w="100" w:type="dxa"/>
              <w:bottom w:w="100" w:type="dxa"/>
              <w:right w:w="100" w:type="dxa"/>
            </w:tcMar>
          </w:tcPr>
          <w:p w14:paraId="0B998379" w14:textId="77777777" w:rsidR="00F3258A" w:rsidRPr="00F73EB7" w:rsidRDefault="00F3258A">
            <w:pPr>
              <w:spacing w:line="360" w:lineRule="auto"/>
              <w:jc w:val="both"/>
              <w:rPr>
                <w:rFonts w:ascii="Times New Roman" w:eastAsia="Calibri" w:hAnsi="Times New Roman" w:cs="Times New Roman"/>
                <w:highlight w:val="white"/>
              </w:rPr>
            </w:pPr>
          </w:p>
        </w:tc>
        <w:tc>
          <w:tcPr>
            <w:tcW w:w="885" w:type="dxa"/>
            <w:tcBorders>
              <w:bottom w:val="single" w:sz="8" w:space="0" w:color="000000"/>
            </w:tcBorders>
            <w:shd w:val="clear" w:color="auto" w:fill="auto"/>
            <w:tcMar>
              <w:top w:w="100" w:type="dxa"/>
              <w:left w:w="40" w:type="dxa"/>
              <w:bottom w:w="100" w:type="dxa"/>
              <w:right w:w="40" w:type="dxa"/>
            </w:tcMar>
          </w:tcPr>
          <w:p w14:paraId="1B555E80"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 doses</w:t>
            </w:r>
          </w:p>
        </w:tc>
        <w:tc>
          <w:tcPr>
            <w:tcW w:w="2835" w:type="dxa"/>
            <w:tcBorders>
              <w:bottom w:val="single" w:sz="8" w:space="0" w:color="000000"/>
            </w:tcBorders>
            <w:shd w:val="clear" w:color="auto" w:fill="auto"/>
            <w:tcMar>
              <w:top w:w="100" w:type="dxa"/>
              <w:left w:w="40" w:type="dxa"/>
              <w:bottom w:w="100" w:type="dxa"/>
              <w:right w:w="40" w:type="dxa"/>
            </w:tcMar>
          </w:tcPr>
          <w:p w14:paraId="3517080D" w14:textId="0BEBB523"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1</w:t>
            </w:r>
          </w:p>
        </w:tc>
        <w:tc>
          <w:tcPr>
            <w:tcW w:w="2145" w:type="dxa"/>
            <w:tcBorders>
              <w:bottom w:val="single" w:sz="8" w:space="0" w:color="000000"/>
            </w:tcBorders>
            <w:shd w:val="clear" w:color="auto" w:fill="auto"/>
            <w:tcMar>
              <w:top w:w="100" w:type="dxa"/>
              <w:left w:w="40" w:type="dxa"/>
              <w:bottom w:w="100" w:type="dxa"/>
              <w:right w:w="40" w:type="dxa"/>
            </w:tcMar>
          </w:tcPr>
          <w:p w14:paraId="4F9CB35D" w14:textId="08E351B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95</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2250" w:type="dxa"/>
            <w:tcBorders>
              <w:bottom w:val="single" w:sz="8" w:space="0" w:color="000000"/>
            </w:tcBorders>
            <w:shd w:val="clear" w:color="auto" w:fill="auto"/>
            <w:tcMar>
              <w:top w:w="100" w:type="dxa"/>
              <w:left w:w="40" w:type="dxa"/>
              <w:bottom w:w="100" w:type="dxa"/>
              <w:right w:w="40" w:type="dxa"/>
            </w:tcMar>
          </w:tcPr>
          <w:p w14:paraId="4999CC0E" w14:textId="0F5493D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3</w:t>
            </w:r>
          </w:p>
        </w:tc>
        <w:tc>
          <w:tcPr>
            <w:tcW w:w="2115" w:type="dxa"/>
            <w:tcBorders>
              <w:bottom w:val="single" w:sz="8" w:space="0" w:color="000000"/>
            </w:tcBorders>
            <w:shd w:val="clear" w:color="auto" w:fill="auto"/>
            <w:tcMar>
              <w:top w:w="100" w:type="dxa"/>
              <w:left w:w="40" w:type="dxa"/>
              <w:bottom w:w="100" w:type="dxa"/>
              <w:right w:w="40" w:type="dxa"/>
            </w:tcMar>
          </w:tcPr>
          <w:p w14:paraId="2C3603B0" w14:textId="2E4A091A"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1305" w:type="dxa"/>
            <w:tcBorders>
              <w:bottom w:val="single" w:sz="8" w:space="0" w:color="000000"/>
            </w:tcBorders>
            <w:shd w:val="clear" w:color="auto" w:fill="auto"/>
            <w:tcMar>
              <w:top w:w="100" w:type="dxa"/>
              <w:left w:w="40" w:type="dxa"/>
              <w:bottom w:w="100" w:type="dxa"/>
              <w:right w:w="40" w:type="dxa"/>
            </w:tcMar>
          </w:tcPr>
          <w:p w14:paraId="2F383F2B"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5">
              <w:r w:rsidR="007E2C1F" w:rsidRPr="00F73EB7">
                <w:rPr>
                  <w:rFonts w:ascii="Times New Roman" w:eastAsia="Calibri" w:hAnsi="Times New Roman" w:cs="Times New Roman"/>
                  <w:color w:val="000000"/>
                  <w:highlight w:val="white"/>
                </w:rPr>
                <w:t>[10]</w:t>
              </w:r>
            </w:hyperlink>
          </w:p>
        </w:tc>
      </w:tr>
      <w:tr w:rsidR="00F3258A" w:rsidRPr="00F73EB7" w14:paraId="1E9C3A20" w14:textId="77777777">
        <w:trPr>
          <w:trHeight w:val="450"/>
        </w:trPr>
        <w:tc>
          <w:tcPr>
            <w:tcW w:w="2010" w:type="dxa"/>
            <w:tcBorders>
              <w:bottom w:val="single" w:sz="8" w:space="0" w:color="000000"/>
            </w:tcBorders>
            <w:shd w:val="clear" w:color="auto" w:fill="auto"/>
            <w:tcMar>
              <w:top w:w="100" w:type="dxa"/>
              <w:left w:w="40" w:type="dxa"/>
              <w:bottom w:w="100" w:type="dxa"/>
              <w:right w:w="40" w:type="dxa"/>
            </w:tcMar>
          </w:tcPr>
          <w:p w14:paraId="6984AFD0"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t>Ad5-nCoV</w:t>
            </w:r>
          </w:p>
        </w:tc>
        <w:tc>
          <w:tcPr>
            <w:tcW w:w="885" w:type="dxa"/>
            <w:tcBorders>
              <w:bottom w:val="single" w:sz="8" w:space="0" w:color="000000"/>
            </w:tcBorders>
            <w:shd w:val="clear" w:color="auto" w:fill="auto"/>
            <w:tcMar>
              <w:top w:w="100" w:type="dxa"/>
              <w:left w:w="40" w:type="dxa"/>
              <w:bottom w:w="100" w:type="dxa"/>
              <w:right w:w="40" w:type="dxa"/>
            </w:tcMar>
          </w:tcPr>
          <w:p w14:paraId="2259A7D7"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tcBorders>
              <w:bottom w:val="single" w:sz="8" w:space="0" w:color="000000"/>
            </w:tcBorders>
            <w:shd w:val="clear" w:color="auto" w:fill="auto"/>
            <w:tcMar>
              <w:top w:w="100" w:type="dxa"/>
              <w:left w:w="40" w:type="dxa"/>
              <w:bottom w:w="100" w:type="dxa"/>
              <w:right w:w="40" w:type="dxa"/>
            </w:tcMar>
          </w:tcPr>
          <w:p w14:paraId="64889E72" w14:textId="232DC320"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8</w:t>
            </w:r>
          </w:p>
        </w:tc>
        <w:tc>
          <w:tcPr>
            <w:tcW w:w="2145" w:type="dxa"/>
            <w:tcBorders>
              <w:bottom w:val="single" w:sz="8" w:space="0" w:color="000000"/>
            </w:tcBorders>
            <w:shd w:val="clear" w:color="auto" w:fill="auto"/>
            <w:tcMar>
              <w:top w:w="100" w:type="dxa"/>
              <w:left w:w="40" w:type="dxa"/>
              <w:bottom w:w="100" w:type="dxa"/>
              <w:right w:w="40" w:type="dxa"/>
            </w:tcMar>
          </w:tcPr>
          <w:p w14:paraId="68337638"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250" w:type="dxa"/>
            <w:tcBorders>
              <w:bottom w:val="single" w:sz="8" w:space="0" w:color="000000"/>
            </w:tcBorders>
            <w:shd w:val="clear" w:color="auto" w:fill="auto"/>
            <w:tcMar>
              <w:top w:w="100" w:type="dxa"/>
              <w:left w:w="40" w:type="dxa"/>
              <w:bottom w:w="100" w:type="dxa"/>
              <w:right w:w="40" w:type="dxa"/>
            </w:tcMar>
          </w:tcPr>
          <w:p w14:paraId="194B3762"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2115" w:type="dxa"/>
            <w:tcBorders>
              <w:bottom w:val="single" w:sz="8" w:space="0" w:color="000000"/>
            </w:tcBorders>
            <w:shd w:val="clear" w:color="auto" w:fill="auto"/>
            <w:tcMar>
              <w:top w:w="100" w:type="dxa"/>
              <w:left w:w="40" w:type="dxa"/>
              <w:bottom w:w="100" w:type="dxa"/>
              <w:right w:w="40" w:type="dxa"/>
            </w:tcMar>
          </w:tcPr>
          <w:p w14:paraId="759879CC"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NR</w:t>
            </w:r>
          </w:p>
        </w:tc>
        <w:tc>
          <w:tcPr>
            <w:tcW w:w="1305" w:type="dxa"/>
            <w:tcBorders>
              <w:bottom w:val="single" w:sz="8" w:space="0" w:color="000000"/>
            </w:tcBorders>
            <w:shd w:val="clear" w:color="auto" w:fill="auto"/>
            <w:tcMar>
              <w:top w:w="100" w:type="dxa"/>
              <w:left w:w="40" w:type="dxa"/>
              <w:bottom w:w="100" w:type="dxa"/>
              <w:right w:w="40" w:type="dxa"/>
            </w:tcMar>
          </w:tcPr>
          <w:p w14:paraId="75858715"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6">
              <w:r w:rsidR="007E2C1F" w:rsidRPr="00F73EB7">
                <w:rPr>
                  <w:rFonts w:ascii="Times New Roman" w:eastAsia="Calibri" w:hAnsi="Times New Roman" w:cs="Times New Roman"/>
                  <w:color w:val="000000"/>
                  <w:highlight w:val="white"/>
                </w:rPr>
                <w:t>[11]</w:t>
              </w:r>
            </w:hyperlink>
          </w:p>
        </w:tc>
      </w:tr>
      <w:tr w:rsidR="00F3258A" w:rsidRPr="00F73EB7" w14:paraId="54952E3C" w14:textId="77777777">
        <w:trPr>
          <w:trHeight w:val="450"/>
        </w:trPr>
        <w:tc>
          <w:tcPr>
            <w:tcW w:w="2010" w:type="dxa"/>
            <w:tcBorders>
              <w:bottom w:val="single" w:sz="8" w:space="0" w:color="000000"/>
            </w:tcBorders>
            <w:shd w:val="clear" w:color="auto" w:fill="auto"/>
            <w:tcMar>
              <w:top w:w="100" w:type="dxa"/>
              <w:left w:w="40" w:type="dxa"/>
              <w:bottom w:w="100" w:type="dxa"/>
              <w:right w:w="40" w:type="dxa"/>
            </w:tcMar>
          </w:tcPr>
          <w:p w14:paraId="6A6E9D16" w14:textId="77777777" w:rsidR="00F3258A" w:rsidRPr="00F73EB7" w:rsidRDefault="007E2C1F">
            <w:pPr>
              <w:ind w:left="100" w:right="100"/>
              <w:jc w:val="both"/>
              <w:rPr>
                <w:rFonts w:ascii="Times New Roman" w:eastAsia="Calibri" w:hAnsi="Times New Roman" w:cs="Times New Roman"/>
                <w:b/>
                <w:i/>
                <w:sz w:val="21"/>
                <w:szCs w:val="21"/>
                <w:highlight w:val="white"/>
              </w:rPr>
            </w:pPr>
            <w:r w:rsidRPr="00F73EB7">
              <w:rPr>
                <w:rFonts w:ascii="Times New Roman" w:eastAsia="Calibri" w:hAnsi="Times New Roman" w:cs="Times New Roman"/>
                <w:b/>
                <w:i/>
                <w:sz w:val="21"/>
                <w:szCs w:val="21"/>
                <w:highlight w:val="white"/>
              </w:rPr>
              <w:lastRenderedPageBreak/>
              <w:t>Ad26.COV2.S</w:t>
            </w:r>
          </w:p>
        </w:tc>
        <w:tc>
          <w:tcPr>
            <w:tcW w:w="885" w:type="dxa"/>
            <w:tcBorders>
              <w:bottom w:val="single" w:sz="8" w:space="0" w:color="000000"/>
            </w:tcBorders>
            <w:shd w:val="clear" w:color="auto" w:fill="auto"/>
            <w:tcMar>
              <w:top w:w="100" w:type="dxa"/>
              <w:left w:w="40" w:type="dxa"/>
              <w:bottom w:w="100" w:type="dxa"/>
              <w:right w:w="40" w:type="dxa"/>
            </w:tcMar>
          </w:tcPr>
          <w:p w14:paraId="308D4F6D"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 dose</w:t>
            </w:r>
          </w:p>
        </w:tc>
        <w:tc>
          <w:tcPr>
            <w:tcW w:w="2835" w:type="dxa"/>
            <w:tcBorders>
              <w:bottom w:val="single" w:sz="8" w:space="0" w:color="000000"/>
            </w:tcBorders>
            <w:shd w:val="clear" w:color="auto" w:fill="auto"/>
            <w:tcMar>
              <w:top w:w="100" w:type="dxa"/>
              <w:left w:w="40" w:type="dxa"/>
              <w:bottom w:w="100" w:type="dxa"/>
              <w:right w:w="40" w:type="dxa"/>
            </w:tcMar>
          </w:tcPr>
          <w:p w14:paraId="382CDACB" w14:textId="725E04B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66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2145" w:type="dxa"/>
            <w:tcBorders>
              <w:bottom w:val="single" w:sz="8" w:space="0" w:color="000000"/>
            </w:tcBorders>
            <w:shd w:val="clear" w:color="auto" w:fill="auto"/>
            <w:tcMar>
              <w:top w:w="100" w:type="dxa"/>
              <w:left w:w="40" w:type="dxa"/>
              <w:bottom w:w="100" w:type="dxa"/>
              <w:right w:w="40" w:type="dxa"/>
            </w:tcMar>
          </w:tcPr>
          <w:p w14:paraId="2BD2818D" w14:textId="568D660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93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1</w:t>
            </w:r>
          </w:p>
        </w:tc>
        <w:tc>
          <w:tcPr>
            <w:tcW w:w="2250" w:type="dxa"/>
            <w:tcBorders>
              <w:bottom w:val="single" w:sz="8" w:space="0" w:color="000000"/>
            </w:tcBorders>
            <w:shd w:val="clear" w:color="auto" w:fill="auto"/>
            <w:tcMar>
              <w:top w:w="100" w:type="dxa"/>
              <w:left w:w="40" w:type="dxa"/>
              <w:bottom w:w="100" w:type="dxa"/>
              <w:right w:w="40" w:type="dxa"/>
            </w:tcMar>
          </w:tcPr>
          <w:p w14:paraId="45C0D5F7" w14:textId="6425EBF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2115" w:type="dxa"/>
            <w:tcBorders>
              <w:bottom w:val="single" w:sz="8" w:space="0" w:color="000000"/>
            </w:tcBorders>
            <w:shd w:val="clear" w:color="auto" w:fill="auto"/>
            <w:tcMar>
              <w:top w:w="100" w:type="dxa"/>
              <w:left w:w="40" w:type="dxa"/>
              <w:bottom w:w="100" w:type="dxa"/>
              <w:right w:w="40" w:type="dxa"/>
            </w:tcMar>
          </w:tcPr>
          <w:p w14:paraId="11DD331C" w14:textId="666FBC25"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100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1305" w:type="dxa"/>
            <w:tcBorders>
              <w:bottom w:val="single" w:sz="8" w:space="0" w:color="000000"/>
            </w:tcBorders>
            <w:shd w:val="clear" w:color="auto" w:fill="auto"/>
            <w:tcMar>
              <w:top w:w="100" w:type="dxa"/>
              <w:left w:w="40" w:type="dxa"/>
              <w:bottom w:w="100" w:type="dxa"/>
              <w:right w:w="40" w:type="dxa"/>
            </w:tcMar>
          </w:tcPr>
          <w:p w14:paraId="6DFE6C7F" w14:textId="77777777" w:rsidR="00F3258A" w:rsidRPr="00F73EB7" w:rsidRDefault="00F73EB7">
            <w:pPr>
              <w:ind w:left="100" w:right="100"/>
              <w:jc w:val="center"/>
              <w:rPr>
                <w:rFonts w:ascii="Times New Roman" w:eastAsia="Calibri" w:hAnsi="Times New Roman" w:cs="Times New Roman"/>
                <w:sz w:val="18"/>
                <w:szCs w:val="18"/>
                <w:highlight w:val="white"/>
                <w:u w:val="single"/>
              </w:rPr>
            </w:pPr>
            <w:hyperlink r:id="rId17">
              <w:r w:rsidR="007E2C1F" w:rsidRPr="00F73EB7">
                <w:rPr>
                  <w:rFonts w:ascii="Times New Roman" w:eastAsia="Calibri" w:hAnsi="Times New Roman" w:cs="Times New Roman"/>
                  <w:color w:val="000000"/>
                  <w:highlight w:val="white"/>
                </w:rPr>
                <w:t>[12]</w:t>
              </w:r>
            </w:hyperlink>
          </w:p>
        </w:tc>
      </w:tr>
    </w:tbl>
    <w:p w14:paraId="7A1B956D" w14:textId="77777777" w:rsidR="00F3258A" w:rsidRPr="00F73EB7" w:rsidRDefault="00F3258A">
      <w:pPr>
        <w:spacing w:line="360" w:lineRule="auto"/>
        <w:jc w:val="both"/>
        <w:rPr>
          <w:rFonts w:ascii="Times New Roman" w:eastAsia="Calibri" w:hAnsi="Times New Roman" w:cs="Times New Roman"/>
          <w:highlight w:val="white"/>
        </w:rPr>
        <w:sectPr w:rsidR="00F3258A" w:rsidRPr="00F73EB7">
          <w:pgSz w:w="16834" w:h="11909" w:orient="landscape"/>
          <w:pgMar w:top="1440" w:right="1440" w:bottom="1440" w:left="1440" w:header="720" w:footer="720" w:gutter="0"/>
          <w:pgNumType w:start="1"/>
          <w:cols w:space="720"/>
        </w:sectPr>
      </w:pPr>
    </w:p>
    <w:p w14:paraId="0F406A71" w14:textId="77777777" w:rsidR="00F3258A" w:rsidRPr="00F73EB7" w:rsidRDefault="007E2C1F">
      <w:pPr>
        <w:spacing w:line="360" w:lineRule="auto"/>
        <w:jc w:val="both"/>
        <w:rPr>
          <w:rFonts w:ascii="Times New Roman" w:eastAsia="Calibri" w:hAnsi="Times New Roman" w:cs="Times New Roman"/>
          <w:i/>
          <w:highlight w:val="white"/>
        </w:rPr>
      </w:pPr>
      <w:r w:rsidRPr="00F73EB7">
        <w:rPr>
          <w:rFonts w:ascii="Times New Roman" w:eastAsia="Calibri" w:hAnsi="Times New Roman" w:cs="Times New Roman"/>
          <w:highlight w:val="white"/>
          <w:u w:val="single"/>
        </w:rPr>
        <w:lastRenderedPageBreak/>
        <w:t>COVID-19 vaccines applied in each country</w:t>
      </w:r>
    </w:p>
    <w:p w14:paraId="35401DA2" w14:textId="77777777" w:rsidR="00F3258A" w:rsidRPr="00F73EB7" w:rsidRDefault="007E2C1F">
      <w:pPr>
        <w:spacing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We used information on all the vaccines purchased or acquired by each country as a proxy for the percentage of each vaccine given in each of the seven countries.</w:t>
      </w:r>
    </w:p>
    <w:p w14:paraId="77BDAC9C" w14:textId="77777777" w:rsidR="00F3258A" w:rsidRPr="00F73EB7" w:rsidRDefault="007E2C1F">
      <w:pPr>
        <w:spacing w:after="16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At the date of the analysis, in Argentina, Chile, Costa Rica and Colombia, the contracts for the acquisition of vaccines were confidential, which is why the number of doses acquired was constructed from official government communications and/or media reports</w:t>
      </w:r>
      <w:hyperlink r:id="rId18">
        <w:r w:rsidRPr="00F73EB7">
          <w:rPr>
            <w:rFonts w:ascii="Times New Roman" w:eastAsia="Calibri" w:hAnsi="Times New Roman" w:cs="Times New Roman"/>
            <w:color w:val="000000"/>
            <w:highlight w:val="white"/>
          </w:rPr>
          <w:t>[13]</w:t>
        </w:r>
      </w:hyperlink>
      <w:hyperlink r:id="rId19">
        <w:r w:rsidRPr="00F73EB7">
          <w:rPr>
            <w:rFonts w:ascii="Times New Roman" w:eastAsia="Calibri" w:hAnsi="Times New Roman" w:cs="Times New Roman"/>
            <w:color w:val="000000"/>
            <w:highlight w:val="white"/>
          </w:rPr>
          <w:t>[14]</w:t>
        </w:r>
      </w:hyperlink>
      <w:hyperlink r:id="rId20">
        <w:r w:rsidRPr="00F73EB7">
          <w:rPr>
            <w:rFonts w:ascii="Times New Roman" w:eastAsia="Calibri" w:hAnsi="Times New Roman" w:cs="Times New Roman"/>
            <w:color w:val="000000"/>
            <w:highlight w:val="white"/>
          </w:rPr>
          <w:t>[15]</w:t>
        </w:r>
      </w:hyperlink>
      <w:hyperlink r:id="rId21">
        <w:r w:rsidRPr="00F73EB7">
          <w:rPr>
            <w:rFonts w:ascii="Times New Roman" w:eastAsia="Calibri" w:hAnsi="Times New Roman" w:cs="Times New Roman"/>
            <w:color w:val="000000"/>
            <w:highlight w:val="white"/>
          </w:rPr>
          <w:t>[16]</w:t>
        </w:r>
      </w:hyperlink>
      <w:r w:rsidRPr="00F73EB7">
        <w:rPr>
          <w:rFonts w:ascii="Times New Roman" w:eastAsia="Calibri" w:hAnsi="Times New Roman" w:cs="Times New Roman"/>
          <w:highlight w:val="white"/>
        </w:rPr>
        <w:t>.  Brazil (Ministry of Health) and Mexico (Secretary of Foreign Relations, Of. Transparency) presents a public dashboard with information on the acquisition of vaccines by laboratory, detailing the quantities</w:t>
      </w:r>
      <w:hyperlink r:id="rId22">
        <w:r w:rsidRPr="00F73EB7">
          <w:rPr>
            <w:rFonts w:ascii="Times New Roman" w:eastAsia="Calibri" w:hAnsi="Times New Roman" w:cs="Times New Roman"/>
            <w:color w:val="000000"/>
            <w:highlight w:val="white"/>
          </w:rPr>
          <w:t>[17]</w:t>
        </w:r>
      </w:hyperlink>
      <w:hyperlink r:id="rId23">
        <w:r w:rsidRPr="00F73EB7">
          <w:rPr>
            <w:rFonts w:ascii="Times New Roman" w:eastAsia="Calibri" w:hAnsi="Times New Roman" w:cs="Times New Roman"/>
            <w:color w:val="000000"/>
            <w:highlight w:val="white"/>
          </w:rPr>
          <w:t>[18]</w:t>
        </w:r>
      </w:hyperlink>
      <w:r w:rsidRPr="00F73EB7">
        <w:rPr>
          <w:rFonts w:ascii="Times New Roman" w:eastAsia="Calibri" w:hAnsi="Times New Roman" w:cs="Times New Roman"/>
          <w:highlight w:val="white"/>
        </w:rPr>
        <w:t>.  Peru (Ministry of Health) has a summary of contracts made by laboratory and number of vaccines</w:t>
      </w:r>
      <w:hyperlink r:id="rId24">
        <w:r w:rsidRPr="00F73EB7">
          <w:rPr>
            <w:rFonts w:ascii="Times New Roman" w:eastAsia="Calibri" w:hAnsi="Times New Roman" w:cs="Times New Roman"/>
            <w:color w:val="000000"/>
            <w:highlight w:val="white"/>
          </w:rPr>
          <w:t>[19]</w:t>
        </w:r>
      </w:hyperlink>
      <w:r w:rsidRPr="00F73EB7">
        <w:rPr>
          <w:rFonts w:ascii="Times New Roman" w:eastAsia="Calibri" w:hAnsi="Times New Roman" w:cs="Times New Roman"/>
          <w:highlight w:val="white"/>
        </w:rPr>
        <w:t>.</w:t>
      </w:r>
    </w:p>
    <w:p w14:paraId="4293D7EE" w14:textId="77777777" w:rsidR="00F3258A" w:rsidRPr="00F73EB7" w:rsidRDefault="00F3258A">
      <w:pPr>
        <w:spacing w:line="360" w:lineRule="auto"/>
        <w:jc w:val="both"/>
        <w:rPr>
          <w:rFonts w:ascii="Times New Roman" w:eastAsia="Calibri" w:hAnsi="Times New Roman" w:cs="Times New Roman"/>
          <w:i/>
          <w:highlight w:val="white"/>
        </w:rPr>
      </w:pPr>
    </w:p>
    <w:p w14:paraId="3CCF97A8" w14:textId="77777777" w:rsidR="00F3258A" w:rsidRPr="00F73EB7" w:rsidRDefault="007E2C1F">
      <w:pPr>
        <w:spacing w:after="200" w:line="360" w:lineRule="auto"/>
        <w:jc w:val="both"/>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2. Percentage of COVID-19 vaccines applied per country</w:t>
      </w:r>
    </w:p>
    <w:tbl>
      <w:tblPr>
        <w:tblStyle w:val="a0"/>
        <w:tblW w:w="100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1305"/>
        <w:gridCol w:w="990"/>
        <w:gridCol w:w="870"/>
        <w:gridCol w:w="1215"/>
        <w:gridCol w:w="1080"/>
        <w:gridCol w:w="840"/>
        <w:gridCol w:w="1365"/>
      </w:tblGrid>
      <w:tr w:rsidR="00F3258A" w:rsidRPr="00F73EB7" w14:paraId="297EE957" w14:textId="77777777">
        <w:trPr>
          <w:trHeight w:val="630"/>
          <w:jc w:val="center"/>
        </w:trPr>
        <w:tc>
          <w:tcPr>
            <w:tcW w:w="2415" w:type="dxa"/>
            <w:tcBorders>
              <w:top w:val="single" w:sz="8" w:space="0" w:color="000000"/>
              <w:bottom w:val="single" w:sz="8" w:space="0" w:color="000000"/>
            </w:tcBorders>
            <w:shd w:val="clear" w:color="auto" w:fill="FFFFFF"/>
            <w:tcMar>
              <w:top w:w="100" w:type="dxa"/>
              <w:left w:w="100" w:type="dxa"/>
              <w:bottom w:w="100" w:type="dxa"/>
              <w:right w:w="100" w:type="dxa"/>
            </w:tcMar>
          </w:tcPr>
          <w:p w14:paraId="02F9EBD7" w14:textId="77777777" w:rsidR="00F3258A" w:rsidRPr="00F73EB7" w:rsidRDefault="00F3258A">
            <w:pPr>
              <w:spacing w:line="360" w:lineRule="auto"/>
              <w:rPr>
                <w:rFonts w:ascii="Times New Roman" w:eastAsia="Calibri" w:hAnsi="Times New Roman" w:cs="Times New Roman"/>
                <w:b/>
                <w:sz w:val="24"/>
                <w:szCs w:val="24"/>
                <w:highlight w:val="white"/>
              </w:rPr>
            </w:pPr>
          </w:p>
        </w:tc>
        <w:tc>
          <w:tcPr>
            <w:tcW w:w="1305" w:type="dxa"/>
            <w:tcBorders>
              <w:top w:val="single" w:sz="8" w:space="0" w:color="000000"/>
              <w:bottom w:val="single" w:sz="8" w:space="0" w:color="000000"/>
            </w:tcBorders>
            <w:shd w:val="clear" w:color="auto" w:fill="FFFFFF"/>
            <w:tcMar>
              <w:top w:w="100" w:type="dxa"/>
              <w:left w:w="100" w:type="dxa"/>
              <w:bottom w:w="100" w:type="dxa"/>
              <w:right w:w="100" w:type="dxa"/>
            </w:tcMar>
          </w:tcPr>
          <w:p w14:paraId="48D9487C"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Argentina</w:t>
            </w:r>
          </w:p>
        </w:tc>
        <w:tc>
          <w:tcPr>
            <w:tcW w:w="990" w:type="dxa"/>
            <w:tcBorders>
              <w:top w:val="single" w:sz="8" w:space="0" w:color="000000"/>
              <w:bottom w:val="single" w:sz="8" w:space="0" w:color="000000"/>
            </w:tcBorders>
            <w:shd w:val="clear" w:color="auto" w:fill="FFFFFF"/>
            <w:tcMar>
              <w:top w:w="100" w:type="dxa"/>
              <w:left w:w="100" w:type="dxa"/>
              <w:bottom w:w="100" w:type="dxa"/>
              <w:right w:w="100" w:type="dxa"/>
            </w:tcMar>
          </w:tcPr>
          <w:p w14:paraId="52BE8B6C"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Brasil</w:t>
            </w:r>
          </w:p>
        </w:tc>
        <w:tc>
          <w:tcPr>
            <w:tcW w:w="870" w:type="dxa"/>
            <w:tcBorders>
              <w:top w:val="single" w:sz="8" w:space="0" w:color="000000"/>
              <w:bottom w:val="single" w:sz="8" w:space="0" w:color="000000"/>
            </w:tcBorders>
            <w:shd w:val="clear" w:color="auto" w:fill="FFFFFF"/>
            <w:tcMar>
              <w:top w:w="100" w:type="dxa"/>
              <w:left w:w="100" w:type="dxa"/>
              <w:bottom w:w="100" w:type="dxa"/>
              <w:right w:w="100" w:type="dxa"/>
            </w:tcMar>
          </w:tcPr>
          <w:p w14:paraId="72F79EEC"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Chile</w:t>
            </w:r>
          </w:p>
        </w:tc>
        <w:tc>
          <w:tcPr>
            <w:tcW w:w="1215" w:type="dxa"/>
            <w:tcBorders>
              <w:top w:val="single" w:sz="8" w:space="0" w:color="000000"/>
              <w:bottom w:val="single" w:sz="8" w:space="0" w:color="000000"/>
            </w:tcBorders>
            <w:shd w:val="clear" w:color="auto" w:fill="FFFFFF"/>
            <w:tcMar>
              <w:top w:w="100" w:type="dxa"/>
              <w:left w:w="100" w:type="dxa"/>
              <w:bottom w:w="100" w:type="dxa"/>
              <w:right w:w="100" w:type="dxa"/>
            </w:tcMar>
          </w:tcPr>
          <w:p w14:paraId="2098CB22"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Colombia</w:t>
            </w:r>
          </w:p>
        </w:tc>
        <w:tc>
          <w:tcPr>
            <w:tcW w:w="1080" w:type="dxa"/>
            <w:tcBorders>
              <w:top w:val="single" w:sz="8" w:space="0" w:color="000000"/>
              <w:bottom w:val="single" w:sz="8" w:space="0" w:color="000000"/>
            </w:tcBorders>
            <w:shd w:val="clear" w:color="auto" w:fill="FFFFFF"/>
            <w:tcMar>
              <w:top w:w="100" w:type="dxa"/>
              <w:left w:w="100" w:type="dxa"/>
              <w:bottom w:w="100" w:type="dxa"/>
              <w:right w:w="100" w:type="dxa"/>
            </w:tcMar>
          </w:tcPr>
          <w:p w14:paraId="20B59385"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México</w:t>
            </w:r>
          </w:p>
        </w:tc>
        <w:tc>
          <w:tcPr>
            <w:tcW w:w="840" w:type="dxa"/>
            <w:tcBorders>
              <w:top w:val="single" w:sz="8" w:space="0" w:color="000000"/>
              <w:bottom w:val="single" w:sz="8" w:space="0" w:color="000000"/>
            </w:tcBorders>
            <w:shd w:val="clear" w:color="auto" w:fill="FFFFFF"/>
            <w:tcMar>
              <w:top w:w="100" w:type="dxa"/>
              <w:left w:w="100" w:type="dxa"/>
              <w:bottom w:w="100" w:type="dxa"/>
              <w:right w:w="100" w:type="dxa"/>
            </w:tcMar>
          </w:tcPr>
          <w:p w14:paraId="70E929AF"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Perú</w:t>
            </w:r>
          </w:p>
        </w:tc>
        <w:tc>
          <w:tcPr>
            <w:tcW w:w="1365" w:type="dxa"/>
            <w:tcBorders>
              <w:top w:val="single" w:sz="8" w:space="0" w:color="000000"/>
              <w:bottom w:val="single" w:sz="8" w:space="0" w:color="000000"/>
            </w:tcBorders>
            <w:shd w:val="clear" w:color="auto" w:fill="FFFFFF"/>
            <w:tcMar>
              <w:top w:w="100" w:type="dxa"/>
              <w:left w:w="100" w:type="dxa"/>
              <w:bottom w:w="100" w:type="dxa"/>
              <w:right w:w="100" w:type="dxa"/>
            </w:tcMar>
          </w:tcPr>
          <w:p w14:paraId="3BF10CA5" w14:textId="77777777" w:rsidR="00F3258A" w:rsidRPr="00F73EB7" w:rsidRDefault="007E2C1F">
            <w:pPr>
              <w:ind w:left="100" w:right="100"/>
              <w:jc w:val="center"/>
              <w:rPr>
                <w:rFonts w:ascii="Times New Roman" w:eastAsia="Calibri" w:hAnsi="Times New Roman" w:cs="Times New Roman"/>
                <w:b/>
                <w:i/>
                <w:sz w:val="20"/>
                <w:szCs w:val="20"/>
                <w:highlight w:val="white"/>
              </w:rPr>
            </w:pPr>
            <w:r w:rsidRPr="00F73EB7">
              <w:rPr>
                <w:rFonts w:ascii="Times New Roman" w:eastAsia="Calibri" w:hAnsi="Times New Roman" w:cs="Times New Roman"/>
                <w:b/>
                <w:i/>
                <w:sz w:val="20"/>
                <w:szCs w:val="20"/>
                <w:highlight w:val="white"/>
              </w:rPr>
              <w:t>Costa Rica</w:t>
            </w:r>
          </w:p>
        </w:tc>
      </w:tr>
      <w:tr w:rsidR="00F3258A" w:rsidRPr="00F73EB7" w14:paraId="5D82C235" w14:textId="77777777">
        <w:trPr>
          <w:trHeight w:val="417"/>
          <w:jc w:val="center"/>
        </w:trPr>
        <w:tc>
          <w:tcPr>
            <w:tcW w:w="2415" w:type="dxa"/>
            <w:tcMar>
              <w:top w:w="100" w:type="dxa"/>
              <w:left w:w="100" w:type="dxa"/>
              <w:bottom w:w="100" w:type="dxa"/>
              <w:right w:w="100" w:type="dxa"/>
            </w:tcMar>
          </w:tcPr>
          <w:p w14:paraId="04CA6874"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ChAdOx1_nCoV-19 (%)</w:t>
            </w:r>
          </w:p>
        </w:tc>
        <w:tc>
          <w:tcPr>
            <w:tcW w:w="1305" w:type="dxa"/>
            <w:tcMar>
              <w:top w:w="100" w:type="dxa"/>
              <w:left w:w="100" w:type="dxa"/>
              <w:bottom w:w="100" w:type="dxa"/>
              <w:right w:w="100" w:type="dxa"/>
            </w:tcMar>
          </w:tcPr>
          <w:p w14:paraId="6415E64E" w14:textId="2908DE8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990" w:type="dxa"/>
            <w:tcMar>
              <w:top w:w="100" w:type="dxa"/>
              <w:left w:w="100" w:type="dxa"/>
              <w:bottom w:w="100" w:type="dxa"/>
              <w:right w:w="100" w:type="dxa"/>
            </w:tcMar>
          </w:tcPr>
          <w:p w14:paraId="37313912" w14:textId="3064BEE6"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4</w:t>
            </w:r>
          </w:p>
        </w:tc>
        <w:tc>
          <w:tcPr>
            <w:tcW w:w="870" w:type="dxa"/>
            <w:tcMar>
              <w:top w:w="100" w:type="dxa"/>
              <w:left w:w="100" w:type="dxa"/>
              <w:bottom w:w="100" w:type="dxa"/>
              <w:right w:w="100" w:type="dxa"/>
            </w:tcMar>
          </w:tcPr>
          <w:p w14:paraId="76672F3E" w14:textId="231ECA73"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1215" w:type="dxa"/>
            <w:tcMar>
              <w:top w:w="100" w:type="dxa"/>
              <w:left w:w="100" w:type="dxa"/>
              <w:bottom w:w="100" w:type="dxa"/>
              <w:right w:w="100" w:type="dxa"/>
            </w:tcMar>
          </w:tcPr>
          <w:p w14:paraId="6F8C5734" w14:textId="6FF4C046"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1</w:t>
            </w:r>
          </w:p>
        </w:tc>
        <w:tc>
          <w:tcPr>
            <w:tcW w:w="1080" w:type="dxa"/>
            <w:tcMar>
              <w:top w:w="100" w:type="dxa"/>
              <w:left w:w="100" w:type="dxa"/>
              <w:bottom w:w="100" w:type="dxa"/>
              <w:right w:w="100" w:type="dxa"/>
            </w:tcMar>
          </w:tcPr>
          <w:p w14:paraId="75FA657E" w14:textId="4900B7C5"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42</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840" w:type="dxa"/>
            <w:tcMar>
              <w:top w:w="100" w:type="dxa"/>
              <w:left w:w="100" w:type="dxa"/>
              <w:bottom w:w="100" w:type="dxa"/>
              <w:right w:w="100" w:type="dxa"/>
            </w:tcMar>
          </w:tcPr>
          <w:p w14:paraId="22147981" w14:textId="254E391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c>
          <w:tcPr>
            <w:tcW w:w="1365" w:type="dxa"/>
            <w:tcMar>
              <w:top w:w="100" w:type="dxa"/>
              <w:left w:w="100" w:type="dxa"/>
              <w:bottom w:w="100" w:type="dxa"/>
              <w:right w:w="100" w:type="dxa"/>
            </w:tcMar>
          </w:tcPr>
          <w:p w14:paraId="0685FE8B" w14:textId="485DB03D"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15</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8</w:t>
            </w:r>
          </w:p>
        </w:tc>
      </w:tr>
      <w:tr w:rsidR="00F3258A" w:rsidRPr="00F73EB7" w14:paraId="48EF589E" w14:textId="77777777">
        <w:trPr>
          <w:trHeight w:val="417"/>
          <w:jc w:val="center"/>
        </w:trPr>
        <w:tc>
          <w:tcPr>
            <w:tcW w:w="2415" w:type="dxa"/>
            <w:tcMar>
              <w:top w:w="100" w:type="dxa"/>
              <w:left w:w="100" w:type="dxa"/>
              <w:bottom w:w="100" w:type="dxa"/>
              <w:right w:w="100" w:type="dxa"/>
            </w:tcMar>
          </w:tcPr>
          <w:p w14:paraId="7C614F6E"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BBIBP-CorV (%)</w:t>
            </w:r>
          </w:p>
        </w:tc>
        <w:tc>
          <w:tcPr>
            <w:tcW w:w="1305" w:type="dxa"/>
            <w:tcMar>
              <w:top w:w="100" w:type="dxa"/>
              <w:left w:w="100" w:type="dxa"/>
              <w:bottom w:w="100" w:type="dxa"/>
              <w:right w:w="100" w:type="dxa"/>
            </w:tcMar>
          </w:tcPr>
          <w:p w14:paraId="3C31298B" w14:textId="044B500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32</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990" w:type="dxa"/>
            <w:tcMar>
              <w:top w:w="100" w:type="dxa"/>
              <w:left w:w="100" w:type="dxa"/>
              <w:bottom w:w="100" w:type="dxa"/>
              <w:right w:w="100" w:type="dxa"/>
            </w:tcMar>
          </w:tcPr>
          <w:p w14:paraId="451399A1"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870" w:type="dxa"/>
            <w:tcMar>
              <w:top w:w="100" w:type="dxa"/>
              <w:left w:w="100" w:type="dxa"/>
              <w:bottom w:w="100" w:type="dxa"/>
              <w:right w:w="100" w:type="dxa"/>
            </w:tcMar>
          </w:tcPr>
          <w:p w14:paraId="1BF9910E"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215" w:type="dxa"/>
            <w:tcMar>
              <w:top w:w="100" w:type="dxa"/>
              <w:left w:w="100" w:type="dxa"/>
              <w:bottom w:w="100" w:type="dxa"/>
              <w:right w:w="100" w:type="dxa"/>
            </w:tcMar>
          </w:tcPr>
          <w:p w14:paraId="503E7836"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080" w:type="dxa"/>
            <w:tcMar>
              <w:top w:w="100" w:type="dxa"/>
              <w:left w:w="100" w:type="dxa"/>
              <w:bottom w:w="100" w:type="dxa"/>
              <w:right w:w="100" w:type="dxa"/>
            </w:tcMar>
          </w:tcPr>
          <w:p w14:paraId="07969D51"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840" w:type="dxa"/>
            <w:tcMar>
              <w:top w:w="100" w:type="dxa"/>
              <w:left w:w="100" w:type="dxa"/>
              <w:bottom w:w="100" w:type="dxa"/>
              <w:right w:w="100" w:type="dxa"/>
            </w:tcMar>
          </w:tcPr>
          <w:p w14:paraId="381DDCE8" w14:textId="07E536B6"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1365" w:type="dxa"/>
            <w:tcMar>
              <w:top w:w="100" w:type="dxa"/>
              <w:left w:w="100" w:type="dxa"/>
              <w:bottom w:w="100" w:type="dxa"/>
              <w:right w:w="100" w:type="dxa"/>
            </w:tcMar>
          </w:tcPr>
          <w:p w14:paraId="6CB077C3"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r>
      <w:tr w:rsidR="00F3258A" w:rsidRPr="00F73EB7" w14:paraId="43C815D8" w14:textId="77777777">
        <w:trPr>
          <w:trHeight w:val="465"/>
          <w:jc w:val="center"/>
        </w:trPr>
        <w:tc>
          <w:tcPr>
            <w:tcW w:w="2415" w:type="dxa"/>
            <w:tcMar>
              <w:top w:w="100" w:type="dxa"/>
              <w:left w:w="100" w:type="dxa"/>
              <w:bottom w:w="100" w:type="dxa"/>
              <w:right w:w="100" w:type="dxa"/>
            </w:tcMar>
          </w:tcPr>
          <w:p w14:paraId="21278B14"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Gam-COVID-Vac (%)</w:t>
            </w:r>
          </w:p>
        </w:tc>
        <w:tc>
          <w:tcPr>
            <w:tcW w:w="1305" w:type="dxa"/>
            <w:tcMar>
              <w:top w:w="100" w:type="dxa"/>
              <w:left w:w="100" w:type="dxa"/>
              <w:bottom w:w="100" w:type="dxa"/>
              <w:right w:w="100" w:type="dxa"/>
            </w:tcMar>
          </w:tcPr>
          <w:p w14:paraId="050F4467" w14:textId="1C801EE3"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990" w:type="dxa"/>
            <w:tcMar>
              <w:top w:w="100" w:type="dxa"/>
              <w:left w:w="100" w:type="dxa"/>
              <w:bottom w:w="100" w:type="dxa"/>
              <w:right w:w="100" w:type="dxa"/>
            </w:tcMar>
          </w:tcPr>
          <w:p w14:paraId="35BFD77E" w14:textId="43C3303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870" w:type="dxa"/>
            <w:tcMar>
              <w:top w:w="100" w:type="dxa"/>
              <w:left w:w="100" w:type="dxa"/>
              <w:bottom w:w="100" w:type="dxa"/>
              <w:right w:w="100" w:type="dxa"/>
            </w:tcMar>
          </w:tcPr>
          <w:p w14:paraId="1BBADFD5"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215" w:type="dxa"/>
            <w:tcMar>
              <w:top w:w="100" w:type="dxa"/>
              <w:left w:w="100" w:type="dxa"/>
              <w:bottom w:w="100" w:type="dxa"/>
              <w:right w:w="100" w:type="dxa"/>
            </w:tcMar>
          </w:tcPr>
          <w:p w14:paraId="6B29A6CC"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080" w:type="dxa"/>
            <w:tcMar>
              <w:top w:w="100" w:type="dxa"/>
              <w:left w:w="100" w:type="dxa"/>
              <w:bottom w:w="100" w:type="dxa"/>
              <w:right w:w="100" w:type="dxa"/>
            </w:tcMar>
          </w:tcPr>
          <w:p w14:paraId="37F0D7B2" w14:textId="229405E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11</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c>
          <w:tcPr>
            <w:tcW w:w="840" w:type="dxa"/>
            <w:tcMar>
              <w:top w:w="100" w:type="dxa"/>
              <w:left w:w="100" w:type="dxa"/>
              <w:bottom w:w="100" w:type="dxa"/>
              <w:right w:w="100" w:type="dxa"/>
            </w:tcMar>
          </w:tcPr>
          <w:p w14:paraId="2D8F9D9C"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365" w:type="dxa"/>
            <w:tcMar>
              <w:top w:w="100" w:type="dxa"/>
              <w:left w:w="100" w:type="dxa"/>
              <w:bottom w:w="100" w:type="dxa"/>
              <w:right w:w="100" w:type="dxa"/>
            </w:tcMar>
          </w:tcPr>
          <w:p w14:paraId="799E2A42"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r>
      <w:tr w:rsidR="00F3258A" w:rsidRPr="00F73EB7" w14:paraId="312F0F4C" w14:textId="77777777">
        <w:trPr>
          <w:trHeight w:val="417"/>
          <w:jc w:val="center"/>
        </w:trPr>
        <w:tc>
          <w:tcPr>
            <w:tcW w:w="2415" w:type="dxa"/>
            <w:tcMar>
              <w:top w:w="100" w:type="dxa"/>
              <w:left w:w="100" w:type="dxa"/>
              <w:bottom w:w="100" w:type="dxa"/>
              <w:right w:w="100" w:type="dxa"/>
            </w:tcMar>
          </w:tcPr>
          <w:p w14:paraId="6DFAE0A6"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Ad26.COV2.S (%)</w:t>
            </w:r>
          </w:p>
        </w:tc>
        <w:tc>
          <w:tcPr>
            <w:tcW w:w="1305" w:type="dxa"/>
            <w:tcMar>
              <w:top w:w="100" w:type="dxa"/>
              <w:left w:w="100" w:type="dxa"/>
              <w:bottom w:w="100" w:type="dxa"/>
              <w:right w:w="100" w:type="dxa"/>
            </w:tcMar>
          </w:tcPr>
          <w:p w14:paraId="4C8930B2"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990" w:type="dxa"/>
            <w:tcMar>
              <w:top w:w="100" w:type="dxa"/>
              <w:left w:w="100" w:type="dxa"/>
              <w:bottom w:w="100" w:type="dxa"/>
              <w:right w:w="100" w:type="dxa"/>
            </w:tcMar>
          </w:tcPr>
          <w:p w14:paraId="461E0830" w14:textId="0D265D5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6</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c>
          <w:tcPr>
            <w:tcW w:w="870" w:type="dxa"/>
            <w:tcMar>
              <w:top w:w="100" w:type="dxa"/>
              <w:left w:w="100" w:type="dxa"/>
              <w:bottom w:w="100" w:type="dxa"/>
              <w:right w:w="100" w:type="dxa"/>
            </w:tcMar>
          </w:tcPr>
          <w:p w14:paraId="092CE605"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215" w:type="dxa"/>
            <w:tcMar>
              <w:top w:w="100" w:type="dxa"/>
              <w:left w:w="100" w:type="dxa"/>
              <w:bottom w:w="100" w:type="dxa"/>
              <w:right w:w="100" w:type="dxa"/>
            </w:tcMar>
          </w:tcPr>
          <w:p w14:paraId="1A80F35C" w14:textId="32B7626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1080" w:type="dxa"/>
            <w:tcMar>
              <w:top w:w="100" w:type="dxa"/>
              <w:left w:w="100" w:type="dxa"/>
              <w:bottom w:w="100" w:type="dxa"/>
              <w:right w:w="100" w:type="dxa"/>
            </w:tcMar>
          </w:tcPr>
          <w:p w14:paraId="6004C3F9" w14:textId="028210D5"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8</w:t>
            </w:r>
          </w:p>
        </w:tc>
        <w:tc>
          <w:tcPr>
            <w:tcW w:w="840" w:type="dxa"/>
            <w:tcMar>
              <w:top w:w="100" w:type="dxa"/>
              <w:left w:w="100" w:type="dxa"/>
              <w:bottom w:w="100" w:type="dxa"/>
              <w:right w:w="100" w:type="dxa"/>
            </w:tcMar>
          </w:tcPr>
          <w:p w14:paraId="31DF0019"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365" w:type="dxa"/>
            <w:tcMar>
              <w:top w:w="100" w:type="dxa"/>
              <w:left w:w="100" w:type="dxa"/>
              <w:bottom w:w="100" w:type="dxa"/>
              <w:right w:w="100" w:type="dxa"/>
            </w:tcMar>
          </w:tcPr>
          <w:p w14:paraId="53139459"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r>
      <w:tr w:rsidR="00F3258A" w:rsidRPr="00F73EB7" w14:paraId="3B0F4127" w14:textId="77777777">
        <w:trPr>
          <w:trHeight w:val="417"/>
          <w:jc w:val="center"/>
        </w:trPr>
        <w:tc>
          <w:tcPr>
            <w:tcW w:w="2415" w:type="dxa"/>
            <w:tcMar>
              <w:top w:w="100" w:type="dxa"/>
              <w:left w:w="100" w:type="dxa"/>
              <w:bottom w:w="100" w:type="dxa"/>
              <w:right w:w="100" w:type="dxa"/>
            </w:tcMar>
          </w:tcPr>
          <w:p w14:paraId="756A9ED6"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mRNA-1273 (%)</w:t>
            </w:r>
          </w:p>
        </w:tc>
        <w:tc>
          <w:tcPr>
            <w:tcW w:w="1305" w:type="dxa"/>
            <w:tcMar>
              <w:top w:w="100" w:type="dxa"/>
              <w:left w:w="100" w:type="dxa"/>
              <w:bottom w:w="100" w:type="dxa"/>
              <w:right w:w="100" w:type="dxa"/>
            </w:tcMar>
          </w:tcPr>
          <w:p w14:paraId="165C7BD8" w14:textId="0627ABDC"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5</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5</w:t>
            </w:r>
          </w:p>
        </w:tc>
        <w:tc>
          <w:tcPr>
            <w:tcW w:w="990" w:type="dxa"/>
            <w:tcMar>
              <w:top w:w="100" w:type="dxa"/>
              <w:left w:w="100" w:type="dxa"/>
              <w:bottom w:w="100" w:type="dxa"/>
              <w:right w:w="100" w:type="dxa"/>
            </w:tcMar>
          </w:tcPr>
          <w:p w14:paraId="7507C9EF"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870" w:type="dxa"/>
            <w:tcMar>
              <w:top w:w="100" w:type="dxa"/>
              <w:left w:w="100" w:type="dxa"/>
              <w:bottom w:w="100" w:type="dxa"/>
              <w:right w:w="100" w:type="dxa"/>
            </w:tcMar>
          </w:tcPr>
          <w:p w14:paraId="46DAC611"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215" w:type="dxa"/>
            <w:tcMar>
              <w:top w:w="100" w:type="dxa"/>
              <w:left w:w="100" w:type="dxa"/>
              <w:bottom w:w="100" w:type="dxa"/>
              <w:right w:w="100" w:type="dxa"/>
            </w:tcMar>
          </w:tcPr>
          <w:p w14:paraId="51ED57E9" w14:textId="75CCD8F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1080" w:type="dxa"/>
            <w:tcMar>
              <w:top w:w="100" w:type="dxa"/>
              <w:left w:w="100" w:type="dxa"/>
              <w:bottom w:w="100" w:type="dxa"/>
              <w:right w:w="100" w:type="dxa"/>
            </w:tcMar>
          </w:tcPr>
          <w:p w14:paraId="19526867" w14:textId="54DFF59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0</w:t>
            </w:r>
          </w:p>
        </w:tc>
        <w:tc>
          <w:tcPr>
            <w:tcW w:w="840" w:type="dxa"/>
            <w:tcMar>
              <w:top w:w="100" w:type="dxa"/>
              <w:left w:w="100" w:type="dxa"/>
              <w:bottom w:w="100" w:type="dxa"/>
              <w:right w:w="100" w:type="dxa"/>
            </w:tcMar>
          </w:tcPr>
          <w:p w14:paraId="097BFA55"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365" w:type="dxa"/>
            <w:tcMar>
              <w:top w:w="100" w:type="dxa"/>
              <w:left w:w="100" w:type="dxa"/>
              <w:bottom w:w="100" w:type="dxa"/>
              <w:right w:w="100" w:type="dxa"/>
            </w:tcMar>
          </w:tcPr>
          <w:p w14:paraId="743F4A38"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r>
      <w:tr w:rsidR="00F3258A" w:rsidRPr="00F73EB7" w14:paraId="12931E8A" w14:textId="77777777">
        <w:trPr>
          <w:trHeight w:val="417"/>
          <w:jc w:val="center"/>
        </w:trPr>
        <w:tc>
          <w:tcPr>
            <w:tcW w:w="2415" w:type="dxa"/>
            <w:tcMar>
              <w:top w:w="100" w:type="dxa"/>
              <w:left w:w="100" w:type="dxa"/>
              <w:bottom w:w="100" w:type="dxa"/>
              <w:right w:w="100" w:type="dxa"/>
            </w:tcMar>
          </w:tcPr>
          <w:p w14:paraId="534343EB"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BNT162b2/COMIRNATY (%)</w:t>
            </w:r>
          </w:p>
        </w:tc>
        <w:tc>
          <w:tcPr>
            <w:tcW w:w="1305" w:type="dxa"/>
            <w:tcMar>
              <w:top w:w="100" w:type="dxa"/>
              <w:left w:w="100" w:type="dxa"/>
              <w:bottom w:w="100" w:type="dxa"/>
              <w:right w:w="100" w:type="dxa"/>
            </w:tcMar>
          </w:tcPr>
          <w:p w14:paraId="5691648A" w14:textId="31C8A58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990" w:type="dxa"/>
            <w:tcMar>
              <w:top w:w="100" w:type="dxa"/>
              <w:left w:w="100" w:type="dxa"/>
              <w:bottom w:w="100" w:type="dxa"/>
              <w:right w:w="100" w:type="dxa"/>
            </w:tcMar>
          </w:tcPr>
          <w:p w14:paraId="22CAD7A1" w14:textId="0DD6874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32</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870" w:type="dxa"/>
            <w:tcMar>
              <w:top w:w="100" w:type="dxa"/>
              <w:left w:w="100" w:type="dxa"/>
              <w:bottom w:w="100" w:type="dxa"/>
              <w:right w:w="100" w:type="dxa"/>
            </w:tcMar>
          </w:tcPr>
          <w:p w14:paraId="5ABEF8A1" w14:textId="6CBA4272"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3</w:t>
            </w:r>
          </w:p>
        </w:tc>
        <w:tc>
          <w:tcPr>
            <w:tcW w:w="1215" w:type="dxa"/>
            <w:tcMar>
              <w:top w:w="100" w:type="dxa"/>
              <w:left w:w="100" w:type="dxa"/>
              <w:bottom w:w="100" w:type="dxa"/>
              <w:right w:w="100" w:type="dxa"/>
            </w:tcMar>
          </w:tcPr>
          <w:p w14:paraId="6B551AB8" w14:textId="07E097E9"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1080" w:type="dxa"/>
            <w:tcMar>
              <w:top w:w="100" w:type="dxa"/>
              <w:left w:w="100" w:type="dxa"/>
              <w:bottom w:w="100" w:type="dxa"/>
              <w:right w:w="100" w:type="dxa"/>
            </w:tcMar>
          </w:tcPr>
          <w:p w14:paraId="3AEEE3B4" w14:textId="37B9E85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c>
          <w:tcPr>
            <w:tcW w:w="840" w:type="dxa"/>
            <w:tcMar>
              <w:top w:w="100" w:type="dxa"/>
              <w:left w:w="100" w:type="dxa"/>
              <w:bottom w:w="100" w:type="dxa"/>
              <w:right w:w="100" w:type="dxa"/>
            </w:tcMar>
          </w:tcPr>
          <w:p w14:paraId="79A248BA" w14:textId="0F46F8F8"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57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8</w:t>
            </w:r>
          </w:p>
        </w:tc>
        <w:tc>
          <w:tcPr>
            <w:tcW w:w="1365" w:type="dxa"/>
            <w:tcMar>
              <w:top w:w="100" w:type="dxa"/>
              <w:left w:w="100" w:type="dxa"/>
              <w:bottom w:w="100" w:type="dxa"/>
              <w:right w:w="100" w:type="dxa"/>
            </w:tcMar>
          </w:tcPr>
          <w:p w14:paraId="61CD0DB1" w14:textId="511D99D8"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84</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r>
      <w:tr w:rsidR="00F3258A" w:rsidRPr="00F73EB7" w14:paraId="2A29A50F" w14:textId="77777777">
        <w:trPr>
          <w:trHeight w:val="417"/>
          <w:jc w:val="center"/>
        </w:trPr>
        <w:tc>
          <w:tcPr>
            <w:tcW w:w="2415" w:type="dxa"/>
            <w:tcMar>
              <w:top w:w="100" w:type="dxa"/>
              <w:left w:w="100" w:type="dxa"/>
              <w:bottom w:w="100" w:type="dxa"/>
              <w:right w:w="100" w:type="dxa"/>
            </w:tcMar>
          </w:tcPr>
          <w:p w14:paraId="31074271"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Coronavac (%)</w:t>
            </w:r>
          </w:p>
        </w:tc>
        <w:tc>
          <w:tcPr>
            <w:tcW w:w="1305" w:type="dxa"/>
            <w:tcMar>
              <w:top w:w="100" w:type="dxa"/>
              <w:left w:w="100" w:type="dxa"/>
              <w:bottom w:w="100" w:type="dxa"/>
              <w:right w:w="100" w:type="dxa"/>
            </w:tcMar>
          </w:tcPr>
          <w:p w14:paraId="7E8CA644"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990" w:type="dxa"/>
            <w:tcMar>
              <w:top w:w="100" w:type="dxa"/>
              <w:left w:w="100" w:type="dxa"/>
              <w:bottom w:w="100" w:type="dxa"/>
              <w:right w:w="100" w:type="dxa"/>
            </w:tcMar>
          </w:tcPr>
          <w:p w14:paraId="74D367E6" w14:textId="64EDC00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21</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9</w:t>
            </w:r>
          </w:p>
        </w:tc>
        <w:tc>
          <w:tcPr>
            <w:tcW w:w="870" w:type="dxa"/>
            <w:tcMar>
              <w:top w:w="100" w:type="dxa"/>
              <w:left w:w="100" w:type="dxa"/>
              <w:bottom w:w="100" w:type="dxa"/>
              <w:right w:w="100" w:type="dxa"/>
            </w:tcMar>
          </w:tcPr>
          <w:p w14:paraId="6D45E3A7" w14:textId="63CBCA74"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69</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2</w:t>
            </w:r>
          </w:p>
        </w:tc>
        <w:tc>
          <w:tcPr>
            <w:tcW w:w="1215" w:type="dxa"/>
            <w:tcMar>
              <w:top w:w="100" w:type="dxa"/>
              <w:left w:w="100" w:type="dxa"/>
              <w:bottom w:w="100" w:type="dxa"/>
              <w:right w:w="100" w:type="dxa"/>
            </w:tcMar>
          </w:tcPr>
          <w:p w14:paraId="2D3B7CAC" w14:textId="7C887900"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33</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1</w:t>
            </w:r>
          </w:p>
        </w:tc>
        <w:tc>
          <w:tcPr>
            <w:tcW w:w="1080" w:type="dxa"/>
            <w:tcMar>
              <w:top w:w="100" w:type="dxa"/>
              <w:left w:w="100" w:type="dxa"/>
              <w:bottom w:w="100" w:type="dxa"/>
              <w:right w:w="100" w:type="dxa"/>
            </w:tcMar>
          </w:tcPr>
          <w:p w14:paraId="5E2AA7D4" w14:textId="2B07AC20"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11</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7</w:t>
            </w:r>
          </w:p>
        </w:tc>
        <w:tc>
          <w:tcPr>
            <w:tcW w:w="840" w:type="dxa"/>
            <w:tcMar>
              <w:top w:w="100" w:type="dxa"/>
              <w:left w:w="100" w:type="dxa"/>
              <w:bottom w:w="100" w:type="dxa"/>
              <w:right w:w="100" w:type="dxa"/>
            </w:tcMar>
          </w:tcPr>
          <w:p w14:paraId="25754596"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365" w:type="dxa"/>
            <w:tcMar>
              <w:top w:w="100" w:type="dxa"/>
              <w:left w:w="100" w:type="dxa"/>
              <w:bottom w:w="100" w:type="dxa"/>
              <w:right w:w="100" w:type="dxa"/>
            </w:tcMar>
          </w:tcPr>
          <w:p w14:paraId="1EFB4F9B"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r>
      <w:tr w:rsidR="00F3258A" w:rsidRPr="00F73EB7" w14:paraId="383CB5EB" w14:textId="77777777">
        <w:trPr>
          <w:trHeight w:val="417"/>
          <w:jc w:val="center"/>
        </w:trPr>
        <w:tc>
          <w:tcPr>
            <w:tcW w:w="2415" w:type="dxa"/>
            <w:tcBorders>
              <w:bottom w:val="single" w:sz="8" w:space="0" w:color="000000"/>
            </w:tcBorders>
            <w:tcMar>
              <w:top w:w="100" w:type="dxa"/>
              <w:left w:w="100" w:type="dxa"/>
              <w:bottom w:w="100" w:type="dxa"/>
              <w:right w:w="100" w:type="dxa"/>
            </w:tcMar>
          </w:tcPr>
          <w:p w14:paraId="1AADE953" w14:textId="77777777" w:rsidR="00F3258A" w:rsidRPr="00F73EB7" w:rsidRDefault="007E2C1F">
            <w:pPr>
              <w:ind w:left="100" w:right="100"/>
              <w:rPr>
                <w:rFonts w:ascii="Times New Roman" w:eastAsia="Calibri" w:hAnsi="Times New Roman" w:cs="Times New Roman"/>
                <w:b/>
                <w:i/>
                <w:sz w:val="16"/>
                <w:szCs w:val="16"/>
                <w:highlight w:val="white"/>
              </w:rPr>
            </w:pPr>
            <w:r w:rsidRPr="00F73EB7">
              <w:rPr>
                <w:rFonts w:ascii="Times New Roman" w:eastAsia="Calibri" w:hAnsi="Times New Roman" w:cs="Times New Roman"/>
                <w:b/>
                <w:i/>
                <w:sz w:val="16"/>
                <w:szCs w:val="16"/>
                <w:highlight w:val="white"/>
              </w:rPr>
              <w:t>Ad5-nCoV (%)</w:t>
            </w:r>
          </w:p>
        </w:tc>
        <w:tc>
          <w:tcPr>
            <w:tcW w:w="1305" w:type="dxa"/>
            <w:tcBorders>
              <w:bottom w:val="single" w:sz="8" w:space="0" w:color="000000"/>
            </w:tcBorders>
            <w:tcMar>
              <w:top w:w="100" w:type="dxa"/>
              <w:left w:w="100" w:type="dxa"/>
              <w:bottom w:w="100" w:type="dxa"/>
              <w:right w:w="100" w:type="dxa"/>
            </w:tcMar>
          </w:tcPr>
          <w:p w14:paraId="1CDCC376" w14:textId="516FF8CC"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 xml:space="preserve">2 </w:t>
            </w:r>
          </w:p>
        </w:tc>
        <w:tc>
          <w:tcPr>
            <w:tcW w:w="990" w:type="dxa"/>
            <w:tcBorders>
              <w:bottom w:val="single" w:sz="8" w:space="0" w:color="000000"/>
            </w:tcBorders>
            <w:tcMar>
              <w:top w:w="100" w:type="dxa"/>
              <w:left w:w="100" w:type="dxa"/>
              <w:bottom w:w="100" w:type="dxa"/>
              <w:right w:w="100" w:type="dxa"/>
            </w:tcMar>
          </w:tcPr>
          <w:p w14:paraId="5C434315"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870" w:type="dxa"/>
            <w:tcBorders>
              <w:bottom w:val="single" w:sz="8" w:space="0" w:color="000000"/>
            </w:tcBorders>
            <w:tcMar>
              <w:top w:w="100" w:type="dxa"/>
              <w:left w:w="100" w:type="dxa"/>
              <w:bottom w:w="100" w:type="dxa"/>
              <w:right w:w="100" w:type="dxa"/>
            </w:tcMar>
          </w:tcPr>
          <w:p w14:paraId="1B7165D5" w14:textId="0E6AB7FF"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7</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6</w:t>
            </w:r>
          </w:p>
        </w:tc>
        <w:tc>
          <w:tcPr>
            <w:tcW w:w="1215" w:type="dxa"/>
            <w:tcBorders>
              <w:bottom w:val="single" w:sz="8" w:space="0" w:color="000000"/>
            </w:tcBorders>
            <w:tcMar>
              <w:top w:w="100" w:type="dxa"/>
              <w:left w:w="100" w:type="dxa"/>
              <w:bottom w:w="100" w:type="dxa"/>
              <w:right w:w="100" w:type="dxa"/>
            </w:tcMar>
          </w:tcPr>
          <w:p w14:paraId="685C50C0"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080" w:type="dxa"/>
            <w:tcBorders>
              <w:bottom w:val="single" w:sz="8" w:space="0" w:color="000000"/>
            </w:tcBorders>
            <w:tcMar>
              <w:top w:w="100" w:type="dxa"/>
              <w:left w:w="100" w:type="dxa"/>
              <w:bottom w:w="100" w:type="dxa"/>
              <w:right w:w="100" w:type="dxa"/>
            </w:tcMar>
          </w:tcPr>
          <w:p w14:paraId="3892D4AE" w14:textId="30366F71"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8</w:t>
            </w:r>
            <w:r w:rsidR="005B3595" w:rsidRPr="00F73EB7">
              <w:rPr>
                <w:rFonts w:ascii="Times New Roman" w:eastAsia="Calibri" w:hAnsi="Times New Roman" w:cs="Times New Roman"/>
                <w:sz w:val="18"/>
                <w:szCs w:val="18"/>
                <w:highlight w:val="white"/>
              </w:rPr>
              <w:t>.</w:t>
            </w:r>
            <w:r w:rsidRPr="00F73EB7">
              <w:rPr>
                <w:rFonts w:ascii="Times New Roman" w:eastAsia="Calibri" w:hAnsi="Times New Roman" w:cs="Times New Roman"/>
                <w:sz w:val="18"/>
                <w:szCs w:val="18"/>
                <w:highlight w:val="white"/>
              </w:rPr>
              <w:t>3</w:t>
            </w:r>
          </w:p>
        </w:tc>
        <w:tc>
          <w:tcPr>
            <w:tcW w:w="840" w:type="dxa"/>
            <w:tcBorders>
              <w:bottom w:val="single" w:sz="8" w:space="0" w:color="000000"/>
            </w:tcBorders>
            <w:tcMar>
              <w:top w:w="100" w:type="dxa"/>
              <w:left w:w="100" w:type="dxa"/>
              <w:bottom w:w="100" w:type="dxa"/>
              <w:right w:w="100" w:type="dxa"/>
            </w:tcMar>
          </w:tcPr>
          <w:p w14:paraId="73F5E582"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c>
          <w:tcPr>
            <w:tcW w:w="1365" w:type="dxa"/>
            <w:tcBorders>
              <w:bottom w:val="single" w:sz="8" w:space="0" w:color="000000"/>
            </w:tcBorders>
            <w:tcMar>
              <w:top w:w="100" w:type="dxa"/>
              <w:left w:w="100" w:type="dxa"/>
              <w:bottom w:w="100" w:type="dxa"/>
              <w:right w:w="100" w:type="dxa"/>
            </w:tcMar>
          </w:tcPr>
          <w:p w14:paraId="3B72A550" w14:textId="77777777" w:rsidR="00F3258A" w:rsidRPr="00F73EB7" w:rsidRDefault="007E2C1F">
            <w:pPr>
              <w:ind w:left="100" w:right="100"/>
              <w:jc w:val="center"/>
              <w:rPr>
                <w:rFonts w:ascii="Times New Roman" w:eastAsia="Calibri" w:hAnsi="Times New Roman" w:cs="Times New Roman"/>
                <w:sz w:val="18"/>
                <w:szCs w:val="18"/>
                <w:highlight w:val="white"/>
              </w:rPr>
            </w:pPr>
            <w:r w:rsidRPr="00F73EB7">
              <w:rPr>
                <w:rFonts w:ascii="Times New Roman" w:eastAsia="Calibri" w:hAnsi="Times New Roman" w:cs="Times New Roman"/>
                <w:sz w:val="18"/>
                <w:szCs w:val="18"/>
                <w:highlight w:val="white"/>
              </w:rPr>
              <w:t>0</w:t>
            </w:r>
          </w:p>
        </w:tc>
      </w:tr>
    </w:tbl>
    <w:p w14:paraId="0C1BD9A2" w14:textId="77777777" w:rsidR="00F3258A" w:rsidRPr="00F73EB7" w:rsidRDefault="00F3258A">
      <w:pPr>
        <w:spacing w:line="360" w:lineRule="auto"/>
        <w:jc w:val="center"/>
        <w:rPr>
          <w:rFonts w:ascii="Times New Roman" w:eastAsia="Calibri" w:hAnsi="Times New Roman" w:cs="Times New Roman"/>
          <w:b/>
          <w:highlight w:val="white"/>
        </w:rPr>
      </w:pPr>
    </w:p>
    <w:p w14:paraId="2378C67D" w14:textId="77777777" w:rsidR="00F3258A" w:rsidRPr="00F73EB7" w:rsidRDefault="00F3258A">
      <w:pPr>
        <w:spacing w:after="200" w:line="360" w:lineRule="auto"/>
        <w:jc w:val="both"/>
        <w:rPr>
          <w:rFonts w:ascii="Times New Roman" w:eastAsia="Calibri" w:hAnsi="Times New Roman" w:cs="Times New Roman"/>
          <w:highlight w:val="white"/>
        </w:rPr>
      </w:pPr>
    </w:p>
    <w:p w14:paraId="6B636A72" w14:textId="77777777" w:rsidR="00F3258A" w:rsidRPr="00F73EB7" w:rsidRDefault="00F3258A">
      <w:pPr>
        <w:spacing w:after="200" w:line="360" w:lineRule="auto"/>
        <w:jc w:val="both"/>
        <w:rPr>
          <w:rFonts w:ascii="Times New Roman" w:eastAsia="Calibri" w:hAnsi="Times New Roman" w:cs="Times New Roman"/>
          <w:highlight w:val="white"/>
        </w:rPr>
      </w:pPr>
    </w:p>
    <w:p w14:paraId="5FF78ABA" w14:textId="77777777" w:rsidR="00F3258A" w:rsidRPr="00F73EB7" w:rsidRDefault="00F3258A">
      <w:pPr>
        <w:spacing w:after="200" w:line="360" w:lineRule="auto"/>
        <w:jc w:val="both"/>
        <w:rPr>
          <w:rFonts w:ascii="Times New Roman" w:eastAsia="Calibri" w:hAnsi="Times New Roman" w:cs="Times New Roman"/>
          <w:highlight w:val="white"/>
        </w:rPr>
      </w:pPr>
    </w:p>
    <w:p w14:paraId="3691F064" w14:textId="77777777" w:rsidR="00F3258A" w:rsidRPr="00F73EB7" w:rsidRDefault="00F3258A">
      <w:pPr>
        <w:spacing w:after="200" w:line="360" w:lineRule="auto"/>
        <w:jc w:val="both"/>
        <w:rPr>
          <w:rFonts w:ascii="Times New Roman" w:eastAsia="Calibri" w:hAnsi="Times New Roman" w:cs="Times New Roman"/>
          <w:highlight w:val="white"/>
        </w:rPr>
      </w:pPr>
    </w:p>
    <w:p w14:paraId="17BFF89C" w14:textId="77777777" w:rsidR="00F3258A" w:rsidRPr="00F73EB7" w:rsidRDefault="00F3258A">
      <w:pPr>
        <w:spacing w:after="200" w:line="360" w:lineRule="auto"/>
        <w:jc w:val="both"/>
        <w:rPr>
          <w:rFonts w:ascii="Times New Roman" w:eastAsia="Calibri" w:hAnsi="Times New Roman" w:cs="Times New Roman"/>
          <w:highlight w:val="white"/>
        </w:rPr>
      </w:pPr>
    </w:p>
    <w:p w14:paraId="3AB128B4" w14:textId="77777777" w:rsidR="00F3258A" w:rsidRPr="00F73EB7" w:rsidRDefault="00F3258A">
      <w:pPr>
        <w:spacing w:after="200" w:line="360" w:lineRule="auto"/>
        <w:jc w:val="both"/>
        <w:rPr>
          <w:rFonts w:ascii="Times New Roman" w:eastAsia="Calibri" w:hAnsi="Times New Roman" w:cs="Times New Roman"/>
          <w:highlight w:val="white"/>
        </w:rPr>
      </w:pPr>
    </w:p>
    <w:p w14:paraId="3973456D" w14:textId="77777777" w:rsidR="00F3258A" w:rsidRPr="00F73EB7" w:rsidRDefault="00F3258A">
      <w:pPr>
        <w:spacing w:after="200" w:line="360" w:lineRule="auto"/>
        <w:jc w:val="both"/>
        <w:rPr>
          <w:rFonts w:ascii="Times New Roman" w:eastAsia="Calibri" w:hAnsi="Times New Roman" w:cs="Times New Roman"/>
          <w:highlight w:val="white"/>
        </w:rPr>
      </w:pPr>
    </w:p>
    <w:p w14:paraId="163B3DBE"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Literature search on epidemiological parameters</w:t>
      </w:r>
    </w:p>
    <w:p w14:paraId="79BC5F03"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In October 2021 literature search strategies were carried out to ascertain Latinamerican countries COVID-19 specific epidemiological parameters. The main strategies are described below. </w:t>
      </w:r>
    </w:p>
    <w:p w14:paraId="4A95F0BF" w14:textId="77777777" w:rsidR="00F3258A" w:rsidRPr="00F73EB7" w:rsidRDefault="007E2C1F">
      <w:pPr>
        <w:spacing w:after="200" w:line="360" w:lineRule="auto"/>
        <w:jc w:val="both"/>
        <w:rPr>
          <w:rFonts w:ascii="Times New Roman" w:eastAsia="Calibri" w:hAnsi="Times New Roman" w:cs="Times New Roman"/>
          <w:b/>
          <w:i/>
          <w:highlight w:val="white"/>
        </w:rPr>
      </w:pPr>
      <w:r w:rsidRPr="00F73EB7">
        <w:rPr>
          <w:rFonts w:ascii="Times New Roman" w:eastAsia="Calibri" w:hAnsi="Times New Roman" w:cs="Times New Roman"/>
          <w:highlight w:val="white"/>
        </w:rPr>
        <w:t xml:space="preserve"> </w:t>
      </w:r>
      <w:r w:rsidRPr="00F73EB7">
        <w:rPr>
          <w:rFonts w:ascii="Times New Roman" w:eastAsia="Calibri" w:hAnsi="Times New Roman" w:cs="Times New Roman"/>
          <w:b/>
          <w:i/>
          <w:highlight w:val="white"/>
        </w:rPr>
        <w:t>i.</w:t>
      </w:r>
      <w:r w:rsidRPr="00F73EB7">
        <w:rPr>
          <w:rFonts w:ascii="Times New Roman" w:eastAsia="Calibri" w:hAnsi="Times New Roman" w:cs="Times New Roman"/>
          <w:highlight w:val="white"/>
        </w:rPr>
        <w:t xml:space="preserve"> </w:t>
      </w:r>
      <w:r w:rsidRPr="00F73EB7">
        <w:rPr>
          <w:rFonts w:ascii="Times New Roman" w:eastAsia="Calibri" w:hAnsi="Times New Roman" w:cs="Times New Roman"/>
          <w:b/>
          <w:i/>
          <w:highlight w:val="white"/>
        </w:rPr>
        <w:t>Pubmed:</w:t>
      </w:r>
    </w:p>
    <w:p w14:paraId="7541B68F" w14:textId="77777777" w:rsidR="00F3258A" w:rsidRPr="00F73EB7" w:rsidRDefault="007E2C1F">
      <w:pPr>
        <w:spacing w:line="360" w:lineRule="auto"/>
        <w:jc w:val="both"/>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(Americas[Majr] OR Latin America[Mesh] OR America*[tiab] OR Latin America*[all] OR Latinamerica*[all] OR Latinoamerica*[all] OR Latin*[all] OR Hispanic America*[all] OR Hispanoamerica*[all] OR Iberoamerica*[all] OR Ibero Americ*[all] OR Panamerican*[all] OR Central America[Mesh] OR Central America*[tiab] OR Centroamerica*[all] OR Central America[Mesh] OR Central America*[all] OR Centroamerica*[all] OR Mesoamerica*[all] OR Meso America*[all] OR Middle America*[all] OR South America[Mesh] OR South America*[all] OR Southamerica*[all] OR Sudamerica*[all] OR America del sur[all] OR Caribbean Region[Mesh] OR Caribbean[all] OR Caribe*[all] OR West Indies[Mesh] OR West Indi*[all] OR Antill*[all] OR American Native Continental Ancestry Group[Mesh] OR Amerindian*[all] OR Indians[all] OR American Indian*[all] OR Patagoni*[all] OR Andes[all] OR Andean*[all] OR Amazon*[all] OR Argentina[Mesh] OR Argentin*[ad] OR Argentin*[all] OR Argentina[pl] OR Bolivia[Mesh] OR Bolivia*[ad] OR Bolivia*[all] OR Bolivia[pl] OR Colombia[Mesh] OR Colombia*[ad] OR Colombia*[all] OR Colombia[pl] OR Chile[Mesh] OR Chile*[ad] OR Chile*[all] OR Chile[pl] OR Ecuador[Mesh] OR Ecuador*[ad] OR Ecuador*[all] OR Ecuador[pl] OR French Guiana[Mesh] OR Guiana*[ad] OR Guiana*[all] OR French Guiana[pl] OR Guyana[Mesh] OR Guyan*[ad] OR Guyan*[all] OR Guyana[pl] OR Paraguay[Mesh] OR Paraguay*[ad] OR Paraguay*[all] OR Paraguay[pl] OR Peru[Mesh] OR Peru*[ad] OR Peru*[all] OR Peru[pl] OR Suriname[Mesh] OR Surinam*[ad] OR Surinam*[all] OR Suriname[pl] OR Uruguay[Mesh] OR Uruguay*[ad] OR Uruguay*[all] OR Uruguay[pl] OR Venezuela[Mesh] OR Venez*[ad] OR Venez*[all] OR Venezuela[pl] OR Belize[Mesh] OR Belize*[ad] OR Belize*[all] OR Belize[pl] OR Costa Rica[Mesh] OR Costa Ric*[ad] OR Costarric*[ad] OR Costaric*[ad] OR Costa Ric*[all] OR Costarric*[all] OR Costaric*[all] Costa Rica[pl] OR El Salvador[Mesh] OR Salvador*[ad] OR Salvador*[all] OR El Salvador[pl] OR Guatemala[Mesh] OR Guatemal*[ad] OR Guatemal*[all] OR Guatemala[pl] OR Honduras[Mesh] OR Hondur*[ad] OR Hondur*[all] OR Honduras[pl] OR Nicaragua[Mesh] OR Nicaragu*[ad] OR Nicaragu*[all] OR Nicaragua[pl] OR Panama[Mesh] OR Panam*[ad] OR Panam*[all] OR Panama[pl] OR Mexico[Mesh] OR Mexic*[ad] OR Mexic*[all] OR Mejic*[all] OR Mexico[pl] OR Cuba[Mesh] OR Cuba*[ad] OR Cuba*[all] OR Cuba[pl] OR Dominican Republic[Mesh] OR Dominic*[ad] OR Dominic*[all] OR Dominican Republic[pl] OR Haiti[Mesh] </w:t>
      </w:r>
      <w:r w:rsidRPr="00F73EB7">
        <w:rPr>
          <w:rFonts w:ascii="Times New Roman" w:eastAsia="Calibri" w:hAnsi="Times New Roman" w:cs="Times New Roman"/>
          <w:i/>
          <w:highlight w:val="white"/>
        </w:rPr>
        <w:lastRenderedPageBreak/>
        <w:t>OR Haiti*[ad] OR Haiti*[all] OR Haiti[pl] OR Jamaica[Mesh] OR Jamaic*[ad] OR Jamaic*[all] OR Jamaica[pl] OR Puerto Rico[Mesh] OR Puerto Ric*[all] OR Puertorric*[all] OR Puertoric*[all])</w:t>
      </w:r>
    </w:p>
    <w:p w14:paraId="750590B8" w14:textId="77777777" w:rsidR="00F3258A" w:rsidRPr="00F73EB7" w:rsidRDefault="007E2C1F">
      <w:pPr>
        <w:spacing w:line="360" w:lineRule="auto"/>
        <w:jc w:val="both"/>
        <w:rPr>
          <w:rFonts w:ascii="Times New Roman" w:eastAsia="Calibri" w:hAnsi="Times New Roman" w:cs="Times New Roman"/>
          <w:i/>
          <w:highlight w:val="white"/>
        </w:rPr>
      </w:pPr>
      <w:r w:rsidRPr="00F73EB7">
        <w:rPr>
          <w:rFonts w:ascii="Times New Roman" w:eastAsia="Calibri" w:hAnsi="Times New Roman" w:cs="Times New Roman"/>
          <w:i/>
          <w:highlight w:val="white"/>
        </w:rPr>
        <w:t>AND</w:t>
      </w:r>
    </w:p>
    <w:p w14:paraId="718DDDF3" w14:textId="77777777" w:rsidR="00F3258A" w:rsidRPr="00F73EB7" w:rsidRDefault="007E2C1F">
      <w:pPr>
        <w:spacing w:line="360" w:lineRule="auto"/>
        <w:jc w:val="both"/>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(MH Coronavirus OR MH Coronavirus Infections OR Corona OR COVID-19* OR COVID19* OR 2019-nCoV OR SARS-CoV-2 OR SARS-CoV2 OR SARSCoV2 OR Coronavir* OR Coronovir* OR HCov* OR CV19* OR CV-19* OR N-Cov*) AND (MH Inpatients OR MH Intensive Care Units OR MH Critical Care OR Intensiv* OR Critic* OR Interna* OR ICU) AND (MH Mortality OR Mortalit* OR Mortalidad* OR Death OR Muerte OR Morte)</w:t>
      </w:r>
    </w:p>
    <w:p w14:paraId="6A889DE6" w14:textId="77777777" w:rsidR="00F3258A" w:rsidRPr="00F73EB7" w:rsidRDefault="007E2C1F">
      <w:pPr>
        <w:spacing w:line="360" w:lineRule="auto"/>
        <w:jc w:val="both"/>
        <w:rPr>
          <w:rFonts w:ascii="Times New Roman" w:eastAsia="Calibri" w:hAnsi="Times New Roman" w:cs="Times New Roman"/>
          <w:i/>
          <w:highlight w:val="white"/>
        </w:rPr>
      </w:pPr>
      <w:r w:rsidRPr="00F73EB7">
        <w:rPr>
          <w:rFonts w:ascii="Times New Roman" w:eastAsia="Calibri" w:hAnsi="Times New Roman" w:cs="Times New Roman"/>
          <w:i/>
          <w:highlight w:val="white"/>
        </w:rPr>
        <w:t>AND (2019/10/01:2021/10/31[pdat])</w:t>
      </w:r>
    </w:p>
    <w:p w14:paraId="161E6CAE" w14:textId="77777777" w:rsidR="00F3258A" w:rsidRPr="00F73EB7" w:rsidRDefault="007E2C1F">
      <w:pPr>
        <w:jc w:val="both"/>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p w14:paraId="283C06CF" w14:textId="77777777" w:rsidR="00F3258A" w:rsidRPr="00F73EB7" w:rsidRDefault="007E2C1F">
      <w:pPr>
        <w:pStyle w:val="Ttulo3"/>
        <w:keepNext w:val="0"/>
        <w:keepLines w:val="0"/>
        <w:spacing w:before="280" w:line="360" w:lineRule="auto"/>
        <w:jc w:val="both"/>
        <w:rPr>
          <w:rFonts w:ascii="Times New Roman" w:eastAsia="Calibri" w:hAnsi="Times New Roman" w:cs="Times New Roman"/>
          <w:b/>
          <w:i/>
          <w:color w:val="000000"/>
          <w:sz w:val="22"/>
          <w:szCs w:val="22"/>
          <w:highlight w:val="white"/>
        </w:rPr>
      </w:pPr>
      <w:bookmarkStart w:id="0" w:name="_x9yjch7tj6i1" w:colFirst="0" w:colLast="0"/>
      <w:bookmarkEnd w:id="0"/>
      <w:r w:rsidRPr="00F73EB7">
        <w:rPr>
          <w:rFonts w:ascii="Times New Roman" w:eastAsia="Calibri" w:hAnsi="Times New Roman" w:cs="Times New Roman"/>
          <w:b/>
          <w:i/>
          <w:color w:val="000000"/>
          <w:sz w:val="22"/>
          <w:szCs w:val="22"/>
          <w:highlight w:val="white"/>
        </w:rPr>
        <w:t>ii.</w:t>
      </w:r>
      <w:r w:rsidRPr="00F73EB7">
        <w:rPr>
          <w:rFonts w:ascii="Times New Roman" w:eastAsia="Calibri" w:hAnsi="Times New Roman" w:cs="Times New Roman"/>
          <w:color w:val="000000"/>
          <w:sz w:val="22"/>
          <w:szCs w:val="22"/>
          <w:highlight w:val="white"/>
        </w:rPr>
        <w:t xml:space="preserve"> </w:t>
      </w:r>
      <w:r w:rsidRPr="00F73EB7">
        <w:rPr>
          <w:rFonts w:ascii="Times New Roman" w:eastAsia="Calibri" w:hAnsi="Times New Roman" w:cs="Times New Roman"/>
          <w:b/>
          <w:i/>
          <w:color w:val="000000"/>
          <w:sz w:val="22"/>
          <w:szCs w:val="22"/>
          <w:highlight w:val="white"/>
        </w:rPr>
        <w:t>LILACS</w:t>
      </w:r>
    </w:p>
    <w:p w14:paraId="21DE0480" w14:textId="77777777" w:rsidR="00F3258A" w:rsidRPr="00F73EB7" w:rsidRDefault="007E2C1F">
      <w:pPr>
        <w:jc w:val="both"/>
        <w:rPr>
          <w:rFonts w:ascii="Times New Roman" w:eastAsia="Calibri" w:hAnsi="Times New Roman" w:cs="Times New Roman"/>
          <w:i/>
          <w:sz w:val="20"/>
          <w:szCs w:val="20"/>
          <w:highlight w:val="white"/>
        </w:rPr>
      </w:pPr>
      <w:r w:rsidRPr="00F73EB7">
        <w:rPr>
          <w:rFonts w:ascii="Times New Roman" w:eastAsia="Calibri" w:hAnsi="Times New Roman" w:cs="Times New Roman"/>
          <w:i/>
          <w:sz w:val="20"/>
          <w:szCs w:val="20"/>
          <w:highlight w:val="white"/>
        </w:rPr>
        <w:t>(MH Coronavirus OR MH Coronavirus Infections OR Corona OR COVID-19$ OR COVID19$ OR 2019-nCoV OR SARS-CoV-2 OR SARS-CoV2 OR SARSCoV2 OR Coronavir$ OR Coronovir$ OR HCov$ OR CV19$ OR CV-19$ OR N-Cov$) AND (MH Inpatients OR MH Intensive Care Units OR MH Critical Care OR Intensiv$ OR Critic$ OR Interna$ OR ICU) AND (MH Mortality OR Mortalit$ OR Mortalidad$ OR Death OR Muerte OR Morte)</w:t>
      </w:r>
    </w:p>
    <w:p w14:paraId="5D5F590C" w14:textId="77777777" w:rsidR="00F3258A" w:rsidRPr="00F73EB7" w:rsidRDefault="00F3258A">
      <w:pPr>
        <w:spacing w:line="360" w:lineRule="auto"/>
        <w:jc w:val="both"/>
        <w:rPr>
          <w:rFonts w:ascii="Times New Roman" w:eastAsia="Calibri" w:hAnsi="Times New Roman" w:cs="Times New Roman"/>
          <w:i/>
          <w:highlight w:val="white"/>
        </w:rPr>
      </w:pPr>
    </w:p>
    <w:p w14:paraId="2DE80431" w14:textId="77777777" w:rsidR="00F3258A" w:rsidRPr="00F73EB7" w:rsidRDefault="007E2C1F">
      <w:pPr>
        <w:spacing w:after="200" w:line="360" w:lineRule="auto"/>
        <w:jc w:val="both"/>
        <w:rPr>
          <w:rFonts w:ascii="Times New Roman" w:eastAsia="Calibri" w:hAnsi="Times New Roman" w:cs="Times New Roman"/>
          <w:i/>
          <w:highlight w:val="white"/>
        </w:rPr>
      </w:pPr>
      <w:r w:rsidRPr="00F73EB7">
        <w:rPr>
          <w:rFonts w:ascii="Times New Roman" w:eastAsia="Calibri" w:hAnsi="Times New Roman" w:cs="Times New Roman"/>
          <w:i/>
          <w:noProof/>
          <w:highlight w:val="white"/>
        </w:rPr>
        <w:lastRenderedPageBreak/>
        <w:drawing>
          <wp:inline distT="114300" distB="114300" distL="114300" distR="114300" wp14:anchorId="6BDFC451" wp14:editId="027B58D5">
            <wp:extent cx="5731200" cy="6680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731200" cy="6680200"/>
                    </a:xfrm>
                    <a:prstGeom prst="rect">
                      <a:avLst/>
                    </a:prstGeom>
                    <a:ln/>
                  </pic:spPr>
                </pic:pic>
              </a:graphicData>
            </a:graphic>
          </wp:inline>
        </w:drawing>
      </w:r>
    </w:p>
    <w:p w14:paraId="38F595AE" w14:textId="77777777" w:rsidR="00F3258A" w:rsidRPr="00F73EB7" w:rsidRDefault="00F3258A">
      <w:pPr>
        <w:spacing w:after="200" w:line="360" w:lineRule="auto"/>
        <w:jc w:val="both"/>
        <w:rPr>
          <w:rFonts w:ascii="Times New Roman" w:eastAsia="Calibri" w:hAnsi="Times New Roman" w:cs="Times New Roman"/>
          <w:i/>
          <w:highlight w:val="white"/>
        </w:rPr>
      </w:pPr>
    </w:p>
    <w:p w14:paraId="407C11CC" w14:textId="77777777" w:rsidR="00F3258A" w:rsidRPr="00F73EB7" w:rsidRDefault="00F3258A">
      <w:pPr>
        <w:spacing w:after="200" w:line="360" w:lineRule="auto"/>
        <w:jc w:val="both"/>
        <w:rPr>
          <w:rFonts w:ascii="Times New Roman" w:eastAsia="Calibri" w:hAnsi="Times New Roman" w:cs="Times New Roman"/>
          <w:i/>
          <w:highlight w:val="white"/>
        </w:rPr>
      </w:pPr>
    </w:p>
    <w:p w14:paraId="72C393ED" w14:textId="77777777" w:rsidR="00F3258A" w:rsidRPr="00F73EB7" w:rsidRDefault="00F3258A">
      <w:pPr>
        <w:spacing w:after="200" w:line="360" w:lineRule="auto"/>
        <w:jc w:val="both"/>
        <w:rPr>
          <w:rFonts w:ascii="Times New Roman" w:eastAsia="Calibri" w:hAnsi="Times New Roman" w:cs="Times New Roman"/>
          <w:i/>
          <w:highlight w:val="white"/>
        </w:rPr>
      </w:pPr>
    </w:p>
    <w:p w14:paraId="540EDC9D" w14:textId="77777777" w:rsidR="00F3258A" w:rsidRPr="00F73EB7" w:rsidRDefault="00F3258A">
      <w:pPr>
        <w:spacing w:after="200" w:line="360" w:lineRule="auto"/>
        <w:jc w:val="both"/>
        <w:rPr>
          <w:rFonts w:ascii="Times New Roman" w:eastAsia="Calibri" w:hAnsi="Times New Roman" w:cs="Times New Roman"/>
          <w:i/>
          <w:highlight w:val="white"/>
        </w:rPr>
      </w:pPr>
    </w:p>
    <w:p w14:paraId="59325411" w14:textId="77777777" w:rsidR="00F3258A" w:rsidRPr="00F73EB7" w:rsidRDefault="00F3258A">
      <w:pPr>
        <w:spacing w:after="200" w:line="360" w:lineRule="auto"/>
        <w:jc w:val="both"/>
        <w:rPr>
          <w:rFonts w:ascii="Times New Roman" w:eastAsia="Calibri" w:hAnsi="Times New Roman" w:cs="Times New Roman"/>
          <w:i/>
          <w:highlight w:val="white"/>
        </w:rPr>
      </w:pPr>
    </w:p>
    <w:p w14:paraId="7ACFF2A1"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lastRenderedPageBreak/>
        <w:t>Transmission dynamic parameters</w:t>
      </w:r>
    </w:p>
    <w:p w14:paraId="169BFE41" w14:textId="77777777" w:rsidR="00F3258A" w:rsidRPr="00F73EB7" w:rsidRDefault="007E2C1F">
      <w:pPr>
        <w:spacing w:line="360" w:lineRule="auto"/>
        <w:jc w:val="both"/>
        <w:rPr>
          <w:rFonts w:ascii="Times New Roman" w:eastAsia="Calibri" w:hAnsi="Times New Roman" w:cs="Times New Roman"/>
          <w:sz w:val="24"/>
          <w:szCs w:val="24"/>
          <w:highlight w:val="white"/>
        </w:rPr>
      </w:pPr>
      <w:r w:rsidRPr="00F73EB7">
        <w:rPr>
          <w:rFonts w:ascii="Times New Roman" w:eastAsia="Calibri" w:hAnsi="Times New Roman" w:cs="Times New Roman"/>
          <w:sz w:val="24"/>
          <w:szCs w:val="24"/>
          <w:highlight w:val="white"/>
        </w:rPr>
        <w:t xml:space="preserve">Regarding disease transmission dynamics, the model establishes the number of social infections through different transmission probability values according to age groups using contact and an effective contact matrix. </w:t>
      </w:r>
    </w:p>
    <w:p w14:paraId="7975CF83" w14:textId="60CE4954" w:rsidR="00F3258A" w:rsidRPr="00F73EB7" w:rsidRDefault="007E2C1F">
      <w:pPr>
        <w:spacing w:line="360" w:lineRule="auto"/>
        <w:jc w:val="both"/>
        <w:rPr>
          <w:rFonts w:ascii="Times New Roman" w:eastAsia="Calibri" w:hAnsi="Times New Roman" w:cs="Times New Roman"/>
          <w:sz w:val="24"/>
          <w:szCs w:val="24"/>
          <w:highlight w:val="white"/>
        </w:rPr>
      </w:pPr>
      <w:r w:rsidRPr="00F73EB7">
        <w:rPr>
          <w:rFonts w:ascii="Times New Roman" w:eastAsia="Calibri" w:hAnsi="Times New Roman" w:cs="Times New Roman"/>
          <w:sz w:val="24"/>
          <w:szCs w:val="24"/>
          <w:highlight w:val="white"/>
        </w:rPr>
        <w:t>The contact matrix used was based on Prem et al.</w:t>
      </w:r>
      <w:hyperlink r:id="rId26">
        <w:r w:rsidRPr="00F73EB7">
          <w:rPr>
            <w:rFonts w:ascii="Times New Roman" w:eastAsia="Calibri" w:hAnsi="Times New Roman" w:cs="Times New Roman"/>
            <w:color w:val="000000"/>
            <w:sz w:val="24"/>
            <w:szCs w:val="24"/>
            <w:highlight w:val="white"/>
          </w:rPr>
          <w:t>[20]</w:t>
        </w:r>
      </w:hyperlink>
      <w:r w:rsidRPr="00F73EB7">
        <w:rPr>
          <w:rFonts w:ascii="Times New Roman" w:eastAsia="Calibri" w:hAnsi="Times New Roman" w:cs="Times New Roman"/>
          <w:sz w:val="24"/>
          <w:szCs w:val="24"/>
          <w:highlight w:val="white"/>
        </w:rPr>
        <w:t xml:space="preserve">, which establishes the contacts </w:t>
      </w:r>
      <w:r w:rsidR="005B3595" w:rsidRPr="00F73EB7">
        <w:rPr>
          <w:rFonts w:ascii="Times New Roman" w:eastAsia="Calibri" w:hAnsi="Times New Roman" w:cs="Times New Roman"/>
          <w:sz w:val="24"/>
          <w:szCs w:val="24"/>
          <w:highlight w:val="white"/>
        </w:rPr>
        <w:t>per-country</w:t>
      </w:r>
      <w:r w:rsidRPr="00F73EB7">
        <w:rPr>
          <w:rFonts w:ascii="Times New Roman" w:eastAsia="Calibri" w:hAnsi="Times New Roman" w:cs="Times New Roman"/>
          <w:sz w:val="24"/>
          <w:szCs w:val="24"/>
          <w:highlight w:val="white"/>
        </w:rPr>
        <w:t xml:space="preserve"> before the pandemic in different settings and age groups. We used susceptibility and infectiousness data to develop an effective contact matrix for each age group. The interaction of these two matrices generates the expected number of cases through transmission probability values per age group. Measures that reduce contacts (vaccination or public health policies) therefore have an impact on one of these matrices, either by reducing the number of people contacts (for example, school closures) or their effectiveness in transmitting the virus (for instance, vaccination campaign)</w:t>
      </w:r>
      <w:hyperlink r:id="rId27">
        <w:r w:rsidRPr="00F73EB7">
          <w:rPr>
            <w:rFonts w:ascii="Times New Roman" w:eastAsia="Calibri" w:hAnsi="Times New Roman" w:cs="Times New Roman"/>
            <w:color w:val="000000"/>
            <w:sz w:val="24"/>
            <w:szCs w:val="24"/>
            <w:highlight w:val="white"/>
          </w:rPr>
          <w:t>[21]</w:t>
        </w:r>
      </w:hyperlink>
      <w:r w:rsidRPr="00F73EB7">
        <w:rPr>
          <w:rFonts w:ascii="Times New Roman" w:eastAsia="Calibri" w:hAnsi="Times New Roman" w:cs="Times New Roman"/>
          <w:sz w:val="24"/>
          <w:szCs w:val="24"/>
          <w:highlight w:val="white"/>
        </w:rPr>
        <w:t xml:space="preserve">. </w:t>
      </w:r>
    </w:p>
    <w:p w14:paraId="37A6D4DE" w14:textId="77777777" w:rsidR="00F3258A" w:rsidRPr="00F73EB7" w:rsidRDefault="00F3258A">
      <w:pPr>
        <w:spacing w:line="360" w:lineRule="auto"/>
        <w:jc w:val="both"/>
        <w:rPr>
          <w:rFonts w:ascii="Times New Roman" w:eastAsia="Calibri" w:hAnsi="Times New Roman" w:cs="Times New Roman"/>
          <w:sz w:val="24"/>
          <w:szCs w:val="24"/>
          <w:highlight w:val="white"/>
        </w:rPr>
      </w:pPr>
    </w:p>
    <w:p w14:paraId="1641214B"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Box 1. Covid-19 Hospitalization rates per age group.</w:t>
      </w:r>
    </w:p>
    <w:tbl>
      <w:tblPr>
        <w:tblStyle w:val="a1"/>
        <w:tblW w:w="6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885"/>
      </w:tblGrid>
      <w:tr w:rsidR="00F3258A" w:rsidRPr="00F73EB7" w14:paraId="2D4B4BC5" w14:textId="77777777">
        <w:trPr>
          <w:trHeight w:val="315"/>
        </w:trPr>
        <w:tc>
          <w:tcPr>
            <w:tcW w:w="6885" w:type="dxa"/>
            <w:tcBorders>
              <w:top w:val="single" w:sz="6" w:space="0" w:color="000000"/>
              <w:left w:val="single" w:sz="6" w:space="0" w:color="000000"/>
              <w:bottom w:val="single" w:sz="6" w:space="0" w:color="000000"/>
              <w:right w:val="single" w:sz="6" w:space="0" w:color="000000"/>
            </w:tcBorders>
            <w:tcMar>
              <w:top w:w="40" w:type="dxa"/>
              <w:left w:w="0" w:type="dxa"/>
              <w:bottom w:w="40" w:type="dxa"/>
              <w:right w:w="0" w:type="dxa"/>
            </w:tcMar>
            <w:vAlign w:val="bottom"/>
          </w:tcPr>
          <w:p w14:paraId="5BA6E926" w14:textId="73D0C8C6" w:rsidR="00F3258A" w:rsidRPr="00F73EB7" w:rsidRDefault="007E2C1F">
            <w:pPr>
              <w:widowControl w:val="0"/>
              <w:ind w:left="-9020" w:right="-9020"/>
              <w:jc w:val="center"/>
              <w:rPr>
                <w:rFonts w:ascii="Times New Roman" w:eastAsia="Calibri" w:hAnsi="Times New Roman" w:cs="Times New Roman"/>
                <w:b/>
              </w:rPr>
            </w:pPr>
            <w:r w:rsidRPr="00F73EB7">
              <w:rPr>
                <w:rFonts w:ascii="Times New Roman" w:hAnsi="Times New Roman" w:cs="Times New Roman"/>
                <w:b/>
                <w:sz w:val="20"/>
                <w:szCs w:val="20"/>
              </w:rPr>
              <w:t>C</w:t>
            </w:r>
            <w:r w:rsidRPr="00F73EB7">
              <w:rPr>
                <w:rFonts w:ascii="Times New Roman" w:eastAsia="Calibri" w:hAnsi="Times New Roman" w:cs="Times New Roman"/>
                <w:b/>
              </w:rPr>
              <w:t xml:space="preserve">OVID-19 Hospitalization rate on general ward </w:t>
            </w:r>
            <w:r w:rsidR="005B3595" w:rsidRPr="00F73EB7">
              <w:rPr>
                <w:rFonts w:ascii="Times New Roman" w:eastAsia="Calibri" w:hAnsi="Times New Roman" w:cs="Times New Roman"/>
                <w:b/>
              </w:rPr>
              <w:t>per-100,000</w:t>
            </w:r>
            <w:r w:rsidRPr="00F73EB7">
              <w:rPr>
                <w:rFonts w:ascii="Times New Roman" w:eastAsia="Calibri" w:hAnsi="Times New Roman" w:cs="Times New Roman"/>
                <w:b/>
              </w:rPr>
              <w:t xml:space="preserve"> by age group</w:t>
            </w:r>
          </w:p>
        </w:tc>
      </w:tr>
      <w:tr w:rsidR="00F3258A" w:rsidRPr="00F73EB7" w14:paraId="5C744BD8"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CA68CCC"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18-29: 3.6</w:t>
            </w:r>
          </w:p>
        </w:tc>
      </w:tr>
      <w:tr w:rsidR="00F3258A" w:rsidRPr="00F73EB7" w14:paraId="19D9F3FC"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48E8039"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30-39: 5.4</w:t>
            </w:r>
          </w:p>
        </w:tc>
      </w:tr>
      <w:tr w:rsidR="00F3258A" w:rsidRPr="00F73EB7" w14:paraId="7CC47024"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971C5F7"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40-49: 8.5</w:t>
            </w:r>
          </w:p>
        </w:tc>
      </w:tr>
      <w:tr w:rsidR="00F3258A" w:rsidRPr="00F73EB7" w14:paraId="3665D749"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70F05FF"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50-59: 25.8</w:t>
            </w:r>
          </w:p>
        </w:tc>
      </w:tr>
      <w:tr w:rsidR="00F3258A" w:rsidRPr="00F73EB7" w14:paraId="49E76688"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C00E894"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60-69: 44.2</w:t>
            </w:r>
          </w:p>
        </w:tc>
      </w:tr>
      <w:tr w:rsidR="00F3258A" w:rsidRPr="00F73EB7" w14:paraId="5E09EEFC"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D55577B"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70-79: 99.2</w:t>
            </w:r>
          </w:p>
        </w:tc>
      </w:tr>
      <w:tr w:rsidR="00F3258A" w:rsidRPr="00F73EB7" w14:paraId="3FA1685B"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E222991"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80+: 205.6</w:t>
            </w:r>
          </w:p>
        </w:tc>
      </w:tr>
      <w:tr w:rsidR="00F3258A" w:rsidRPr="00F73EB7" w14:paraId="1AD2B08E" w14:textId="77777777">
        <w:trPr>
          <w:trHeight w:val="315"/>
        </w:trPr>
        <w:tc>
          <w:tcPr>
            <w:tcW w:w="6885" w:type="dxa"/>
            <w:tcBorders>
              <w:top w:val="single" w:sz="6" w:space="0" w:color="CCCCCC"/>
              <w:left w:val="single" w:sz="6" w:space="0" w:color="000000"/>
              <w:bottom w:val="single" w:sz="6" w:space="0" w:color="000000"/>
              <w:right w:val="single" w:sz="6" w:space="0" w:color="000000"/>
            </w:tcBorders>
            <w:tcMar>
              <w:top w:w="40" w:type="dxa"/>
              <w:left w:w="0" w:type="dxa"/>
              <w:bottom w:w="40" w:type="dxa"/>
              <w:right w:w="0" w:type="dxa"/>
            </w:tcMar>
            <w:vAlign w:val="bottom"/>
          </w:tcPr>
          <w:p w14:paraId="2E2D4C3E" w14:textId="101714A9" w:rsidR="00F3258A" w:rsidRPr="00F73EB7" w:rsidRDefault="007E2C1F">
            <w:pPr>
              <w:widowControl w:val="0"/>
              <w:jc w:val="center"/>
              <w:rPr>
                <w:rFonts w:ascii="Times New Roman" w:eastAsia="Calibri" w:hAnsi="Times New Roman" w:cs="Times New Roman"/>
              </w:rPr>
            </w:pPr>
            <w:r w:rsidRPr="00F73EB7">
              <w:rPr>
                <w:rFonts w:ascii="Times New Roman" w:eastAsia="Calibri" w:hAnsi="Times New Roman" w:cs="Times New Roman"/>
                <w:b/>
              </w:rPr>
              <w:t xml:space="preserve">COVID-19 Hospitalization rate on ICU </w:t>
            </w:r>
            <w:r w:rsidR="005B3595" w:rsidRPr="00F73EB7">
              <w:rPr>
                <w:rFonts w:ascii="Times New Roman" w:eastAsia="Calibri" w:hAnsi="Times New Roman" w:cs="Times New Roman"/>
                <w:b/>
              </w:rPr>
              <w:t>per-100,000</w:t>
            </w:r>
            <w:r w:rsidRPr="00F73EB7">
              <w:rPr>
                <w:rFonts w:ascii="Times New Roman" w:eastAsia="Calibri" w:hAnsi="Times New Roman" w:cs="Times New Roman"/>
                <w:b/>
              </w:rPr>
              <w:t xml:space="preserve"> by age group</w:t>
            </w:r>
          </w:p>
        </w:tc>
      </w:tr>
      <w:tr w:rsidR="00F3258A" w:rsidRPr="00F73EB7" w14:paraId="6FABF7F6"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FCBFCBF"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18-29: 1</w:t>
            </w:r>
          </w:p>
        </w:tc>
      </w:tr>
      <w:tr w:rsidR="00F3258A" w:rsidRPr="00F73EB7" w14:paraId="4D5742D7"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3548AA2"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30-39: 1.4</w:t>
            </w:r>
          </w:p>
        </w:tc>
      </w:tr>
      <w:tr w:rsidR="00F3258A" w:rsidRPr="00F73EB7" w14:paraId="0F306AA2"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7AC11B7"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40-49: 3.5</w:t>
            </w:r>
          </w:p>
        </w:tc>
      </w:tr>
      <w:tr w:rsidR="00F3258A" w:rsidRPr="00F73EB7" w14:paraId="3448A6F1"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4F777176"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50-59: 13.3</w:t>
            </w:r>
          </w:p>
        </w:tc>
      </w:tr>
      <w:tr w:rsidR="00F3258A" w:rsidRPr="00F73EB7" w14:paraId="47A6DBD7"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23934AE"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60-69: 24.7</w:t>
            </w:r>
          </w:p>
        </w:tc>
      </w:tr>
      <w:tr w:rsidR="00F3258A" w:rsidRPr="00F73EB7" w14:paraId="0173D957"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74C9EC5"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70-79: 60.8</w:t>
            </w:r>
          </w:p>
        </w:tc>
      </w:tr>
      <w:tr w:rsidR="00F3258A" w:rsidRPr="00F73EB7" w14:paraId="583A5A72" w14:textId="77777777">
        <w:trPr>
          <w:trHeight w:val="315"/>
        </w:trPr>
        <w:tc>
          <w:tcPr>
            <w:tcW w:w="6885" w:type="dxa"/>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465960D" w14:textId="77777777" w:rsidR="00F3258A" w:rsidRPr="00F73EB7" w:rsidRDefault="007E2C1F">
            <w:pPr>
              <w:widowControl w:val="0"/>
              <w:jc w:val="center"/>
              <w:rPr>
                <w:rFonts w:ascii="Times New Roman" w:eastAsia="Calibri" w:hAnsi="Times New Roman" w:cs="Times New Roman"/>
                <w:i/>
              </w:rPr>
            </w:pPr>
            <w:r w:rsidRPr="00F73EB7">
              <w:rPr>
                <w:rFonts w:ascii="Times New Roman" w:eastAsia="Calibri" w:hAnsi="Times New Roman" w:cs="Times New Roman"/>
                <w:i/>
              </w:rPr>
              <w:t>80+: 94.4</w:t>
            </w:r>
          </w:p>
        </w:tc>
      </w:tr>
    </w:tbl>
    <w:p w14:paraId="51ACB808" w14:textId="77777777" w:rsidR="00F3258A" w:rsidRPr="00F73EB7" w:rsidRDefault="007E2C1F">
      <w:pPr>
        <w:spacing w:after="200" w:line="360" w:lineRule="auto"/>
        <w:ind w:right="2226"/>
        <w:jc w:val="both"/>
        <w:rPr>
          <w:rFonts w:ascii="Times New Roman" w:eastAsia="Calibri" w:hAnsi="Times New Roman" w:cs="Times New Roman"/>
          <w:sz w:val="20"/>
          <w:szCs w:val="20"/>
          <w:highlight w:val="white"/>
        </w:rPr>
      </w:pPr>
      <w:r w:rsidRPr="00F73EB7">
        <w:rPr>
          <w:rFonts w:ascii="Times New Roman" w:eastAsia="Calibri" w:hAnsi="Times New Roman" w:cs="Times New Roman"/>
          <w:sz w:val="20"/>
          <w:szCs w:val="20"/>
          <w:highlight w:val="white"/>
        </w:rPr>
        <w:t xml:space="preserve">ICU: intensive care unit. Source: Lapidus et al. </w:t>
      </w:r>
      <w:hyperlink r:id="rId28">
        <w:r w:rsidRPr="00F73EB7">
          <w:rPr>
            <w:rFonts w:ascii="Times New Roman" w:eastAsia="Calibri" w:hAnsi="Times New Roman" w:cs="Times New Roman"/>
            <w:color w:val="000000"/>
            <w:sz w:val="20"/>
            <w:szCs w:val="20"/>
            <w:highlight w:val="white"/>
          </w:rPr>
          <w:t>[22]</w:t>
        </w:r>
      </w:hyperlink>
    </w:p>
    <w:p w14:paraId="6A1CE4F8" w14:textId="77777777" w:rsidR="00F3258A" w:rsidRPr="00F73EB7" w:rsidRDefault="00F3258A">
      <w:pPr>
        <w:spacing w:after="200" w:line="360" w:lineRule="auto"/>
        <w:jc w:val="both"/>
        <w:rPr>
          <w:rFonts w:ascii="Times New Roman" w:eastAsia="Calibri" w:hAnsi="Times New Roman" w:cs="Times New Roman"/>
          <w:highlight w:val="white"/>
          <w:u w:val="single"/>
        </w:rPr>
      </w:pPr>
    </w:p>
    <w:p w14:paraId="7188E4AB" w14:textId="18287FB0"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lastRenderedPageBreak/>
        <w:t xml:space="preserve">General population baseline utility values </w:t>
      </w:r>
      <w:r w:rsidR="005B3595" w:rsidRPr="00F73EB7">
        <w:rPr>
          <w:rFonts w:ascii="Times New Roman" w:eastAsia="Calibri" w:hAnsi="Times New Roman" w:cs="Times New Roman"/>
          <w:highlight w:val="white"/>
          <w:u w:val="single"/>
        </w:rPr>
        <w:t>per-country</w:t>
      </w:r>
      <w:r w:rsidRPr="00F73EB7">
        <w:rPr>
          <w:rFonts w:ascii="Times New Roman" w:eastAsia="Calibri" w:hAnsi="Times New Roman" w:cs="Times New Roman"/>
          <w:highlight w:val="white"/>
          <w:u w:val="single"/>
        </w:rPr>
        <w:t xml:space="preserve"> </w:t>
      </w:r>
    </w:p>
    <w:p w14:paraId="2BB96783"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The search strategy that was implemented used the terms "population health utility" together with the term "international" or with the name of each of the countries involved in this study, running a total of eight different searches (one for each country, and one with the term “international”). These searches were carried out during the month of September-October 2021 on Google, prioritizing the first three pages of results obtained.</w:t>
      </w:r>
    </w:p>
    <w:p w14:paraId="02C4DBF1"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A total of three sources that report data of interest for Argentina, Brazil, and Colombia were selected.</w:t>
      </w:r>
      <w:hyperlink r:id="rId29">
        <w:r w:rsidRPr="00F73EB7">
          <w:rPr>
            <w:rFonts w:ascii="Times New Roman" w:eastAsia="Calibri" w:hAnsi="Times New Roman" w:cs="Times New Roman"/>
            <w:color w:val="000000"/>
            <w:highlight w:val="white"/>
          </w:rPr>
          <w:t>[23]</w:t>
        </w:r>
      </w:hyperlink>
      <w:hyperlink r:id="rId30">
        <w:r w:rsidRPr="00F73EB7">
          <w:rPr>
            <w:rFonts w:ascii="Times New Roman" w:eastAsia="Calibri" w:hAnsi="Times New Roman" w:cs="Times New Roman"/>
            <w:color w:val="000000"/>
            <w:highlight w:val="white"/>
          </w:rPr>
          <w:t>[24]</w:t>
        </w:r>
      </w:hyperlink>
      <w:hyperlink r:id="rId31">
        <w:r w:rsidRPr="00F73EB7">
          <w:rPr>
            <w:rFonts w:ascii="Times New Roman" w:eastAsia="Calibri" w:hAnsi="Times New Roman" w:cs="Times New Roman"/>
            <w:color w:val="000000"/>
            <w:highlight w:val="white"/>
          </w:rPr>
          <w:t>[25]</w:t>
        </w:r>
      </w:hyperlink>
    </w:p>
    <w:p w14:paraId="55366DBD"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Given the lack of information for children and young people (group from 0 to 17 years old) for all the sources mentioned, we assumed the same utility value for the following age group (18 to 24 or 29 years old) in all cases. Also, these sources did not report information for the oldest age groups (60-69 years, 70-79 years, and over 80 years) for the case of Brazil and Colombia, but yes for Argentina. </w:t>
      </w:r>
    </w:p>
    <w:p w14:paraId="241CC68D"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Therefore, the same proportional relationship was applied between the age group 50 to 59 years with the subsequent age groups that were observed in Argentina, extrapolated to the data from Brazil and Colombia, thus obtaining utility values ​​for said age groups in the case of these last two countries.</w:t>
      </w:r>
    </w:p>
    <w:p w14:paraId="7EF9E65C"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Given the lack of information for Mexico, Peru, and Chile, it is assumed that the average values ​​of profits are recorded according to the sources available mentioned (average values ​​by age group according to information reported for Argentina, Brazil, and Colombia).  For the specific case of Costa Rica, also given the lack of information on baseline utility values ​​after running the search, it was decided to extrapolate information from studies conducted in other Caribbean countries (Barbados, Jamaica, and Trinidad &amp; Tobago).</w:t>
      </w:r>
      <w:hyperlink r:id="rId32">
        <w:r w:rsidRPr="00F73EB7">
          <w:rPr>
            <w:rFonts w:ascii="Times New Roman" w:eastAsia="Calibri" w:hAnsi="Times New Roman" w:cs="Times New Roman"/>
            <w:color w:val="000000"/>
            <w:highlight w:val="white"/>
          </w:rPr>
          <w:t>[26]</w:t>
        </w:r>
      </w:hyperlink>
      <w:r w:rsidRPr="00F73EB7">
        <w:rPr>
          <w:rFonts w:ascii="Times New Roman" w:eastAsia="Calibri" w:hAnsi="Times New Roman" w:cs="Times New Roman"/>
          <w:highlight w:val="white"/>
        </w:rPr>
        <w:t xml:space="preserve"> </w:t>
      </w:r>
      <w:hyperlink r:id="rId33">
        <w:r w:rsidRPr="00F73EB7">
          <w:rPr>
            <w:rFonts w:ascii="Times New Roman" w:eastAsia="Calibri" w:hAnsi="Times New Roman" w:cs="Times New Roman"/>
            <w:color w:val="000000"/>
            <w:highlight w:val="white"/>
          </w:rPr>
          <w:t>[27]</w:t>
        </w:r>
      </w:hyperlink>
    </w:p>
    <w:p w14:paraId="54076124" w14:textId="77777777" w:rsidR="00F3258A" w:rsidRPr="00F73EB7" w:rsidRDefault="007E2C1F">
      <w:pPr>
        <w:spacing w:after="200" w:line="360" w:lineRule="auto"/>
        <w:jc w:val="both"/>
        <w:rPr>
          <w:rFonts w:ascii="Times New Roman" w:eastAsia="Calibri" w:hAnsi="Times New Roman" w:cs="Times New Roman"/>
          <w:b/>
        </w:rPr>
      </w:pPr>
      <w:r w:rsidRPr="00F73EB7">
        <w:rPr>
          <w:rFonts w:ascii="Times New Roman" w:eastAsia="Calibri" w:hAnsi="Times New Roman" w:cs="Times New Roman"/>
          <w:highlight w:val="white"/>
        </w:rPr>
        <w:t>Tables 3 to 7 summarize the baseline utility values ​​for the countries in question, the respective assumptions, and the corresponding bibliographic citations.</w:t>
      </w:r>
    </w:p>
    <w:p w14:paraId="3A267686" w14:textId="77777777" w:rsidR="00F3258A" w:rsidRPr="00F73EB7" w:rsidRDefault="007E2C1F">
      <w:pPr>
        <w:spacing w:after="240" w:line="360" w:lineRule="auto"/>
        <w:rPr>
          <w:rFonts w:ascii="Times New Roman" w:eastAsia="Calibri" w:hAnsi="Times New Roman" w:cs="Times New Roman"/>
        </w:rPr>
      </w:pPr>
      <w:r w:rsidRPr="00F73EB7">
        <w:rPr>
          <w:rFonts w:ascii="Times New Roman" w:eastAsia="Calibri" w:hAnsi="Times New Roman" w:cs="Times New Roman"/>
          <w:b/>
        </w:rPr>
        <w:t xml:space="preserve">Table 3. Baseline population utility values for each age group for Argentina </w:t>
      </w:r>
    </w:p>
    <w:tbl>
      <w:tblPr>
        <w:tblStyle w:val="a2"/>
        <w:tblW w:w="623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4"/>
        <w:gridCol w:w="3402"/>
      </w:tblGrid>
      <w:tr w:rsidR="00F3258A" w:rsidRPr="00F73EB7" w14:paraId="42F7B0AA" w14:textId="77777777">
        <w:trPr>
          <w:trHeight w:val="510"/>
        </w:trPr>
        <w:tc>
          <w:tcPr>
            <w:tcW w:w="2834" w:type="dxa"/>
            <w:tcBorders>
              <w:top w:val="single" w:sz="18" w:space="0" w:color="000000"/>
              <w:left w:val="single" w:sz="6" w:space="0" w:color="FFFFFF"/>
              <w:bottom w:val="single" w:sz="18" w:space="0" w:color="000000"/>
            </w:tcBorders>
            <w:tcMar>
              <w:top w:w="20" w:type="dxa"/>
              <w:left w:w="20" w:type="dxa"/>
              <w:bottom w:w="100" w:type="dxa"/>
              <w:right w:w="20" w:type="dxa"/>
            </w:tcMar>
          </w:tcPr>
          <w:p w14:paraId="709DC15A" w14:textId="77777777" w:rsidR="00F3258A" w:rsidRPr="00F73EB7" w:rsidRDefault="007E2C1F">
            <w:pPr>
              <w:jc w:val="center"/>
              <w:rPr>
                <w:rFonts w:ascii="Times New Roman" w:eastAsia="Calibri" w:hAnsi="Times New Roman" w:cs="Times New Roman"/>
                <w:b/>
              </w:rPr>
            </w:pPr>
            <w:r w:rsidRPr="00F73EB7">
              <w:rPr>
                <w:rFonts w:ascii="Times New Roman" w:eastAsia="Calibri" w:hAnsi="Times New Roman" w:cs="Times New Roman"/>
                <w:b/>
              </w:rPr>
              <w:t xml:space="preserve">Age group </w:t>
            </w:r>
          </w:p>
        </w:tc>
        <w:tc>
          <w:tcPr>
            <w:tcW w:w="3401" w:type="dxa"/>
            <w:tcBorders>
              <w:top w:val="single" w:sz="18" w:space="0" w:color="000000"/>
              <w:bottom w:val="single" w:sz="18" w:space="0" w:color="000000"/>
              <w:right w:val="single" w:sz="6" w:space="0" w:color="FFFFFF"/>
            </w:tcBorders>
            <w:tcMar>
              <w:top w:w="20" w:type="dxa"/>
              <w:left w:w="20" w:type="dxa"/>
              <w:bottom w:w="100" w:type="dxa"/>
              <w:right w:w="20" w:type="dxa"/>
            </w:tcMar>
          </w:tcPr>
          <w:p w14:paraId="6F0F8F41" w14:textId="77777777" w:rsidR="00F3258A" w:rsidRPr="00F73EB7" w:rsidRDefault="007E2C1F">
            <w:pPr>
              <w:jc w:val="center"/>
              <w:rPr>
                <w:rFonts w:ascii="Times New Roman" w:eastAsia="Calibri" w:hAnsi="Times New Roman" w:cs="Times New Roman"/>
                <w:b/>
              </w:rPr>
            </w:pPr>
            <w:r w:rsidRPr="00F73EB7">
              <w:rPr>
                <w:rFonts w:ascii="Times New Roman" w:eastAsia="Calibri" w:hAnsi="Times New Roman" w:cs="Times New Roman"/>
                <w:b/>
              </w:rPr>
              <w:t>Utility value (TTO)</w:t>
            </w:r>
          </w:p>
        </w:tc>
      </w:tr>
      <w:tr w:rsidR="00F3258A" w:rsidRPr="00F73EB7" w14:paraId="1717C12C" w14:textId="77777777">
        <w:trPr>
          <w:trHeight w:val="510"/>
        </w:trPr>
        <w:tc>
          <w:tcPr>
            <w:tcW w:w="2834" w:type="dxa"/>
            <w:tcBorders>
              <w:left w:val="single" w:sz="6" w:space="0" w:color="FFFFFF"/>
            </w:tcBorders>
            <w:tcMar>
              <w:top w:w="20" w:type="dxa"/>
              <w:left w:w="20" w:type="dxa"/>
              <w:bottom w:w="100" w:type="dxa"/>
              <w:right w:w="20" w:type="dxa"/>
            </w:tcMar>
            <w:vAlign w:val="bottom"/>
          </w:tcPr>
          <w:p w14:paraId="334153EF"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0-17</w:t>
            </w:r>
          </w:p>
        </w:tc>
        <w:tc>
          <w:tcPr>
            <w:tcW w:w="3401" w:type="dxa"/>
            <w:tcBorders>
              <w:right w:val="single" w:sz="6" w:space="0" w:color="FFFFFF"/>
            </w:tcBorders>
            <w:tcMar>
              <w:top w:w="20" w:type="dxa"/>
              <w:left w:w="20" w:type="dxa"/>
              <w:bottom w:w="100" w:type="dxa"/>
              <w:right w:w="20" w:type="dxa"/>
            </w:tcMar>
            <w:vAlign w:val="bottom"/>
          </w:tcPr>
          <w:p w14:paraId="6C3DBA0F" w14:textId="682A3E94"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951 </w:t>
            </w:r>
          </w:p>
        </w:tc>
      </w:tr>
      <w:tr w:rsidR="00F3258A" w:rsidRPr="00F73EB7" w14:paraId="1EC54925" w14:textId="77777777">
        <w:trPr>
          <w:trHeight w:val="510"/>
        </w:trPr>
        <w:tc>
          <w:tcPr>
            <w:tcW w:w="2834" w:type="dxa"/>
            <w:tcBorders>
              <w:left w:val="single" w:sz="6" w:space="0" w:color="FFFFFF"/>
            </w:tcBorders>
            <w:tcMar>
              <w:top w:w="20" w:type="dxa"/>
              <w:left w:w="20" w:type="dxa"/>
              <w:bottom w:w="100" w:type="dxa"/>
              <w:right w:w="20" w:type="dxa"/>
            </w:tcMar>
            <w:vAlign w:val="bottom"/>
          </w:tcPr>
          <w:p w14:paraId="055A61DF"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18-29</w:t>
            </w:r>
          </w:p>
        </w:tc>
        <w:tc>
          <w:tcPr>
            <w:tcW w:w="3401" w:type="dxa"/>
            <w:tcBorders>
              <w:right w:val="single" w:sz="6" w:space="0" w:color="FFFFFF"/>
            </w:tcBorders>
            <w:tcMar>
              <w:top w:w="20" w:type="dxa"/>
              <w:left w:w="20" w:type="dxa"/>
              <w:bottom w:w="100" w:type="dxa"/>
              <w:right w:w="20" w:type="dxa"/>
            </w:tcMar>
            <w:vAlign w:val="bottom"/>
          </w:tcPr>
          <w:p w14:paraId="776953EB" w14:textId="65931C93"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951 </w:t>
            </w:r>
          </w:p>
        </w:tc>
      </w:tr>
      <w:tr w:rsidR="00F3258A" w:rsidRPr="00F73EB7" w14:paraId="3818BC5F" w14:textId="77777777">
        <w:trPr>
          <w:trHeight w:val="510"/>
        </w:trPr>
        <w:tc>
          <w:tcPr>
            <w:tcW w:w="2834" w:type="dxa"/>
            <w:tcBorders>
              <w:left w:val="single" w:sz="6" w:space="0" w:color="FFFFFF"/>
            </w:tcBorders>
            <w:tcMar>
              <w:top w:w="20" w:type="dxa"/>
              <w:left w:w="20" w:type="dxa"/>
              <w:bottom w:w="100" w:type="dxa"/>
              <w:right w:w="20" w:type="dxa"/>
            </w:tcMar>
            <w:vAlign w:val="bottom"/>
          </w:tcPr>
          <w:p w14:paraId="1193E424"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30-39</w:t>
            </w:r>
          </w:p>
        </w:tc>
        <w:tc>
          <w:tcPr>
            <w:tcW w:w="3401" w:type="dxa"/>
            <w:tcBorders>
              <w:right w:val="single" w:sz="6" w:space="0" w:color="FFFFFF"/>
            </w:tcBorders>
            <w:tcMar>
              <w:top w:w="20" w:type="dxa"/>
              <w:left w:w="20" w:type="dxa"/>
              <w:bottom w:w="100" w:type="dxa"/>
              <w:right w:w="20" w:type="dxa"/>
            </w:tcMar>
            <w:vAlign w:val="bottom"/>
          </w:tcPr>
          <w:p w14:paraId="71A3E86E" w14:textId="645D74CE"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936 </w:t>
            </w:r>
          </w:p>
        </w:tc>
      </w:tr>
      <w:tr w:rsidR="00F3258A" w:rsidRPr="00F73EB7" w14:paraId="05CDB53A" w14:textId="77777777">
        <w:trPr>
          <w:trHeight w:val="510"/>
        </w:trPr>
        <w:tc>
          <w:tcPr>
            <w:tcW w:w="2834" w:type="dxa"/>
            <w:tcBorders>
              <w:left w:val="single" w:sz="6" w:space="0" w:color="FFFFFF"/>
            </w:tcBorders>
            <w:tcMar>
              <w:top w:w="20" w:type="dxa"/>
              <w:left w:w="20" w:type="dxa"/>
              <w:bottom w:w="100" w:type="dxa"/>
              <w:right w:w="20" w:type="dxa"/>
            </w:tcMar>
            <w:vAlign w:val="bottom"/>
          </w:tcPr>
          <w:p w14:paraId="27FF5E75"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lastRenderedPageBreak/>
              <w:t>40-49</w:t>
            </w:r>
          </w:p>
        </w:tc>
        <w:tc>
          <w:tcPr>
            <w:tcW w:w="3401" w:type="dxa"/>
            <w:tcBorders>
              <w:right w:val="single" w:sz="6" w:space="0" w:color="FFFFFF"/>
            </w:tcBorders>
            <w:tcMar>
              <w:top w:w="20" w:type="dxa"/>
              <w:left w:w="20" w:type="dxa"/>
              <w:bottom w:w="100" w:type="dxa"/>
              <w:right w:w="20" w:type="dxa"/>
            </w:tcMar>
            <w:vAlign w:val="bottom"/>
          </w:tcPr>
          <w:p w14:paraId="0AD76F18" w14:textId="5330DE6B"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919 </w:t>
            </w:r>
          </w:p>
        </w:tc>
      </w:tr>
      <w:tr w:rsidR="00F3258A" w:rsidRPr="00F73EB7" w14:paraId="6F6A8330" w14:textId="77777777">
        <w:trPr>
          <w:trHeight w:val="510"/>
        </w:trPr>
        <w:tc>
          <w:tcPr>
            <w:tcW w:w="2834" w:type="dxa"/>
            <w:tcBorders>
              <w:left w:val="single" w:sz="6" w:space="0" w:color="FFFFFF"/>
            </w:tcBorders>
            <w:tcMar>
              <w:top w:w="20" w:type="dxa"/>
              <w:left w:w="20" w:type="dxa"/>
              <w:bottom w:w="100" w:type="dxa"/>
              <w:right w:w="20" w:type="dxa"/>
            </w:tcMar>
            <w:vAlign w:val="bottom"/>
          </w:tcPr>
          <w:p w14:paraId="3FAE2CD0"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50-59</w:t>
            </w:r>
          </w:p>
        </w:tc>
        <w:tc>
          <w:tcPr>
            <w:tcW w:w="3401" w:type="dxa"/>
            <w:tcBorders>
              <w:right w:val="single" w:sz="6" w:space="0" w:color="FFFFFF"/>
            </w:tcBorders>
            <w:tcMar>
              <w:top w:w="20" w:type="dxa"/>
              <w:left w:w="20" w:type="dxa"/>
              <w:bottom w:w="100" w:type="dxa"/>
              <w:right w:w="20" w:type="dxa"/>
            </w:tcMar>
            <w:vAlign w:val="bottom"/>
          </w:tcPr>
          <w:p w14:paraId="17FA10FD" w14:textId="478767FE"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898 </w:t>
            </w:r>
          </w:p>
        </w:tc>
      </w:tr>
      <w:tr w:rsidR="00F3258A" w:rsidRPr="00F73EB7" w14:paraId="3511C169" w14:textId="77777777">
        <w:trPr>
          <w:trHeight w:val="510"/>
        </w:trPr>
        <w:tc>
          <w:tcPr>
            <w:tcW w:w="2834" w:type="dxa"/>
            <w:tcBorders>
              <w:left w:val="single" w:sz="6" w:space="0" w:color="FFFFFF"/>
            </w:tcBorders>
            <w:tcMar>
              <w:top w:w="20" w:type="dxa"/>
              <w:left w:w="20" w:type="dxa"/>
              <w:bottom w:w="100" w:type="dxa"/>
              <w:right w:w="20" w:type="dxa"/>
            </w:tcMar>
            <w:vAlign w:val="bottom"/>
          </w:tcPr>
          <w:p w14:paraId="6437BB00"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60-69</w:t>
            </w:r>
          </w:p>
        </w:tc>
        <w:tc>
          <w:tcPr>
            <w:tcW w:w="3401" w:type="dxa"/>
            <w:tcBorders>
              <w:right w:val="single" w:sz="6" w:space="0" w:color="FFFFFF"/>
            </w:tcBorders>
            <w:tcMar>
              <w:top w:w="20" w:type="dxa"/>
              <w:left w:w="20" w:type="dxa"/>
              <w:bottom w:w="100" w:type="dxa"/>
              <w:right w:w="20" w:type="dxa"/>
            </w:tcMar>
            <w:vAlign w:val="bottom"/>
          </w:tcPr>
          <w:p w14:paraId="490DE4DD" w14:textId="05EEBC78"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874 </w:t>
            </w:r>
          </w:p>
        </w:tc>
      </w:tr>
      <w:tr w:rsidR="00F3258A" w:rsidRPr="00F73EB7" w14:paraId="2DBE6B3B" w14:textId="77777777">
        <w:trPr>
          <w:trHeight w:val="510"/>
        </w:trPr>
        <w:tc>
          <w:tcPr>
            <w:tcW w:w="2834" w:type="dxa"/>
            <w:tcBorders>
              <w:left w:val="single" w:sz="6" w:space="0" w:color="FFFFFF"/>
            </w:tcBorders>
            <w:tcMar>
              <w:top w:w="20" w:type="dxa"/>
              <w:left w:w="20" w:type="dxa"/>
              <w:bottom w:w="100" w:type="dxa"/>
              <w:right w:w="20" w:type="dxa"/>
            </w:tcMar>
            <w:vAlign w:val="bottom"/>
          </w:tcPr>
          <w:p w14:paraId="0535ABCB"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70-79</w:t>
            </w:r>
          </w:p>
        </w:tc>
        <w:tc>
          <w:tcPr>
            <w:tcW w:w="3401" w:type="dxa"/>
            <w:tcBorders>
              <w:right w:val="single" w:sz="6" w:space="0" w:color="FFFFFF"/>
            </w:tcBorders>
            <w:tcMar>
              <w:top w:w="20" w:type="dxa"/>
              <w:left w:w="20" w:type="dxa"/>
              <w:bottom w:w="100" w:type="dxa"/>
              <w:right w:w="20" w:type="dxa"/>
            </w:tcMar>
            <w:vAlign w:val="bottom"/>
          </w:tcPr>
          <w:p w14:paraId="770C4BA2" w14:textId="2EF14449"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835 </w:t>
            </w:r>
          </w:p>
        </w:tc>
      </w:tr>
      <w:tr w:rsidR="00F3258A" w:rsidRPr="00F73EB7" w14:paraId="0AB90B2D" w14:textId="77777777">
        <w:trPr>
          <w:trHeight w:val="510"/>
        </w:trPr>
        <w:tc>
          <w:tcPr>
            <w:tcW w:w="2834" w:type="dxa"/>
            <w:tcBorders>
              <w:left w:val="single" w:sz="6" w:space="0" w:color="FFFFFF"/>
              <w:bottom w:val="single" w:sz="18" w:space="0" w:color="000000"/>
            </w:tcBorders>
            <w:tcMar>
              <w:top w:w="20" w:type="dxa"/>
              <w:left w:w="20" w:type="dxa"/>
              <w:bottom w:w="100" w:type="dxa"/>
              <w:right w:w="20" w:type="dxa"/>
            </w:tcMar>
            <w:vAlign w:val="bottom"/>
          </w:tcPr>
          <w:p w14:paraId="7D248721"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&gt;80 </w:t>
            </w:r>
          </w:p>
        </w:tc>
        <w:tc>
          <w:tcPr>
            <w:tcW w:w="3401" w:type="dxa"/>
            <w:tcBorders>
              <w:bottom w:val="single" w:sz="18" w:space="0" w:color="000000"/>
              <w:right w:val="single" w:sz="6" w:space="0" w:color="FFFFFF"/>
            </w:tcBorders>
            <w:tcMar>
              <w:top w:w="20" w:type="dxa"/>
              <w:left w:w="20" w:type="dxa"/>
              <w:bottom w:w="100" w:type="dxa"/>
              <w:right w:w="20" w:type="dxa"/>
            </w:tcMar>
            <w:vAlign w:val="bottom"/>
          </w:tcPr>
          <w:p w14:paraId="7D60EEE0" w14:textId="2C94D830"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756 </w:t>
            </w:r>
          </w:p>
        </w:tc>
      </w:tr>
    </w:tbl>
    <w:p w14:paraId="77EE844D" w14:textId="77777777" w:rsidR="00F3258A" w:rsidRPr="00F73EB7" w:rsidRDefault="007E2C1F">
      <w:pPr>
        <w:spacing w:after="200" w:line="360" w:lineRule="auto"/>
        <w:ind w:left="1440" w:firstLine="720"/>
        <w:jc w:val="both"/>
        <w:rPr>
          <w:rFonts w:ascii="Times New Roman" w:eastAsia="Calibri" w:hAnsi="Times New Roman" w:cs="Times New Roman"/>
        </w:rPr>
      </w:pPr>
      <w:r w:rsidRPr="00F73EB7">
        <w:rPr>
          <w:rFonts w:ascii="Times New Roman" w:eastAsia="Calibri" w:hAnsi="Times New Roman" w:cs="Times New Roman"/>
        </w:rPr>
        <w:t xml:space="preserve"> </w:t>
      </w:r>
    </w:p>
    <w:p w14:paraId="14567EB4" w14:textId="77777777" w:rsidR="00F3258A" w:rsidRPr="00F73EB7" w:rsidRDefault="007E2C1F">
      <w:pPr>
        <w:spacing w:after="200" w:line="360" w:lineRule="auto"/>
        <w:rPr>
          <w:rFonts w:ascii="Times New Roman" w:eastAsia="Calibri" w:hAnsi="Times New Roman" w:cs="Times New Roman"/>
        </w:rPr>
      </w:pPr>
      <w:r w:rsidRPr="00F73EB7">
        <w:rPr>
          <w:rFonts w:ascii="Times New Roman" w:eastAsia="Calibri" w:hAnsi="Times New Roman" w:cs="Times New Roman"/>
          <w:b/>
        </w:rPr>
        <w:t>Table 4. Baseline population utility values for each age group for Brazil</w:t>
      </w:r>
    </w:p>
    <w:tbl>
      <w:tblPr>
        <w:tblStyle w:val="a3"/>
        <w:tblW w:w="623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4"/>
        <w:gridCol w:w="3402"/>
      </w:tblGrid>
      <w:tr w:rsidR="00F3258A" w:rsidRPr="00F73EB7" w14:paraId="5D2ADFAE" w14:textId="77777777">
        <w:trPr>
          <w:trHeight w:val="524"/>
        </w:trPr>
        <w:tc>
          <w:tcPr>
            <w:tcW w:w="2834" w:type="dxa"/>
            <w:tcBorders>
              <w:top w:val="single" w:sz="18" w:space="0" w:color="000000"/>
              <w:left w:val="single" w:sz="6" w:space="0" w:color="FFFFFF"/>
              <w:bottom w:val="single" w:sz="18" w:space="0" w:color="000000"/>
            </w:tcBorders>
            <w:tcMar>
              <w:top w:w="20" w:type="dxa"/>
              <w:left w:w="20" w:type="dxa"/>
              <w:bottom w:w="100" w:type="dxa"/>
              <w:right w:w="20" w:type="dxa"/>
            </w:tcMar>
          </w:tcPr>
          <w:p w14:paraId="55477543" w14:textId="77777777" w:rsidR="00F3258A" w:rsidRPr="00F73EB7" w:rsidRDefault="007E2C1F">
            <w:pPr>
              <w:spacing w:line="360" w:lineRule="auto"/>
              <w:jc w:val="center"/>
              <w:rPr>
                <w:rFonts w:ascii="Times New Roman" w:eastAsia="Calibri" w:hAnsi="Times New Roman" w:cs="Times New Roman"/>
                <w:b/>
              </w:rPr>
            </w:pPr>
            <w:r w:rsidRPr="00F73EB7">
              <w:rPr>
                <w:rFonts w:ascii="Times New Roman" w:eastAsia="Calibri" w:hAnsi="Times New Roman" w:cs="Times New Roman"/>
                <w:b/>
              </w:rPr>
              <w:t>Age group</w:t>
            </w:r>
          </w:p>
        </w:tc>
        <w:tc>
          <w:tcPr>
            <w:tcW w:w="3401" w:type="dxa"/>
            <w:tcBorders>
              <w:top w:val="single" w:sz="18" w:space="0" w:color="000000"/>
              <w:bottom w:val="single" w:sz="18" w:space="0" w:color="000000"/>
              <w:right w:val="single" w:sz="6" w:space="0" w:color="FFFFFF"/>
            </w:tcBorders>
            <w:tcMar>
              <w:top w:w="20" w:type="dxa"/>
              <w:left w:w="20" w:type="dxa"/>
              <w:bottom w:w="100" w:type="dxa"/>
              <w:right w:w="20" w:type="dxa"/>
            </w:tcMar>
          </w:tcPr>
          <w:p w14:paraId="316A7C2F" w14:textId="77777777" w:rsidR="00F3258A" w:rsidRPr="00F73EB7" w:rsidRDefault="007E2C1F">
            <w:pPr>
              <w:spacing w:line="360" w:lineRule="auto"/>
              <w:jc w:val="center"/>
              <w:rPr>
                <w:rFonts w:ascii="Times New Roman" w:eastAsia="Calibri" w:hAnsi="Times New Roman" w:cs="Times New Roman"/>
                <w:b/>
              </w:rPr>
            </w:pPr>
            <w:r w:rsidRPr="00F73EB7">
              <w:rPr>
                <w:rFonts w:ascii="Times New Roman" w:eastAsia="Calibri" w:hAnsi="Times New Roman" w:cs="Times New Roman"/>
                <w:b/>
              </w:rPr>
              <w:t>Utility value (TTO)</w:t>
            </w:r>
          </w:p>
        </w:tc>
      </w:tr>
      <w:tr w:rsidR="00F3258A" w:rsidRPr="00F73EB7" w14:paraId="4688B189" w14:textId="77777777">
        <w:trPr>
          <w:trHeight w:val="524"/>
        </w:trPr>
        <w:tc>
          <w:tcPr>
            <w:tcW w:w="2834" w:type="dxa"/>
            <w:tcBorders>
              <w:left w:val="single" w:sz="6" w:space="0" w:color="FFFFFF"/>
            </w:tcBorders>
            <w:tcMar>
              <w:top w:w="20" w:type="dxa"/>
              <w:left w:w="20" w:type="dxa"/>
              <w:bottom w:w="100" w:type="dxa"/>
              <w:right w:w="20" w:type="dxa"/>
            </w:tcMar>
            <w:vAlign w:val="bottom"/>
          </w:tcPr>
          <w:p w14:paraId="50D3F06D"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0-17</w:t>
            </w:r>
          </w:p>
        </w:tc>
        <w:tc>
          <w:tcPr>
            <w:tcW w:w="3401" w:type="dxa"/>
            <w:tcBorders>
              <w:right w:val="single" w:sz="6" w:space="0" w:color="FFFFFF"/>
            </w:tcBorders>
            <w:tcMar>
              <w:top w:w="20" w:type="dxa"/>
              <w:left w:w="20" w:type="dxa"/>
              <w:bottom w:w="100" w:type="dxa"/>
              <w:right w:w="20" w:type="dxa"/>
            </w:tcMar>
            <w:vAlign w:val="bottom"/>
          </w:tcPr>
          <w:p w14:paraId="6DBB53BF" w14:textId="75E71D04"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978 </w:t>
            </w:r>
          </w:p>
        </w:tc>
      </w:tr>
      <w:tr w:rsidR="00F3258A" w:rsidRPr="00F73EB7" w14:paraId="123CDF5B" w14:textId="77777777">
        <w:trPr>
          <w:trHeight w:val="524"/>
        </w:trPr>
        <w:tc>
          <w:tcPr>
            <w:tcW w:w="2834" w:type="dxa"/>
            <w:tcBorders>
              <w:left w:val="single" w:sz="6" w:space="0" w:color="FFFFFF"/>
            </w:tcBorders>
            <w:tcMar>
              <w:top w:w="20" w:type="dxa"/>
              <w:left w:w="20" w:type="dxa"/>
              <w:bottom w:w="100" w:type="dxa"/>
              <w:right w:w="20" w:type="dxa"/>
            </w:tcMar>
            <w:vAlign w:val="bottom"/>
          </w:tcPr>
          <w:p w14:paraId="050FA506"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18-29</w:t>
            </w:r>
          </w:p>
        </w:tc>
        <w:tc>
          <w:tcPr>
            <w:tcW w:w="3401" w:type="dxa"/>
            <w:tcBorders>
              <w:right w:val="single" w:sz="6" w:space="0" w:color="FFFFFF"/>
            </w:tcBorders>
            <w:tcMar>
              <w:top w:w="20" w:type="dxa"/>
              <w:left w:w="20" w:type="dxa"/>
              <w:bottom w:w="100" w:type="dxa"/>
              <w:right w:w="20" w:type="dxa"/>
            </w:tcMar>
            <w:vAlign w:val="bottom"/>
          </w:tcPr>
          <w:p w14:paraId="443A78E6" w14:textId="482A2A1C"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978 </w:t>
            </w:r>
          </w:p>
        </w:tc>
      </w:tr>
      <w:tr w:rsidR="00F3258A" w:rsidRPr="00F73EB7" w14:paraId="2801B767" w14:textId="77777777">
        <w:trPr>
          <w:trHeight w:val="524"/>
        </w:trPr>
        <w:tc>
          <w:tcPr>
            <w:tcW w:w="2834" w:type="dxa"/>
            <w:tcBorders>
              <w:left w:val="single" w:sz="6" w:space="0" w:color="FFFFFF"/>
            </w:tcBorders>
            <w:tcMar>
              <w:top w:w="20" w:type="dxa"/>
              <w:left w:w="20" w:type="dxa"/>
              <w:bottom w:w="100" w:type="dxa"/>
              <w:right w:w="20" w:type="dxa"/>
            </w:tcMar>
            <w:vAlign w:val="bottom"/>
          </w:tcPr>
          <w:p w14:paraId="44516AB1"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30-39</w:t>
            </w:r>
          </w:p>
        </w:tc>
        <w:tc>
          <w:tcPr>
            <w:tcW w:w="3401" w:type="dxa"/>
            <w:tcBorders>
              <w:right w:val="single" w:sz="6" w:space="0" w:color="FFFFFF"/>
            </w:tcBorders>
            <w:tcMar>
              <w:top w:w="20" w:type="dxa"/>
              <w:left w:w="20" w:type="dxa"/>
              <w:bottom w:w="100" w:type="dxa"/>
              <w:right w:w="20" w:type="dxa"/>
            </w:tcMar>
            <w:vAlign w:val="bottom"/>
          </w:tcPr>
          <w:p w14:paraId="0276F0D4" w14:textId="15A2979B"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970 </w:t>
            </w:r>
          </w:p>
        </w:tc>
      </w:tr>
      <w:tr w:rsidR="00F3258A" w:rsidRPr="00F73EB7" w14:paraId="4576C6B5" w14:textId="77777777">
        <w:trPr>
          <w:trHeight w:val="524"/>
        </w:trPr>
        <w:tc>
          <w:tcPr>
            <w:tcW w:w="2834" w:type="dxa"/>
            <w:tcBorders>
              <w:left w:val="single" w:sz="6" w:space="0" w:color="FFFFFF"/>
            </w:tcBorders>
            <w:tcMar>
              <w:top w:w="20" w:type="dxa"/>
              <w:left w:w="20" w:type="dxa"/>
              <w:bottom w:w="100" w:type="dxa"/>
              <w:right w:w="20" w:type="dxa"/>
            </w:tcMar>
            <w:vAlign w:val="bottom"/>
          </w:tcPr>
          <w:p w14:paraId="64E5C1B6"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40-49</w:t>
            </w:r>
          </w:p>
        </w:tc>
        <w:tc>
          <w:tcPr>
            <w:tcW w:w="3401" w:type="dxa"/>
            <w:tcBorders>
              <w:right w:val="single" w:sz="6" w:space="0" w:color="FFFFFF"/>
            </w:tcBorders>
            <w:tcMar>
              <w:top w:w="20" w:type="dxa"/>
              <w:left w:w="20" w:type="dxa"/>
              <w:bottom w:w="100" w:type="dxa"/>
              <w:right w:w="20" w:type="dxa"/>
            </w:tcMar>
            <w:vAlign w:val="bottom"/>
          </w:tcPr>
          <w:p w14:paraId="5D45450C" w14:textId="7B363C70"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930 </w:t>
            </w:r>
          </w:p>
        </w:tc>
      </w:tr>
      <w:tr w:rsidR="00F3258A" w:rsidRPr="00F73EB7" w14:paraId="7E5C8191" w14:textId="77777777">
        <w:trPr>
          <w:trHeight w:val="524"/>
        </w:trPr>
        <w:tc>
          <w:tcPr>
            <w:tcW w:w="2834" w:type="dxa"/>
            <w:tcBorders>
              <w:left w:val="single" w:sz="6" w:space="0" w:color="FFFFFF"/>
            </w:tcBorders>
            <w:tcMar>
              <w:top w:w="20" w:type="dxa"/>
              <w:left w:w="20" w:type="dxa"/>
              <w:bottom w:w="100" w:type="dxa"/>
              <w:right w:w="20" w:type="dxa"/>
            </w:tcMar>
            <w:vAlign w:val="bottom"/>
          </w:tcPr>
          <w:p w14:paraId="78B1F66D"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50-59</w:t>
            </w:r>
          </w:p>
        </w:tc>
        <w:tc>
          <w:tcPr>
            <w:tcW w:w="3401" w:type="dxa"/>
            <w:tcBorders>
              <w:right w:val="single" w:sz="6" w:space="0" w:color="FFFFFF"/>
            </w:tcBorders>
            <w:tcMar>
              <w:top w:w="20" w:type="dxa"/>
              <w:left w:w="20" w:type="dxa"/>
              <w:bottom w:w="100" w:type="dxa"/>
              <w:right w:w="20" w:type="dxa"/>
            </w:tcMar>
            <w:vAlign w:val="bottom"/>
          </w:tcPr>
          <w:p w14:paraId="5E47AA48" w14:textId="6D2A19A5"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930 </w:t>
            </w:r>
          </w:p>
        </w:tc>
      </w:tr>
      <w:tr w:rsidR="00F3258A" w:rsidRPr="00F73EB7" w14:paraId="40907BF1" w14:textId="77777777">
        <w:trPr>
          <w:trHeight w:val="524"/>
        </w:trPr>
        <w:tc>
          <w:tcPr>
            <w:tcW w:w="2834" w:type="dxa"/>
            <w:tcBorders>
              <w:left w:val="single" w:sz="6" w:space="0" w:color="FFFFFF"/>
            </w:tcBorders>
            <w:tcMar>
              <w:top w:w="20" w:type="dxa"/>
              <w:left w:w="20" w:type="dxa"/>
              <w:bottom w:w="100" w:type="dxa"/>
              <w:right w:w="20" w:type="dxa"/>
            </w:tcMar>
            <w:vAlign w:val="bottom"/>
          </w:tcPr>
          <w:p w14:paraId="3DE389B8"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60-69</w:t>
            </w:r>
          </w:p>
        </w:tc>
        <w:tc>
          <w:tcPr>
            <w:tcW w:w="3401" w:type="dxa"/>
            <w:tcBorders>
              <w:right w:val="single" w:sz="6" w:space="0" w:color="FFFFFF"/>
            </w:tcBorders>
            <w:tcMar>
              <w:top w:w="20" w:type="dxa"/>
              <w:left w:w="20" w:type="dxa"/>
              <w:bottom w:w="100" w:type="dxa"/>
              <w:right w:w="20" w:type="dxa"/>
            </w:tcMar>
            <w:vAlign w:val="bottom"/>
          </w:tcPr>
          <w:p w14:paraId="5D271D00" w14:textId="7ED7DEF2"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905 </w:t>
            </w:r>
          </w:p>
        </w:tc>
      </w:tr>
      <w:tr w:rsidR="00F3258A" w:rsidRPr="00F73EB7" w14:paraId="424915BB" w14:textId="77777777">
        <w:trPr>
          <w:trHeight w:val="524"/>
        </w:trPr>
        <w:tc>
          <w:tcPr>
            <w:tcW w:w="2834" w:type="dxa"/>
            <w:tcBorders>
              <w:left w:val="single" w:sz="6" w:space="0" w:color="FFFFFF"/>
              <w:bottom w:val="single" w:sz="18" w:space="0" w:color="000000"/>
            </w:tcBorders>
            <w:tcMar>
              <w:top w:w="20" w:type="dxa"/>
              <w:left w:w="20" w:type="dxa"/>
              <w:bottom w:w="100" w:type="dxa"/>
              <w:right w:w="20" w:type="dxa"/>
            </w:tcMar>
            <w:vAlign w:val="bottom"/>
          </w:tcPr>
          <w:p w14:paraId="01EF9875"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70-79</w:t>
            </w:r>
          </w:p>
        </w:tc>
        <w:tc>
          <w:tcPr>
            <w:tcW w:w="3401" w:type="dxa"/>
            <w:tcBorders>
              <w:bottom w:val="single" w:sz="18" w:space="0" w:color="000000"/>
              <w:right w:val="single" w:sz="6" w:space="0" w:color="FFFFFF"/>
            </w:tcBorders>
            <w:tcMar>
              <w:top w:w="20" w:type="dxa"/>
              <w:left w:w="20" w:type="dxa"/>
              <w:bottom w:w="100" w:type="dxa"/>
              <w:right w:w="20" w:type="dxa"/>
            </w:tcMar>
            <w:vAlign w:val="bottom"/>
          </w:tcPr>
          <w:p w14:paraId="5FB8740E" w14:textId="653300FB"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w:t>
            </w:r>
            <w:r w:rsidR="005B3595" w:rsidRPr="00F73EB7">
              <w:rPr>
                <w:rFonts w:ascii="Times New Roman" w:eastAsia="Calibri" w:hAnsi="Times New Roman" w:cs="Times New Roman"/>
              </w:rPr>
              <w:t>.</w:t>
            </w:r>
            <w:r w:rsidRPr="00F73EB7">
              <w:rPr>
                <w:rFonts w:ascii="Times New Roman" w:eastAsia="Calibri" w:hAnsi="Times New Roman" w:cs="Times New Roman"/>
              </w:rPr>
              <w:t xml:space="preserve">865 </w:t>
            </w:r>
          </w:p>
        </w:tc>
      </w:tr>
    </w:tbl>
    <w:p w14:paraId="08D36CD8" w14:textId="77777777" w:rsidR="00F3258A" w:rsidRPr="00F73EB7" w:rsidRDefault="007E2C1F">
      <w:pPr>
        <w:spacing w:after="200" w:line="360" w:lineRule="auto"/>
        <w:jc w:val="both"/>
        <w:rPr>
          <w:rFonts w:ascii="Times New Roman" w:eastAsia="Calibri" w:hAnsi="Times New Roman" w:cs="Times New Roman"/>
        </w:rPr>
      </w:pPr>
      <w:r w:rsidRPr="00F73EB7">
        <w:rPr>
          <w:rFonts w:ascii="Times New Roman" w:eastAsia="Calibri" w:hAnsi="Times New Roman" w:cs="Times New Roman"/>
        </w:rPr>
        <w:t xml:space="preserve">  </w:t>
      </w:r>
    </w:p>
    <w:p w14:paraId="32036001" w14:textId="77777777" w:rsidR="00F3258A" w:rsidRPr="00F73EB7" w:rsidRDefault="007E2C1F">
      <w:pPr>
        <w:spacing w:after="200" w:line="360" w:lineRule="auto"/>
        <w:jc w:val="both"/>
        <w:rPr>
          <w:rFonts w:ascii="Times New Roman" w:eastAsia="Calibri" w:hAnsi="Times New Roman" w:cs="Times New Roman"/>
        </w:rPr>
      </w:pPr>
      <w:r w:rsidRPr="00F73EB7">
        <w:rPr>
          <w:rFonts w:ascii="Times New Roman" w:eastAsia="Calibri" w:hAnsi="Times New Roman" w:cs="Times New Roman"/>
          <w:b/>
        </w:rPr>
        <w:t>Table 5. Baseline population utility values for each age group for Colombia</w:t>
      </w:r>
    </w:p>
    <w:tbl>
      <w:tblPr>
        <w:tblStyle w:val="a4"/>
        <w:tblW w:w="623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4"/>
        <w:gridCol w:w="3402"/>
      </w:tblGrid>
      <w:tr w:rsidR="00F3258A" w:rsidRPr="00F73EB7" w14:paraId="16705232" w14:textId="77777777">
        <w:trPr>
          <w:trHeight w:val="510"/>
        </w:trPr>
        <w:tc>
          <w:tcPr>
            <w:tcW w:w="2834" w:type="dxa"/>
            <w:tcBorders>
              <w:top w:val="single" w:sz="18" w:space="0" w:color="000000"/>
              <w:left w:val="single" w:sz="6" w:space="0" w:color="FFFFFF"/>
              <w:bottom w:val="single" w:sz="18" w:space="0" w:color="000000"/>
            </w:tcBorders>
            <w:tcMar>
              <w:top w:w="20" w:type="dxa"/>
              <w:left w:w="20" w:type="dxa"/>
              <w:bottom w:w="100" w:type="dxa"/>
              <w:right w:w="20" w:type="dxa"/>
            </w:tcMar>
          </w:tcPr>
          <w:p w14:paraId="4686CF6B" w14:textId="77777777" w:rsidR="00F3258A" w:rsidRPr="00F73EB7" w:rsidRDefault="007E2C1F">
            <w:pPr>
              <w:spacing w:line="360" w:lineRule="auto"/>
              <w:jc w:val="center"/>
              <w:rPr>
                <w:rFonts w:ascii="Times New Roman" w:eastAsia="Calibri" w:hAnsi="Times New Roman" w:cs="Times New Roman"/>
                <w:b/>
              </w:rPr>
            </w:pPr>
            <w:r w:rsidRPr="00F73EB7">
              <w:rPr>
                <w:rFonts w:ascii="Times New Roman" w:eastAsia="Calibri" w:hAnsi="Times New Roman" w:cs="Times New Roman"/>
                <w:b/>
              </w:rPr>
              <w:t>Age group</w:t>
            </w:r>
          </w:p>
        </w:tc>
        <w:tc>
          <w:tcPr>
            <w:tcW w:w="3401" w:type="dxa"/>
            <w:tcBorders>
              <w:top w:val="single" w:sz="18" w:space="0" w:color="000000"/>
              <w:bottom w:val="single" w:sz="18" w:space="0" w:color="000000"/>
              <w:right w:val="single" w:sz="6" w:space="0" w:color="FFFFFF"/>
            </w:tcBorders>
            <w:tcMar>
              <w:top w:w="20" w:type="dxa"/>
              <w:left w:w="20" w:type="dxa"/>
              <w:bottom w:w="100" w:type="dxa"/>
              <w:right w:w="20" w:type="dxa"/>
            </w:tcMar>
          </w:tcPr>
          <w:p w14:paraId="3CD01988" w14:textId="77777777" w:rsidR="00F3258A" w:rsidRPr="00F73EB7" w:rsidRDefault="007E2C1F">
            <w:pPr>
              <w:spacing w:line="360" w:lineRule="auto"/>
              <w:jc w:val="center"/>
              <w:rPr>
                <w:rFonts w:ascii="Times New Roman" w:eastAsia="Calibri" w:hAnsi="Times New Roman" w:cs="Times New Roman"/>
                <w:b/>
              </w:rPr>
            </w:pPr>
            <w:r w:rsidRPr="00F73EB7">
              <w:rPr>
                <w:rFonts w:ascii="Times New Roman" w:eastAsia="Calibri" w:hAnsi="Times New Roman" w:cs="Times New Roman"/>
                <w:b/>
              </w:rPr>
              <w:t>Utility value (TTO)</w:t>
            </w:r>
          </w:p>
        </w:tc>
      </w:tr>
      <w:tr w:rsidR="00F3258A" w:rsidRPr="00F73EB7" w14:paraId="72BD2A2D" w14:textId="77777777">
        <w:trPr>
          <w:trHeight w:val="510"/>
        </w:trPr>
        <w:tc>
          <w:tcPr>
            <w:tcW w:w="2834" w:type="dxa"/>
            <w:tcBorders>
              <w:left w:val="single" w:sz="6" w:space="0" w:color="FFFFFF"/>
            </w:tcBorders>
            <w:tcMar>
              <w:top w:w="20" w:type="dxa"/>
              <w:left w:w="20" w:type="dxa"/>
              <w:bottom w:w="100" w:type="dxa"/>
              <w:right w:w="20" w:type="dxa"/>
            </w:tcMar>
            <w:vAlign w:val="bottom"/>
          </w:tcPr>
          <w:p w14:paraId="6E0E0F32"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0-17</w:t>
            </w:r>
          </w:p>
        </w:tc>
        <w:tc>
          <w:tcPr>
            <w:tcW w:w="3401" w:type="dxa"/>
            <w:tcBorders>
              <w:right w:val="single" w:sz="6" w:space="0" w:color="FFFFFF"/>
            </w:tcBorders>
            <w:tcMar>
              <w:top w:w="20" w:type="dxa"/>
              <w:left w:w="20" w:type="dxa"/>
              <w:bottom w:w="100" w:type="dxa"/>
              <w:right w:w="20" w:type="dxa"/>
            </w:tcMar>
            <w:vAlign w:val="bottom"/>
          </w:tcPr>
          <w:p w14:paraId="2C69D27F"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0.970 </w:t>
            </w:r>
          </w:p>
        </w:tc>
      </w:tr>
      <w:tr w:rsidR="00F3258A" w:rsidRPr="00F73EB7" w14:paraId="0626A25D" w14:textId="77777777">
        <w:trPr>
          <w:trHeight w:val="510"/>
        </w:trPr>
        <w:tc>
          <w:tcPr>
            <w:tcW w:w="2834" w:type="dxa"/>
            <w:tcBorders>
              <w:left w:val="single" w:sz="6" w:space="0" w:color="FFFFFF"/>
            </w:tcBorders>
            <w:tcMar>
              <w:top w:w="20" w:type="dxa"/>
              <w:left w:w="20" w:type="dxa"/>
              <w:bottom w:w="100" w:type="dxa"/>
              <w:right w:w="20" w:type="dxa"/>
            </w:tcMar>
            <w:vAlign w:val="bottom"/>
          </w:tcPr>
          <w:p w14:paraId="5E07EA98"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18-29</w:t>
            </w:r>
          </w:p>
        </w:tc>
        <w:tc>
          <w:tcPr>
            <w:tcW w:w="3401" w:type="dxa"/>
            <w:tcBorders>
              <w:right w:val="single" w:sz="6" w:space="0" w:color="FFFFFF"/>
            </w:tcBorders>
            <w:tcMar>
              <w:top w:w="20" w:type="dxa"/>
              <w:left w:w="20" w:type="dxa"/>
              <w:bottom w:w="100" w:type="dxa"/>
              <w:right w:w="20" w:type="dxa"/>
            </w:tcMar>
            <w:vAlign w:val="bottom"/>
          </w:tcPr>
          <w:p w14:paraId="70BFB8EF"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0.970 </w:t>
            </w:r>
          </w:p>
        </w:tc>
      </w:tr>
      <w:tr w:rsidR="00F3258A" w:rsidRPr="00F73EB7" w14:paraId="04C5F27A" w14:textId="77777777">
        <w:trPr>
          <w:trHeight w:val="510"/>
        </w:trPr>
        <w:tc>
          <w:tcPr>
            <w:tcW w:w="2834" w:type="dxa"/>
            <w:tcBorders>
              <w:left w:val="single" w:sz="6" w:space="0" w:color="FFFFFF"/>
            </w:tcBorders>
            <w:tcMar>
              <w:top w:w="20" w:type="dxa"/>
              <w:left w:w="20" w:type="dxa"/>
              <w:bottom w:w="100" w:type="dxa"/>
              <w:right w:w="20" w:type="dxa"/>
            </w:tcMar>
            <w:vAlign w:val="bottom"/>
          </w:tcPr>
          <w:p w14:paraId="132F6EE1"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30-39</w:t>
            </w:r>
          </w:p>
        </w:tc>
        <w:tc>
          <w:tcPr>
            <w:tcW w:w="3401" w:type="dxa"/>
            <w:tcBorders>
              <w:right w:val="single" w:sz="6" w:space="0" w:color="FFFFFF"/>
            </w:tcBorders>
            <w:tcMar>
              <w:top w:w="20" w:type="dxa"/>
              <w:left w:w="20" w:type="dxa"/>
              <w:bottom w:w="100" w:type="dxa"/>
              <w:right w:w="20" w:type="dxa"/>
            </w:tcMar>
            <w:vAlign w:val="bottom"/>
          </w:tcPr>
          <w:p w14:paraId="1DBD5DD8"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0.962 </w:t>
            </w:r>
          </w:p>
        </w:tc>
      </w:tr>
      <w:tr w:rsidR="00F3258A" w:rsidRPr="00F73EB7" w14:paraId="5A27F1FE" w14:textId="77777777">
        <w:trPr>
          <w:trHeight w:val="510"/>
        </w:trPr>
        <w:tc>
          <w:tcPr>
            <w:tcW w:w="2834" w:type="dxa"/>
            <w:tcBorders>
              <w:left w:val="single" w:sz="6" w:space="0" w:color="FFFFFF"/>
            </w:tcBorders>
            <w:tcMar>
              <w:top w:w="20" w:type="dxa"/>
              <w:left w:w="20" w:type="dxa"/>
              <w:bottom w:w="100" w:type="dxa"/>
              <w:right w:w="20" w:type="dxa"/>
            </w:tcMar>
            <w:vAlign w:val="bottom"/>
          </w:tcPr>
          <w:p w14:paraId="38F3DEFA"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lastRenderedPageBreak/>
              <w:t>40-49</w:t>
            </w:r>
          </w:p>
        </w:tc>
        <w:tc>
          <w:tcPr>
            <w:tcW w:w="3401" w:type="dxa"/>
            <w:tcBorders>
              <w:right w:val="single" w:sz="6" w:space="0" w:color="FFFFFF"/>
            </w:tcBorders>
            <w:tcMar>
              <w:top w:w="20" w:type="dxa"/>
              <w:left w:w="20" w:type="dxa"/>
              <w:bottom w:w="100" w:type="dxa"/>
              <w:right w:w="20" w:type="dxa"/>
            </w:tcMar>
            <w:vAlign w:val="bottom"/>
          </w:tcPr>
          <w:p w14:paraId="7EBE008C"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0.957</w:t>
            </w:r>
          </w:p>
        </w:tc>
      </w:tr>
      <w:tr w:rsidR="00F3258A" w:rsidRPr="00F73EB7" w14:paraId="50C48E29" w14:textId="77777777">
        <w:trPr>
          <w:trHeight w:val="510"/>
        </w:trPr>
        <w:tc>
          <w:tcPr>
            <w:tcW w:w="2834" w:type="dxa"/>
            <w:tcBorders>
              <w:left w:val="single" w:sz="6" w:space="0" w:color="FFFFFF"/>
            </w:tcBorders>
            <w:tcMar>
              <w:top w:w="20" w:type="dxa"/>
              <w:left w:w="20" w:type="dxa"/>
              <w:bottom w:w="100" w:type="dxa"/>
              <w:right w:w="20" w:type="dxa"/>
            </w:tcMar>
            <w:vAlign w:val="bottom"/>
          </w:tcPr>
          <w:p w14:paraId="497B9648"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50-59</w:t>
            </w:r>
          </w:p>
        </w:tc>
        <w:tc>
          <w:tcPr>
            <w:tcW w:w="3401" w:type="dxa"/>
            <w:tcBorders>
              <w:right w:val="single" w:sz="6" w:space="0" w:color="FFFFFF"/>
            </w:tcBorders>
            <w:tcMar>
              <w:top w:w="20" w:type="dxa"/>
              <w:left w:w="20" w:type="dxa"/>
              <w:bottom w:w="100" w:type="dxa"/>
              <w:right w:w="20" w:type="dxa"/>
            </w:tcMar>
            <w:vAlign w:val="bottom"/>
          </w:tcPr>
          <w:p w14:paraId="25412F69"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0.939 </w:t>
            </w:r>
          </w:p>
        </w:tc>
      </w:tr>
      <w:tr w:rsidR="00F3258A" w:rsidRPr="00F73EB7" w14:paraId="09053FEF" w14:textId="77777777">
        <w:trPr>
          <w:trHeight w:val="510"/>
        </w:trPr>
        <w:tc>
          <w:tcPr>
            <w:tcW w:w="2834" w:type="dxa"/>
            <w:tcBorders>
              <w:left w:val="single" w:sz="6" w:space="0" w:color="FFFFFF"/>
            </w:tcBorders>
            <w:tcMar>
              <w:top w:w="20" w:type="dxa"/>
              <w:left w:w="20" w:type="dxa"/>
              <w:bottom w:w="100" w:type="dxa"/>
              <w:right w:w="20" w:type="dxa"/>
            </w:tcMar>
            <w:vAlign w:val="bottom"/>
          </w:tcPr>
          <w:p w14:paraId="1F8E8B85"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60-69</w:t>
            </w:r>
          </w:p>
        </w:tc>
        <w:tc>
          <w:tcPr>
            <w:tcW w:w="3401" w:type="dxa"/>
            <w:tcBorders>
              <w:right w:val="single" w:sz="6" w:space="0" w:color="FFFFFF"/>
            </w:tcBorders>
            <w:tcMar>
              <w:top w:w="20" w:type="dxa"/>
              <w:left w:w="20" w:type="dxa"/>
              <w:bottom w:w="100" w:type="dxa"/>
              <w:right w:w="20" w:type="dxa"/>
            </w:tcMar>
            <w:vAlign w:val="bottom"/>
          </w:tcPr>
          <w:p w14:paraId="3A8B31E0"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0.914 </w:t>
            </w:r>
          </w:p>
        </w:tc>
      </w:tr>
      <w:tr w:rsidR="00F3258A" w:rsidRPr="00F73EB7" w14:paraId="543B918F" w14:textId="77777777">
        <w:trPr>
          <w:trHeight w:val="510"/>
        </w:trPr>
        <w:tc>
          <w:tcPr>
            <w:tcW w:w="2834" w:type="dxa"/>
            <w:tcBorders>
              <w:left w:val="single" w:sz="6" w:space="0" w:color="FFFFFF"/>
              <w:bottom w:val="single" w:sz="8" w:space="0" w:color="000000"/>
            </w:tcBorders>
            <w:tcMar>
              <w:top w:w="20" w:type="dxa"/>
              <w:left w:w="20" w:type="dxa"/>
              <w:bottom w:w="100" w:type="dxa"/>
              <w:right w:w="20" w:type="dxa"/>
            </w:tcMar>
            <w:vAlign w:val="bottom"/>
          </w:tcPr>
          <w:p w14:paraId="29727A55"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70-79</w:t>
            </w:r>
          </w:p>
        </w:tc>
        <w:tc>
          <w:tcPr>
            <w:tcW w:w="3401" w:type="dxa"/>
            <w:tcBorders>
              <w:bottom w:val="single" w:sz="8" w:space="0" w:color="000000"/>
              <w:right w:val="single" w:sz="6" w:space="0" w:color="FFFFFF"/>
            </w:tcBorders>
            <w:tcMar>
              <w:top w:w="20" w:type="dxa"/>
              <w:left w:w="20" w:type="dxa"/>
              <w:bottom w:w="100" w:type="dxa"/>
              <w:right w:w="20" w:type="dxa"/>
            </w:tcMar>
            <w:vAlign w:val="bottom"/>
          </w:tcPr>
          <w:p w14:paraId="27CBE5CC"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0.873 </w:t>
            </w:r>
          </w:p>
        </w:tc>
      </w:tr>
      <w:tr w:rsidR="00F3258A" w:rsidRPr="00F73EB7" w14:paraId="58EE8586" w14:textId="77777777">
        <w:trPr>
          <w:trHeight w:val="510"/>
        </w:trPr>
        <w:tc>
          <w:tcPr>
            <w:tcW w:w="2834" w:type="dxa"/>
            <w:tcBorders>
              <w:top w:val="single" w:sz="8" w:space="0" w:color="000000"/>
              <w:left w:val="single" w:sz="6" w:space="0" w:color="FFFFFF"/>
              <w:bottom w:val="single" w:sz="18" w:space="0" w:color="000000"/>
            </w:tcBorders>
            <w:tcMar>
              <w:top w:w="20" w:type="dxa"/>
              <w:left w:w="20" w:type="dxa"/>
              <w:bottom w:w="100" w:type="dxa"/>
              <w:right w:w="20" w:type="dxa"/>
            </w:tcMar>
            <w:vAlign w:val="bottom"/>
          </w:tcPr>
          <w:p w14:paraId="0C4BFB9C"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&gt;80</w:t>
            </w:r>
          </w:p>
        </w:tc>
        <w:tc>
          <w:tcPr>
            <w:tcW w:w="3401" w:type="dxa"/>
            <w:tcBorders>
              <w:top w:val="single" w:sz="8" w:space="0" w:color="000000"/>
              <w:bottom w:val="single" w:sz="18" w:space="0" w:color="000000"/>
              <w:right w:val="single" w:sz="6" w:space="0" w:color="FFFFFF"/>
            </w:tcBorders>
            <w:tcMar>
              <w:top w:w="20" w:type="dxa"/>
              <w:left w:w="20" w:type="dxa"/>
              <w:bottom w:w="100" w:type="dxa"/>
              <w:right w:w="20" w:type="dxa"/>
            </w:tcMar>
            <w:vAlign w:val="bottom"/>
          </w:tcPr>
          <w:p w14:paraId="5A004F49"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0.791 </w:t>
            </w:r>
          </w:p>
        </w:tc>
      </w:tr>
    </w:tbl>
    <w:p w14:paraId="518555FF" w14:textId="77777777" w:rsidR="00F3258A" w:rsidRPr="00F73EB7" w:rsidRDefault="00F3258A">
      <w:pPr>
        <w:spacing w:after="200" w:line="360" w:lineRule="auto"/>
        <w:jc w:val="both"/>
        <w:rPr>
          <w:rFonts w:ascii="Times New Roman" w:eastAsia="Calibri" w:hAnsi="Times New Roman" w:cs="Times New Roman"/>
          <w:b/>
        </w:rPr>
      </w:pPr>
    </w:p>
    <w:p w14:paraId="0340FC32" w14:textId="77777777" w:rsidR="00F3258A" w:rsidRPr="00F73EB7" w:rsidRDefault="007E2C1F">
      <w:pPr>
        <w:spacing w:after="200" w:line="360" w:lineRule="auto"/>
        <w:jc w:val="both"/>
        <w:rPr>
          <w:rFonts w:ascii="Times New Roman" w:eastAsia="Calibri" w:hAnsi="Times New Roman" w:cs="Times New Roman"/>
        </w:rPr>
      </w:pPr>
      <w:r w:rsidRPr="00F73EB7">
        <w:rPr>
          <w:rFonts w:ascii="Times New Roman" w:eastAsia="Calibri" w:hAnsi="Times New Roman" w:cs="Times New Roman"/>
          <w:b/>
        </w:rPr>
        <w:t>Table 6. Baseline population utility values for each age group for Chile, México, and Peru</w:t>
      </w:r>
    </w:p>
    <w:tbl>
      <w:tblPr>
        <w:tblStyle w:val="a5"/>
        <w:tblW w:w="623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34"/>
        <w:gridCol w:w="3402"/>
      </w:tblGrid>
      <w:tr w:rsidR="00F3258A" w:rsidRPr="00F73EB7" w14:paraId="3A48270F" w14:textId="77777777">
        <w:trPr>
          <w:trHeight w:val="510"/>
        </w:trPr>
        <w:tc>
          <w:tcPr>
            <w:tcW w:w="2834" w:type="dxa"/>
            <w:tcBorders>
              <w:top w:val="single" w:sz="18" w:space="0" w:color="000000"/>
              <w:left w:val="single" w:sz="6" w:space="0" w:color="FFFFFF"/>
              <w:bottom w:val="single" w:sz="18" w:space="0" w:color="000000"/>
            </w:tcBorders>
            <w:tcMar>
              <w:top w:w="20" w:type="dxa"/>
              <w:left w:w="20" w:type="dxa"/>
              <w:bottom w:w="100" w:type="dxa"/>
              <w:right w:w="20" w:type="dxa"/>
            </w:tcMar>
          </w:tcPr>
          <w:p w14:paraId="6F17B47F" w14:textId="77777777" w:rsidR="00F3258A" w:rsidRPr="00F73EB7" w:rsidRDefault="007E2C1F">
            <w:pPr>
              <w:spacing w:line="360" w:lineRule="auto"/>
              <w:jc w:val="center"/>
              <w:rPr>
                <w:rFonts w:ascii="Times New Roman" w:eastAsia="Calibri" w:hAnsi="Times New Roman" w:cs="Times New Roman"/>
                <w:b/>
              </w:rPr>
            </w:pPr>
            <w:r w:rsidRPr="00F73EB7">
              <w:rPr>
                <w:rFonts w:ascii="Times New Roman" w:eastAsia="Calibri" w:hAnsi="Times New Roman" w:cs="Times New Roman"/>
                <w:b/>
              </w:rPr>
              <w:t>Age group</w:t>
            </w:r>
          </w:p>
        </w:tc>
        <w:tc>
          <w:tcPr>
            <w:tcW w:w="3401" w:type="dxa"/>
            <w:tcBorders>
              <w:top w:val="single" w:sz="18" w:space="0" w:color="000000"/>
              <w:bottom w:val="single" w:sz="18" w:space="0" w:color="000000"/>
              <w:right w:val="single" w:sz="6" w:space="0" w:color="FFFFFF"/>
            </w:tcBorders>
            <w:tcMar>
              <w:top w:w="20" w:type="dxa"/>
              <w:left w:w="20" w:type="dxa"/>
              <w:bottom w:w="100" w:type="dxa"/>
              <w:right w:w="20" w:type="dxa"/>
            </w:tcMar>
          </w:tcPr>
          <w:p w14:paraId="7B745E07" w14:textId="77777777" w:rsidR="00F3258A" w:rsidRPr="00F73EB7" w:rsidRDefault="007E2C1F">
            <w:pPr>
              <w:spacing w:line="360" w:lineRule="auto"/>
              <w:jc w:val="center"/>
              <w:rPr>
                <w:rFonts w:ascii="Times New Roman" w:eastAsia="Calibri" w:hAnsi="Times New Roman" w:cs="Times New Roman"/>
                <w:b/>
              </w:rPr>
            </w:pPr>
            <w:r w:rsidRPr="00F73EB7">
              <w:rPr>
                <w:rFonts w:ascii="Times New Roman" w:eastAsia="Calibri" w:hAnsi="Times New Roman" w:cs="Times New Roman"/>
                <w:b/>
              </w:rPr>
              <w:t>Utility value (TTO)</w:t>
            </w:r>
          </w:p>
        </w:tc>
      </w:tr>
      <w:tr w:rsidR="00F3258A" w:rsidRPr="00F73EB7" w14:paraId="146DFBBE" w14:textId="77777777">
        <w:trPr>
          <w:trHeight w:val="510"/>
        </w:trPr>
        <w:tc>
          <w:tcPr>
            <w:tcW w:w="2834" w:type="dxa"/>
            <w:tcBorders>
              <w:left w:val="single" w:sz="6" w:space="0" w:color="FFFFFF"/>
            </w:tcBorders>
            <w:tcMar>
              <w:top w:w="20" w:type="dxa"/>
              <w:left w:w="20" w:type="dxa"/>
              <w:bottom w:w="100" w:type="dxa"/>
              <w:right w:w="20" w:type="dxa"/>
            </w:tcMar>
            <w:vAlign w:val="bottom"/>
          </w:tcPr>
          <w:p w14:paraId="7D0F2F4E"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0-17</w:t>
            </w:r>
          </w:p>
        </w:tc>
        <w:tc>
          <w:tcPr>
            <w:tcW w:w="3401" w:type="dxa"/>
            <w:tcBorders>
              <w:right w:val="single" w:sz="6" w:space="0" w:color="FFFFFF"/>
            </w:tcBorders>
            <w:tcMar>
              <w:top w:w="20" w:type="dxa"/>
              <w:left w:w="20" w:type="dxa"/>
              <w:bottom w:w="100" w:type="dxa"/>
              <w:right w:w="20" w:type="dxa"/>
            </w:tcMar>
            <w:vAlign w:val="bottom"/>
          </w:tcPr>
          <w:p w14:paraId="4A96C0C4"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0.966 </w:t>
            </w:r>
          </w:p>
        </w:tc>
      </w:tr>
      <w:tr w:rsidR="00F3258A" w:rsidRPr="00F73EB7" w14:paraId="65AFF81D" w14:textId="77777777">
        <w:trPr>
          <w:trHeight w:val="510"/>
        </w:trPr>
        <w:tc>
          <w:tcPr>
            <w:tcW w:w="2834" w:type="dxa"/>
            <w:tcBorders>
              <w:left w:val="single" w:sz="6" w:space="0" w:color="FFFFFF"/>
            </w:tcBorders>
            <w:tcMar>
              <w:top w:w="20" w:type="dxa"/>
              <w:left w:w="20" w:type="dxa"/>
              <w:bottom w:w="100" w:type="dxa"/>
              <w:right w:w="20" w:type="dxa"/>
            </w:tcMar>
            <w:vAlign w:val="bottom"/>
          </w:tcPr>
          <w:p w14:paraId="5A5F6803"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18-29</w:t>
            </w:r>
          </w:p>
        </w:tc>
        <w:tc>
          <w:tcPr>
            <w:tcW w:w="3401" w:type="dxa"/>
            <w:tcBorders>
              <w:right w:val="single" w:sz="6" w:space="0" w:color="FFFFFF"/>
            </w:tcBorders>
            <w:tcMar>
              <w:top w:w="20" w:type="dxa"/>
              <w:left w:w="20" w:type="dxa"/>
              <w:bottom w:w="100" w:type="dxa"/>
              <w:right w:w="20" w:type="dxa"/>
            </w:tcMar>
            <w:vAlign w:val="bottom"/>
          </w:tcPr>
          <w:p w14:paraId="19261994"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0.966</w:t>
            </w:r>
          </w:p>
        </w:tc>
      </w:tr>
      <w:tr w:rsidR="00F3258A" w:rsidRPr="00F73EB7" w14:paraId="7A8B4FE1" w14:textId="77777777">
        <w:trPr>
          <w:trHeight w:val="510"/>
        </w:trPr>
        <w:tc>
          <w:tcPr>
            <w:tcW w:w="2834" w:type="dxa"/>
            <w:tcBorders>
              <w:left w:val="single" w:sz="6" w:space="0" w:color="FFFFFF"/>
            </w:tcBorders>
            <w:tcMar>
              <w:top w:w="20" w:type="dxa"/>
              <w:left w:w="20" w:type="dxa"/>
              <w:bottom w:w="100" w:type="dxa"/>
              <w:right w:w="20" w:type="dxa"/>
            </w:tcMar>
            <w:vAlign w:val="bottom"/>
          </w:tcPr>
          <w:p w14:paraId="2ACE56F7"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30-39</w:t>
            </w:r>
          </w:p>
        </w:tc>
        <w:tc>
          <w:tcPr>
            <w:tcW w:w="3401" w:type="dxa"/>
            <w:tcBorders>
              <w:right w:val="single" w:sz="6" w:space="0" w:color="FFFFFF"/>
            </w:tcBorders>
            <w:tcMar>
              <w:top w:w="20" w:type="dxa"/>
              <w:left w:w="20" w:type="dxa"/>
              <w:bottom w:w="100" w:type="dxa"/>
              <w:right w:w="20" w:type="dxa"/>
            </w:tcMar>
            <w:vAlign w:val="bottom"/>
          </w:tcPr>
          <w:p w14:paraId="48EB00D2"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0.956 </w:t>
            </w:r>
          </w:p>
        </w:tc>
      </w:tr>
      <w:tr w:rsidR="00F3258A" w:rsidRPr="00F73EB7" w14:paraId="6D513829" w14:textId="77777777">
        <w:trPr>
          <w:trHeight w:val="510"/>
        </w:trPr>
        <w:tc>
          <w:tcPr>
            <w:tcW w:w="2834" w:type="dxa"/>
            <w:tcBorders>
              <w:left w:val="single" w:sz="6" w:space="0" w:color="FFFFFF"/>
            </w:tcBorders>
            <w:tcMar>
              <w:top w:w="20" w:type="dxa"/>
              <w:left w:w="20" w:type="dxa"/>
              <w:bottom w:w="100" w:type="dxa"/>
              <w:right w:w="20" w:type="dxa"/>
            </w:tcMar>
            <w:vAlign w:val="bottom"/>
          </w:tcPr>
          <w:p w14:paraId="4D84518A"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40-49</w:t>
            </w:r>
          </w:p>
        </w:tc>
        <w:tc>
          <w:tcPr>
            <w:tcW w:w="3401" w:type="dxa"/>
            <w:tcBorders>
              <w:right w:val="single" w:sz="6" w:space="0" w:color="FFFFFF"/>
            </w:tcBorders>
            <w:tcMar>
              <w:top w:w="20" w:type="dxa"/>
              <w:left w:w="20" w:type="dxa"/>
              <w:bottom w:w="100" w:type="dxa"/>
              <w:right w:w="20" w:type="dxa"/>
            </w:tcMar>
            <w:vAlign w:val="bottom"/>
          </w:tcPr>
          <w:p w14:paraId="6838FD10"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0.935</w:t>
            </w:r>
          </w:p>
        </w:tc>
      </w:tr>
      <w:tr w:rsidR="00F3258A" w:rsidRPr="00F73EB7" w14:paraId="60E238B4" w14:textId="77777777">
        <w:trPr>
          <w:trHeight w:val="510"/>
        </w:trPr>
        <w:tc>
          <w:tcPr>
            <w:tcW w:w="2834" w:type="dxa"/>
            <w:tcBorders>
              <w:left w:val="single" w:sz="6" w:space="0" w:color="FFFFFF"/>
            </w:tcBorders>
            <w:tcMar>
              <w:top w:w="20" w:type="dxa"/>
              <w:left w:w="20" w:type="dxa"/>
              <w:bottom w:w="100" w:type="dxa"/>
              <w:right w:w="20" w:type="dxa"/>
            </w:tcMar>
            <w:vAlign w:val="bottom"/>
          </w:tcPr>
          <w:p w14:paraId="5FE46591"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50-59</w:t>
            </w:r>
          </w:p>
        </w:tc>
        <w:tc>
          <w:tcPr>
            <w:tcW w:w="3401" w:type="dxa"/>
            <w:tcBorders>
              <w:right w:val="single" w:sz="6" w:space="0" w:color="FFFFFF"/>
            </w:tcBorders>
            <w:tcMar>
              <w:top w:w="20" w:type="dxa"/>
              <w:left w:w="20" w:type="dxa"/>
              <w:bottom w:w="100" w:type="dxa"/>
              <w:right w:w="20" w:type="dxa"/>
            </w:tcMar>
            <w:vAlign w:val="bottom"/>
          </w:tcPr>
          <w:p w14:paraId="58196270"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0.922 </w:t>
            </w:r>
          </w:p>
        </w:tc>
      </w:tr>
      <w:tr w:rsidR="00F3258A" w:rsidRPr="00F73EB7" w14:paraId="08F2E7E6" w14:textId="77777777">
        <w:trPr>
          <w:trHeight w:val="510"/>
        </w:trPr>
        <w:tc>
          <w:tcPr>
            <w:tcW w:w="2834" w:type="dxa"/>
            <w:tcBorders>
              <w:left w:val="single" w:sz="6" w:space="0" w:color="FFFFFF"/>
            </w:tcBorders>
            <w:tcMar>
              <w:top w:w="20" w:type="dxa"/>
              <w:left w:w="20" w:type="dxa"/>
              <w:bottom w:w="100" w:type="dxa"/>
              <w:right w:w="20" w:type="dxa"/>
            </w:tcMar>
            <w:vAlign w:val="bottom"/>
          </w:tcPr>
          <w:p w14:paraId="61A63F4F"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60-69</w:t>
            </w:r>
          </w:p>
        </w:tc>
        <w:tc>
          <w:tcPr>
            <w:tcW w:w="3401" w:type="dxa"/>
            <w:tcBorders>
              <w:right w:val="single" w:sz="6" w:space="0" w:color="FFFFFF"/>
            </w:tcBorders>
            <w:tcMar>
              <w:top w:w="20" w:type="dxa"/>
              <w:left w:w="20" w:type="dxa"/>
              <w:bottom w:w="100" w:type="dxa"/>
              <w:right w:w="20" w:type="dxa"/>
            </w:tcMar>
            <w:vAlign w:val="bottom"/>
          </w:tcPr>
          <w:p w14:paraId="41D7A572"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0.898</w:t>
            </w:r>
          </w:p>
        </w:tc>
      </w:tr>
      <w:tr w:rsidR="00F3258A" w:rsidRPr="00F73EB7" w14:paraId="7419598D" w14:textId="77777777">
        <w:trPr>
          <w:trHeight w:val="510"/>
        </w:trPr>
        <w:tc>
          <w:tcPr>
            <w:tcW w:w="2834" w:type="dxa"/>
            <w:tcBorders>
              <w:left w:val="single" w:sz="6" w:space="0" w:color="FFFFFF"/>
              <w:bottom w:val="single" w:sz="8" w:space="0" w:color="000000"/>
            </w:tcBorders>
            <w:tcMar>
              <w:top w:w="20" w:type="dxa"/>
              <w:left w:w="20" w:type="dxa"/>
              <w:bottom w:w="100" w:type="dxa"/>
              <w:right w:w="20" w:type="dxa"/>
            </w:tcMar>
            <w:vAlign w:val="bottom"/>
          </w:tcPr>
          <w:p w14:paraId="69B72217"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70-79</w:t>
            </w:r>
          </w:p>
        </w:tc>
        <w:tc>
          <w:tcPr>
            <w:tcW w:w="3401" w:type="dxa"/>
            <w:tcBorders>
              <w:bottom w:val="single" w:sz="8" w:space="0" w:color="000000"/>
              <w:right w:val="single" w:sz="6" w:space="0" w:color="FFFFFF"/>
            </w:tcBorders>
            <w:tcMar>
              <w:top w:w="20" w:type="dxa"/>
              <w:left w:w="20" w:type="dxa"/>
              <w:bottom w:w="100" w:type="dxa"/>
              <w:right w:w="20" w:type="dxa"/>
            </w:tcMar>
            <w:vAlign w:val="bottom"/>
          </w:tcPr>
          <w:p w14:paraId="31A3CDC2"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 xml:space="preserve">0.858 </w:t>
            </w:r>
          </w:p>
        </w:tc>
      </w:tr>
      <w:tr w:rsidR="00F3258A" w:rsidRPr="00F73EB7" w14:paraId="39CC2E38" w14:textId="77777777">
        <w:trPr>
          <w:trHeight w:val="510"/>
        </w:trPr>
        <w:tc>
          <w:tcPr>
            <w:tcW w:w="2834" w:type="dxa"/>
            <w:tcBorders>
              <w:top w:val="single" w:sz="8" w:space="0" w:color="000000"/>
              <w:left w:val="single" w:sz="6" w:space="0" w:color="FFFFFF"/>
              <w:bottom w:val="single" w:sz="18" w:space="0" w:color="000000"/>
            </w:tcBorders>
            <w:tcMar>
              <w:top w:w="20" w:type="dxa"/>
              <w:left w:w="20" w:type="dxa"/>
              <w:bottom w:w="100" w:type="dxa"/>
              <w:right w:w="20" w:type="dxa"/>
            </w:tcMar>
            <w:vAlign w:val="bottom"/>
          </w:tcPr>
          <w:p w14:paraId="0B8D5A68"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&gt;80</w:t>
            </w:r>
          </w:p>
        </w:tc>
        <w:tc>
          <w:tcPr>
            <w:tcW w:w="3401" w:type="dxa"/>
            <w:tcBorders>
              <w:top w:val="single" w:sz="8" w:space="0" w:color="000000"/>
              <w:bottom w:val="single" w:sz="18" w:space="0" w:color="000000"/>
              <w:right w:val="single" w:sz="6" w:space="0" w:color="FFFFFF"/>
            </w:tcBorders>
            <w:tcMar>
              <w:top w:w="20" w:type="dxa"/>
              <w:left w:w="20" w:type="dxa"/>
              <w:bottom w:w="100" w:type="dxa"/>
              <w:right w:w="20" w:type="dxa"/>
            </w:tcMar>
            <w:vAlign w:val="bottom"/>
          </w:tcPr>
          <w:p w14:paraId="48D1F5B6" w14:textId="77777777" w:rsidR="00F3258A" w:rsidRPr="00F73EB7" w:rsidRDefault="007E2C1F">
            <w:pPr>
              <w:jc w:val="center"/>
              <w:rPr>
                <w:rFonts w:ascii="Times New Roman" w:eastAsia="Calibri" w:hAnsi="Times New Roman" w:cs="Times New Roman"/>
              </w:rPr>
            </w:pPr>
            <w:r w:rsidRPr="00F73EB7">
              <w:rPr>
                <w:rFonts w:ascii="Times New Roman" w:eastAsia="Calibri" w:hAnsi="Times New Roman" w:cs="Times New Roman"/>
              </w:rPr>
              <w:t>0.776</w:t>
            </w:r>
          </w:p>
        </w:tc>
      </w:tr>
    </w:tbl>
    <w:p w14:paraId="6915F1C8" w14:textId="77777777" w:rsidR="00F3258A" w:rsidRPr="00F73EB7" w:rsidRDefault="00F3258A">
      <w:pPr>
        <w:spacing w:after="200" w:line="360" w:lineRule="auto"/>
        <w:jc w:val="both"/>
        <w:rPr>
          <w:rFonts w:ascii="Times New Roman" w:eastAsia="Calibri" w:hAnsi="Times New Roman" w:cs="Times New Roman"/>
          <w:b/>
        </w:rPr>
      </w:pPr>
    </w:p>
    <w:p w14:paraId="09E984E3" w14:textId="77777777" w:rsidR="00F3258A" w:rsidRPr="00F73EB7" w:rsidRDefault="007E2C1F">
      <w:pPr>
        <w:spacing w:after="200" w:line="360" w:lineRule="auto"/>
        <w:rPr>
          <w:rFonts w:ascii="Times New Roman" w:eastAsia="Calibri" w:hAnsi="Times New Roman" w:cs="Times New Roman"/>
          <w:b/>
        </w:rPr>
      </w:pPr>
      <w:r w:rsidRPr="00F73EB7">
        <w:rPr>
          <w:rFonts w:ascii="Times New Roman" w:eastAsia="Calibri" w:hAnsi="Times New Roman" w:cs="Times New Roman"/>
          <w:b/>
        </w:rPr>
        <w:t xml:space="preserve"> Table 7. Baseline population utility values for each age group for Costa Rica.</w:t>
      </w:r>
    </w:p>
    <w:tbl>
      <w:tblPr>
        <w:tblStyle w:val="a6"/>
        <w:tblW w:w="623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34"/>
        <w:gridCol w:w="3402"/>
      </w:tblGrid>
      <w:tr w:rsidR="00F3258A" w:rsidRPr="00F73EB7" w14:paraId="71C4A642" w14:textId="77777777">
        <w:trPr>
          <w:trHeight w:val="510"/>
        </w:trPr>
        <w:tc>
          <w:tcPr>
            <w:tcW w:w="2834" w:type="dxa"/>
            <w:tcBorders>
              <w:top w:val="single" w:sz="12" w:space="0" w:color="000000"/>
              <w:left w:val="single" w:sz="4" w:space="0" w:color="FFFFFF"/>
              <w:bottom w:val="single" w:sz="12" w:space="0" w:color="000000"/>
              <w:right w:val="single" w:sz="4" w:space="0" w:color="000000"/>
            </w:tcBorders>
            <w:tcMar>
              <w:top w:w="20" w:type="dxa"/>
              <w:left w:w="20" w:type="dxa"/>
              <w:bottom w:w="100" w:type="dxa"/>
              <w:right w:w="20" w:type="dxa"/>
            </w:tcMar>
          </w:tcPr>
          <w:p w14:paraId="5E9BBC46" w14:textId="77777777" w:rsidR="00F3258A" w:rsidRPr="00F73EB7" w:rsidRDefault="007E2C1F">
            <w:pPr>
              <w:pBdr>
                <w:top w:val="nil"/>
                <w:left w:val="nil"/>
                <w:bottom w:val="nil"/>
                <w:right w:val="nil"/>
                <w:between w:val="nil"/>
              </w:pBdr>
              <w:spacing w:line="360" w:lineRule="auto"/>
              <w:jc w:val="center"/>
              <w:rPr>
                <w:rFonts w:ascii="Times New Roman" w:eastAsia="Calibri" w:hAnsi="Times New Roman" w:cs="Times New Roman"/>
                <w:b/>
              </w:rPr>
            </w:pPr>
            <w:r w:rsidRPr="00F73EB7">
              <w:rPr>
                <w:rFonts w:ascii="Times New Roman" w:eastAsia="Calibri" w:hAnsi="Times New Roman" w:cs="Times New Roman"/>
                <w:b/>
              </w:rPr>
              <w:t>Age group</w:t>
            </w:r>
          </w:p>
        </w:tc>
        <w:tc>
          <w:tcPr>
            <w:tcW w:w="3401" w:type="dxa"/>
            <w:tcBorders>
              <w:top w:val="single" w:sz="12" w:space="0" w:color="000000"/>
              <w:left w:val="single" w:sz="4" w:space="0" w:color="000000"/>
              <w:bottom w:val="single" w:sz="12" w:space="0" w:color="000000"/>
              <w:right w:val="single" w:sz="4" w:space="0" w:color="FFFFFF"/>
            </w:tcBorders>
            <w:tcMar>
              <w:top w:w="20" w:type="dxa"/>
              <w:left w:w="20" w:type="dxa"/>
              <w:bottom w:w="100" w:type="dxa"/>
              <w:right w:w="20" w:type="dxa"/>
            </w:tcMar>
          </w:tcPr>
          <w:p w14:paraId="1792B208" w14:textId="77777777" w:rsidR="00F3258A" w:rsidRPr="00F73EB7" w:rsidRDefault="007E2C1F">
            <w:pPr>
              <w:pBdr>
                <w:top w:val="nil"/>
                <w:left w:val="nil"/>
                <w:bottom w:val="nil"/>
                <w:right w:val="nil"/>
                <w:between w:val="nil"/>
              </w:pBdr>
              <w:spacing w:line="360" w:lineRule="auto"/>
              <w:jc w:val="center"/>
              <w:rPr>
                <w:rFonts w:ascii="Times New Roman" w:eastAsia="Calibri" w:hAnsi="Times New Roman" w:cs="Times New Roman"/>
                <w:b/>
              </w:rPr>
            </w:pPr>
            <w:r w:rsidRPr="00F73EB7">
              <w:rPr>
                <w:rFonts w:ascii="Times New Roman" w:eastAsia="Calibri" w:hAnsi="Times New Roman" w:cs="Times New Roman"/>
                <w:b/>
              </w:rPr>
              <w:t>Utility value (TTO)</w:t>
            </w:r>
          </w:p>
        </w:tc>
      </w:tr>
      <w:tr w:rsidR="00F3258A" w:rsidRPr="00F73EB7" w14:paraId="7BA7D876" w14:textId="77777777">
        <w:trPr>
          <w:trHeight w:val="510"/>
        </w:trPr>
        <w:tc>
          <w:tcPr>
            <w:tcW w:w="2834" w:type="dxa"/>
            <w:tcBorders>
              <w:top w:val="single" w:sz="12" w:space="0" w:color="000000"/>
              <w:left w:val="single" w:sz="4" w:space="0" w:color="FFFFFF"/>
              <w:bottom w:val="single" w:sz="4" w:space="0" w:color="000000"/>
              <w:right w:val="single" w:sz="4" w:space="0" w:color="000000"/>
            </w:tcBorders>
            <w:tcMar>
              <w:top w:w="20" w:type="dxa"/>
              <w:left w:w="20" w:type="dxa"/>
              <w:bottom w:w="100" w:type="dxa"/>
              <w:right w:w="20" w:type="dxa"/>
            </w:tcMar>
            <w:vAlign w:val="bottom"/>
          </w:tcPr>
          <w:p w14:paraId="202B2B83"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0-17</w:t>
            </w:r>
          </w:p>
        </w:tc>
        <w:tc>
          <w:tcPr>
            <w:tcW w:w="3401" w:type="dxa"/>
            <w:tcBorders>
              <w:top w:val="single" w:sz="12" w:space="0" w:color="000000"/>
              <w:left w:val="single" w:sz="4" w:space="0" w:color="000000"/>
              <w:bottom w:val="single" w:sz="4" w:space="0" w:color="000000"/>
              <w:right w:val="single" w:sz="4" w:space="0" w:color="FFFFFF"/>
            </w:tcBorders>
            <w:tcMar>
              <w:top w:w="20" w:type="dxa"/>
              <w:left w:w="20" w:type="dxa"/>
              <w:bottom w:w="100" w:type="dxa"/>
              <w:right w:w="20" w:type="dxa"/>
            </w:tcMar>
            <w:vAlign w:val="bottom"/>
          </w:tcPr>
          <w:p w14:paraId="33310C0B"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0.965 </w:t>
            </w:r>
          </w:p>
        </w:tc>
      </w:tr>
      <w:tr w:rsidR="00F3258A" w:rsidRPr="00F73EB7" w14:paraId="092E7D9B" w14:textId="77777777">
        <w:trPr>
          <w:trHeight w:val="510"/>
        </w:trPr>
        <w:tc>
          <w:tcPr>
            <w:tcW w:w="2834" w:type="dxa"/>
            <w:tcBorders>
              <w:top w:val="single" w:sz="4" w:space="0" w:color="000000"/>
              <w:left w:val="single" w:sz="4" w:space="0" w:color="FFFFFF"/>
              <w:bottom w:val="single" w:sz="4" w:space="0" w:color="000000"/>
              <w:right w:val="single" w:sz="4" w:space="0" w:color="000000"/>
            </w:tcBorders>
            <w:tcMar>
              <w:top w:w="20" w:type="dxa"/>
              <w:left w:w="20" w:type="dxa"/>
              <w:bottom w:w="100" w:type="dxa"/>
              <w:right w:w="20" w:type="dxa"/>
            </w:tcMar>
            <w:vAlign w:val="bottom"/>
          </w:tcPr>
          <w:p w14:paraId="7128183B"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18-29</w:t>
            </w:r>
          </w:p>
        </w:tc>
        <w:tc>
          <w:tcPr>
            <w:tcW w:w="3401" w:type="dxa"/>
            <w:tcBorders>
              <w:top w:val="single" w:sz="4" w:space="0" w:color="000000"/>
              <w:left w:val="single" w:sz="4" w:space="0" w:color="000000"/>
              <w:bottom w:val="single" w:sz="4" w:space="0" w:color="000000"/>
              <w:right w:val="single" w:sz="4" w:space="0" w:color="FFFFFF"/>
            </w:tcBorders>
            <w:tcMar>
              <w:top w:w="20" w:type="dxa"/>
              <w:left w:w="20" w:type="dxa"/>
              <w:bottom w:w="100" w:type="dxa"/>
              <w:right w:w="20" w:type="dxa"/>
            </w:tcMar>
            <w:vAlign w:val="bottom"/>
          </w:tcPr>
          <w:p w14:paraId="2A3688E5"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0.965 </w:t>
            </w:r>
          </w:p>
        </w:tc>
      </w:tr>
      <w:tr w:rsidR="00F3258A" w:rsidRPr="00F73EB7" w14:paraId="474AC0C4" w14:textId="77777777">
        <w:trPr>
          <w:trHeight w:val="510"/>
        </w:trPr>
        <w:tc>
          <w:tcPr>
            <w:tcW w:w="2834" w:type="dxa"/>
            <w:tcBorders>
              <w:top w:val="single" w:sz="4" w:space="0" w:color="000000"/>
              <w:left w:val="single" w:sz="4" w:space="0" w:color="FFFFFF"/>
              <w:bottom w:val="single" w:sz="4" w:space="0" w:color="000000"/>
              <w:right w:val="single" w:sz="4" w:space="0" w:color="000000"/>
            </w:tcBorders>
            <w:tcMar>
              <w:top w:w="20" w:type="dxa"/>
              <w:left w:w="20" w:type="dxa"/>
              <w:bottom w:w="100" w:type="dxa"/>
              <w:right w:w="20" w:type="dxa"/>
            </w:tcMar>
            <w:vAlign w:val="bottom"/>
          </w:tcPr>
          <w:p w14:paraId="57955090"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lastRenderedPageBreak/>
              <w:t>30-39</w:t>
            </w:r>
          </w:p>
        </w:tc>
        <w:tc>
          <w:tcPr>
            <w:tcW w:w="3401" w:type="dxa"/>
            <w:tcBorders>
              <w:top w:val="single" w:sz="4" w:space="0" w:color="000000"/>
              <w:left w:val="single" w:sz="4" w:space="0" w:color="000000"/>
              <w:bottom w:val="single" w:sz="4" w:space="0" w:color="000000"/>
              <w:right w:val="single" w:sz="4" w:space="0" w:color="FFFFFF"/>
            </w:tcBorders>
            <w:tcMar>
              <w:top w:w="20" w:type="dxa"/>
              <w:left w:w="20" w:type="dxa"/>
              <w:bottom w:w="100" w:type="dxa"/>
              <w:right w:w="20" w:type="dxa"/>
            </w:tcMar>
            <w:vAlign w:val="bottom"/>
          </w:tcPr>
          <w:p w14:paraId="1640996E"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0.964 </w:t>
            </w:r>
          </w:p>
        </w:tc>
      </w:tr>
      <w:tr w:rsidR="00F3258A" w:rsidRPr="00F73EB7" w14:paraId="2ACF37DB" w14:textId="77777777">
        <w:trPr>
          <w:trHeight w:val="510"/>
        </w:trPr>
        <w:tc>
          <w:tcPr>
            <w:tcW w:w="2834" w:type="dxa"/>
            <w:tcBorders>
              <w:top w:val="single" w:sz="4" w:space="0" w:color="000000"/>
              <w:left w:val="single" w:sz="4" w:space="0" w:color="FFFFFF"/>
              <w:bottom w:val="single" w:sz="4" w:space="0" w:color="000000"/>
              <w:right w:val="single" w:sz="4" w:space="0" w:color="000000"/>
            </w:tcBorders>
            <w:tcMar>
              <w:top w:w="20" w:type="dxa"/>
              <w:left w:w="20" w:type="dxa"/>
              <w:bottom w:w="100" w:type="dxa"/>
              <w:right w:w="20" w:type="dxa"/>
            </w:tcMar>
            <w:vAlign w:val="bottom"/>
          </w:tcPr>
          <w:p w14:paraId="19D1F4B3"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40-49</w:t>
            </w:r>
          </w:p>
        </w:tc>
        <w:tc>
          <w:tcPr>
            <w:tcW w:w="3401" w:type="dxa"/>
            <w:tcBorders>
              <w:top w:val="single" w:sz="4" w:space="0" w:color="000000"/>
              <w:left w:val="single" w:sz="4" w:space="0" w:color="000000"/>
              <w:bottom w:val="single" w:sz="4" w:space="0" w:color="000000"/>
              <w:right w:val="single" w:sz="4" w:space="0" w:color="FFFFFF"/>
            </w:tcBorders>
            <w:tcMar>
              <w:top w:w="20" w:type="dxa"/>
              <w:left w:w="20" w:type="dxa"/>
              <w:bottom w:w="100" w:type="dxa"/>
              <w:right w:w="20" w:type="dxa"/>
            </w:tcMar>
            <w:vAlign w:val="bottom"/>
          </w:tcPr>
          <w:p w14:paraId="26A5342C"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0.953 </w:t>
            </w:r>
          </w:p>
        </w:tc>
      </w:tr>
      <w:tr w:rsidR="00F3258A" w:rsidRPr="00F73EB7" w14:paraId="20F26F9E" w14:textId="77777777">
        <w:trPr>
          <w:trHeight w:val="510"/>
        </w:trPr>
        <w:tc>
          <w:tcPr>
            <w:tcW w:w="2834" w:type="dxa"/>
            <w:tcBorders>
              <w:top w:val="single" w:sz="4" w:space="0" w:color="000000"/>
              <w:left w:val="single" w:sz="4" w:space="0" w:color="FFFFFF"/>
              <w:bottom w:val="single" w:sz="4" w:space="0" w:color="000000"/>
              <w:right w:val="single" w:sz="4" w:space="0" w:color="000000"/>
            </w:tcBorders>
            <w:tcMar>
              <w:top w:w="20" w:type="dxa"/>
              <w:left w:w="20" w:type="dxa"/>
              <w:bottom w:w="100" w:type="dxa"/>
              <w:right w:w="20" w:type="dxa"/>
            </w:tcMar>
            <w:vAlign w:val="bottom"/>
          </w:tcPr>
          <w:p w14:paraId="6A9E850D"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50-59</w:t>
            </w:r>
          </w:p>
        </w:tc>
        <w:tc>
          <w:tcPr>
            <w:tcW w:w="3401" w:type="dxa"/>
            <w:tcBorders>
              <w:top w:val="single" w:sz="4" w:space="0" w:color="000000"/>
              <w:left w:val="single" w:sz="4" w:space="0" w:color="000000"/>
              <w:bottom w:val="single" w:sz="4" w:space="0" w:color="000000"/>
              <w:right w:val="single" w:sz="4" w:space="0" w:color="FFFFFF"/>
            </w:tcBorders>
            <w:tcMar>
              <w:top w:w="20" w:type="dxa"/>
              <w:left w:w="20" w:type="dxa"/>
              <w:bottom w:w="100" w:type="dxa"/>
              <w:right w:w="20" w:type="dxa"/>
            </w:tcMar>
            <w:vAlign w:val="bottom"/>
          </w:tcPr>
          <w:p w14:paraId="5E634246"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0.940 </w:t>
            </w:r>
          </w:p>
        </w:tc>
      </w:tr>
      <w:tr w:rsidR="00F3258A" w:rsidRPr="00F73EB7" w14:paraId="3A009C12" w14:textId="77777777">
        <w:trPr>
          <w:trHeight w:val="510"/>
        </w:trPr>
        <w:tc>
          <w:tcPr>
            <w:tcW w:w="2834" w:type="dxa"/>
            <w:tcBorders>
              <w:top w:val="single" w:sz="4" w:space="0" w:color="000000"/>
              <w:left w:val="single" w:sz="4" w:space="0" w:color="FFFFFF"/>
              <w:bottom w:val="single" w:sz="4" w:space="0" w:color="000000"/>
              <w:right w:val="single" w:sz="4" w:space="0" w:color="000000"/>
            </w:tcBorders>
            <w:tcMar>
              <w:top w:w="20" w:type="dxa"/>
              <w:left w:w="20" w:type="dxa"/>
              <w:bottom w:w="100" w:type="dxa"/>
              <w:right w:w="20" w:type="dxa"/>
            </w:tcMar>
            <w:vAlign w:val="bottom"/>
          </w:tcPr>
          <w:p w14:paraId="0FB0C15D"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60-69</w:t>
            </w:r>
          </w:p>
        </w:tc>
        <w:tc>
          <w:tcPr>
            <w:tcW w:w="3401" w:type="dxa"/>
            <w:tcBorders>
              <w:top w:val="single" w:sz="4" w:space="0" w:color="000000"/>
              <w:left w:val="single" w:sz="4" w:space="0" w:color="000000"/>
              <w:bottom w:val="single" w:sz="4" w:space="0" w:color="000000"/>
              <w:right w:val="single" w:sz="4" w:space="0" w:color="FFFFFF"/>
            </w:tcBorders>
            <w:tcMar>
              <w:top w:w="20" w:type="dxa"/>
              <w:left w:w="20" w:type="dxa"/>
              <w:bottom w:w="100" w:type="dxa"/>
              <w:right w:w="20" w:type="dxa"/>
            </w:tcMar>
            <w:vAlign w:val="bottom"/>
          </w:tcPr>
          <w:p w14:paraId="0AF6D2C6"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0.919 </w:t>
            </w:r>
          </w:p>
        </w:tc>
      </w:tr>
      <w:tr w:rsidR="00F3258A" w:rsidRPr="00F73EB7" w14:paraId="3232068A" w14:textId="77777777">
        <w:trPr>
          <w:trHeight w:val="510"/>
        </w:trPr>
        <w:tc>
          <w:tcPr>
            <w:tcW w:w="2834" w:type="dxa"/>
            <w:tcBorders>
              <w:top w:val="single" w:sz="4" w:space="0" w:color="000000"/>
              <w:left w:val="single" w:sz="4" w:space="0" w:color="FFFFFF"/>
              <w:bottom w:val="single" w:sz="12" w:space="0" w:color="000000"/>
              <w:right w:val="single" w:sz="4" w:space="0" w:color="000000"/>
            </w:tcBorders>
            <w:tcMar>
              <w:top w:w="20" w:type="dxa"/>
              <w:left w:w="20" w:type="dxa"/>
              <w:bottom w:w="100" w:type="dxa"/>
              <w:right w:w="20" w:type="dxa"/>
            </w:tcMar>
            <w:vAlign w:val="bottom"/>
          </w:tcPr>
          <w:p w14:paraId="44702379"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&gt;70 </w:t>
            </w:r>
          </w:p>
        </w:tc>
        <w:tc>
          <w:tcPr>
            <w:tcW w:w="3401" w:type="dxa"/>
            <w:tcBorders>
              <w:top w:val="single" w:sz="4" w:space="0" w:color="000000"/>
              <w:left w:val="single" w:sz="4" w:space="0" w:color="000000"/>
              <w:bottom w:val="single" w:sz="12" w:space="0" w:color="000000"/>
              <w:right w:val="single" w:sz="4" w:space="0" w:color="FFFFFF"/>
            </w:tcBorders>
            <w:tcMar>
              <w:top w:w="20" w:type="dxa"/>
              <w:left w:w="20" w:type="dxa"/>
              <w:bottom w:w="100" w:type="dxa"/>
              <w:right w:w="20" w:type="dxa"/>
            </w:tcMar>
            <w:vAlign w:val="bottom"/>
          </w:tcPr>
          <w:p w14:paraId="1D0DB6FF" w14:textId="77777777" w:rsidR="00F3258A" w:rsidRPr="00F73EB7" w:rsidRDefault="007E2C1F">
            <w:pPr>
              <w:pBdr>
                <w:top w:val="nil"/>
                <w:left w:val="nil"/>
                <w:bottom w:val="nil"/>
                <w:right w:val="nil"/>
                <w:between w:val="nil"/>
              </w:pBdr>
              <w:jc w:val="center"/>
              <w:rPr>
                <w:rFonts w:ascii="Times New Roman" w:eastAsia="Calibri" w:hAnsi="Times New Roman" w:cs="Times New Roman"/>
              </w:rPr>
            </w:pPr>
            <w:r w:rsidRPr="00F73EB7">
              <w:rPr>
                <w:rFonts w:ascii="Times New Roman" w:eastAsia="Calibri" w:hAnsi="Times New Roman" w:cs="Times New Roman"/>
              </w:rPr>
              <w:t xml:space="preserve">0.884 </w:t>
            </w:r>
          </w:p>
        </w:tc>
      </w:tr>
    </w:tbl>
    <w:p w14:paraId="4431B4EC" w14:textId="77777777" w:rsidR="00F3258A" w:rsidRPr="00F73EB7" w:rsidRDefault="00F3258A">
      <w:pPr>
        <w:spacing w:after="200" w:line="360" w:lineRule="auto"/>
        <w:jc w:val="both"/>
        <w:rPr>
          <w:rFonts w:ascii="Times New Roman" w:eastAsia="Calibri" w:hAnsi="Times New Roman" w:cs="Times New Roman"/>
          <w:highlight w:val="white"/>
          <w:u w:val="single"/>
        </w:rPr>
      </w:pPr>
    </w:p>
    <w:p w14:paraId="41F6A4F1"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Disutility value per disease state - search strategy</w:t>
      </w:r>
    </w:p>
    <w:p w14:paraId="2E2277E9" w14:textId="77777777" w:rsidR="00F3258A" w:rsidRPr="00F73EB7" w:rsidRDefault="007E2C1F">
      <w:pPr>
        <w:spacing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Recently published studies of the cost-effectiveness analysis of vaccines for Covid-19 were reviewed using the terms "cost-effectiveness" and "covid vaccine."  The search was carried out during September 2021 in PubMed, and in gray literature (Google search engine), prioritizing the first three pages of results obtained. Additionally, specific utility/disutility values for each health state were incorporated. Among all the economic evaluations for Covid-19 vaccines identified, four of them report quality-adjusted life years lost.</w:t>
      </w:r>
      <w:hyperlink r:id="rId34">
        <w:r w:rsidRPr="00F73EB7">
          <w:rPr>
            <w:rFonts w:ascii="Times New Roman" w:eastAsia="Calibri" w:hAnsi="Times New Roman" w:cs="Times New Roman"/>
            <w:color w:val="000000"/>
            <w:highlight w:val="white"/>
          </w:rPr>
          <w:t>[28–31]</w:t>
        </w:r>
      </w:hyperlink>
    </w:p>
    <w:p w14:paraId="7B5EEE9F"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In particular, the Kohli 2021 study performs a cost-effectiveness analysis secondary to the implementation of the vaccination strategy against Covid-19 in the United States, using different dis-utility values ​​for the following states: symptomatic infected patient, hospitalized infected patient, hospitalized infected patient with the critical unit requirement, infected patient with ICU requirement and invasive mechanical ventilation.</w:t>
      </w:r>
      <w:hyperlink r:id="rId35">
        <w:r w:rsidRPr="00F73EB7">
          <w:rPr>
            <w:rFonts w:ascii="Times New Roman" w:eastAsia="Calibri" w:hAnsi="Times New Roman" w:cs="Times New Roman"/>
            <w:color w:val="000000"/>
            <w:highlight w:val="white"/>
          </w:rPr>
          <w:t>[31]</w:t>
        </w:r>
      </w:hyperlink>
      <w:r w:rsidRPr="00F73EB7">
        <w:rPr>
          <w:rFonts w:ascii="Times New Roman" w:eastAsia="Calibri" w:hAnsi="Times New Roman" w:cs="Times New Roman"/>
          <w:highlight w:val="white"/>
        </w:rPr>
        <w:t xml:space="preserve"> These disutility data were obtained mainly from economic models recently developed by the United States ICER agency to evaluate treatments against Covid-19, and from older studies, in the context of Influenza virus infection and Clostridium Difficile hospitalizations.  On the other hand, the Padula 2021 study proposes, as an assumption of its model, that non-infected subjects who manage to be vaccinated present a 2% gain in utility value compared to their baseline utility value, which represents a preference of the individual to be vaccinated.</w:t>
      </w:r>
      <w:hyperlink r:id="rId36">
        <w:r w:rsidRPr="00F73EB7">
          <w:rPr>
            <w:rFonts w:ascii="Times New Roman" w:eastAsia="Calibri" w:hAnsi="Times New Roman" w:cs="Times New Roman"/>
            <w:color w:val="000000"/>
            <w:highlight w:val="white"/>
          </w:rPr>
          <w:t>[30]</w:t>
        </w:r>
      </w:hyperlink>
      <w:r w:rsidRPr="00F73EB7">
        <w:rPr>
          <w:rFonts w:ascii="Times New Roman" w:eastAsia="Calibri" w:hAnsi="Times New Roman" w:cs="Times New Roman"/>
          <w:highlight w:val="white"/>
        </w:rPr>
        <w:t xml:space="preserve">  Our model is conservative in that regard and does not incorporate this assumption of improved long-term utility by being vaccinated.  As a result of the uncertainty and little available evidence about the quality of life of an average subject who has experienced Covid-19 infection but still has sequelae of said disease (known as Long Covid or Post Covid), it was decided do not to enter data from different utilities for the status of “Recovered” in the model.  Most of the reviewed and mentioned models agreed and chose to implement the same assumption.</w:t>
      </w:r>
    </w:p>
    <w:p w14:paraId="03F546D2"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Economic evaluation disaggregated results</w:t>
      </w:r>
    </w:p>
    <w:p w14:paraId="73AA9FE8" w14:textId="77777777" w:rsidR="00F3258A" w:rsidRPr="00F73EB7" w:rsidRDefault="007E2C1F">
      <w:pPr>
        <w:spacing w:after="200" w:line="360" w:lineRule="auto"/>
        <w:jc w:val="both"/>
        <w:rPr>
          <w:rFonts w:ascii="Times New Roman" w:hAnsi="Times New Roman" w:cs="Times New Roman"/>
          <w:sz w:val="20"/>
          <w:szCs w:val="20"/>
          <w:highlight w:val="white"/>
        </w:rPr>
      </w:pPr>
      <w:r w:rsidRPr="00F73EB7">
        <w:rPr>
          <w:rFonts w:ascii="Times New Roman" w:eastAsia="Calibri" w:hAnsi="Times New Roman" w:cs="Times New Roman"/>
          <w:highlight w:val="white"/>
        </w:rPr>
        <w:lastRenderedPageBreak/>
        <w:t xml:space="preserve">In this section we report disaggregated results for each of the countries, including years of life lost, total cases and their costs, symptomatic cases and their costs, general ward/intensive care unit hospitalizations and their costs, and costs of vaccination campaigns. Undiscounted and discounted results are presented as well as discounted results where applicable. </w:t>
      </w:r>
      <w:r w:rsidRPr="00F73EB7">
        <w:rPr>
          <w:rFonts w:ascii="Times New Roman" w:hAnsi="Times New Roman" w:cs="Times New Roman"/>
          <w:sz w:val="20"/>
          <w:szCs w:val="20"/>
          <w:highlight w:val="white"/>
        </w:rPr>
        <w:t>Costs are expressed in American dollars for November 2021.</w:t>
      </w:r>
    </w:p>
    <w:p w14:paraId="73C57B44" w14:textId="77777777" w:rsidR="00F3258A" w:rsidRPr="00F73EB7" w:rsidRDefault="00F3258A">
      <w:pPr>
        <w:spacing w:after="200" w:line="360" w:lineRule="auto"/>
        <w:jc w:val="both"/>
        <w:rPr>
          <w:rFonts w:ascii="Times New Roman" w:eastAsia="Calibri" w:hAnsi="Times New Roman" w:cs="Times New Roman"/>
          <w:highlight w:val="white"/>
        </w:rPr>
      </w:pPr>
    </w:p>
    <w:p w14:paraId="7A16E6CC" w14:textId="77777777" w:rsidR="00F3258A" w:rsidRPr="00F73EB7" w:rsidRDefault="00F3258A">
      <w:pPr>
        <w:spacing w:after="200" w:line="360" w:lineRule="auto"/>
        <w:jc w:val="both"/>
        <w:rPr>
          <w:rFonts w:ascii="Times New Roman" w:eastAsia="Calibri" w:hAnsi="Times New Roman" w:cs="Times New Roman"/>
          <w:b/>
          <w:highlight w:val="white"/>
        </w:rPr>
      </w:pPr>
    </w:p>
    <w:p w14:paraId="5BA10D21" w14:textId="77777777" w:rsidR="00F3258A" w:rsidRPr="00F73EB7" w:rsidRDefault="00F3258A">
      <w:pPr>
        <w:spacing w:after="200" w:line="360" w:lineRule="auto"/>
        <w:jc w:val="both"/>
        <w:rPr>
          <w:rFonts w:ascii="Times New Roman" w:eastAsia="Calibri" w:hAnsi="Times New Roman" w:cs="Times New Roman"/>
          <w:b/>
          <w:highlight w:val="white"/>
        </w:rPr>
      </w:pPr>
    </w:p>
    <w:p w14:paraId="4C818FEB" w14:textId="77777777" w:rsidR="00F3258A" w:rsidRPr="00F73EB7" w:rsidRDefault="00F3258A">
      <w:pPr>
        <w:spacing w:after="200" w:line="360" w:lineRule="auto"/>
        <w:jc w:val="both"/>
        <w:rPr>
          <w:rFonts w:ascii="Times New Roman" w:eastAsia="Calibri" w:hAnsi="Times New Roman" w:cs="Times New Roman"/>
          <w:b/>
          <w:highlight w:val="white"/>
        </w:rPr>
      </w:pPr>
    </w:p>
    <w:p w14:paraId="217AF78D" w14:textId="77777777" w:rsidR="00F3258A" w:rsidRPr="00F73EB7" w:rsidRDefault="007E2C1F">
      <w:pPr>
        <w:spacing w:after="200" w:line="360" w:lineRule="auto"/>
        <w:jc w:val="both"/>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8. Disaggregated results for Argentina - Standard Vaccination Campaign results</w:t>
      </w:r>
    </w:p>
    <w:tbl>
      <w:tblPr>
        <w:tblStyle w:val="a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21"/>
        <w:gridCol w:w="1491"/>
        <w:gridCol w:w="2444"/>
        <w:gridCol w:w="1469"/>
      </w:tblGrid>
      <w:tr w:rsidR="00F3258A" w:rsidRPr="00F73EB7" w14:paraId="7A8857F4" w14:textId="77777777">
        <w:trPr>
          <w:trHeight w:val="400"/>
        </w:trPr>
        <w:tc>
          <w:tcPr>
            <w:tcW w:w="3620"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577932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1491"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754D1C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444"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BFF8E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146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064B6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2DA6AB2B"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BA3372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87DBC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2,489,103,233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06A6B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2,244,620,488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35F93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(244,482,745)</w:t>
            </w:r>
          </w:p>
        </w:tc>
      </w:tr>
      <w:tr w:rsidR="00F3258A" w:rsidRPr="00F73EB7" w14:paraId="330DC775" w14:textId="77777777">
        <w:trPr>
          <w:trHeight w:val="64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E01519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43A3AD7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942EDF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1,678,317</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B03C5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1,098,725</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07387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(579,592)</w:t>
            </w:r>
          </w:p>
        </w:tc>
      </w:tr>
      <w:tr w:rsidR="00F3258A" w:rsidRPr="00F73EB7" w14:paraId="33A1D51A"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2A99D0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F936D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26,282,807</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B972C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21,255,577</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76121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(5,027,230)</w:t>
            </w:r>
          </w:p>
        </w:tc>
      </w:tr>
      <w:tr w:rsidR="00F3258A" w:rsidRPr="00F73EB7" w14:paraId="2D801902"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27915D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48D42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1,181,688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004C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751,685</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7F58D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(430,003)</w:t>
            </w:r>
          </w:p>
        </w:tc>
      </w:tr>
      <w:tr w:rsidR="00F3258A" w:rsidRPr="00F73EB7" w14:paraId="10F96A3E"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64C209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18B29E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2,542,614</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D376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1,550,926</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65E4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(991,688)</w:t>
            </w:r>
          </w:p>
        </w:tc>
      </w:tr>
      <w:tr w:rsidR="00F3258A" w:rsidRPr="00F73EB7" w14:paraId="3C98F767"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B6D7FE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D171C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160,172</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807A2F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93,013</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046B6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(67,159)</w:t>
            </w:r>
          </w:p>
        </w:tc>
      </w:tr>
      <w:tr w:rsidR="00F3258A" w:rsidRPr="00F73EB7" w14:paraId="2B204B1C"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35811F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4B631F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2,029,168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CA850B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1,321,194</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02C35F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(707,974)</w:t>
            </w:r>
          </w:p>
        </w:tc>
      </w:tr>
      <w:tr w:rsidR="00F3258A" w:rsidRPr="00F73EB7" w14:paraId="5714C3E7"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0EE31F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006EF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2,860,409</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AD81C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1,957,545</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5766E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(902,864)</w:t>
            </w:r>
          </w:p>
        </w:tc>
      </w:tr>
      <w:tr w:rsidR="00F3258A" w:rsidRPr="00F73EB7" w14:paraId="533FCDB9"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2AC501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89F7D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2,408,228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F50F3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1,661,205</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55F90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(747,023)</w:t>
            </w:r>
          </w:p>
        </w:tc>
      </w:tr>
      <w:tr w:rsidR="00F3258A" w:rsidRPr="00F73EB7" w14:paraId="064E59F7"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1C40A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E3DBF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7AA9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43,741,205</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D624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43,741,205 </w:t>
            </w:r>
          </w:p>
        </w:tc>
      </w:tr>
      <w:tr w:rsidR="00F3258A" w:rsidRPr="00F73EB7" w14:paraId="21A25B68"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6DE008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C6B31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D1BC8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387,547,076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3B010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387,547,076 </w:t>
            </w:r>
          </w:p>
        </w:tc>
      </w:tr>
      <w:tr w:rsidR="00F3258A" w:rsidRPr="00F73EB7" w14:paraId="640DD38A"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C9968B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Total COVID-19 event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54113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2,489,103,233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2492C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1,857,073,412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20313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(632,029,821)</w:t>
            </w:r>
          </w:p>
        </w:tc>
      </w:tr>
      <w:tr w:rsidR="00F3258A" w:rsidRPr="00F73EB7" w14:paraId="5F18C2D1"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179420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E5F74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1,684,359,973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4C539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1,362,184,925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304D7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(322,175,048)</w:t>
            </w:r>
          </w:p>
        </w:tc>
      </w:tr>
      <w:tr w:rsidR="00F3258A" w:rsidRPr="00F73EB7" w14:paraId="47741345"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3F6BE0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BE577F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153,678,568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386C5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97,756,572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A11A2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(55,921,996)</w:t>
            </w:r>
          </w:p>
        </w:tc>
      </w:tr>
      <w:tr w:rsidR="00F3258A" w:rsidRPr="00F73EB7" w14:paraId="18946F6A"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B14092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AFAA6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176,390,768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2A1D9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107,593,614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BD3B3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(68,797,154)</w:t>
            </w:r>
          </w:p>
        </w:tc>
      </w:tr>
      <w:tr w:rsidR="00F3258A" w:rsidRPr="00F73EB7" w14:paraId="49F3674D"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182FA3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C5FF7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474,673,924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E6A99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289,538,300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04B72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(185,135,624)</w:t>
            </w:r>
          </w:p>
        </w:tc>
      </w:tr>
      <w:tr w:rsidR="00F3258A" w:rsidRPr="00F73EB7" w14:paraId="08AD6D25" w14:textId="77777777">
        <w:trPr>
          <w:trHeight w:val="400"/>
        </w:trPr>
        <w:tc>
          <w:tcPr>
            <w:tcW w:w="3620" w:type="dxa"/>
            <w:shd w:val="clear" w:color="auto" w:fill="FFFFFF"/>
            <w:tcMar>
              <w:top w:w="20" w:type="dxa"/>
              <w:left w:w="20" w:type="dxa"/>
              <w:bottom w:w="100" w:type="dxa"/>
              <w:right w:w="20" w:type="dxa"/>
            </w:tcMar>
            <w:vAlign w:val="bottom"/>
          </w:tcPr>
          <w:p w14:paraId="19CED2C9" w14:textId="77777777" w:rsidR="00F3258A" w:rsidRPr="00F73EB7" w:rsidRDefault="00F3258A">
            <w:pPr>
              <w:widowControl w:val="0"/>
              <w:pBdr>
                <w:top w:val="nil"/>
                <w:left w:val="nil"/>
                <w:bottom w:val="nil"/>
                <w:right w:val="nil"/>
                <w:between w:val="nil"/>
              </w:pBdr>
              <w:jc w:val="right"/>
              <w:rPr>
                <w:rFonts w:ascii="Times New Roman" w:eastAsia="Calibri" w:hAnsi="Times New Roman" w:cs="Times New Roman"/>
                <w:i/>
                <w:highlight w:val="white"/>
              </w:rPr>
            </w:pPr>
          </w:p>
        </w:tc>
        <w:tc>
          <w:tcPr>
            <w:tcW w:w="1491" w:type="dxa"/>
            <w:shd w:val="clear" w:color="auto" w:fill="FFFFFF"/>
            <w:tcMar>
              <w:top w:w="20" w:type="dxa"/>
              <w:left w:w="20" w:type="dxa"/>
              <w:bottom w:w="100" w:type="dxa"/>
              <w:right w:w="20" w:type="dxa"/>
            </w:tcMar>
            <w:vAlign w:val="bottom"/>
          </w:tcPr>
          <w:p w14:paraId="2E792C62" w14:textId="77777777" w:rsidR="00F3258A" w:rsidRPr="00F73EB7" w:rsidRDefault="00F3258A">
            <w:pPr>
              <w:widowControl w:val="0"/>
              <w:pBdr>
                <w:top w:val="nil"/>
                <w:left w:val="nil"/>
                <w:bottom w:val="nil"/>
                <w:right w:val="nil"/>
                <w:between w:val="nil"/>
              </w:pBdr>
              <w:jc w:val="right"/>
              <w:rPr>
                <w:rFonts w:ascii="Times New Roman" w:eastAsia="Calibri" w:hAnsi="Times New Roman" w:cs="Times New Roman"/>
                <w:i/>
                <w:highlight w:val="white"/>
              </w:rPr>
            </w:pPr>
          </w:p>
        </w:tc>
        <w:tc>
          <w:tcPr>
            <w:tcW w:w="2444" w:type="dxa"/>
            <w:shd w:val="clear" w:color="auto" w:fill="FFFFFF"/>
            <w:tcMar>
              <w:top w:w="20" w:type="dxa"/>
              <w:left w:w="20" w:type="dxa"/>
              <w:bottom w:w="100" w:type="dxa"/>
              <w:right w:w="20" w:type="dxa"/>
            </w:tcMar>
            <w:vAlign w:val="bottom"/>
          </w:tcPr>
          <w:p w14:paraId="79A86A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c>
          <w:tcPr>
            <w:tcW w:w="1469" w:type="dxa"/>
            <w:shd w:val="clear" w:color="auto" w:fill="FFFFFF"/>
            <w:tcMar>
              <w:top w:w="20" w:type="dxa"/>
              <w:left w:w="20" w:type="dxa"/>
              <w:bottom w:w="100" w:type="dxa"/>
              <w:right w:w="20" w:type="dxa"/>
            </w:tcMar>
            <w:vAlign w:val="bottom"/>
          </w:tcPr>
          <w:p w14:paraId="4D06606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r>
      <w:tr w:rsidR="00F3258A" w:rsidRPr="00F73EB7" w14:paraId="4FC6CE47" w14:textId="77777777">
        <w:trPr>
          <w:trHeight w:val="400"/>
        </w:trPr>
        <w:tc>
          <w:tcPr>
            <w:tcW w:w="9024" w:type="dxa"/>
            <w:gridSpan w:val="4"/>
            <w:shd w:val="clear" w:color="auto" w:fill="FFFFFF"/>
            <w:tcMar>
              <w:top w:w="20" w:type="dxa"/>
              <w:left w:w="20" w:type="dxa"/>
              <w:bottom w:w="100" w:type="dxa"/>
              <w:right w:w="20" w:type="dxa"/>
            </w:tcMar>
            <w:vAlign w:val="bottom"/>
          </w:tcPr>
          <w:p w14:paraId="0040E57C" w14:textId="77777777" w:rsidR="00F3258A" w:rsidRPr="00F73EB7" w:rsidRDefault="00F3258A">
            <w:pPr>
              <w:widowControl w:val="0"/>
              <w:pBdr>
                <w:top w:val="nil"/>
                <w:left w:val="nil"/>
                <w:bottom w:val="nil"/>
                <w:right w:val="nil"/>
                <w:between w:val="nil"/>
              </w:pBdr>
              <w:jc w:val="right"/>
              <w:rPr>
                <w:rFonts w:ascii="Times New Roman" w:eastAsia="Calibri" w:hAnsi="Times New Roman" w:cs="Times New Roman"/>
                <w:i/>
                <w:highlight w:val="white"/>
              </w:rPr>
            </w:pPr>
          </w:p>
          <w:p w14:paraId="54B06CA2" w14:textId="77777777" w:rsidR="00F3258A" w:rsidRPr="00F73EB7" w:rsidRDefault="007E2C1F">
            <w:pPr>
              <w:widowControl w:val="0"/>
              <w:pBdr>
                <w:top w:val="nil"/>
                <w:left w:val="nil"/>
                <w:bottom w:val="nil"/>
                <w:right w:val="nil"/>
                <w:between w:val="nil"/>
              </w:pBdr>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9. Disaggregated results for Argentina - Optimized Vaccination Campaign results</w:t>
            </w:r>
            <w:r w:rsidRPr="00F73EB7">
              <w:rPr>
                <w:rFonts w:ascii="Times New Roman" w:eastAsia="Calibri" w:hAnsi="Times New Roman" w:cs="Times New Roman"/>
                <w:i/>
                <w:highlight w:val="white"/>
              </w:rPr>
              <w:t xml:space="preserve"> </w:t>
            </w:r>
          </w:p>
          <w:p w14:paraId="0F44719A" w14:textId="77777777" w:rsidR="00F3258A" w:rsidRPr="00F73EB7" w:rsidRDefault="007E2C1F">
            <w:pPr>
              <w:widowControl w:val="0"/>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r>
      <w:tr w:rsidR="00F3258A" w:rsidRPr="00F73EB7" w14:paraId="59147EA9" w14:textId="77777777">
        <w:trPr>
          <w:trHeight w:val="400"/>
        </w:trPr>
        <w:tc>
          <w:tcPr>
            <w:tcW w:w="3620" w:type="dxa"/>
            <w:shd w:val="clear" w:color="auto" w:fill="FFFFFF"/>
            <w:tcMar>
              <w:top w:w="20" w:type="dxa"/>
              <w:left w:w="20" w:type="dxa"/>
              <w:bottom w:w="100" w:type="dxa"/>
              <w:right w:w="20" w:type="dxa"/>
            </w:tcMar>
            <w:vAlign w:val="bottom"/>
          </w:tcPr>
          <w:p w14:paraId="18E44F83" w14:textId="77777777" w:rsidR="00F3258A" w:rsidRPr="00F73EB7" w:rsidRDefault="00F3258A">
            <w:pPr>
              <w:widowControl w:val="0"/>
              <w:pBdr>
                <w:top w:val="nil"/>
                <w:left w:val="nil"/>
                <w:bottom w:val="nil"/>
                <w:right w:val="nil"/>
                <w:between w:val="nil"/>
              </w:pBdr>
              <w:jc w:val="right"/>
              <w:rPr>
                <w:rFonts w:ascii="Times New Roman" w:eastAsia="Calibri" w:hAnsi="Times New Roman" w:cs="Times New Roman"/>
                <w:i/>
                <w:highlight w:val="white"/>
              </w:rPr>
            </w:pPr>
          </w:p>
        </w:tc>
        <w:tc>
          <w:tcPr>
            <w:tcW w:w="1491" w:type="dxa"/>
            <w:shd w:val="clear" w:color="auto" w:fill="FFFFFF"/>
            <w:tcMar>
              <w:top w:w="20" w:type="dxa"/>
              <w:left w:w="20" w:type="dxa"/>
              <w:bottom w:w="100" w:type="dxa"/>
              <w:right w:w="20" w:type="dxa"/>
            </w:tcMar>
            <w:vAlign w:val="bottom"/>
          </w:tcPr>
          <w:p w14:paraId="09CB26A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c>
          <w:tcPr>
            <w:tcW w:w="2444" w:type="dxa"/>
            <w:shd w:val="clear" w:color="auto" w:fill="FFFFFF"/>
            <w:tcMar>
              <w:top w:w="20" w:type="dxa"/>
              <w:left w:w="20" w:type="dxa"/>
              <w:bottom w:w="100" w:type="dxa"/>
              <w:right w:w="20" w:type="dxa"/>
            </w:tcMar>
            <w:vAlign w:val="bottom"/>
          </w:tcPr>
          <w:p w14:paraId="519611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c>
          <w:tcPr>
            <w:tcW w:w="1469" w:type="dxa"/>
            <w:shd w:val="clear" w:color="auto" w:fill="FFFFFF"/>
            <w:tcMar>
              <w:top w:w="20" w:type="dxa"/>
              <w:left w:w="20" w:type="dxa"/>
              <w:bottom w:w="100" w:type="dxa"/>
              <w:right w:w="20" w:type="dxa"/>
            </w:tcMar>
            <w:vAlign w:val="bottom"/>
          </w:tcPr>
          <w:p w14:paraId="051A329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r>
      <w:tr w:rsidR="00F3258A" w:rsidRPr="00F73EB7" w14:paraId="19F2E501" w14:textId="77777777">
        <w:trPr>
          <w:trHeight w:val="400"/>
        </w:trPr>
        <w:tc>
          <w:tcPr>
            <w:tcW w:w="3620"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24BFA2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1491"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7C78A9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444"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D1BE0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Optimized Vaccination Campaign </w:t>
            </w:r>
          </w:p>
        </w:tc>
        <w:tc>
          <w:tcPr>
            <w:tcW w:w="146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190C56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6779E708"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6481B4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74A2F7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2,489,103,233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0B60B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2,159,588,975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8B063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(329,514,258)</w:t>
            </w:r>
          </w:p>
        </w:tc>
      </w:tr>
      <w:tr w:rsidR="00F3258A" w:rsidRPr="00F73EB7" w14:paraId="0C14B61C" w14:textId="77777777">
        <w:trPr>
          <w:trHeight w:val="64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AA11E8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221E291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1A583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1,678,317</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B6935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868,024</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4033E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(810,293)</w:t>
            </w:r>
          </w:p>
        </w:tc>
      </w:tr>
      <w:tr w:rsidR="00F3258A" w:rsidRPr="00F73EB7" w14:paraId="3B8C7D68"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19B0DD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46EB7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26,282,807</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7E395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18,996,228</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6A996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(7,286,579)</w:t>
            </w:r>
          </w:p>
        </w:tc>
      </w:tr>
      <w:tr w:rsidR="00F3258A" w:rsidRPr="00F73EB7" w14:paraId="38604D76"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7B3C8F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731587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1,181,688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1B919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569,011</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AC345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(612,677)</w:t>
            </w:r>
          </w:p>
        </w:tc>
      </w:tr>
      <w:tr w:rsidR="00F3258A" w:rsidRPr="00F73EB7" w14:paraId="3896D5DC"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18884A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54E96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2,542,614</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8A26B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1,120,343</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FC640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(1,422,271)</w:t>
            </w:r>
          </w:p>
        </w:tc>
      </w:tr>
      <w:tr w:rsidR="00F3258A" w:rsidRPr="00F73EB7" w14:paraId="78CF2877"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D9726E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BD08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160,172</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0D044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66,227</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69117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(93,945)</w:t>
            </w:r>
          </w:p>
        </w:tc>
      </w:tr>
      <w:tr w:rsidR="00F3258A" w:rsidRPr="00F73EB7" w14:paraId="1F6FC336"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E50463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A2252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2,029,168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7881C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1,039,462</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1811C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(989,706)</w:t>
            </w:r>
          </w:p>
        </w:tc>
      </w:tr>
      <w:tr w:rsidR="00F3258A" w:rsidRPr="00F73EB7" w14:paraId="1C154093"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DA0AB1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D034D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2,860,409</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9892C9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1,597,516</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80BE6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(1,262,893)</w:t>
            </w:r>
          </w:p>
        </w:tc>
      </w:tr>
      <w:tr w:rsidR="00F3258A" w:rsidRPr="00F73EB7" w14:paraId="2421FD56"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65B01F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686F2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2,408,228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7BF03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1,363,078</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BB8D2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(1,045,150)</w:t>
            </w:r>
          </w:p>
        </w:tc>
      </w:tr>
      <w:tr w:rsidR="00F3258A" w:rsidRPr="00F73EB7" w14:paraId="208BFAA1"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700979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C57E4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899F7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65,611,807</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B76AE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65,611,807 </w:t>
            </w:r>
          </w:p>
        </w:tc>
      </w:tr>
      <w:tr w:rsidR="00F3258A" w:rsidRPr="00F73EB7" w14:paraId="12FDBD2E"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51AB18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18727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r w:rsidRPr="00F73EB7">
              <w:rPr>
                <w:rFonts w:ascii="Times New Roman" w:eastAsia="Calibri" w:hAnsi="Times New Roman" w:cs="Times New Roman"/>
                <w:i/>
                <w:highlight w:val="white"/>
              </w:rPr>
              <w:lastRenderedPageBreak/>
              <w:t xml:space="preserve">-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0ECE9F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 xml:space="preserve">                                                         </w:t>
            </w:r>
            <w:r w:rsidRPr="00F73EB7">
              <w:rPr>
                <w:rFonts w:ascii="Times New Roman" w:eastAsia="Calibri" w:hAnsi="Times New Roman" w:cs="Times New Roman"/>
                <w:i/>
                <w:highlight w:val="white"/>
              </w:rPr>
              <w:lastRenderedPageBreak/>
              <w:t xml:space="preserve">581,320,614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D8B0A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 xml:space="preserve">                      </w:t>
            </w:r>
            <w:r w:rsidRPr="00F73EB7">
              <w:rPr>
                <w:rFonts w:ascii="Times New Roman" w:eastAsia="Calibri" w:hAnsi="Times New Roman" w:cs="Times New Roman"/>
                <w:i/>
                <w:highlight w:val="white"/>
              </w:rPr>
              <w:lastRenderedPageBreak/>
              <w:t xml:space="preserve">581,320,614 </w:t>
            </w:r>
          </w:p>
        </w:tc>
      </w:tr>
      <w:tr w:rsidR="00F3258A" w:rsidRPr="00F73EB7" w14:paraId="1AC2077F"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B4F3E4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Total COVID-19 event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14852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2,489,103,233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4509D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1,578,268,362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96C9A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(910,834,871)</w:t>
            </w:r>
          </w:p>
        </w:tc>
      </w:tr>
      <w:tr w:rsidR="00F3258A" w:rsidRPr="00F73EB7" w14:paraId="4D198292"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0A65D1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94E1FE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1,684,359,973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2AFE5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1,217,392,236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6C417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(466,967,737)</w:t>
            </w:r>
          </w:p>
        </w:tc>
      </w:tr>
      <w:tr w:rsidR="00F3258A" w:rsidRPr="00F73EB7" w14:paraId="524EA5F5"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B3084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51ABE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153,678,568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3D103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73,999,821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A3F08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(79,678,747)</w:t>
            </w:r>
          </w:p>
        </w:tc>
      </w:tr>
      <w:tr w:rsidR="00F3258A" w:rsidRPr="00F73EB7" w14:paraId="23B05DAC"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E41961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272A3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176,390,768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8BA5F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77,722,433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6A1B9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(98,668,335)</w:t>
            </w:r>
          </w:p>
        </w:tc>
      </w:tr>
      <w:tr w:rsidR="00F3258A" w:rsidRPr="00F73EB7" w14:paraId="094CA382"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0065AB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D2E00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474,673,924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E9DD5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209,153,872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DE0AA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(265,520,052)</w:t>
            </w:r>
          </w:p>
        </w:tc>
      </w:tr>
      <w:tr w:rsidR="00F3258A" w:rsidRPr="00F73EB7" w14:paraId="6F2D497F" w14:textId="77777777">
        <w:trPr>
          <w:trHeight w:val="400"/>
        </w:trPr>
        <w:tc>
          <w:tcPr>
            <w:tcW w:w="3620" w:type="dxa"/>
            <w:shd w:val="clear" w:color="auto" w:fill="FFFFFF"/>
            <w:tcMar>
              <w:top w:w="20" w:type="dxa"/>
              <w:left w:w="20" w:type="dxa"/>
              <w:bottom w:w="100" w:type="dxa"/>
              <w:right w:w="20" w:type="dxa"/>
            </w:tcMar>
            <w:vAlign w:val="bottom"/>
          </w:tcPr>
          <w:p w14:paraId="5C29741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c>
          <w:tcPr>
            <w:tcW w:w="1491" w:type="dxa"/>
            <w:shd w:val="clear" w:color="auto" w:fill="FFFFFF"/>
            <w:tcMar>
              <w:top w:w="20" w:type="dxa"/>
              <w:left w:w="20" w:type="dxa"/>
              <w:bottom w:w="100" w:type="dxa"/>
              <w:right w:w="20" w:type="dxa"/>
            </w:tcMar>
            <w:vAlign w:val="bottom"/>
          </w:tcPr>
          <w:p w14:paraId="3D5763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c>
          <w:tcPr>
            <w:tcW w:w="2444" w:type="dxa"/>
            <w:shd w:val="clear" w:color="auto" w:fill="FFFFFF"/>
            <w:tcMar>
              <w:top w:w="20" w:type="dxa"/>
              <w:left w:w="20" w:type="dxa"/>
              <w:bottom w:w="100" w:type="dxa"/>
              <w:right w:w="20" w:type="dxa"/>
            </w:tcMar>
            <w:vAlign w:val="bottom"/>
          </w:tcPr>
          <w:p w14:paraId="5C86B63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c>
          <w:tcPr>
            <w:tcW w:w="1469" w:type="dxa"/>
            <w:shd w:val="clear" w:color="auto" w:fill="FFFFFF"/>
            <w:tcMar>
              <w:top w:w="20" w:type="dxa"/>
              <w:left w:w="20" w:type="dxa"/>
              <w:bottom w:w="100" w:type="dxa"/>
              <w:right w:w="20" w:type="dxa"/>
            </w:tcMar>
            <w:vAlign w:val="bottom"/>
          </w:tcPr>
          <w:p w14:paraId="3708FF0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r>
      <w:tr w:rsidR="00F3258A" w:rsidRPr="00F73EB7" w14:paraId="67E5D940" w14:textId="77777777">
        <w:trPr>
          <w:trHeight w:val="400"/>
        </w:trPr>
        <w:tc>
          <w:tcPr>
            <w:tcW w:w="9024" w:type="dxa"/>
            <w:gridSpan w:val="4"/>
            <w:shd w:val="clear" w:color="auto" w:fill="FFFFFF"/>
            <w:tcMar>
              <w:top w:w="20" w:type="dxa"/>
              <w:left w:w="20" w:type="dxa"/>
              <w:bottom w:w="100" w:type="dxa"/>
              <w:right w:w="20" w:type="dxa"/>
            </w:tcMar>
            <w:vAlign w:val="bottom"/>
          </w:tcPr>
          <w:p w14:paraId="37697AAF" w14:textId="77777777" w:rsidR="00F3258A" w:rsidRPr="00F73EB7" w:rsidRDefault="00F3258A">
            <w:pPr>
              <w:widowControl w:val="0"/>
              <w:pBdr>
                <w:top w:val="nil"/>
                <w:left w:val="nil"/>
                <w:bottom w:val="nil"/>
                <w:right w:val="nil"/>
                <w:between w:val="nil"/>
              </w:pBdr>
              <w:jc w:val="right"/>
              <w:rPr>
                <w:rFonts w:ascii="Times New Roman" w:eastAsia="Calibri" w:hAnsi="Times New Roman" w:cs="Times New Roman"/>
                <w:i/>
                <w:highlight w:val="white"/>
              </w:rPr>
            </w:pPr>
          </w:p>
          <w:p w14:paraId="649454A1" w14:textId="77777777" w:rsidR="00F3258A" w:rsidRPr="00F73EB7" w:rsidRDefault="00F3258A">
            <w:pPr>
              <w:widowControl w:val="0"/>
              <w:pBdr>
                <w:top w:val="nil"/>
                <w:left w:val="nil"/>
                <w:bottom w:val="nil"/>
                <w:right w:val="nil"/>
                <w:between w:val="nil"/>
              </w:pBdr>
              <w:jc w:val="right"/>
              <w:rPr>
                <w:rFonts w:ascii="Times New Roman" w:eastAsia="Calibri" w:hAnsi="Times New Roman" w:cs="Times New Roman"/>
                <w:i/>
                <w:highlight w:val="white"/>
              </w:rPr>
            </w:pPr>
          </w:p>
          <w:p w14:paraId="297F8226" w14:textId="4617B901" w:rsidR="00F3258A" w:rsidRPr="00F73EB7" w:rsidRDefault="007E2C1F">
            <w:pPr>
              <w:widowControl w:val="0"/>
              <w:pBdr>
                <w:top w:val="nil"/>
                <w:left w:val="nil"/>
                <w:bottom w:val="nil"/>
                <w:right w:val="nil"/>
                <w:between w:val="nil"/>
              </w:pBdr>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10. Disaggregated results for Argentina – Realistic Vaccination Campaign results</w:t>
            </w:r>
          </w:p>
          <w:p w14:paraId="1BB0C798" w14:textId="77777777" w:rsidR="00F3258A" w:rsidRPr="00F73EB7" w:rsidRDefault="007E2C1F">
            <w:pPr>
              <w:widowControl w:val="0"/>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p>
        </w:tc>
      </w:tr>
      <w:tr w:rsidR="00F3258A" w:rsidRPr="00F73EB7" w14:paraId="08109D08" w14:textId="77777777">
        <w:trPr>
          <w:trHeight w:val="400"/>
        </w:trPr>
        <w:tc>
          <w:tcPr>
            <w:tcW w:w="3620"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7CC4D9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1491"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3C9251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444"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6A0ED2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Realistic Vaccination Campaign </w:t>
            </w:r>
          </w:p>
        </w:tc>
        <w:tc>
          <w:tcPr>
            <w:tcW w:w="146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B6A62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3EEF169E"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64E93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549EE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2,489,103,233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B5FEFC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2,222,348,451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7ED64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(266,754,782)</w:t>
            </w:r>
          </w:p>
        </w:tc>
      </w:tr>
      <w:tr w:rsidR="00F3258A" w:rsidRPr="00F73EB7" w14:paraId="460EFF0B" w14:textId="77777777">
        <w:trPr>
          <w:trHeight w:val="64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543876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3AAEA3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B331A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1,678,317</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85738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940,879</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AE701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(737,438)</w:t>
            </w:r>
          </w:p>
        </w:tc>
      </w:tr>
      <w:tr w:rsidR="00F3258A" w:rsidRPr="00F73EB7" w14:paraId="159A15BE"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85B16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8B31F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26,282,807</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09204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20,144,558</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28498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(6,138,249)</w:t>
            </w:r>
          </w:p>
        </w:tc>
      </w:tr>
      <w:tr w:rsidR="00F3258A" w:rsidRPr="00F73EB7" w14:paraId="1F7E4787"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340CEF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851F69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1,181,688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6DAC2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630,461</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7383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(551,227)</w:t>
            </w:r>
          </w:p>
        </w:tc>
      </w:tr>
      <w:tr w:rsidR="00F3258A" w:rsidRPr="00F73EB7" w14:paraId="53EDA8BE"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A8AB86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D0D6E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2,542,614</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D232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1,251,293</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EF9102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(1,291,321)</w:t>
            </w:r>
          </w:p>
        </w:tc>
      </w:tr>
      <w:tr w:rsidR="00F3258A" w:rsidRPr="00F73EB7" w14:paraId="1197E77D"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F6F758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1FCF3E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160,172</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264E7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74,758</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9D321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(85,414)</w:t>
            </w:r>
          </w:p>
        </w:tc>
      </w:tr>
      <w:tr w:rsidR="00F3258A" w:rsidRPr="00F73EB7" w14:paraId="055843D6"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986A4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32AED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2,029,168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694D2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1,128,493</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C1F17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(900,675)</w:t>
            </w:r>
          </w:p>
        </w:tc>
      </w:tr>
      <w:tr w:rsidR="00F3258A" w:rsidRPr="00F73EB7" w14:paraId="4BECCC80"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62F1CA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86BA13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2,860,409</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15883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1,712,234</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91669F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(1,148,175)</w:t>
            </w:r>
          </w:p>
        </w:tc>
      </w:tr>
      <w:tr w:rsidR="00F3258A" w:rsidRPr="00F73EB7" w14:paraId="7683E706"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66E302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3B1AD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2,408,228</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81AAE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1,458,187</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86695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(950,041)</w:t>
            </w:r>
          </w:p>
        </w:tc>
      </w:tr>
      <w:tr w:rsidR="00F3258A" w:rsidRPr="00F73EB7" w14:paraId="191EEE46"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D42C8C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1CDD2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5CBB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58,904,823</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8DDB3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58,904,823 </w:t>
            </w:r>
          </w:p>
        </w:tc>
      </w:tr>
      <w:tr w:rsidR="00F3258A" w:rsidRPr="00F73EB7" w14:paraId="0309E6DC"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2A7B67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Vaccination campaign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710C90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9FDEA4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528,965,308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11E84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528,965,308 </w:t>
            </w:r>
          </w:p>
        </w:tc>
      </w:tr>
      <w:tr w:rsidR="00F3258A" w:rsidRPr="00F73EB7" w14:paraId="7813B36C"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DEA365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32F50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2,489,103,233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EF0D7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1,693,383,143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E3AA9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(795,720,090)</w:t>
            </w:r>
          </w:p>
        </w:tc>
      </w:tr>
      <w:tr w:rsidR="00F3258A" w:rsidRPr="00F73EB7" w14:paraId="4270B19A"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6D7374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96FD71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1,684,359,973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9B475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1,290,984,117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0D11C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(393,375,856)</w:t>
            </w:r>
          </w:p>
        </w:tc>
      </w:tr>
      <w:tr w:rsidR="00F3258A" w:rsidRPr="00F73EB7" w14:paraId="200ED1F9"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85A296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F320B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153,678,568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3A233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81,991,392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0657A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(71,687,176)</w:t>
            </w:r>
          </w:p>
        </w:tc>
      </w:tr>
      <w:tr w:rsidR="00F3258A" w:rsidRPr="00F73EB7" w14:paraId="68AEB621"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399FB3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46A0C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176,390,768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92D6A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86,806,963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4073F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(89,583,805)</w:t>
            </w:r>
          </w:p>
        </w:tc>
      </w:tr>
      <w:tr w:rsidR="00F3258A" w:rsidRPr="00F73EB7" w14:paraId="42A0BB95" w14:textId="77777777">
        <w:trPr>
          <w:trHeight w:val="400"/>
        </w:trPr>
        <w:tc>
          <w:tcPr>
            <w:tcW w:w="36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18E0E8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149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1D0BC5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474,673,924 </w:t>
            </w:r>
          </w:p>
        </w:tc>
        <w:tc>
          <w:tcPr>
            <w:tcW w:w="24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D556C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233,600,671 </w:t>
            </w:r>
          </w:p>
        </w:tc>
        <w:tc>
          <w:tcPr>
            <w:tcW w:w="146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6DF01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(241,073,253)</w:t>
            </w:r>
          </w:p>
        </w:tc>
      </w:tr>
    </w:tbl>
    <w:p w14:paraId="2B492E6E" w14:textId="77777777" w:rsidR="00F3258A" w:rsidRPr="00F73EB7" w:rsidRDefault="00F3258A">
      <w:pPr>
        <w:spacing w:after="200" w:line="360" w:lineRule="auto"/>
        <w:jc w:val="right"/>
        <w:rPr>
          <w:rFonts w:ascii="Times New Roman" w:eastAsia="Calibri" w:hAnsi="Times New Roman" w:cs="Times New Roman"/>
          <w:b/>
          <w:i/>
          <w:highlight w:val="white"/>
        </w:rPr>
      </w:pPr>
    </w:p>
    <w:p w14:paraId="3186E9A2"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11. Disaggregated results for Brazil - Standard Vaccination Campaign results</w:t>
      </w:r>
    </w:p>
    <w:tbl>
      <w:tblPr>
        <w:tblStyle w:val="a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37"/>
        <w:gridCol w:w="2338"/>
        <w:gridCol w:w="2090"/>
        <w:gridCol w:w="2260"/>
      </w:tblGrid>
      <w:tr w:rsidR="00F3258A" w:rsidRPr="00F73EB7" w14:paraId="003B4075" w14:textId="77777777">
        <w:trPr>
          <w:trHeight w:val="745"/>
        </w:trPr>
        <w:tc>
          <w:tcPr>
            <w:tcW w:w="2337"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FBDC41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337"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E198BB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09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510C22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225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EF4CBC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4B4B9920"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C2478D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E3C634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14,899,000,000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B9E2E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10,248,805,980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437E2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(4,650,194,020)</w:t>
            </w:r>
          </w:p>
        </w:tc>
      </w:tr>
      <w:tr w:rsidR="00F3258A" w:rsidRPr="00F73EB7" w14:paraId="4A940495"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E3E3D3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24C0141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7D09D4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3,650,818</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2DEF6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2,549,322</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470B9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(1,101,496)</w:t>
            </w:r>
          </w:p>
        </w:tc>
      </w:tr>
      <w:tr w:rsidR="00F3258A" w:rsidRPr="00F73EB7" w14:paraId="52D0E66A"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B809D7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26008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204,887,970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CEEFF2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112,188,246</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7BF594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(92,699,724)</w:t>
            </w:r>
          </w:p>
        </w:tc>
      </w:tr>
      <w:tr w:rsidR="00F3258A" w:rsidRPr="00F73EB7" w14:paraId="58EEEC48"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324406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0C6BB3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6,224,955</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089E4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3,645,868</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AD8C5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(2,579,087)</w:t>
            </w:r>
          </w:p>
        </w:tc>
      </w:tr>
      <w:tr w:rsidR="00F3258A" w:rsidRPr="00F73EB7" w14:paraId="649EEDA4"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0EB62F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41862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11,691,124</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C3BAB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7,464,641</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DEDBB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(4,226,483)</w:t>
            </w:r>
          </w:p>
        </w:tc>
      </w:tr>
      <w:tr w:rsidR="00F3258A" w:rsidRPr="00F73EB7" w14:paraId="42988F35"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00F8C5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879E5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330,091</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D1C34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200,640</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3C33B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(129,451)</w:t>
            </w:r>
          </w:p>
        </w:tc>
      </w:tr>
      <w:tr w:rsidR="00F3258A" w:rsidRPr="00F73EB7" w14:paraId="6346E3B8"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1BAAB2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Years of life lost (3% annual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45A11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4,275,760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741844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2,968,033</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77BCBD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(1,307,727)</w:t>
            </w:r>
          </w:p>
        </w:tc>
      </w:tr>
      <w:tr w:rsidR="00F3258A" w:rsidRPr="00F73EB7" w14:paraId="20B782A0"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19AFF1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3992E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6,066,539</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C5E84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4,401,992</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6C103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(1,664,547)</w:t>
            </w:r>
          </w:p>
        </w:tc>
      </w:tr>
      <w:tr w:rsidR="00F3258A" w:rsidRPr="00F73EB7" w14:paraId="24F2BF21"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B1AE9C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872CD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7,153,394</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D1159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5,008,540</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E37277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(2,144,854)</w:t>
            </w:r>
          </w:p>
        </w:tc>
      </w:tr>
      <w:tr w:rsidR="00F3258A" w:rsidRPr="00F73EB7" w14:paraId="04C904A9"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F9B0AD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9FC8AC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86449C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205,628,827</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70646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205,628,827 </w:t>
            </w:r>
          </w:p>
        </w:tc>
      </w:tr>
      <w:tr w:rsidR="00F3258A" w:rsidRPr="00F73EB7" w14:paraId="0AAEADFF"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EC48C2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54290C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BA35B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1,821,871,411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3AB38C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1,821,871,411 </w:t>
            </w:r>
          </w:p>
        </w:tc>
      </w:tr>
      <w:tr w:rsidR="00F3258A" w:rsidRPr="00F73EB7" w14:paraId="2B71CBFE"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A55D8F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725B7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14,899,000,000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02AEFB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8,426,934,569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3B2E7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(6,472,065,431)</w:t>
            </w:r>
          </w:p>
        </w:tc>
      </w:tr>
      <w:tr w:rsidR="00F3258A" w:rsidRPr="00F73EB7" w14:paraId="14A0CCD0"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7AB9D6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C3236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11,851,000,000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3136B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6,489,360,827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0C518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(5,361,639,173)</w:t>
            </w:r>
          </w:p>
        </w:tc>
      </w:tr>
      <w:tr w:rsidR="00F3258A" w:rsidRPr="00F73EB7" w14:paraId="3CADEF90"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7DE0B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6A03F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161,413,083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279FD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94,537,361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2C6F1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(66,875,722)</w:t>
            </w:r>
          </w:p>
        </w:tc>
      </w:tr>
      <w:tr w:rsidR="00F3258A" w:rsidRPr="00F73EB7" w14:paraId="33DEBB5C" w14:textId="77777777">
        <w:trPr>
          <w:trHeight w:val="89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7CC41F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0BE56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801,428,855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6D0C5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511,702,660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804B8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(289,726,195)</w:t>
            </w:r>
          </w:p>
        </w:tc>
      </w:tr>
      <w:tr w:rsidR="00F3258A" w:rsidRPr="00F73EB7" w14:paraId="207EFB53" w14:textId="77777777">
        <w:trPr>
          <w:trHeight w:val="74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2C6842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4C97E5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2,085,135,260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100170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1,331,333,721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809FC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(753,801,539)</w:t>
            </w:r>
          </w:p>
        </w:tc>
      </w:tr>
    </w:tbl>
    <w:p w14:paraId="427C6B0E" w14:textId="77777777" w:rsidR="00F3258A" w:rsidRPr="00F73EB7" w:rsidRDefault="00F3258A">
      <w:pPr>
        <w:spacing w:after="200" w:line="360" w:lineRule="auto"/>
        <w:rPr>
          <w:rFonts w:ascii="Times New Roman" w:eastAsia="Calibri" w:hAnsi="Times New Roman" w:cs="Times New Roman"/>
          <w:i/>
          <w:highlight w:val="white"/>
        </w:rPr>
      </w:pPr>
    </w:p>
    <w:p w14:paraId="3A23D200" w14:textId="77777777" w:rsidR="00F3258A" w:rsidRPr="00F73EB7" w:rsidRDefault="00F3258A">
      <w:pPr>
        <w:spacing w:after="200" w:line="360" w:lineRule="auto"/>
        <w:jc w:val="right"/>
        <w:rPr>
          <w:rFonts w:ascii="Times New Roman" w:eastAsia="Calibri" w:hAnsi="Times New Roman" w:cs="Times New Roman"/>
          <w:i/>
          <w:highlight w:val="white"/>
        </w:rPr>
      </w:pPr>
    </w:p>
    <w:p w14:paraId="0B3C22A5" w14:textId="77777777" w:rsidR="00F3258A" w:rsidRPr="00F73EB7" w:rsidRDefault="007E2C1F">
      <w:pPr>
        <w:spacing w:after="200" w:line="360" w:lineRule="auto"/>
        <w:rPr>
          <w:rFonts w:ascii="Times New Roman" w:eastAsia="Calibri" w:hAnsi="Times New Roman" w:cs="Times New Roman"/>
          <w:highlight w:val="white"/>
        </w:rPr>
      </w:pPr>
      <w:r w:rsidRPr="00F73EB7">
        <w:rPr>
          <w:rFonts w:ascii="Times New Roman" w:eastAsia="Calibri" w:hAnsi="Times New Roman" w:cs="Times New Roman"/>
          <w:b/>
          <w:i/>
          <w:highlight w:val="white"/>
        </w:rPr>
        <w:t>Table 12. Disaggregated results for Brazil - Optimized Vaccination Campaign results</w:t>
      </w:r>
    </w:p>
    <w:tbl>
      <w:tblPr>
        <w:tblStyle w:val="a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37"/>
        <w:gridCol w:w="2338"/>
        <w:gridCol w:w="2090"/>
        <w:gridCol w:w="2260"/>
      </w:tblGrid>
      <w:tr w:rsidR="00F3258A" w:rsidRPr="00F73EB7" w14:paraId="5B18D89E" w14:textId="77777777">
        <w:trPr>
          <w:trHeight w:val="640"/>
        </w:trPr>
        <w:tc>
          <w:tcPr>
            <w:tcW w:w="2337"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D09C2D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lastRenderedPageBreak/>
              <w:t>Outcome</w:t>
            </w:r>
          </w:p>
        </w:tc>
        <w:tc>
          <w:tcPr>
            <w:tcW w:w="2337"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A84CD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No Vaccination  </w:t>
            </w:r>
          </w:p>
        </w:tc>
        <w:tc>
          <w:tcPr>
            <w:tcW w:w="209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3C9E3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Optimized Vaccination Campaign </w:t>
            </w:r>
          </w:p>
        </w:tc>
        <w:tc>
          <w:tcPr>
            <w:tcW w:w="225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32B9C5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Difference </w:t>
            </w:r>
          </w:p>
        </w:tc>
      </w:tr>
      <w:tr w:rsidR="00F3258A" w:rsidRPr="00F73EB7" w14:paraId="5C2BC5D4"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33B15A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costs ($)</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BA122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14,899,000,000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57AA1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10,410,709,554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3248C6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(4,488,290,446)</w:t>
            </w:r>
          </w:p>
        </w:tc>
      </w:tr>
      <w:tr w:rsidR="00F3258A" w:rsidRPr="00F73EB7" w14:paraId="111A5C82"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65131A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QALYs</w:t>
            </w:r>
          </w:p>
          <w:p w14:paraId="43EAB320"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lost (3% annual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E6BC3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3,650,818</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CEC7B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2,231,441</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D1AE5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(1,419,377)</w:t>
            </w:r>
          </w:p>
        </w:tc>
      </w:tr>
      <w:tr w:rsidR="00F3258A" w:rsidRPr="00F73EB7" w14:paraId="383524CF"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B5BA85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COVID-19 cases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55E586"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204,887,970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53304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105,342,474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70E605"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(99,545,496)</w:t>
            </w:r>
          </w:p>
        </w:tc>
      </w:tr>
      <w:tr w:rsidR="00F3258A" w:rsidRPr="00F73EB7" w14:paraId="4CB31D17"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9D1EE9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general ward</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BBFFF0"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6,224,955</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565A2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3,067,007</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3CE4ED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(3,157,948)</w:t>
            </w:r>
          </w:p>
        </w:tc>
      </w:tr>
      <w:tr w:rsidR="00F3258A" w:rsidRPr="00F73EB7" w14:paraId="3138B062"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E6FE1C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ICU</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359B1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11,691,124</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8C58C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6,095,521</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3617B8"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(5,595,603)</w:t>
            </w:r>
          </w:p>
        </w:tc>
      </w:tr>
      <w:tr w:rsidR="00F3258A" w:rsidRPr="00F73EB7" w14:paraId="55480E1D"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D35E7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deaths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DBE44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330,091</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D16AF5"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159,823</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00119D0"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(170,268)</w:t>
            </w:r>
          </w:p>
        </w:tc>
      </w:tr>
      <w:tr w:rsidR="00F3258A" w:rsidRPr="00F73EB7" w14:paraId="7BFF2DB3"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852484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(3% annual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AC7CA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4,275,760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F37D65C"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2,588,404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275546"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(1,687,356)</w:t>
            </w:r>
          </w:p>
        </w:tc>
      </w:tr>
      <w:tr w:rsidR="00F3258A" w:rsidRPr="00F73EB7" w14:paraId="7CD52F5A"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78932F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(without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75598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6,066,539</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F8F03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3,937,047</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24CCE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(2,129,492)</w:t>
            </w:r>
          </w:p>
        </w:tc>
      </w:tr>
      <w:tr w:rsidR="00F3258A" w:rsidRPr="00F73EB7" w14:paraId="0A1B288D"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9867886"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QALY lost (without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6CA64A6"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7,153,394</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84287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4,398,674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1065B8"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(2,754,720)</w:t>
            </w:r>
          </w:p>
        </w:tc>
      </w:tr>
      <w:tr w:rsidR="00F3258A" w:rsidRPr="00F73EB7" w14:paraId="4020D973"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EEF617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applied vaccines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07C086C"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5BF56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308,443,241</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E2F01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308,443,241 </w:t>
            </w:r>
          </w:p>
        </w:tc>
      </w:tr>
      <w:tr w:rsidR="00F3258A" w:rsidRPr="00F73EB7" w14:paraId="3290B5BF"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742F4C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Vaccination campaign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B66F7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7DFAA0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2,732,807,116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8BDC5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2,732,807,116 </w:t>
            </w:r>
          </w:p>
        </w:tc>
      </w:tr>
      <w:tr w:rsidR="00F3258A" w:rsidRPr="00F73EB7" w14:paraId="52C8E86A"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499267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Total COVID-19 event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64B6E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14,899,000,000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C8E36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7,677,902,438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C9B8F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(7,221,097,562)</w:t>
            </w:r>
          </w:p>
        </w:tc>
      </w:tr>
      <w:tr w:rsidR="00F3258A" w:rsidRPr="00F73EB7" w14:paraId="4AADEB85"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8915C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Costs of non-hospitalized symptomatic cases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165DD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11,851,000,000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31C0C4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6,093,377,368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0FE416"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(5,757,622,632)</w:t>
            </w:r>
          </w:p>
        </w:tc>
      </w:tr>
      <w:tr w:rsidR="00F3258A" w:rsidRPr="00F73EB7" w14:paraId="235EC011"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D312AC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general ward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41F4F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161,413,083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760AE0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79,527,484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301491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(81,885,599)</w:t>
            </w:r>
          </w:p>
        </w:tc>
      </w:tr>
      <w:tr w:rsidR="00F3258A" w:rsidRPr="00F73EB7" w14:paraId="7C4C8A06" w14:textId="77777777">
        <w:trPr>
          <w:trHeight w:val="89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4FB208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(without requirement of mechanical ventilation)</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1C629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801,428,855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FE27F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417,849,195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513AE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(383,579,660)</w:t>
            </w:r>
          </w:p>
        </w:tc>
      </w:tr>
      <w:tr w:rsidR="00F3258A" w:rsidRPr="00F73EB7" w14:paraId="0E1D4622" w14:textId="77777777">
        <w:trPr>
          <w:trHeight w:val="74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F58028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 mechanical ventilation)</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663370"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2,085,135,260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D0183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1,087,148,391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73DEF9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(997,986,869)</w:t>
            </w:r>
          </w:p>
        </w:tc>
      </w:tr>
    </w:tbl>
    <w:p w14:paraId="14183B67" w14:textId="77777777" w:rsidR="00F3258A" w:rsidRPr="00F73EB7" w:rsidRDefault="00F3258A">
      <w:pPr>
        <w:spacing w:after="200" w:line="360" w:lineRule="auto"/>
        <w:jc w:val="right"/>
        <w:rPr>
          <w:rFonts w:ascii="Times New Roman" w:eastAsia="Calibri" w:hAnsi="Times New Roman" w:cs="Times New Roman"/>
          <w:highlight w:val="white"/>
        </w:rPr>
      </w:pPr>
    </w:p>
    <w:p w14:paraId="00ABA8FA" w14:textId="77777777" w:rsidR="00F3258A" w:rsidRPr="00F73EB7" w:rsidRDefault="00F3258A">
      <w:pPr>
        <w:spacing w:after="200" w:line="360" w:lineRule="auto"/>
        <w:rPr>
          <w:rFonts w:ascii="Times New Roman" w:eastAsia="Calibri" w:hAnsi="Times New Roman" w:cs="Times New Roman"/>
          <w:b/>
          <w:i/>
          <w:highlight w:val="white"/>
        </w:rPr>
      </w:pPr>
    </w:p>
    <w:p w14:paraId="547E2808" w14:textId="77777777" w:rsidR="00F3258A" w:rsidRPr="00F73EB7" w:rsidRDefault="00F3258A">
      <w:pPr>
        <w:spacing w:after="200" w:line="360" w:lineRule="auto"/>
        <w:rPr>
          <w:rFonts w:ascii="Times New Roman" w:eastAsia="Calibri" w:hAnsi="Times New Roman" w:cs="Times New Roman"/>
          <w:b/>
          <w:i/>
          <w:highlight w:val="white"/>
        </w:rPr>
      </w:pPr>
    </w:p>
    <w:p w14:paraId="06D29101"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13. Disaggregated results for Brazil - Realistic Vaccination Campaign results</w:t>
      </w:r>
    </w:p>
    <w:tbl>
      <w:tblPr>
        <w:tblStyle w:val="a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37"/>
        <w:gridCol w:w="2338"/>
        <w:gridCol w:w="2090"/>
        <w:gridCol w:w="2260"/>
      </w:tblGrid>
      <w:tr w:rsidR="00F3258A" w:rsidRPr="00F73EB7" w14:paraId="3E8593F7" w14:textId="77777777">
        <w:trPr>
          <w:trHeight w:val="640"/>
        </w:trPr>
        <w:tc>
          <w:tcPr>
            <w:tcW w:w="2337"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71186F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337"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674778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09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D19FA7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Realistic Vaccination Campaign </w:t>
            </w:r>
          </w:p>
        </w:tc>
        <w:tc>
          <w:tcPr>
            <w:tcW w:w="225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8AA763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339243FA"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58A33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F7436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14,899,000,000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5E259C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10,298,972,430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9B157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(4,600,027,570)</w:t>
            </w:r>
          </w:p>
        </w:tc>
      </w:tr>
      <w:tr w:rsidR="00F3258A" w:rsidRPr="00F73EB7" w14:paraId="1798D15C"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D46A2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69E5B83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D8E67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3,650,818</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0DCD2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2,368,674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832E6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(1,282,144)</w:t>
            </w:r>
          </w:p>
        </w:tc>
      </w:tr>
      <w:tr w:rsidR="00F3258A" w:rsidRPr="00F73EB7" w14:paraId="157892C5"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CA46E0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1D871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204,887,970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D5407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108,871,116</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16383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(96,016,854)</w:t>
            </w:r>
          </w:p>
        </w:tc>
      </w:tr>
      <w:tr w:rsidR="00F3258A" w:rsidRPr="00F73EB7" w14:paraId="6CE18820"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DA346C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days on general ward</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DF883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6,224,955</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78FE0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3,338,984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1B6CCF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(2,885,971)</w:t>
            </w:r>
          </w:p>
        </w:tc>
      </w:tr>
      <w:tr w:rsidR="00F3258A" w:rsidRPr="00F73EB7" w14:paraId="244B88D2"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3302B8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020C0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11,691,124</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94D87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6,754,584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41183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(4,936,540)</w:t>
            </w:r>
          </w:p>
        </w:tc>
      </w:tr>
      <w:tr w:rsidR="00F3258A" w:rsidRPr="00F73EB7" w14:paraId="3DF3A6B6"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CC9DA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C906C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330,091</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16DF5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177,544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B82A4A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(152,547)</w:t>
            </w:r>
          </w:p>
        </w:tc>
      </w:tr>
      <w:tr w:rsidR="00F3258A" w:rsidRPr="00F73EB7" w14:paraId="2F4D64BF"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74F5A4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4623B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4,275,760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D3F9F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2,752,414</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2A641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(1,523,346)</w:t>
            </w:r>
          </w:p>
        </w:tc>
      </w:tr>
      <w:tr w:rsidR="00F3258A" w:rsidRPr="00F73EB7" w14:paraId="4D92DD6D"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71ED04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429ED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6,066,539</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86EF3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4,138,523</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94627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(1,928,016)</w:t>
            </w:r>
          </w:p>
        </w:tc>
      </w:tr>
      <w:tr w:rsidR="00F3258A" w:rsidRPr="00F73EB7" w14:paraId="553D24CA"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645893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4AE156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7,153,394</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77745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4,659,206</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B6433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(2,494,188)</w:t>
            </w:r>
          </w:p>
        </w:tc>
      </w:tr>
      <w:tr w:rsidR="00F3258A" w:rsidRPr="00F73EB7" w14:paraId="2550653A"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5B93FD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D1CDA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CB574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263,136,356</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0DF65C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263,136,356 </w:t>
            </w:r>
          </w:p>
        </w:tc>
      </w:tr>
      <w:tr w:rsidR="00F3258A" w:rsidRPr="00F73EB7" w14:paraId="67675F60"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848250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C272C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B9732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2,247,184,481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83E14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2,247,184,481 </w:t>
            </w:r>
          </w:p>
        </w:tc>
      </w:tr>
      <w:tr w:rsidR="00F3258A" w:rsidRPr="00F73EB7" w14:paraId="16DA5099" w14:textId="77777777">
        <w:trPr>
          <w:trHeight w:val="41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3C2D14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E242E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14,899,000,000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2CF8F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8,051,787,948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5841A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(6,847,212,052)</w:t>
            </w:r>
          </w:p>
        </w:tc>
      </w:tr>
      <w:tr w:rsidR="00F3258A" w:rsidRPr="00F73EB7" w14:paraId="42DD0617"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052BD4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133E90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11,851,000,000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8010D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6,297,486,398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1279F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(5,553,513,602)</w:t>
            </w:r>
          </w:p>
        </w:tc>
      </w:tr>
      <w:tr w:rsidR="00F3258A" w:rsidRPr="00F73EB7" w14:paraId="1277F97F" w14:textId="77777777">
        <w:trPr>
          <w:trHeight w:val="640"/>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43F7DA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C3DBE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161,413,083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D76F1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86,579,859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CE17E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(74,833,224)</w:t>
            </w:r>
          </w:p>
        </w:tc>
      </w:tr>
      <w:tr w:rsidR="00F3258A" w:rsidRPr="00F73EB7" w14:paraId="2D71A93D" w14:textId="77777777">
        <w:trPr>
          <w:trHeight w:val="89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FAB4B4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741AA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801,428,855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2FE23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463,028,096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6065ED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(338,400,759)</w:t>
            </w:r>
          </w:p>
        </w:tc>
      </w:tr>
      <w:tr w:rsidR="00F3258A" w:rsidRPr="00F73EB7" w14:paraId="17000C7A" w14:textId="77777777">
        <w:trPr>
          <w:trHeight w:val="745"/>
        </w:trPr>
        <w:tc>
          <w:tcPr>
            <w:tcW w:w="233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C764D0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on ICU costs (with mechanical ventilation)</w:t>
            </w:r>
          </w:p>
        </w:tc>
        <w:tc>
          <w:tcPr>
            <w:tcW w:w="2337"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768E9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2,085,135,260 </w:t>
            </w:r>
          </w:p>
        </w:tc>
        <w:tc>
          <w:tcPr>
            <w:tcW w:w="209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4815F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1,204,693,596 </w:t>
            </w:r>
          </w:p>
        </w:tc>
        <w:tc>
          <w:tcPr>
            <w:tcW w:w="225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4803F1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(880,441,664)</w:t>
            </w:r>
          </w:p>
        </w:tc>
      </w:tr>
    </w:tbl>
    <w:p w14:paraId="77EB589E" w14:textId="77777777" w:rsidR="00F3258A" w:rsidRPr="00F73EB7" w:rsidRDefault="00F3258A">
      <w:pPr>
        <w:spacing w:after="200" w:line="360" w:lineRule="auto"/>
        <w:jc w:val="right"/>
        <w:rPr>
          <w:rFonts w:ascii="Times New Roman" w:eastAsia="Calibri" w:hAnsi="Times New Roman" w:cs="Times New Roman"/>
          <w:i/>
          <w:highlight w:val="white"/>
        </w:rPr>
      </w:pPr>
    </w:p>
    <w:p w14:paraId="1AB39D5C" w14:textId="77777777" w:rsidR="00F3258A" w:rsidRPr="00F73EB7" w:rsidRDefault="00F3258A">
      <w:pPr>
        <w:spacing w:after="200" w:line="360" w:lineRule="auto"/>
        <w:jc w:val="right"/>
        <w:rPr>
          <w:rFonts w:ascii="Times New Roman" w:eastAsia="Calibri" w:hAnsi="Times New Roman" w:cs="Times New Roman"/>
          <w:highlight w:val="white"/>
        </w:rPr>
      </w:pPr>
    </w:p>
    <w:p w14:paraId="77A8A4EA"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14. Disaggregated results for Chile - Standard Vaccination Campaign results</w:t>
      </w:r>
    </w:p>
    <w:tbl>
      <w:tblPr>
        <w:tblStyle w:val="ab"/>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89"/>
        <w:gridCol w:w="1485"/>
        <w:gridCol w:w="2080"/>
        <w:gridCol w:w="1171"/>
      </w:tblGrid>
      <w:tr w:rsidR="00F3258A" w:rsidRPr="00F73EB7" w14:paraId="646EC5F1" w14:textId="77777777">
        <w:trPr>
          <w:trHeight w:val="400"/>
        </w:trPr>
        <w:tc>
          <w:tcPr>
            <w:tcW w:w="4287"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BCBA4B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1485"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E79BB3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08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F0F3D0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1171"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6A574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2D9EF907"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8AC8F7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0769D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1,426,693,488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74591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1,346,544,316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8B789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(80,149,172)</w:t>
            </w:r>
          </w:p>
        </w:tc>
      </w:tr>
      <w:tr w:rsidR="00F3258A" w:rsidRPr="00F73EB7" w14:paraId="69A5AA5C" w14:textId="77777777">
        <w:trPr>
          <w:trHeight w:val="64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C43AC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7110288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EFB86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423,399</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814C7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315,238</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5F21E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(108,161)</w:t>
            </w:r>
          </w:p>
        </w:tc>
      </w:tr>
      <w:tr w:rsidR="00F3258A" w:rsidRPr="00F73EB7" w14:paraId="276750DB"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38571D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6D774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11,993,286</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86031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10,461,493</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322FF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(1,531,793)</w:t>
            </w:r>
          </w:p>
        </w:tc>
      </w:tr>
      <w:tr w:rsidR="00F3258A" w:rsidRPr="00F73EB7" w14:paraId="6EDDBAF1"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1959C8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A2BF0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558,559</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86930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402,300</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C2810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(156,259)</w:t>
            </w:r>
          </w:p>
        </w:tc>
      </w:tr>
      <w:tr w:rsidR="00F3258A" w:rsidRPr="00F73EB7" w14:paraId="3C3CF204"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B59ACF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4DF5B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1,203,916</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D87A3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839,742</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D4AEA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(364,174)</w:t>
            </w:r>
          </w:p>
        </w:tc>
      </w:tr>
      <w:tr w:rsidR="00F3258A" w:rsidRPr="00F73EB7" w14:paraId="1243FBEC"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91D69E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73C23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38,672</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EDA96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25,379</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788482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(13,293)</w:t>
            </w:r>
          </w:p>
        </w:tc>
      </w:tr>
      <w:tr w:rsidR="00F3258A" w:rsidRPr="00F73EB7" w14:paraId="46909A2A"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5244FB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132E8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507,735</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EC74A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377,125</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4386A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(130,610)</w:t>
            </w:r>
          </w:p>
        </w:tc>
      </w:tr>
      <w:tr w:rsidR="00F3258A" w:rsidRPr="00F73EB7" w14:paraId="43BFC431"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47728C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644D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737,847</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F3C2B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569,437</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8126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(168,410)</w:t>
            </w:r>
          </w:p>
        </w:tc>
      </w:tr>
      <w:tr w:rsidR="00F3258A" w:rsidRPr="00F73EB7" w14:paraId="726EF414"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ED6611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56BE2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613,901</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7C9335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474,133</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C23B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(139,768)</w:t>
            </w:r>
          </w:p>
        </w:tc>
      </w:tr>
      <w:tr w:rsidR="00F3258A" w:rsidRPr="00F73EB7" w14:paraId="7B619BB1"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5968CB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A02BA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B79F3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17,729,989</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63593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17,729,989 </w:t>
            </w:r>
          </w:p>
        </w:tc>
      </w:tr>
      <w:tr w:rsidR="00F3258A" w:rsidRPr="00F73EB7" w14:paraId="5889CBBF"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A9ECEE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7492F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37E5A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157,087,701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72072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157,087,701 </w:t>
            </w:r>
          </w:p>
        </w:tc>
      </w:tr>
      <w:tr w:rsidR="00F3258A" w:rsidRPr="00F73EB7" w14:paraId="578AC8A0"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95A310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17E72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1,426,693,488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0BCEE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1,189,456,615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0D914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(237,236,873)</w:t>
            </w:r>
          </w:p>
        </w:tc>
      </w:tr>
      <w:tr w:rsidR="00F3258A" w:rsidRPr="00F73EB7" w14:paraId="519203A7"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23F83B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9AB97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r w:rsidRPr="00F73EB7">
              <w:rPr>
                <w:rFonts w:ascii="Times New Roman" w:eastAsia="Calibri" w:hAnsi="Times New Roman" w:cs="Times New Roman"/>
                <w:i/>
                <w:highlight w:val="white"/>
              </w:rPr>
              <w:lastRenderedPageBreak/>
              <w:t xml:space="preserve">1,100,330,034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CFD7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 xml:space="preserve">                         </w:t>
            </w:r>
            <w:r w:rsidRPr="00F73EB7">
              <w:rPr>
                <w:rFonts w:ascii="Times New Roman" w:eastAsia="Calibri" w:hAnsi="Times New Roman" w:cs="Times New Roman"/>
                <w:i/>
                <w:highlight w:val="white"/>
              </w:rPr>
              <w:lastRenderedPageBreak/>
              <w:t xml:space="preserve">959,794,909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8CFB5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 xml:space="preserve">   </w:t>
            </w:r>
            <w:r w:rsidRPr="00F73EB7">
              <w:rPr>
                <w:rFonts w:ascii="Times New Roman" w:eastAsia="Calibri" w:hAnsi="Times New Roman" w:cs="Times New Roman"/>
                <w:i/>
                <w:highlight w:val="white"/>
              </w:rPr>
              <w:lastRenderedPageBreak/>
              <w:t>(140,535,125)</w:t>
            </w:r>
          </w:p>
        </w:tc>
      </w:tr>
      <w:tr w:rsidR="00F3258A" w:rsidRPr="00F73EB7" w14:paraId="4BE738AB"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9A3047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on general ward costs</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EF518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88,855,600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1176B0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63,997,874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71D43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(24,857,726)</w:t>
            </w:r>
          </w:p>
        </w:tc>
      </w:tr>
      <w:tr w:rsidR="00F3258A" w:rsidRPr="00F73EB7" w14:paraId="78FD599C"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75C72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66AEA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66,782,639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4774C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46,581,482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5773A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(20,201,157)</w:t>
            </w:r>
          </w:p>
        </w:tc>
      </w:tr>
      <w:tr w:rsidR="00F3258A" w:rsidRPr="00F73EB7" w14:paraId="07720D2C" w14:textId="77777777">
        <w:trPr>
          <w:trHeight w:val="400"/>
        </w:trPr>
        <w:tc>
          <w:tcPr>
            <w:tcW w:w="4287"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A63A47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148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AA422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170,725,214 </w:t>
            </w:r>
          </w:p>
        </w:tc>
        <w:tc>
          <w:tcPr>
            <w:tcW w:w="208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B7A2F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119,082,350 </w:t>
            </w:r>
          </w:p>
        </w:tc>
        <w:tc>
          <w:tcPr>
            <w:tcW w:w="1171"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F483D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(51,642,864)</w:t>
            </w:r>
          </w:p>
        </w:tc>
      </w:tr>
    </w:tbl>
    <w:p w14:paraId="3D700A74" w14:textId="77777777" w:rsidR="00F3258A" w:rsidRPr="00F73EB7" w:rsidRDefault="00F3258A">
      <w:pPr>
        <w:spacing w:after="200" w:line="360" w:lineRule="auto"/>
        <w:jc w:val="right"/>
        <w:rPr>
          <w:rFonts w:ascii="Times New Roman" w:eastAsia="Calibri" w:hAnsi="Times New Roman" w:cs="Times New Roman"/>
          <w:i/>
          <w:highlight w:val="white"/>
        </w:rPr>
      </w:pPr>
    </w:p>
    <w:p w14:paraId="0E4DEA32"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15. Disaggregated results for Chile - Optimized Vaccination Campaign results</w:t>
      </w:r>
    </w:p>
    <w:tbl>
      <w:tblPr>
        <w:tblStyle w:val="ac"/>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8"/>
        <w:gridCol w:w="1540"/>
        <w:gridCol w:w="1822"/>
        <w:gridCol w:w="1215"/>
      </w:tblGrid>
      <w:tr w:rsidR="00F3258A" w:rsidRPr="00F73EB7" w14:paraId="7F2D641F" w14:textId="77777777">
        <w:trPr>
          <w:trHeight w:val="640"/>
        </w:trPr>
        <w:tc>
          <w:tcPr>
            <w:tcW w:w="4446"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E1E42C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154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9F4922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1822"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96BA8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Optimized Vaccination Campaign </w:t>
            </w:r>
          </w:p>
        </w:tc>
        <w:tc>
          <w:tcPr>
            <w:tcW w:w="1215"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F7FA6C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540243C9"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66FE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4EF27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1,426,693,488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B8785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1,324,404,167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ECF1B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(102,289,321)</w:t>
            </w:r>
          </w:p>
        </w:tc>
      </w:tr>
      <w:tr w:rsidR="00F3258A" w:rsidRPr="00F73EB7" w14:paraId="1AD6FD64" w14:textId="77777777">
        <w:trPr>
          <w:trHeight w:val="64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5EF605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7B4FE02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56AC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423,399</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2C575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272,668</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1ECE2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(150,731)</w:t>
            </w:r>
          </w:p>
        </w:tc>
      </w:tr>
      <w:tr w:rsidR="00F3258A" w:rsidRPr="00F73EB7" w14:paraId="3F22D5F1"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4C3B5A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1C96B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11,993,286</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CEDC8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9,826,170</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CEEC5B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(2,167,116)</w:t>
            </w:r>
          </w:p>
        </w:tc>
      </w:tr>
      <w:tr w:rsidR="00F3258A" w:rsidRPr="00F73EB7" w14:paraId="5B45A42A"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67652B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44F4FD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558,559</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B657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335,069</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4F463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(223,490)</w:t>
            </w:r>
          </w:p>
        </w:tc>
      </w:tr>
      <w:tr w:rsidR="00F3258A" w:rsidRPr="00F73EB7" w14:paraId="3B82E987"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9B7C69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4A2E7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1,203,916</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E5CAD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679,051</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A2C59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(524,865)</w:t>
            </w:r>
          </w:p>
        </w:tc>
      </w:tr>
      <w:tr w:rsidR="00F3258A" w:rsidRPr="00F73EB7" w14:paraId="67BA2AD3"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845B8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BF675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38,672</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ED138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20,048</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1228F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(18,624)</w:t>
            </w:r>
          </w:p>
        </w:tc>
      </w:tr>
      <w:tr w:rsidR="00F3258A" w:rsidRPr="00F73EB7" w14:paraId="17D8B86A"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C09C91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74CC3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507,735</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CBA88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325,622</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0E477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(182,113)</w:t>
            </w:r>
          </w:p>
        </w:tc>
      </w:tr>
      <w:tr w:rsidR="00F3258A" w:rsidRPr="00F73EB7" w14:paraId="2F460BB8"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0276A9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31D40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737,847</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A056B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503,086</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2C084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(234,761)</w:t>
            </w:r>
          </w:p>
        </w:tc>
      </w:tr>
      <w:tr w:rsidR="00F3258A" w:rsidRPr="00F73EB7" w14:paraId="2AED6FC1"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D3C64B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F0964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613,901</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C1D47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419,171</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FFEB2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(194,730)</w:t>
            </w:r>
          </w:p>
        </w:tc>
      </w:tr>
      <w:tr w:rsidR="00F3258A" w:rsidRPr="00F73EB7" w14:paraId="18F1BBDF"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1E517D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D16C2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30491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26,594,983</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703D7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26,594,983 </w:t>
            </w:r>
          </w:p>
        </w:tc>
      </w:tr>
      <w:tr w:rsidR="00F3258A" w:rsidRPr="00F73EB7" w14:paraId="07F1E58B"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CC106B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2C91B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DF32D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235,631,551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AEF4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235,631,551 </w:t>
            </w:r>
          </w:p>
        </w:tc>
      </w:tr>
      <w:tr w:rsidR="00F3258A" w:rsidRPr="00F73EB7" w14:paraId="743D3FEC"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5FFB82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Total COVID-19 event costs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E485B8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1,426,693,488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ED109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1,088,772,615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A1EE3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(337,920,873)</w:t>
            </w:r>
          </w:p>
        </w:tc>
      </w:tr>
      <w:tr w:rsidR="00F3258A" w:rsidRPr="00F73EB7" w14:paraId="57636F1F"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CCA2F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8F26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1,100,330,034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5D5A2A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901,506,911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CC9B0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(198,823,123)</w:t>
            </w:r>
          </w:p>
        </w:tc>
      </w:tr>
      <w:tr w:rsidR="00F3258A" w:rsidRPr="00F73EB7" w14:paraId="35F9CE4A"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CAAD87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3F561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88,855,600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D7DDF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53,302,839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6C475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(35,552,761)</w:t>
            </w:r>
          </w:p>
        </w:tc>
      </w:tr>
      <w:tr w:rsidR="00F3258A" w:rsidRPr="00F73EB7" w14:paraId="66DF4B48"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B6BC61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9C79E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66,782,639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FDDA0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37,667,780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A1239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(29,114,859)</w:t>
            </w:r>
          </w:p>
        </w:tc>
      </w:tr>
      <w:tr w:rsidR="00F3258A" w:rsidRPr="00F73EB7" w14:paraId="13325B08"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F57EF3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80AD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170,725,214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82764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96,295,084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FFF3A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(74,430,130)</w:t>
            </w:r>
          </w:p>
        </w:tc>
      </w:tr>
    </w:tbl>
    <w:p w14:paraId="0DDAF8D5" w14:textId="77777777" w:rsidR="00F3258A" w:rsidRPr="00F73EB7" w:rsidRDefault="00F3258A">
      <w:pPr>
        <w:spacing w:after="200" w:line="360" w:lineRule="auto"/>
        <w:jc w:val="right"/>
        <w:rPr>
          <w:rFonts w:ascii="Times New Roman" w:eastAsia="Calibri" w:hAnsi="Times New Roman" w:cs="Times New Roman"/>
          <w:i/>
          <w:highlight w:val="white"/>
        </w:rPr>
      </w:pPr>
    </w:p>
    <w:p w14:paraId="2488BC54" w14:textId="77777777" w:rsidR="00F3258A" w:rsidRPr="00F73EB7" w:rsidRDefault="007E2C1F">
      <w:pPr>
        <w:spacing w:after="200" w:line="360" w:lineRule="auto"/>
        <w:rPr>
          <w:rFonts w:ascii="Times New Roman" w:eastAsia="Calibri" w:hAnsi="Times New Roman" w:cs="Times New Roman"/>
          <w:highlight w:val="white"/>
        </w:rPr>
      </w:pPr>
      <w:r w:rsidRPr="00F73EB7">
        <w:rPr>
          <w:rFonts w:ascii="Times New Roman" w:eastAsia="Calibri" w:hAnsi="Times New Roman" w:cs="Times New Roman"/>
          <w:b/>
          <w:i/>
          <w:highlight w:val="white"/>
        </w:rPr>
        <w:t>Table 16. Disaggregated results for Chile - Realistic Vaccination Campaign results</w:t>
      </w:r>
    </w:p>
    <w:tbl>
      <w:tblPr>
        <w:tblStyle w:val="ad"/>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8"/>
        <w:gridCol w:w="1540"/>
        <w:gridCol w:w="1822"/>
        <w:gridCol w:w="1215"/>
      </w:tblGrid>
      <w:tr w:rsidR="00F3258A" w:rsidRPr="00F73EB7" w14:paraId="1F3925EC" w14:textId="77777777">
        <w:trPr>
          <w:trHeight w:val="640"/>
        </w:trPr>
        <w:tc>
          <w:tcPr>
            <w:tcW w:w="4446"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CAD97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Outcome</w:t>
            </w:r>
          </w:p>
        </w:tc>
        <w:tc>
          <w:tcPr>
            <w:tcW w:w="154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AA4FFD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No Vaccination   </w:t>
            </w:r>
          </w:p>
        </w:tc>
        <w:tc>
          <w:tcPr>
            <w:tcW w:w="1822"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F7C4A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Realistic Vaccination Campaign </w:t>
            </w:r>
          </w:p>
        </w:tc>
        <w:tc>
          <w:tcPr>
            <w:tcW w:w="1215"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A411E6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Difference  </w:t>
            </w:r>
          </w:p>
        </w:tc>
      </w:tr>
      <w:tr w:rsidR="00F3258A" w:rsidRPr="00F73EB7" w14:paraId="593DD6DF"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E709EE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costs ($)</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8D11C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1,426,693,488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EF137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1,429,861,357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CAD44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3,167,869 </w:t>
            </w:r>
          </w:p>
        </w:tc>
      </w:tr>
      <w:tr w:rsidR="00F3258A" w:rsidRPr="00F73EB7" w14:paraId="67B0B10E" w14:textId="77777777">
        <w:trPr>
          <w:trHeight w:val="64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468FC4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QALYs</w:t>
            </w:r>
          </w:p>
          <w:p w14:paraId="3AA2424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lost (3% annual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D455A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423,399</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E7080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279,142</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2B503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(144,257)</w:t>
            </w:r>
          </w:p>
        </w:tc>
      </w:tr>
      <w:tr w:rsidR="00F3258A" w:rsidRPr="00F73EB7" w14:paraId="18ED07DD"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8561F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COVID-19 cases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0B3E0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11,993,286</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58815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10,166,159</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65EAC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(1,827,127)</w:t>
            </w:r>
          </w:p>
        </w:tc>
      </w:tr>
      <w:tr w:rsidR="00F3258A" w:rsidRPr="00F73EB7" w14:paraId="238F2C48"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8536C2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general ward</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692B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558,559</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C7597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356,198</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C0552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(202,361)</w:t>
            </w:r>
          </w:p>
        </w:tc>
      </w:tr>
      <w:tr w:rsidR="00F3258A" w:rsidRPr="00F73EB7" w14:paraId="6AF03520"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A296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ICU</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7C5B5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1,203,916</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C924A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724,862</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E8FBA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(479,054)</w:t>
            </w:r>
          </w:p>
        </w:tc>
      </w:tr>
      <w:tr w:rsidR="00F3258A" w:rsidRPr="00F73EB7" w14:paraId="0C30F8D0"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C32EFC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deaths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24A4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38,672</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DD8859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20,795</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68AF6F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(17,877)</w:t>
            </w:r>
          </w:p>
        </w:tc>
      </w:tr>
      <w:tr w:rsidR="00F3258A" w:rsidRPr="00F73EB7" w14:paraId="62007588"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DC5F4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(3% annual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E528FE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507,735</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6850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333,474</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F0191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(174,261)</w:t>
            </w:r>
          </w:p>
        </w:tc>
      </w:tr>
      <w:tr w:rsidR="00F3258A" w:rsidRPr="00F73EB7" w14:paraId="5DFB0E2B"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A9BE4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(without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8F52B1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737,847</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82086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513,786</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88964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(224,061)</w:t>
            </w:r>
          </w:p>
        </w:tc>
      </w:tr>
      <w:tr w:rsidR="00F3258A" w:rsidRPr="00F73EB7" w14:paraId="544E7B2E"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35B6DA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QALY lost (without disc. rate)</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8B487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613,901</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679C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427,995</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F363F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(185,906)</w:t>
            </w:r>
          </w:p>
        </w:tc>
      </w:tr>
      <w:tr w:rsidR="00F3258A" w:rsidRPr="00F73EB7" w14:paraId="77202CC8"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1D870F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applied vaccines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73C5F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0</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7DB0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25,959,659</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EAF0A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25,959,659 </w:t>
            </w:r>
          </w:p>
        </w:tc>
      </w:tr>
      <w:tr w:rsidR="00F3258A" w:rsidRPr="00F73EB7" w14:paraId="2B2B0823"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862F23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Vaccination campaign costs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F3D21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w:t>
            </w:r>
            <w:r w:rsidRPr="00F73EB7">
              <w:rPr>
                <w:rFonts w:ascii="Times New Roman" w:eastAsia="Calibri" w:hAnsi="Times New Roman" w:cs="Times New Roman"/>
                <w:highlight w:val="white"/>
              </w:rPr>
              <w:lastRenderedPageBreak/>
              <w:t xml:space="preserve">-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D0BF7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 xml:space="preserve">                         </w:t>
            </w:r>
            <w:r w:rsidRPr="00F73EB7">
              <w:rPr>
                <w:rFonts w:ascii="Times New Roman" w:eastAsia="Calibri" w:hAnsi="Times New Roman" w:cs="Times New Roman"/>
                <w:highlight w:val="white"/>
              </w:rPr>
              <w:lastRenderedPageBreak/>
              <w:t xml:space="preserve">297,497,688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4CECF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 xml:space="preserve">     </w:t>
            </w:r>
            <w:r w:rsidRPr="00F73EB7">
              <w:rPr>
                <w:rFonts w:ascii="Times New Roman" w:eastAsia="Calibri" w:hAnsi="Times New Roman" w:cs="Times New Roman"/>
                <w:highlight w:val="white"/>
              </w:rPr>
              <w:lastRenderedPageBreak/>
              <w:t xml:space="preserve">297,497,688 </w:t>
            </w:r>
          </w:p>
        </w:tc>
      </w:tr>
      <w:tr w:rsidR="00F3258A" w:rsidRPr="00F73EB7" w14:paraId="5045560C"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CE3F9B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Total COVID-19 event costs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F0850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1,426,693,488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2C2E5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1,132,363,669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F9AB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(294,329,819)</w:t>
            </w:r>
          </w:p>
        </w:tc>
      </w:tr>
      <w:tr w:rsidR="00F3258A" w:rsidRPr="00F73EB7" w14:paraId="49421A9F"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F02F7F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Costs of non-hospitalized symptomatic cases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F0280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1,100,330,034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B3D930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932,699,306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3F3E3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(167,630,728)</w:t>
            </w:r>
          </w:p>
        </w:tc>
      </w:tr>
      <w:tr w:rsidR="00F3258A" w:rsidRPr="00F73EB7" w14:paraId="7F36A73D"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804156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general ward costs</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B63A3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88,855,600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E3CDA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56,663,912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558E0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(32,191,688)</w:t>
            </w:r>
          </w:p>
        </w:tc>
      </w:tr>
      <w:tr w:rsidR="00F3258A" w:rsidRPr="00F73EB7" w14:paraId="4C1D9C83"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EBAC34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(without requirement of mechanical ventilation)</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E329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66,782,639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B92D5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40,208,975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0C336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(26,573,664)</w:t>
            </w:r>
          </w:p>
        </w:tc>
      </w:tr>
      <w:tr w:rsidR="00F3258A" w:rsidRPr="00F73EB7" w14:paraId="355D9C16" w14:textId="77777777">
        <w:trPr>
          <w:trHeight w:val="400"/>
        </w:trPr>
        <w:tc>
          <w:tcPr>
            <w:tcW w:w="4446"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70A251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 mechanical ventilation)</w:t>
            </w:r>
          </w:p>
        </w:tc>
        <w:tc>
          <w:tcPr>
            <w:tcW w:w="154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3E681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170,725,214 </w:t>
            </w:r>
          </w:p>
        </w:tc>
        <w:tc>
          <w:tcPr>
            <w:tcW w:w="18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2CB1D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102,791,475 </w:t>
            </w:r>
          </w:p>
        </w:tc>
        <w:tc>
          <w:tcPr>
            <w:tcW w:w="121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AF83B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(67,933,739)</w:t>
            </w:r>
          </w:p>
        </w:tc>
      </w:tr>
    </w:tbl>
    <w:p w14:paraId="6339DB32" w14:textId="77777777" w:rsidR="00F3258A" w:rsidRPr="00F73EB7" w:rsidRDefault="00F3258A">
      <w:pPr>
        <w:spacing w:after="200" w:line="360" w:lineRule="auto"/>
        <w:jc w:val="right"/>
        <w:rPr>
          <w:rFonts w:ascii="Times New Roman" w:eastAsia="Calibri" w:hAnsi="Times New Roman" w:cs="Times New Roman"/>
          <w:highlight w:val="white"/>
        </w:rPr>
      </w:pPr>
    </w:p>
    <w:p w14:paraId="3D9AF9E3" w14:textId="77777777" w:rsidR="00F3258A" w:rsidRPr="00F73EB7" w:rsidRDefault="00F3258A">
      <w:pPr>
        <w:spacing w:after="200" w:line="360" w:lineRule="auto"/>
        <w:jc w:val="right"/>
        <w:rPr>
          <w:rFonts w:ascii="Times New Roman" w:eastAsia="Calibri" w:hAnsi="Times New Roman" w:cs="Times New Roman"/>
          <w:b/>
          <w:highlight w:val="white"/>
        </w:rPr>
      </w:pPr>
    </w:p>
    <w:p w14:paraId="7D714271" w14:textId="77777777" w:rsidR="00F3258A" w:rsidRPr="00F73EB7" w:rsidRDefault="00F3258A">
      <w:pPr>
        <w:spacing w:after="200" w:line="360" w:lineRule="auto"/>
        <w:jc w:val="right"/>
        <w:rPr>
          <w:rFonts w:ascii="Times New Roman" w:eastAsia="Calibri" w:hAnsi="Times New Roman" w:cs="Times New Roman"/>
          <w:b/>
          <w:i/>
          <w:highlight w:val="white"/>
        </w:rPr>
      </w:pPr>
    </w:p>
    <w:p w14:paraId="7D0EE61A" w14:textId="77777777" w:rsidR="00F3258A" w:rsidRPr="00F73EB7" w:rsidRDefault="007E2C1F">
      <w:pPr>
        <w:spacing w:after="200" w:line="360" w:lineRule="auto"/>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17. Disaggregated results for Colombia - Standard Vaccination Campaign results</w:t>
      </w:r>
    </w:p>
    <w:tbl>
      <w:tblPr>
        <w:tblStyle w:val="ae"/>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2"/>
        <w:gridCol w:w="2043"/>
        <w:gridCol w:w="2861"/>
        <w:gridCol w:w="1809"/>
      </w:tblGrid>
      <w:tr w:rsidR="00F3258A" w:rsidRPr="00F73EB7" w14:paraId="4BC9CFAE" w14:textId="77777777">
        <w:trPr>
          <w:trHeight w:val="415"/>
        </w:trPr>
        <w:tc>
          <w:tcPr>
            <w:tcW w:w="2311"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F9E79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04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DB32E7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86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E09B31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180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529485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1FCF7041"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831338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92C2C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5,213,429,639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346DBA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3,992,977,174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065789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(1,220,452,465)</w:t>
            </w:r>
          </w:p>
        </w:tc>
      </w:tr>
      <w:tr w:rsidR="00F3258A" w:rsidRPr="00F73EB7" w14:paraId="7EA6E6DB"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41220B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767DE1A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647718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1,878,855</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DC27F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1,337,234</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1F6A8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(541,621)</w:t>
            </w:r>
          </w:p>
        </w:tc>
      </w:tr>
      <w:tr w:rsidR="00F3258A" w:rsidRPr="00F73EB7" w14:paraId="6A28285D"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3F35A4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DBB71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38,379,802</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0C41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26,420,301</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4167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(11,959,501)</w:t>
            </w:r>
          </w:p>
        </w:tc>
      </w:tr>
      <w:tr w:rsidR="00F3258A" w:rsidRPr="00F73EB7" w14:paraId="4E7D5BC8"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1A16B1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968CD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1,360,731</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2A5665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895,686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5358A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(465,045)</w:t>
            </w:r>
          </w:p>
        </w:tc>
      </w:tr>
      <w:tr w:rsidR="00F3258A" w:rsidRPr="00F73EB7" w14:paraId="5C25C170"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A36E25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95356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2,793,676</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52DE9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1,861,663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5F4D5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(932,013)</w:t>
            </w:r>
          </w:p>
        </w:tc>
      </w:tr>
      <w:tr w:rsidR="00F3258A" w:rsidRPr="00F73EB7" w14:paraId="51F4A0EB"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F7ADB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457F5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157,566</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0334BF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99,594</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F69D1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(57,972)</w:t>
            </w:r>
          </w:p>
        </w:tc>
      </w:tr>
      <w:tr w:rsidR="00F3258A" w:rsidRPr="00F73EB7" w14:paraId="10F57B24"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0CE27F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E1263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2,206,716</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832DB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1,567,450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7DD8D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(639,266)</w:t>
            </w:r>
          </w:p>
        </w:tc>
      </w:tr>
      <w:tr w:rsidR="00F3258A" w:rsidRPr="00F73EB7" w14:paraId="37678DBF"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481DA4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4A003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3,196,138</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C37A0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2,378,618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2D642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(817,520)</w:t>
            </w:r>
          </w:p>
        </w:tc>
      </w:tr>
      <w:tr w:rsidR="00F3258A" w:rsidRPr="00F73EB7" w14:paraId="3B4D8405"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AB5BBF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QALY lost (without disc. </w:t>
            </w:r>
            <w:r w:rsidRPr="00F73EB7">
              <w:rPr>
                <w:rFonts w:ascii="Times New Roman" w:eastAsia="Calibri" w:hAnsi="Times New Roman" w:cs="Times New Roman"/>
                <w:i/>
                <w:highlight w:val="white"/>
              </w:rPr>
              <w:lastRenderedPageBreak/>
              <w:t>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F8DBE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2,720,486</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1A143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2,026,060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85C11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w:t>
            </w:r>
            <w:r w:rsidRPr="00F73EB7">
              <w:rPr>
                <w:rFonts w:ascii="Times New Roman" w:eastAsia="Calibri" w:hAnsi="Times New Roman" w:cs="Times New Roman"/>
                <w:i/>
                <w:highlight w:val="white"/>
              </w:rPr>
              <w:lastRenderedPageBreak/>
              <w:t>(694,426)</w:t>
            </w:r>
          </w:p>
        </w:tc>
      </w:tr>
      <w:tr w:rsidR="00F3258A" w:rsidRPr="00F73EB7" w14:paraId="0E44A0CE"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7CE868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Total  applied vaccines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0C23F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CD822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49,411,426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077C9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49,411,426 </w:t>
            </w:r>
          </w:p>
        </w:tc>
      </w:tr>
      <w:tr w:rsidR="00F3258A" w:rsidRPr="00F73EB7" w14:paraId="0C493254"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9D9A56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AC0EF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C778A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437,785,236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6C140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437,785,236 </w:t>
            </w:r>
          </w:p>
        </w:tc>
      </w:tr>
      <w:tr w:rsidR="00F3258A" w:rsidRPr="00F73EB7" w14:paraId="117247B5"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F1C759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D706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5,213,429,639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16D51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3,555,191,938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F963B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(1,658,237,701)</w:t>
            </w:r>
          </w:p>
        </w:tc>
      </w:tr>
      <w:tr w:rsidR="00F3258A" w:rsidRPr="00F73EB7" w14:paraId="1868FA5A"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835AC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2356A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3,790,101,430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C0858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2,609,070,738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0CFA13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(1,181,030,692)</w:t>
            </w:r>
          </w:p>
        </w:tc>
      </w:tr>
      <w:tr w:rsidR="00F3258A" w:rsidRPr="00F73EB7" w14:paraId="717815CB"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E58FEB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730E99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290,094,264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7EB67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190,951,394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2A3D2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(99,142,870)</w:t>
            </w:r>
          </w:p>
        </w:tc>
      </w:tr>
      <w:tr w:rsidR="00F3258A" w:rsidRPr="00F73EB7" w14:paraId="33A8EC83" w14:textId="77777777">
        <w:trPr>
          <w:trHeight w:val="89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6E901C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F64B5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322,275,934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B63CB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214,759,764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4379E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(107,516,170)</w:t>
            </w:r>
          </w:p>
        </w:tc>
      </w:tr>
      <w:tr w:rsidR="00F3258A" w:rsidRPr="00F73EB7" w14:paraId="1BA38BDF"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28623A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126AC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810,958,010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97154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540,410,042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174AF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(270,547,968)</w:t>
            </w:r>
          </w:p>
        </w:tc>
      </w:tr>
    </w:tbl>
    <w:p w14:paraId="6C39AEF2" w14:textId="77777777" w:rsidR="00F3258A" w:rsidRPr="00F73EB7" w:rsidRDefault="00F3258A">
      <w:pPr>
        <w:spacing w:after="200" w:line="360" w:lineRule="auto"/>
        <w:rPr>
          <w:rFonts w:ascii="Times New Roman" w:eastAsia="Calibri" w:hAnsi="Times New Roman" w:cs="Times New Roman"/>
          <w:b/>
          <w:i/>
          <w:highlight w:val="white"/>
        </w:rPr>
      </w:pPr>
    </w:p>
    <w:p w14:paraId="7BF957F2"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18. Disaggregated results for Colombia - Optimized Vaccination Campaign results</w:t>
      </w:r>
    </w:p>
    <w:tbl>
      <w:tblPr>
        <w:tblStyle w:val="af"/>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03"/>
        <w:gridCol w:w="2043"/>
        <w:gridCol w:w="2370"/>
        <w:gridCol w:w="1809"/>
      </w:tblGrid>
      <w:tr w:rsidR="00F3258A" w:rsidRPr="00F73EB7" w14:paraId="0B2A0504" w14:textId="77777777">
        <w:trPr>
          <w:trHeight w:val="640"/>
        </w:trPr>
        <w:tc>
          <w:tcPr>
            <w:tcW w:w="2802"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7AFDD9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04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0D5D63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37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887B7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Optimized Vaccination Campaign </w:t>
            </w:r>
          </w:p>
        </w:tc>
        <w:tc>
          <w:tcPr>
            <w:tcW w:w="180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CF62D0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6175E27C"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0F290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A571F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5,213,429,639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12FA8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3,854,869,299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231F5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(1,358,560,340)</w:t>
            </w:r>
          </w:p>
        </w:tc>
      </w:tr>
      <w:tr w:rsidR="00F3258A" w:rsidRPr="00F73EB7" w14:paraId="2CBF99DF"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27E8A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4B8FBB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1AE3E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1,878,855</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A69B1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1,136,268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98B0B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(742,587)</w:t>
            </w:r>
          </w:p>
        </w:tc>
      </w:tr>
      <w:tr w:rsidR="00F3258A" w:rsidRPr="00F73EB7" w14:paraId="357D99A4"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D7EC79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BAF16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38,379,802</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5CC9DB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24,734,473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CB5B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(13,645,329)</w:t>
            </w:r>
          </w:p>
        </w:tc>
      </w:tr>
      <w:tr w:rsidR="00F3258A" w:rsidRPr="00F73EB7" w14:paraId="72C7401E"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E7BF6A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B248D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1,360,731</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A1810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735,256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E0AFD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(625,475)</w:t>
            </w:r>
          </w:p>
        </w:tc>
      </w:tr>
      <w:tr w:rsidR="00F3258A" w:rsidRPr="00F73EB7" w14:paraId="45740B7D"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0F3BDC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C35C8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2,793,676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EC1382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1,476,303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930D5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(1,317,373)</w:t>
            </w:r>
          </w:p>
        </w:tc>
      </w:tr>
      <w:tr w:rsidR="00F3258A" w:rsidRPr="00F73EB7" w14:paraId="77C2D5E3"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FE9936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C98E5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157,566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66A65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77,416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07AE9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(80,150)</w:t>
            </w:r>
          </w:p>
        </w:tc>
      </w:tr>
      <w:tr w:rsidR="00F3258A" w:rsidRPr="00F73EB7" w14:paraId="6ACC3EE6"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894544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D7240D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2,206,716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2F885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1,329,913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8F8AC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(876,803)</w:t>
            </w:r>
          </w:p>
        </w:tc>
      </w:tr>
      <w:tr w:rsidR="00F3258A" w:rsidRPr="00F73EB7" w14:paraId="490268E1"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895DD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5B051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3,196,138</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DF334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2,078,942</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BBFD2A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(1,117,196)</w:t>
            </w:r>
          </w:p>
        </w:tc>
      </w:tr>
      <w:tr w:rsidR="00F3258A" w:rsidRPr="00F73EB7" w14:paraId="3ADD189B"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C7E496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QALY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D2706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2,720,486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2DCDD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1,771,777</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73EAF6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(948,709)</w:t>
            </w:r>
          </w:p>
        </w:tc>
      </w:tr>
      <w:tr w:rsidR="00F3258A" w:rsidRPr="00F73EB7" w14:paraId="54A79C78"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F05BFB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9874F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CB3AD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74,117,139</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09DE6A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74,117,139 </w:t>
            </w:r>
          </w:p>
        </w:tc>
      </w:tr>
      <w:tr w:rsidR="00F3258A" w:rsidRPr="00F73EB7" w14:paraId="4CC4FC50"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D2A79B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8C3E5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3F854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656,677,854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E935E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656,677,854 </w:t>
            </w:r>
          </w:p>
        </w:tc>
      </w:tr>
      <w:tr w:rsidR="00F3258A" w:rsidRPr="00F73EB7" w14:paraId="354F2AE9"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C10616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B758C2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5,213,429,639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8F796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3,198,191,445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325E0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(2,015,238,194)</w:t>
            </w:r>
          </w:p>
        </w:tc>
      </w:tr>
      <w:tr w:rsidR="00F3258A" w:rsidRPr="00F73EB7" w14:paraId="4BD8CE09"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92DEEB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2C5DB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3,790,101,430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1410E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2,442,591,035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D8EBB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(1,347,510,395)</w:t>
            </w:r>
          </w:p>
        </w:tc>
      </w:tr>
      <w:tr w:rsidR="00F3258A" w:rsidRPr="00F73EB7" w14:paraId="15A006CC"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7650C6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99C32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290,094,264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E0930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156,749,196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76121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(133,345,068)</w:t>
            </w:r>
          </w:p>
        </w:tc>
      </w:tr>
      <w:tr w:rsidR="00F3258A" w:rsidRPr="00F73EB7" w14:paraId="76D78C43" w14:textId="77777777">
        <w:trPr>
          <w:trHeight w:val="89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73173D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34B2C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322,275,934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BB495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170,304,936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F89E2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(151,970,998)</w:t>
            </w:r>
          </w:p>
        </w:tc>
      </w:tr>
      <w:tr w:rsidR="00F3258A" w:rsidRPr="00F73EB7" w14:paraId="7AB68A8B"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62CE79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3BD72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810,958,010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DBD95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428,546,278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2E210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(382,411,732)</w:t>
            </w:r>
          </w:p>
        </w:tc>
      </w:tr>
    </w:tbl>
    <w:p w14:paraId="47EDF7E6" w14:textId="77777777" w:rsidR="00F3258A" w:rsidRPr="00F73EB7" w:rsidRDefault="00F3258A">
      <w:pPr>
        <w:spacing w:after="200" w:line="360" w:lineRule="auto"/>
        <w:jc w:val="right"/>
        <w:rPr>
          <w:rFonts w:ascii="Times New Roman" w:eastAsia="Calibri" w:hAnsi="Times New Roman" w:cs="Times New Roman"/>
          <w:i/>
          <w:highlight w:val="white"/>
        </w:rPr>
      </w:pPr>
    </w:p>
    <w:p w14:paraId="0F4C00B5" w14:textId="77777777" w:rsidR="00F3258A" w:rsidRPr="00F73EB7" w:rsidRDefault="007E2C1F">
      <w:pPr>
        <w:spacing w:after="200" w:line="360" w:lineRule="auto"/>
        <w:rPr>
          <w:rFonts w:ascii="Times New Roman" w:eastAsia="Calibri" w:hAnsi="Times New Roman" w:cs="Times New Roman"/>
          <w:highlight w:val="white"/>
        </w:rPr>
      </w:pPr>
      <w:r w:rsidRPr="00F73EB7">
        <w:rPr>
          <w:rFonts w:ascii="Times New Roman" w:eastAsia="Calibri" w:hAnsi="Times New Roman" w:cs="Times New Roman"/>
          <w:b/>
          <w:i/>
          <w:highlight w:val="white"/>
        </w:rPr>
        <w:t>Table 19. Disaggregated results for Colombia- Realistic Vaccination Campaign results</w:t>
      </w:r>
    </w:p>
    <w:tbl>
      <w:tblPr>
        <w:tblStyle w:val="af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03"/>
        <w:gridCol w:w="2043"/>
        <w:gridCol w:w="2370"/>
        <w:gridCol w:w="1809"/>
      </w:tblGrid>
      <w:tr w:rsidR="00F3258A" w:rsidRPr="00F73EB7" w14:paraId="41795613" w14:textId="77777777">
        <w:trPr>
          <w:trHeight w:val="640"/>
        </w:trPr>
        <w:tc>
          <w:tcPr>
            <w:tcW w:w="2802"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1C3E48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Outcome</w:t>
            </w:r>
          </w:p>
        </w:tc>
        <w:tc>
          <w:tcPr>
            <w:tcW w:w="204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323523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No Vaccination   </w:t>
            </w:r>
          </w:p>
        </w:tc>
        <w:tc>
          <w:tcPr>
            <w:tcW w:w="237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D16820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Realistic Vaccination Campaign </w:t>
            </w:r>
          </w:p>
        </w:tc>
        <w:tc>
          <w:tcPr>
            <w:tcW w:w="180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386B27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Difference  </w:t>
            </w:r>
          </w:p>
        </w:tc>
      </w:tr>
      <w:tr w:rsidR="00F3258A" w:rsidRPr="00F73EB7" w14:paraId="645E2E69"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E7DE6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costs ($)</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4B3A6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5,213,429,639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90B80D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4,270,583,078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5A9DA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(942,846,561)</w:t>
            </w:r>
          </w:p>
        </w:tc>
      </w:tr>
      <w:tr w:rsidR="00F3258A" w:rsidRPr="00F73EB7" w14:paraId="79F53442"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C2754D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QALYs</w:t>
            </w:r>
          </w:p>
          <w:p w14:paraId="5BEE04F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4110D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1,878,855</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2F8F7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1,246,398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79F00F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(632,457)</w:t>
            </w:r>
          </w:p>
        </w:tc>
      </w:tr>
      <w:tr w:rsidR="00F3258A" w:rsidRPr="00F73EB7" w14:paraId="7C7EBFDD"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EE2C6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COVID-19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D5E21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38,379,802</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4EF9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25,837,530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D6B8D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(12,542,272)</w:t>
            </w:r>
          </w:p>
        </w:tc>
      </w:tr>
      <w:tr w:rsidR="00F3258A" w:rsidRPr="00F73EB7" w14:paraId="79F7BC22"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593695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general ward</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3DD3C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1,360,731</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F3301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830,364</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88F3A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(530,367)</w:t>
            </w:r>
          </w:p>
        </w:tc>
      </w:tr>
      <w:tr w:rsidR="00F3258A" w:rsidRPr="00F73EB7" w14:paraId="2057CBA2"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FF9513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ICU</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ADCE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2,793,676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DF7E7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1,703,976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02B7F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(1,089,700)</w:t>
            </w:r>
          </w:p>
        </w:tc>
      </w:tr>
      <w:tr w:rsidR="00F3258A" w:rsidRPr="00F73EB7" w14:paraId="7E0B9126"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32BBDF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deaths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23D52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157,566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B5B90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89,570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88E6C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(67,996)</w:t>
            </w:r>
          </w:p>
        </w:tc>
      </w:tr>
      <w:tr w:rsidR="00F3258A" w:rsidRPr="00F73EB7" w14:paraId="73465FBC"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CCC6C0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59CAF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2,206,716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CC784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1,460,140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2F93D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(746,576)</w:t>
            </w:r>
          </w:p>
        </w:tc>
      </w:tr>
      <w:tr w:rsidR="00F3258A" w:rsidRPr="00F73EB7" w14:paraId="483F6323"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DD3B2F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84CD4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3,196,138</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C4BF4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2,243,718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EB5C4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(952,420)</w:t>
            </w:r>
          </w:p>
        </w:tc>
      </w:tr>
      <w:tr w:rsidR="00F3258A" w:rsidRPr="00F73EB7" w14:paraId="792F2262"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2CB05A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QALY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A51D5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2,720,486</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662FFC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1,911,528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FC1E9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(808,958)</w:t>
            </w:r>
          </w:p>
        </w:tc>
      </w:tr>
      <w:tr w:rsidR="00F3258A" w:rsidRPr="00F73EB7" w14:paraId="1B301B26"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046F00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applied vaccines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73221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0</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EEEB1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60,471,350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BE00C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60,471,350 </w:t>
            </w:r>
          </w:p>
        </w:tc>
      </w:tr>
      <w:tr w:rsidR="00F3258A" w:rsidRPr="00F73EB7" w14:paraId="2BFC9085"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F8E404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Vaccination campaign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446B2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CEEFE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850,831,900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D6A17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850,831,900 </w:t>
            </w:r>
          </w:p>
        </w:tc>
      </w:tr>
      <w:tr w:rsidR="00F3258A" w:rsidRPr="00F73EB7" w14:paraId="6C1067E5" w14:textId="77777777">
        <w:trPr>
          <w:trHeight w:val="41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3410CB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COVID-19 event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90BBF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5,213,429,639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88C30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3,419,751,177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AE055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(1,793,678,462)</w:t>
            </w:r>
          </w:p>
        </w:tc>
      </w:tr>
      <w:tr w:rsidR="00F3258A" w:rsidRPr="00F73EB7" w14:paraId="5FE5FBAC"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C6EB55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Costs of non-hospitalized symptomatic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300C9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3,790,101,430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60075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2,551,520,634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05C86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(1,238,580,796)</w:t>
            </w:r>
          </w:p>
        </w:tc>
      </w:tr>
      <w:tr w:rsidR="00F3258A" w:rsidRPr="00F73EB7" w14:paraId="0ECB1B1B"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4F4D0A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general ward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F6328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290,094,264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FC0E1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177,025,295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B4C3E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(113,068,969)</w:t>
            </w:r>
          </w:p>
        </w:tc>
      </w:tr>
      <w:tr w:rsidR="00F3258A" w:rsidRPr="00F73EB7" w14:paraId="208A6703" w14:textId="77777777">
        <w:trPr>
          <w:trHeight w:val="895"/>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0DB8D2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(without requirement of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1C3512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322,275,934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0C6D2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196,569,136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C3546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(125,706,798)</w:t>
            </w:r>
          </w:p>
        </w:tc>
      </w:tr>
      <w:tr w:rsidR="00F3258A" w:rsidRPr="00F73EB7" w14:paraId="368108E3" w14:textId="77777777">
        <w:trPr>
          <w:trHeight w:val="640"/>
        </w:trPr>
        <w:tc>
          <w:tcPr>
            <w:tcW w:w="2802"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89EA54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937375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810,958,010 </w:t>
            </w:r>
          </w:p>
        </w:tc>
        <w:tc>
          <w:tcPr>
            <w:tcW w:w="237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652AE0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494,636,113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EBA0B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(316,321,897)</w:t>
            </w:r>
          </w:p>
        </w:tc>
      </w:tr>
    </w:tbl>
    <w:p w14:paraId="0F3EAABC" w14:textId="77777777" w:rsidR="00F3258A" w:rsidRPr="00F73EB7" w:rsidRDefault="00F3258A">
      <w:pPr>
        <w:spacing w:after="200" w:line="360" w:lineRule="auto"/>
        <w:jc w:val="right"/>
        <w:rPr>
          <w:rFonts w:ascii="Times New Roman" w:eastAsia="Calibri" w:hAnsi="Times New Roman" w:cs="Times New Roman"/>
          <w:highlight w:val="white"/>
        </w:rPr>
      </w:pPr>
    </w:p>
    <w:p w14:paraId="72289F99" w14:textId="77777777" w:rsidR="00F3258A" w:rsidRPr="00F73EB7" w:rsidRDefault="00F3258A">
      <w:pPr>
        <w:spacing w:after="200" w:line="360" w:lineRule="auto"/>
        <w:jc w:val="right"/>
        <w:rPr>
          <w:rFonts w:ascii="Times New Roman" w:eastAsia="Calibri" w:hAnsi="Times New Roman" w:cs="Times New Roman"/>
          <w:highlight w:val="white"/>
        </w:rPr>
      </w:pPr>
    </w:p>
    <w:p w14:paraId="1B7F9E5B" w14:textId="77777777" w:rsidR="00F3258A" w:rsidRPr="00F73EB7" w:rsidRDefault="00F3258A">
      <w:pPr>
        <w:spacing w:after="200" w:line="360" w:lineRule="auto"/>
        <w:jc w:val="right"/>
        <w:rPr>
          <w:rFonts w:ascii="Times New Roman" w:eastAsia="Calibri" w:hAnsi="Times New Roman" w:cs="Times New Roman"/>
          <w:i/>
          <w:highlight w:val="white"/>
        </w:rPr>
      </w:pPr>
    </w:p>
    <w:p w14:paraId="09EAC096"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20. Disaggregated results for Costa Rica - Standard Vaccination Campaign results</w:t>
      </w:r>
    </w:p>
    <w:tbl>
      <w:tblPr>
        <w:tblStyle w:val="af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2"/>
        <w:gridCol w:w="2103"/>
        <w:gridCol w:w="2944"/>
        <w:gridCol w:w="1706"/>
      </w:tblGrid>
      <w:tr w:rsidR="00F3258A" w:rsidRPr="00F73EB7" w14:paraId="21D138DD" w14:textId="77777777">
        <w:trPr>
          <w:trHeight w:val="415"/>
        </w:trPr>
        <w:tc>
          <w:tcPr>
            <w:tcW w:w="2271"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DEADE7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10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6650F8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944"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E11DD3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1706"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E60C77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1ABA1D29"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27F29D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74CF6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1,000,387,362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44B7F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681,338,274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E51947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(319,049,088)</w:t>
            </w:r>
          </w:p>
        </w:tc>
      </w:tr>
      <w:tr w:rsidR="00F3258A" w:rsidRPr="00F73EB7" w14:paraId="5102A04E"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0FD7CA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47A39C1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A8B3D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130,323</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07240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89,120</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FD145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(41,203)</w:t>
            </w:r>
          </w:p>
        </w:tc>
      </w:tr>
      <w:tr w:rsidR="00F3258A" w:rsidRPr="00F73EB7" w14:paraId="3BAEA0E1"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CCCA17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5BE10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3,723,956</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D4680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2,456,502</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BA81EB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(1,267,454)</w:t>
            </w:r>
          </w:p>
        </w:tc>
      </w:tr>
      <w:tr w:rsidR="00F3258A" w:rsidRPr="00F73EB7" w14:paraId="656BD408"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55EA82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651CB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128,734</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0C1FD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81,020</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2ED9F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(47,714)</w:t>
            </w:r>
          </w:p>
        </w:tc>
      </w:tr>
      <w:tr w:rsidR="00F3258A" w:rsidRPr="00F73EB7" w14:paraId="03418FE1"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4B21CC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080C3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261,712</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CA4E4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167,108</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2B17E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(94,604)</w:t>
            </w:r>
          </w:p>
        </w:tc>
      </w:tr>
      <w:tr w:rsidR="00F3258A" w:rsidRPr="00F73EB7" w14:paraId="7DE561AA"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53967B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Total deaths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4D453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10,442</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65C02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6,343</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89F0B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(4,099)</w:t>
            </w:r>
          </w:p>
        </w:tc>
      </w:tr>
      <w:tr w:rsidR="00F3258A" w:rsidRPr="00F73EB7" w14:paraId="407CF041"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3E0C33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AF37E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146,351</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0087F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100,196</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6CC98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(46,155)</w:t>
            </w:r>
          </w:p>
        </w:tc>
      </w:tr>
      <w:tr w:rsidR="00F3258A" w:rsidRPr="00F73EB7" w14:paraId="4BB79E8F"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419B2C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EC228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219,040</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F4A12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156,638</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D648E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(62,402)</w:t>
            </w:r>
          </w:p>
        </w:tc>
      </w:tr>
      <w:tr w:rsidR="00F3258A" w:rsidRPr="00F73EB7" w14:paraId="2125251B"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E4AA93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4A97F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196,027</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B3E72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140,234</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B7542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(55,793)</w:t>
            </w:r>
          </w:p>
        </w:tc>
      </w:tr>
      <w:tr w:rsidR="00F3258A" w:rsidRPr="00F73EB7" w14:paraId="5AD7F5EA"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90D3FD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58174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A8264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4,773,932</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545F4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4,773,932 </w:t>
            </w:r>
          </w:p>
        </w:tc>
      </w:tr>
      <w:tr w:rsidR="00F3258A" w:rsidRPr="00F73EB7" w14:paraId="36C8235C"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A020B0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6D7FB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C901C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42,297,034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455B33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42,297,034 </w:t>
            </w:r>
          </w:p>
        </w:tc>
      </w:tr>
      <w:tr w:rsidR="00F3258A" w:rsidRPr="00F73EB7" w14:paraId="70569B67" w14:textId="77777777">
        <w:trPr>
          <w:trHeight w:val="41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70161F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18A0B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1,000,387,362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D97D3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639,041,240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A59BC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(361,346,122)</w:t>
            </w:r>
          </w:p>
        </w:tc>
      </w:tr>
      <w:tr w:rsidR="00F3258A" w:rsidRPr="00F73EB7" w14:paraId="463BC490"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594A46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7398C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40,963,511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B8B4D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27,021,526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FEEFA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(13,941,985)</w:t>
            </w:r>
          </w:p>
        </w:tc>
      </w:tr>
      <w:tr w:rsidR="00F3258A" w:rsidRPr="00F73EB7" w14:paraId="19DE27B8" w14:textId="77777777">
        <w:trPr>
          <w:trHeight w:val="640"/>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DF0905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0DD629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64,367,219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1D368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40,510,049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C14E1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(23,857,170)</w:t>
            </w:r>
          </w:p>
        </w:tc>
      </w:tr>
      <w:tr w:rsidR="00F3258A" w:rsidRPr="00F73EB7" w14:paraId="68BFFA9C" w14:textId="77777777">
        <w:trPr>
          <w:trHeight w:val="89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AA6836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0AE94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151,793,230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A4BFF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96,922,692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65E2F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(54,870,538)</w:t>
            </w:r>
          </w:p>
        </w:tc>
      </w:tr>
      <w:tr w:rsidR="00F3258A" w:rsidRPr="00F73EB7" w14:paraId="207A0B07" w14:textId="77777777">
        <w:trPr>
          <w:trHeight w:val="895"/>
        </w:trPr>
        <w:tc>
          <w:tcPr>
            <w:tcW w:w="227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7FE225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B7749A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743,263,402 </w:t>
            </w:r>
          </w:p>
        </w:tc>
        <w:tc>
          <w:tcPr>
            <w:tcW w:w="2944"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A5074E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474,586,974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A1FD2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(268,676,428)</w:t>
            </w:r>
          </w:p>
        </w:tc>
      </w:tr>
    </w:tbl>
    <w:p w14:paraId="0505CC0F" w14:textId="77777777" w:rsidR="00F3258A" w:rsidRPr="00F73EB7" w:rsidRDefault="00F3258A">
      <w:pPr>
        <w:spacing w:after="200" w:line="360" w:lineRule="auto"/>
        <w:jc w:val="right"/>
        <w:rPr>
          <w:rFonts w:ascii="Times New Roman" w:eastAsia="Calibri" w:hAnsi="Times New Roman" w:cs="Times New Roman"/>
          <w:i/>
          <w:highlight w:val="white"/>
        </w:rPr>
      </w:pPr>
    </w:p>
    <w:p w14:paraId="4A721DFC" w14:textId="77777777" w:rsidR="00F3258A" w:rsidRPr="00F73EB7" w:rsidRDefault="007E2C1F">
      <w:pPr>
        <w:spacing w:after="200" w:line="360" w:lineRule="auto"/>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21. Disaggregated results for Costa Rica - Optimized Vaccination Campaign results</w:t>
      </w:r>
    </w:p>
    <w:tbl>
      <w:tblPr>
        <w:tblStyle w:val="af2"/>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1"/>
        <w:gridCol w:w="2103"/>
        <w:gridCol w:w="2295"/>
        <w:gridCol w:w="1706"/>
      </w:tblGrid>
      <w:tr w:rsidR="00F3258A" w:rsidRPr="00F73EB7" w14:paraId="364A5A9C" w14:textId="77777777">
        <w:trPr>
          <w:trHeight w:val="640"/>
        </w:trPr>
        <w:tc>
          <w:tcPr>
            <w:tcW w:w="2920"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6F531C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lastRenderedPageBreak/>
              <w:t>Outcome</w:t>
            </w:r>
          </w:p>
        </w:tc>
        <w:tc>
          <w:tcPr>
            <w:tcW w:w="210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78361F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295"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52A6F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Optimized Vaccination Campaign </w:t>
            </w:r>
          </w:p>
        </w:tc>
        <w:tc>
          <w:tcPr>
            <w:tcW w:w="1706"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DCF25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389F5A47"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D82EC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B54F6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1,000,387,362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B38CD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559,545,058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2EE1F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(440,842,304)</w:t>
            </w:r>
          </w:p>
        </w:tc>
      </w:tr>
      <w:tr w:rsidR="00F3258A" w:rsidRPr="00F73EB7" w14:paraId="7B5C3235"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4571A2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2C946F9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88D62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130,323</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8BA2A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73,883</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EAD0E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(56,440)</w:t>
            </w:r>
          </w:p>
        </w:tc>
      </w:tr>
      <w:tr w:rsidR="00F3258A" w:rsidRPr="00F73EB7" w14:paraId="7382E7D2"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AFF1FC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73E1C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3,723,956</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A85A4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2,265,327</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9BC28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(1,458,629)</w:t>
            </w:r>
          </w:p>
        </w:tc>
      </w:tr>
      <w:tr w:rsidR="00F3258A" w:rsidRPr="00F73EB7" w14:paraId="728E3530"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044C6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F4525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128,734</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082A5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64,711</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4D965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(64,023)</w:t>
            </w:r>
          </w:p>
        </w:tc>
      </w:tr>
      <w:tr w:rsidR="00F3258A" w:rsidRPr="00F73EB7" w14:paraId="242F38E3"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49B769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22286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261,712</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748FD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128,312</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BF33B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(133,400)</w:t>
            </w:r>
          </w:p>
        </w:tc>
      </w:tr>
      <w:tr w:rsidR="00F3258A" w:rsidRPr="00F73EB7" w14:paraId="18D06435"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2A634A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3EE2D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10,442</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91AC8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4,791</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9456B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(5,651)</w:t>
            </w:r>
          </w:p>
        </w:tc>
      </w:tr>
      <w:tr w:rsidR="00F3258A" w:rsidRPr="00F73EB7" w14:paraId="05F6995E"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DA10D0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7DEC8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146,351</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E8FF1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83,130</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8E163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(63,221)</w:t>
            </w:r>
          </w:p>
        </w:tc>
      </w:tr>
      <w:tr w:rsidR="00F3258A" w:rsidRPr="00F73EB7" w14:paraId="3E5D44F9"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06661C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2C1AC5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219,040</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FE57E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133,769</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7F3D3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(85,271)</w:t>
            </w:r>
          </w:p>
        </w:tc>
      </w:tr>
      <w:tr w:rsidR="00F3258A" w:rsidRPr="00F73EB7" w14:paraId="24059A95"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B2BC8F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9C8A02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196,027</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B44FB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119,784</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62A94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(76,243)</w:t>
            </w:r>
          </w:p>
        </w:tc>
      </w:tr>
      <w:tr w:rsidR="00F3258A" w:rsidRPr="00F73EB7" w14:paraId="451B3C2A"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608150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F1B91A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AF5A8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7,160,897</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31DDE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7,160,897 </w:t>
            </w:r>
          </w:p>
        </w:tc>
      </w:tr>
      <w:tr w:rsidR="00F3258A" w:rsidRPr="00F73EB7" w14:paraId="0C735384"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0DFEF2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E6611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288D5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63,445,551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C353D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63,445,551 </w:t>
            </w:r>
          </w:p>
        </w:tc>
      </w:tr>
      <w:tr w:rsidR="00F3258A" w:rsidRPr="00F73EB7" w14:paraId="6E1E2185"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F57B99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775FA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1,000,387,362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9E1B7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496,099,508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90266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(504,287,854)</w:t>
            </w:r>
          </w:p>
        </w:tc>
      </w:tr>
      <w:tr w:rsidR="00F3258A" w:rsidRPr="00F73EB7" w14:paraId="3B2E137E"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4F8DEE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8D34C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40,963,511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2F0B8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24,918,600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DA850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(16,044,911)</w:t>
            </w:r>
          </w:p>
        </w:tc>
      </w:tr>
      <w:tr w:rsidR="00F3258A" w:rsidRPr="00F73EB7" w14:paraId="03A2D655"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1AE9A3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on general ward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25F413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64,367,219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54CF8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32,355,532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AAB9B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(32,011,687)</w:t>
            </w:r>
          </w:p>
        </w:tc>
      </w:tr>
      <w:tr w:rsidR="00F3258A" w:rsidRPr="00F73EB7" w14:paraId="35098F2D" w14:textId="77777777">
        <w:trPr>
          <w:trHeight w:val="89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905275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C1F6E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151,793,230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D293F9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74,420,678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79C86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(77,372,552)</w:t>
            </w:r>
          </w:p>
        </w:tc>
      </w:tr>
      <w:tr w:rsidR="00F3258A" w:rsidRPr="00F73EB7" w14:paraId="4EB4AA93"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AC68BF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DF340D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743,263,402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0A687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364,404,698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56959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(378,858,704)</w:t>
            </w:r>
          </w:p>
        </w:tc>
      </w:tr>
    </w:tbl>
    <w:p w14:paraId="0400AD83" w14:textId="77777777" w:rsidR="00F3258A" w:rsidRPr="00F73EB7" w:rsidRDefault="00F3258A">
      <w:pPr>
        <w:spacing w:after="200" w:line="360" w:lineRule="auto"/>
        <w:jc w:val="right"/>
        <w:rPr>
          <w:rFonts w:ascii="Times New Roman" w:eastAsia="Calibri" w:hAnsi="Times New Roman" w:cs="Times New Roman"/>
          <w:i/>
          <w:highlight w:val="white"/>
        </w:rPr>
      </w:pPr>
    </w:p>
    <w:p w14:paraId="290D387B" w14:textId="77777777" w:rsidR="00F3258A" w:rsidRPr="00F73EB7" w:rsidRDefault="007E2C1F">
      <w:pPr>
        <w:spacing w:after="200" w:line="360" w:lineRule="auto"/>
        <w:rPr>
          <w:rFonts w:ascii="Times New Roman" w:eastAsia="Calibri" w:hAnsi="Times New Roman" w:cs="Times New Roman"/>
          <w:b/>
          <w:highlight w:val="white"/>
        </w:rPr>
      </w:pPr>
      <w:r w:rsidRPr="00F73EB7">
        <w:rPr>
          <w:rFonts w:ascii="Times New Roman" w:eastAsia="Calibri" w:hAnsi="Times New Roman" w:cs="Times New Roman"/>
          <w:b/>
          <w:i/>
          <w:highlight w:val="white"/>
        </w:rPr>
        <w:t>Table 22. Disaggregated results for Costa Rica - Realistic Vaccination Campaign results</w:t>
      </w:r>
    </w:p>
    <w:tbl>
      <w:tblPr>
        <w:tblStyle w:val="af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1"/>
        <w:gridCol w:w="2103"/>
        <w:gridCol w:w="2295"/>
        <w:gridCol w:w="1706"/>
      </w:tblGrid>
      <w:tr w:rsidR="00F3258A" w:rsidRPr="00F73EB7" w14:paraId="7C786AE2" w14:textId="77777777">
        <w:trPr>
          <w:trHeight w:val="640"/>
        </w:trPr>
        <w:tc>
          <w:tcPr>
            <w:tcW w:w="2920"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B3CA1D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Outcome</w:t>
            </w:r>
          </w:p>
        </w:tc>
        <w:tc>
          <w:tcPr>
            <w:tcW w:w="210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01AC40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No Vaccination   </w:t>
            </w:r>
          </w:p>
        </w:tc>
        <w:tc>
          <w:tcPr>
            <w:tcW w:w="2295"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DDEF61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Realistic Vaccination Campaign </w:t>
            </w:r>
          </w:p>
        </w:tc>
        <w:tc>
          <w:tcPr>
            <w:tcW w:w="1706"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D94B1D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b/>
                <w:highlight w:val="white"/>
              </w:rPr>
              <w:t xml:space="preserve">  Difference  </w:t>
            </w:r>
          </w:p>
        </w:tc>
      </w:tr>
      <w:tr w:rsidR="00F3258A" w:rsidRPr="00F73EB7" w14:paraId="1A78540D"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2A96D3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costs ($)</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CECBD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1,000,387,362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6EC52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626,362,313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48F59E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(374,025,049)</w:t>
            </w:r>
          </w:p>
        </w:tc>
      </w:tr>
      <w:tr w:rsidR="00F3258A" w:rsidRPr="00F73EB7" w14:paraId="55316E5C"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53D307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QALYs</w:t>
            </w:r>
          </w:p>
          <w:p w14:paraId="677A2D55"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lost (3% annual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2A14B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130,323</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6A37A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80,698</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7E4F25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(49,625)</w:t>
            </w:r>
          </w:p>
        </w:tc>
      </w:tr>
      <w:tr w:rsidR="00F3258A" w:rsidRPr="00F73EB7" w14:paraId="01E93746"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463A43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COVID-19 cases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9F1E2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3,723,956</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53BD8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2,352,102</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39A4F8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(1,371,854)</w:t>
            </w:r>
          </w:p>
        </w:tc>
      </w:tr>
      <w:tr w:rsidR="00F3258A" w:rsidRPr="00F73EB7" w14:paraId="6F93CDA4"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AFA347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general ward</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BAE63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128,734</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1E8CA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72,096</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06666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(56,638)</w:t>
            </w:r>
          </w:p>
        </w:tc>
      </w:tr>
      <w:tr w:rsidR="00F3258A" w:rsidRPr="00F73EB7" w14:paraId="4EC64CEE"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445046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days on ICU</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6C634E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261,712</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CE7CA05"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145,772</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3E0EB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(115,940)</w:t>
            </w:r>
          </w:p>
        </w:tc>
      </w:tr>
      <w:tr w:rsidR="00F3258A" w:rsidRPr="00F73EB7" w14:paraId="6E9E05CA"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8821BE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deaths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746347"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10,442</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115AC8"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5,487</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D4892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(4,955)</w:t>
            </w:r>
          </w:p>
        </w:tc>
      </w:tr>
      <w:tr w:rsidR="00F3258A" w:rsidRPr="00F73EB7" w14:paraId="3A89026D"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F50FCC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(3% annual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FF76B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146,351</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7A9C2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90,764</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1C480AC"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(55,587)</w:t>
            </w:r>
          </w:p>
        </w:tc>
      </w:tr>
      <w:tr w:rsidR="00F3258A" w:rsidRPr="00F73EB7" w14:paraId="76138E2C"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52EF56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Years of life lost (without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8A2AA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219,040</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93B452"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144,005</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D796B3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(75,035)</w:t>
            </w:r>
          </w:p>
        </w:tc>
      </w:tr>
      <w:tr w:rsidR="00F3258A" w:rsidRPr="00F73EB7" w14:paraId="6F4363D4"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7422E2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QALY lost (without disc. rate)</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F2B92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196,027</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B7206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128,937</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640C9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(67,090)</w:t>
            </w:r>
          </w:p>
        </w:tc>
      </w:tr>
      <w:tr w:rsidR="00F3258A" w:rsidRPr="00F73EB7" w14:paraId="46BE186C"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759A29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applied vaccines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4BF6E5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0</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F8161C"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6,018,336</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74ED3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6,018,336 </w:t>
            </w:r>
          </w:p>
        </w:tc>
      </w:tr>
      <w:tr w:rsidR="00F3258A" w:rsidRPr="00F73EB7" w14:paraId="75D23760"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5BBCA38"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Vaccination campaign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04977C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85A27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65,900,784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B611B6"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65,900,784 </w:t>
            </w:r>
          </w:p>
        </w:tc>
      </w:tr>
      <w:tr w:rsidR="00F3258A" w:rsidRPr="00F73EB7" w14:paraId="78A47B2B" w14:textId="77777777">
        <w:trPr>
          <w:trHeight w:val="41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CA349E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Total COVID-19 event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57B9E0"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1,000,387,362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82A9B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560,461,529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B63F3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(439,925,833)</w:t>
            </w:r>
          </w:p>
        </w:tc>
      </w:tr>
      <w:tr w:rsidR="00F3258A" w:rsidRPr="00F73EB7" w14:paraId="3DAB646E"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9161E6D"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Costs of non-hospitalized symptomatic cases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09A148A"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40,963,511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12BCE9"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25,873,124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E61B1F"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(15,090,387)</w:t>
            </w:r>
          </w:p>
        </w:tc>
      </w:tr>
      <w:tr w:rsidR="00F3258A" w:rsidRPr="00F73EB7" w14:paraId="274AA716"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338A69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general ward costs</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5B54B4"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64,367,219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CD6E9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36,048,103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D191BC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(28,319,116)</w:t>
            </w:r>
          </w:p>
        </w:tc>
      </w:tr>
      <w:tr w:rsidR="00F3258A" w:rsidRPr="00F73EB7" w14:paraId="1394B426" w14:textId="77777777">
        <w:trPr>
          <w:trHeight w:val="895"/>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5F8C70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(without requirement of mechanical ventilation)</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F7BDF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151,793,230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409583"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84,547,770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B48D11"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(67,245,460)</w:t>
            </w:r>
          </w:p>
        </w:tc>
      </w:tr>
      <w:tr w:rsidR="00F3258A" w:rsidRPr="00F73EB7" w14:paraId="02B8A6B2" w14:textId="77777777">
        <w:trPr>
          <w:trHeight w:val="640"/>
        </w:trPr>
        <w:tc>
          <w:tcPr>
            <w:tcW w:w="2920"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ACFC9BB"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Hospitalization on ICU costs (with mechanical ventilation)</w:t>
            </w:r>
          </w:p>
        </w:tc>
        <w:tc>
          <w:tcPr>
            <w:tcW w:w="210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7AE00E"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743,263,402 </w:t>
            </w:r>
          </w:p>
        </w:tc>
        <w:tc>
          <w:tcPr>
            <w:tcW w:w="2295"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F239C0"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413,992,531 </w:t>
            </w:r>
          </w:p>
        </w:tc>
        <w:tc>
          <w:tcPr>
            <w:tcW w:w="170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9E4B38" w14:textId="77777777" w:rsidR="00F3258A" w:rsidRPr="00F73EB7" w:rsidRDefault="007E2C1F">
            <w:pPr>
              <w:spacing w:after="200" w:line="360" w:lineRule="auto"/>
              <w:jc w:val="right"/>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   (329,270,871)</w:t>
            </w:r>
          </w:p>
        </w:tc>
      </w:tr>
    </w:tbl>
    <w:p w14:paraId="00DFBE2E" w14:textId="77777777" w:rsidR="00F3258A" w:rsidRPr="00F73EB7" w:rsidRDefault="00F3258A">
      <w:pPr>
        <w:spacing w:after="200" w:line="360" w:lineRule="auto"/>
        <w:rPr>
          <w:rFonts w:ascii="Times New Roman" w:eastAsia="Calibri" w:hAnsi="Times New Roman" w:cs="Times New Roman"/>
          <w:i/>
          <w:highlight w:val="white"/>
        </w:rPr>
      </w:pPr>
    </w:p>
    <w:p w14:paraId="228F9114"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23. Disaggregated results for México - Standard Vaccination Campaign results</w:t>
      </w:r>
    </w:p>
    <w:tbl>
      <w:tblPr>
        <w:tblStyle w:val="af4"/>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74"/>
        <w:gridCol w:w="2139"/>
        <w:gridCol w:w="2802"/>
        <w:gridCol w:w="1910"/>
      </w:tblGrid>
      <w:tr w:rsidR="00F3258A" w:rsidRPr="00F73EB7" w14:paraId="11EFF26C" w14:textId="77777777">
        <w:trPr>
          <w:trHeight w:val="415"/>
        </w:trPr>
        <w:tc>
          <w:tcPr>
            <w:tcW w:w="2173"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8BD76B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13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7810C7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802"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CC8CEC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191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EB1B16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28B3FF08"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D33D49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6F063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24,460,665,837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4E144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15,168,858,043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6D507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(9,291,807,794)</w:t>
            </w:r>
          </w:p>
        </w:tc>
      </w:tr>
      <w:tr w:rsidR="00F3258A" w:rsidRPr="00F73EB7" w14:paraId="5C528521"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C4B92A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1A46B63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CA0F4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4,304,472</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B853A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2,784,670</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6E377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(1,519,802)</w:t>
            </w:r>
          </w:p>
        </w:tc>
      </w:tr>
      <w:tr w:rsidR="00F3258A" w:rsidRPr="00F73EB7" w14:paraId="4815C6CB"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4CA25F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1F72E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108,790,250</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8829F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59,200,569</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9BFA47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(49,589,681)</w:t>
            </w:r>
          </w:p>
        </w:tc>
      </w:tr>
      <w:tr w:rsidR="00F3258A" w:rsidRPr="00F73EB7" w14:paraId="13689190"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67837E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days on general ward</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068BA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3,214,401</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28C94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1,777,950</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ABF994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(1,436,451)</w:t>
            </w:r>
          </w:p>
        </w:tc>
      </w:tr>
      <w:tr w:rsidR="00F3258A" w:rsidRPr="00F73EB7" w14:paraId="232EE87E"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DA507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1B7AD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6,107,399</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C44E04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3,640,301</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5BD60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(2,467,098)</w:t>
            </w:r>
          </w:p>
        </w:tc>
      </w:tr>
      <w:tr w:rsidR="00F3258A" w:rsidRPr="00F73EB7" w14:paraId="5FF9ADAF"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999FFB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F3F67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385,521</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41C9D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219,716</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E8AB2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(165,805)</w:t>
            </w:r>
          </w:p>
        </w:tc>
      </w:tr>
      <w:tr w:rsidR="00F3258A" w:rsidRPr="00F73EB7" w14:paraId="6A50C7B0"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889023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26EA8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5,072,737</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00CC4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3,262,947</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CA9D4A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(1,809,790)</w:t>
            </w:r>
          </w:p>
        </w:tc>
      </w:tr>
      <w:tr w:rsidR="00F3258A" w:rsidRPr="00F73EB7" w14:paraId="42A665AF"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80998C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37156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7,193,633</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3E28E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4,872,228</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B4F1A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(2,321,405)</w:t>
            </w:r>
          </w:p>
        </w:tc>
      </w:tr>
      <w:tr w:rsidR="00F3258A" w:rsidRPr="00F73EB7" w14:paraId="30A594EE"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497CD4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AA18E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6,210,449</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8AD53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4,238,984</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21D99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(1,971,465)</w:t>
            </w:r>
          </w:p>
        </w:tc>
      </w:tr>
      <w:tr w:rsidR="00F3258A" w:rsidRPr="00F73EB7" w14:paraId="7B02F257"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B4F39D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96ABC9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D2556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126,194,571</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62455F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126,194,571 </w:t>
            </w:r>
          </w:p>
        </w:tc>
      </w:tr>
      <w:tr w:rsidR="00F3258A" w:rsidRPr="00F73EB7" w14:paraId="4B6882B9"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B17FF5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ABCA0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72606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1,118,083,900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5EA5FC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1,118,083,900 </w:t>
            </w:r>
          </w:p>
        </w:tc>
      </w:tr>
      <w:tr w:rsidR="00F3258A" w:rsidRPr="00F73EB7" w14:paraId="584E2FC3" w14:textId="77777777">
        <w:trPr>
          <w:trHeight w:val="41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36BC69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AEE22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24,460,665,837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26D4B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14,050,774,143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4BAAB6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(10,409,891,694)</w:t>
            </w:r>
          </w:p>
        </w:tc>
      </w:tr>
      <w:tr w:rsidR="00F3258A" w:rsidRPr="00F73EB7" w14:paraId="142DE2A7"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A8B1F2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637412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9,014,088,128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CA9C0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4,905,211,118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CFA65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(4,108,877,010)</w:t>
            </w:r>
          </w:p>
        </w:tc>
      </w:tr>
      <w:tr w:rsidR="00F3258A" w:rsidRPr="00F73EB7" w14:paraId="21B68D47" w14:textId="77777777">
        <w:trPr>
          <w:trHeight w:val="640"/>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F5CE23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5FC8C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1,428,769,108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A7325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790,281,182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442E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(638,487,926)</w:t>
            </w:r>
          </w:p>
        </w:tc>
      </w:tr>
      <w:tr w:rsidR="00F3258A" w:rsidRPr="00F73EB7" w14:paraId="766F7602" w14:textId="77777777">
        <w:trPr>
          <w:trHeight w:val="89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356A9A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B7ECE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3,748,736,367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107FD0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2,234,425,493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84098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(1,514,310,874)</w:t>
            </w:r>
          </w:p>
        </w:tc>
      </w:tr>
      <w:tr w:rsidR="00F3258A" w:rsidRPr="00F73EB7" w14:paraId="767AD0DB" w14:textId="77777777">
        <w:trPr>
          <w:trHeight w:val="895"/>
        </w:trPr>
        <w:tc>
          <w:tcPr>
            <w:tcW w:w="217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D0F1A5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on ICU costs (with mechanical ventilation)</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737AD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10,269,072,234 </w:t>
            </w:r>
          </w:p>
        </w:tc>
        <w:tc>
          <w:tcPr>
            <w:tcW w:w="280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3D4DA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6,120,856,350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ED8993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(4,148,215,884)</w:t>
            </w:r>
          </w:p>
        </w:tc>
      </w:tr>
    </w:tbl>
    <w:p w14:paraId="60AB67C1" w14:textId="77777777" w:rsidR="00F3258A" w:rsidRPr="00F73EB7" w:rsidRDefault="00F3258A">
      <w:pPr>
        <w:spacing w:after="200" w:line="360" w:lineRule="auto"/>
        <w:jc w:val="right"/>
        <w:rPr>
          <w:rFonts w:ascii="Times New Roman" w:eastAsia="Calibri" w:hAnsi="Times New Roman" w:cs="Times New Roman"/>
          <w:i/>
          <w:highlight w:val="white"/>
        </w:rPr>
      </w:pPr>
    </w:p>
    <w:p w14:paraId="2AB83D3E" w14:textId="77777777" w:rsidR="00F3258A" w:rsidRPr="00F73EB7" w:rsidRDefault="00F3258A">
      <w:pPr>
        <w:spacing w:after="200" w:line="360" w:lineRule="auto"/>
        <w:rPr>
          <w:rFonts w:ascii="Times New Roman" w:eastAsia="Calibri" w:hAnsi="Times New Roman" w:cs="Times New Roman"/>
          <w:b/>
          <w:i/>
          <w:highlight w:val="white"/>
        </w:rPr>
      </w:pPr>
    </w:p>
    <w:p w14:paraId="79123D1A" w14:textId="77777777" w:rsidR="00F3258A" w:rsidRPr="00F73EB7" w:rsidRDefault="007E2C1F">
      <w:pPr>
        <w:spacing w:after="200" w:line="360" w:lineRule="auto"/>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24. Disaggregated results for México - Optimized Vaccination Campaign results</w:t>
      </w:r>
    </w:p>
    <w:tbl>
      <w:tblPr>
        <w:tblStyle w:val="af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4"/>
        <w:gridCol w:w="2139"/>
        <w:gridCol w:w="2322"/>
        <w:gridCol w:w="1910"/>
      </w:tblGrid>
      <w:tr w:rsidR="00F3258A" w:rsidRPr="00F73EB7" w14:paraId="3AF1799C" w14:textId="77777777">
        <w:trPr>
          <w:trHeight w:val="640"/>
        </w:trPr>
        <w:tc>
          <w:tcPr>
            <w:tcW w:w="2653"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BBEF68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13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80431B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322"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3F34A4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Optimized Vaccination Campaign </w:t>
            </w:r>
          </w:p>
        </w:tc>
        <w:tc>
          <w:tcPr>
            <w:tcW w:w="191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775BD7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2CA2C073"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CD31C2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9ECE7A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24,460,665,837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07ED9F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13,336,807,403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7BACD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(11,123,858,434)</w:t>
            </w:r>
          </w:p>
        </w:tc>
      </w:tr>
      <w:tr w:rsidR="00F3258A" w:rsidRPr="00F73EB7" w14:paraId="6CA7036C"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ABDC2E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5CEBB05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D8B85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4,304,472</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23FCE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2,332,495</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A9FEF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(1,971,977)</w:t>
            </w:r>
          </w:p>
        </w:tc>
      </w:tr>
      <w:tr w:rsidR="00F3258A" w:rsidRPr="00F73EB7" w14:paraId="21614C83"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E3B413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40D17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108,790,250</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B1765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54,743,719</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215977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(54,046,531)</w:t>
            </w:r>
          </w:p>
        </w:tc>
      </w:tr>
      <w:tr w:rsidR="00F3258A" w:rsidRPr="00F73EB7" w14:paraId="77F54CF5"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CC0F69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C1A14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3,214,401</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54FC2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1,432,471</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5967F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(1,781,930)</w:t>
            </w:r>
          </w:p>
        </w:tc>
      </w:tr>
      <w:tr w:rsidR="00F3258A" w:rsidRPr="00F73EB7" w14:paraId="0182BC6B"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8964CF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91454A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6,107,399</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00AD8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2,826,327</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0F42C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(3,281,072)</w:t>
            </w:r>
          </w:p>
        </w:tc>
      </w:tr>
      <w:tr w:rsidR="00F3258A" w:rsidRPr="00F73EB7" w14:paraId="004EE339"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F8317B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31557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385,521</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A9A6D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167,396</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72630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(218,125)</w:t>
            </w:r>
          </w:p>
        </w:tc>
      </w:tr>
      <w:tr w:rsidR="00F3258A" w:rsidRPr="00F73EB7" w14:paraId="16527660"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D6FB64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B1BBC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5,072,737</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7EC49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2,722,691</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48F7A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(2,350,046)</w:t>
            </w:r>
          </w:p>
        </w:tc>
      </w:tr>
      <w:tr w:rsidR="00F3258A" w:rsidRPr="00F73EB7" w14:paraId="1CD981CD"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494022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22DA9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7,193,633</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27F59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4,199,666</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04B67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(2,993,967)</w:t>
            </w:r>
          </w:p>
        </w:tc>
      </w:tr>
      <w:tr w:rsidR="00F3258A" w:rsidRPr="00F73EB7" w14:paraId="60656901"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F55454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4F8A4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6,210,449</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78F60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3,670,709</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683266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(2,539,740)</w:t>
            </w:r>
          </w:p>
        </w:tc>
      </w:tr>
      <w:tr w:rsidR="00F3258A" w:rsidRPr="00F73EB7" w14:paraId="74B21808"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D7A238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Total  applied vaccines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B2D06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F20D1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189,291,857</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7EDB12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189,291,857 </w:t>
            </w:r>
          </w:p>
        </w:tc>
      </w:tr>
      <w:tr w:rsidR="00F3258A" w:rsidRPr="00F73EB7" w14:paraId="60655E11"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F50D64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B3946E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60B43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1,677,125,850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BEDE48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1,677,125,850 </w:t>
            </w:r>
          </w:p>
        </w:tc>
      </w:tr>
      <w:tr w:rsidR="00F3258A" w:rsidRPr="00F73EB7" w14:paraId="322A47E8"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BD6AD8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5CB2D5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24,460,665,837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E96552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11,659,681,553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4D225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(12,800,984,284)</w:t>
            </w:r>
          </w:p>
        </w:tc>
      </w:tr>
      <w:tr w:rsidR="00F3258A" w:rsidRPr="00F73EB7" w14:paraId="00F91B24"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B1557E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D979A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9,014,088,128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1DD65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4,535,927,707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B5729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(4,478,160,421)</w:t>
            </w:r>
          </w:p>
        </w:tc>
      </w:tr>
      <w:tr w:rsidR="00F3258A" w:rsidRPr="00F73EB7" w14:paraId="6DBD5864"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F92EE3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C9D8B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1,428,769,108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8D0D4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636,719,055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2421F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(792,050,053)</w:t>
            </w:r>
          </w:p>
        </w:tc>
      </w:tr>
      <w:tr w:rsidR="00F3258A" w:rsidRPr="00F73EB7" w14:paraId="06388EC4" w14:textId="77777777">
        <w:trPr>
          <w:trHeight w:val="89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3F4D77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FA895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3,748,736,367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07355F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1,734,806,340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3B51D7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(2,013,930,027)</w:t>
            </w:r>
          </w:p>
        </w:tc>
      </w:tr>
      <w:tr w:rsidR="00F3258A" w:rsidRPr="00F73EB7" w14:paraId="4CFD786C"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2C9A69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08708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10,269,072,234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D0DE8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4,752,228,451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F6B15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(5,516,843,783)</w:t>
            </w:r>
          </w:p>
        </w:tc>
      </w:tr>
    </w:tbl>
    <w:p w14:paraId="330194B7" w14:textId="77777777" w:rsidR="00F3258A" w:rsidRPr="00F73EB7" w:rsidRDefault="00F3258A">
      <w:pPr>
        <w:spacing w:after="200" w:line="360" w:lineRule="auto"/>
        <w:jc w:val="right"/>
        <w:rPr>
          <w:rFonts w:ascii="Times New Roman" w:eastAsia="Calibri" w:hAnsi="Times New Roman" w:cs="Times New Roman"/>
          <w:b/>
          <w:i/>
          <w:highlight w:val="white"/>
        </w:rPr>
      </w:pPr>
    </w:p>
    <w:p w14:paraId="5EB2F3EA"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25. Disaggregated results for México - Realistic Vaccination Campaign results</w:t>
      </w:r>
    </w:p>
    <w:tbl>
      <w:tblPr>
        <w:tblStyle w:val="af6"/>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4"/>
        <w:gridCol w:w="2139"/>
        <w:gridCol w:w="2322"/>
        <w:gridCol w:w="1910"/>
      </w:tblGrid>
      <w:tr w:rsidR="00F3258A" w:rsidRPr="00F73EB7" w14:paraId="4AFC95E4" w14:textId="77777777">
        <w:trPr>
          <w:trHeight w:val="640"/>
        </w:trPr>
        <w:tc>
          <w:tcPr>
            <w:tcW w:w="2653"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244442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13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FF683F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322"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F30D29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Realistic Vaccination Campaign </w:t>
            </w:r>
          </w:p>
        </w:tc>
        <w:tc>
          <w:tcPr>
            <w:tcW w:w="191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F0B2E5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1C9567A3"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70F3C1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E805C1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24,460,665,837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5B0C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14,771,032,827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F93C9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(9,689,633,010)</w:t>
            </w:r>
          </w:p>
        </w:tc>
      </w:tr>
      <w:tr w:rsidR="00F3258A" w:rsidRPr="00F73EB7" w14:paraId="561C03CF"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AB58D5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11FC142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9D01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4,304,472</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4D228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2,786,419</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32135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(1,518,053)</w:t>
            </w:r>
          </w:p>
        </w:tc>
      </w:tr>
      <w:tr w:rsidR="00F3258A" w:rsidRPr="00F73EB7" w14:paraId="7FB86DD1"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CAFFE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5C9353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108,790,250</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0C2E9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59,015,056</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56430F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(49,775,194)</w:t>
            </w:r>
          </w:p>
        </w:tc>
      </w:tr>
      <w:tr w:rsidR="00F3258A" w:rsidRPr="00F73EB7" w14:paraId="7E45BA72"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159DA3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F147FF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3,214,401</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07DEB5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1,768,042</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9BB374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(1,446,359)</w:t>
            </w:r>
          </w:p>
        </w:tc>
      </w:tr>
      <w:tr w:rsidR="00F3258A" w:rsidRPr="00F73EB7" w14:paraId="5A6B6E58"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40EA51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lastRenderedPageBreak/>
              <w:t>Hospitalization days on ICU</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0DF6E8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6,107,399</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A09D8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3,616,540</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AC7B4AE"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(2,490,859)</w:t>
            </w:r>
          </w:p>
        </w:tc>
      </w:tr>
      <w:tr w:rsidR="00F3258A" w:rsidRPr="00F73EB7" w14:paraId="67836932"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6751EF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6324413"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385,521</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16A4BE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219,960</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EF46F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(165,561)</w:t>
            </w:r>
          </w:p>
        </w:tc>
      </w:tr>
      <w:tr w:rsidR="00F3258A" w:rsidRPr="00F73EB7" w14:paraId="62736A85"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76784B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5B73B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5,072,737</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730A6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3,265,067</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62B98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(1,807,670)</w:t>
            </w:r>
          </w:p>
        </w:tc>
      </w:tr>
      <w:tr w:rsidR="00F3258A" w:rsidRPr="00F73EB7" w14:paraId="75D6C715"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0CA564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5D5D4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7,193,633</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CF509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4,874,340</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952BAD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(2,319,293)</w:t>
            </w:r>
          </w:p>
        </w:tc>
      </w:tr>
      <w:tr w:rsidR="00F3258A" w:rsidRPr="00F73EB7" w14:paraId="1C98575F"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BA06FE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F2EEAD"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6,210,449</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6BB4E4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4,240,688</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B77F3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(1,969,761)</w:t>
            </w:r>
          </w:p>
        </w:tc>
      </w:tr>
      <w:tr w:rsidR="00F3258A" w:rsidRPr="00F73EB7" w14:paraId="2E6A34C6"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B5C8AB1"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8415E1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EC3CEF6"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124,932,625</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E759BC"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124,932,625 </w:t>
            </w:r>
          </w:p>
        </w:tc>
      </w:tr>
      <w:tr w:rsidR="00F3258A" w:rsidRPr="00F73EB7" w14:paraId="79043862"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B77619A"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E82A5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EACF37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794,571,497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C050E5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794,571,497 </w:t>
            </w:r>
          </w:p>
        </w:tc>
      </w:tr>
      <w:tr w:rsidR="00F3258A" w:rsidRPr="00F73EB7" w14:paraId="64DF8519" w14:textId="77777777">
        <w:trPr>
          <w:trHeight w:val="41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1F3EF7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3605B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24,460,665,837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18514E5"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13,976,461,330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97F54A8"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(10,484,204,507)</w:t>
            </w:r>
          </w:p>
        </w:tc>
      </w:tr>
      <w:tr w:rsidR="00F3258A" w:rsidRPr="00F73EB7" w14:paraId="261B29A9"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E0208A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F125F6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9,014,088,128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E20A5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4,889,840,030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B3A05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(4,124,248,098)</w:t>
            </w:r>
          </w:p>
        </w:tc>
      </w:tr>
      <w:tr w:rsidR="00F3258A" w:rsidRPr="00F73EB7" w14:paraId="6E6191DE"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B19FC20"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EA5F9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1,428,769,108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63244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785,877,149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74EAD4"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(642,891,959)</w:t>
            </w:r>
          </w:p>
        </w:tc>
      </w:tr>
      <w:tr w:rsidR="00F3258A" w:rsidRPr="00F73EB7" w14:paraId="266D0EDF" w14:textId="77777777">
        <w:trPr>
          <w:trHeight w:val="895"/>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025DD1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79FCDD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3,748,736,367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8A88F1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2,219,840,658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5855079"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(1,528,895,709)</w:t>
            </w:r>
          </w:p>
        </w:tc>
      </w:tr>
      <w:tr w:rsidR="00F3258A" w:rsidRPr="00F73EB7" w14:paraId="6E0547E5" w14:textId="77777777">
        <w:trPr>
          <w:trHeight w:val="640"/>
        </w:trPr>
        <w:tc>
          <w:tcPr>
            <w:tcW w:w="2653"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0E03D7B"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13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A3618F"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10,269,072,234 </w:t>
            </w:r>
          </w:p>
        </w:tc>
        <w:tc>
          <w:tcPr>
            <w:tcW w:w="2322"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E2AEE7"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6,080,903,493 </w:t>
            </w:r>
          </w:p>
        </w:tc>
        <w:tc>
          <w:tcPr>
            <w:tcW w:w="191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5C8272" w14:textId="77777777" w:rsidR="00F3258A" w:rsidRPr="00F73EB7" w:rsidRDefault="007E2C1F">
            <w:pPr>
              <w:spacing w:after="200" w:line="360" w:lineRule="auto"/>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(4,188,168,741)</w:t>
            </w:r>
          </w:p>
        </w:tc>
      </w:tr>
    </w:tbl>
    <w:p w14:paraId="5BA41F64" w14:textId="77777777" w:rsidR="00F3258A" w:rsidRPr="00F73EB7" w:rsidRDefault="00F3258A">
      <w:pPr>
        <w:spacing w:after="200" w:line="360" w:lineRule="auto"/>
        <w:jc w:val="right"/>
        <w:rPr>
          <w:rFonts w:ascii="Times New Roman" w:eastAsia="Calibri" w:hAnsi="Times New Roman" w:cs="Times New Roman"/>
          <w:i/>
          <w:highlight w:val="white"/>
        </w:rPr>
      </w:pPr>
    </w:p>
    <w:p w14:paraId="42551B44" w14:textId="77777777" w:rsidR="00F3258A" w:rsidRPr="00F73EB7" w:rsidRDefault="007E2C1F">
      <w:pPr>
        <w:spacing w:after="200" w:line="360" w:lineRule="auto"/>
        <w:rPr>
          <w:rFonts w:ascii="Times New Roman" w:eastAsia="Calibri" w:hAnsi="Times New Roman" w:cs="Times New Roman"/>
          <w:b/>
          <w:i/>
          <w:highlight w:val="white"/>
        </w:rPr>
      </w:pPr>
      <w:r w:rsidRPr="00F73EB7">
        <w:rPr>
          <w:rFonts w:ascii="Times New Roman" w:eastAsia="Calibri" w:hAnsi="Times New Roman" w:cs="Times New Roman"/>
          <w:b/>
          <w:i/>
          <w:highlight w:val="white"/>
        </w:rPr>
        <w:t>Table 26. Disaggregated results for Perú - Standard Vaccination Campaign results</w:t>
      </w:r>
    </w:p>
    <w:tbl>
      <w:tblPr>
        <w:tblStyle w:val="af7"/>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2"/>
        <w:gridCol w:w="2043"/>
        <w:gridCol w:w="2861"/>
        <w:gridCol w:w="1809"/>
      </w:tblGrid>
      <w:tr w:rsidR="00F3258A" w:rsidRPr="00F73EB7" w14:paraId="36092732" w14:textId="77777777">
        <w:trPr>
          <w:trHeight w:val="415"/>
        </w:trPr>
        <w:tc>
          <w:tcPr>
            <w:tcW w:w="2311"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603D4A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lastRenderedPageBreak/>
              <w:t>Outcome</w:t>
            </w:r>
          </w:p>
        </w:tc>
        <w:tc>
          <w:tcPr>
            <w:tcW w:w="204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C02A39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860"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C4A171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Standard Vaccination Campaign  </w:t>
            </w:r>
          </w:p>
        </w:tc>
        <w:tc>
          <w:tcPr>
            <w:tcW w:w="180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165B62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493019AB"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83171C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BE6783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3,290,563,102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9FCF0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2,630,433,417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4D5CD4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(660,129,685)</w:t>
            </w:r>
          </w:p>
        </w:tc>
      </w:tr>
      <w:tr w:rsidR="00F3258A" w:rsidRPr="00F73EB7" w14:paraId="0EEBBC63"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555940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4F1DBC3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2CB8A9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2,121,919</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590843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1,482,872</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2C34A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(639,047)</w:t>
            </w:r>
          </w:p>
        </w:tc>
      </w:tr>
      <w:tr w:rsidR="00F3258A" w:rsidRPr="00F73EB7" w14:paraId="39221427"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4A6E8C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3CC05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23,566,755</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AC47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17,254,407</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F3B831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(6,312,348)</w:t>
            </w:r>
          </w:p>
        </w:tc>
      </w:tr>
      <w:tr w:rsidR="00F3258A" w:rsidRPr="00F73EB7" w14:paraId="7DB52165"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B6BF87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28582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774,476</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C9D4E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517,098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F9D03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(257,378)</w:t>
            </w:r>
          </w:p>
        </w:tc>
      </w:tr>
      <w:tr w:rsidR="00F3258A" w:rsidRPr="00F73EB7" w14:paraId="2BE1AC44"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8CF1CF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C974AE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1,532,400</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32186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1,005,169</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8428B2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(527,231)</w:t>
            </w:r>
          </w:p>
        </w:tc>
      </w:tr>
      <w:tr w:rsidR="00F3258A" w:rsidRPr="00F73EB7" w14:paraId="674BB8F3"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9A76A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C6EF9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183,735</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E21E3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112,688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6AD095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(71,047)</w:t>
            </w:r>
          </w:p>
        </w:tc>
      </w:tr>
      <w:tr w:rsidR="00F3258A" w:rsidRPr="00F73EB7" w14:paraId="10491122"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F032F9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45DAF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2,543,578</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ED520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1,775,427</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6FACE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(768,151)</w:t>
            </w:r>
          </w:p>
        </w:tc>
      </w:tr>
      <w:tr w:rsidR="00F3258A" w:rsidRPr="00F73EB7" w14:paraId="505A8AEE"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E22F87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EA24F5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3,745,417</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CA5DE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2,740,971</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8026B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(1,004,446)</w:t>
            </w:r>
          </w:p>
        </w:tc>
      </w:tr>
      <w:tr w:rsidR="00F3258A" w:rsidRPr="00F73EB7" w14:paraId="4702648D"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C90B2E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62B93E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3,118,640</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D675F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2,282,145</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78452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(836,495)</w:t>
            </w:r>
          </w:p>
        </w:tc>
      </w:tr>
      <w:tr w:rsidR="00F3258A" w:rsidRPr="00F73EB7" w14:paraId="2FCA7025"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1D85E9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B0EFB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E90FC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31,234,864</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1020E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31,234,864 </w:t>
            </w:r>
          </w:p>
        </w:tc>
      </w:tr>
      <w:tr w:rsidR="00F3258A" w:rsidRPr="00F73EB7" w14:paraId="0418C5E7"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43D007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34720C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AC16CC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276,740,892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977CDA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276,740,892 </w:t>
            </w:r>
          </w:p>
        </w:tc>
      </w:tr>
      <w:tr w:rsidR="00F3258A" w:rsidRPr="00F73EB7" w14:paraId="02A023E9" w14:textId="77777777">
        <w:trPr>
          <w:trHeight w:val="41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56CE0B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F6D13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3,290,563,102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C4C59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2,353,692,525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EDCAB3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(936,870,577)</w:t>
            </w:r>
          </w:p>
        </w:tc>
      </w:tr>
      <w:tr w:rsidR="00F3258A" w:rsidRPr="00F73EB7" w14:paraId="6273C1DC"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48E627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56400E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2,535,570,724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83FCC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1,856,418,880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8459B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(679,151,844)</w:t>
            </w:r>
          </w:p>
        </w:tc>
      </w:tr>
      <w:tr w:rsidR="00F3258A" w:rsidRPr="00F73EB7" w14:paraId="49875923"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DE10E1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DE60A7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173,970,633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2BE14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116,155,786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76E322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(57,814,847)</w:t>
            </w:r>
          </w:p>
        </w:tc>
      </w:tr>
      <w:tr w:rsidR="00F3258A" w:rsidRPr="00F73EB7" w14:paraId="4F3B909D" w14:textId="77777777">
        <w:trPr>
          <w:trHeight w:val="895"/>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873726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F989D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162,977,839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2A4A4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106,904,373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6FAC8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(56,073,466)</w:t>
            </w:r>
          </w:p>
        </w:tc>
      </w:tr>
      <w:tr w:rsidR="00F3258A" w:rsidRPr="00F73EB7" w14:paraId="4FF2EDC9" w14:textId="77777777">
        <w:trPr>
          <w:trHeight w:val="640"/>
        </w:trPr>
        <w:tc>
          <w:tcPr>
            <w:tcW w:w="2311"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B27A66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26E52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418,043,906 </w:t>
            </w:r>
          </w:p>
        </w:tc>
        <w:tc>
          <w:tcPr>
            <w:tcW w:w="2860"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E31E40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274,213,486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06D3A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(143,830,420)</w:t>
            </w:r>
          </w:p>
        </w:tc>
      </w:tr>
    </w:tbl>
    <w:p w14:paraId="3599075F" w14:textId="77777777" w:rsidR="00F3258A" w:rsidRPr="00F73EB7" w:rsidRDefault="00F3258A">
      <w:pPr>
        <w:spacing w:after="200" w:line="360" w:lineRule="auto"/>
        <w:jc w:val="right"/>
        <w:rPr>
          <w:rFonts w:ascii="Times New Roman" w:eastAsia="Calibri" w:hAnsi="Times New Roman" w:cs="Times New Roman"/>
          <w:i/>
          <w:highlight w:val="white"/>
        </w:rPr>
      </w:pPr>
    </w:p>
    <w:p w14:paraId="4ABC88B3" w14:textId="77777777" w:rsidR="00F3258A" w:rsidRPr="00F73EB7" w:rsidRDefault="00F3258A">
      <w:pPr>
        <w:spacing w:after="200" w:line="360" w:lineRule="auto"/>
        <w:jc w:val="right"/>
        <w:rPr>
          <w:rFonts w:ascii="Times New Roman" w:eastAsia="Calibri" w:hAnsi="Times New Roman" w:cs="Times New Roman"/>
          <w:i/>
          <w:highlight w:val="white"/>
        </w:rPr>
      </w:pPr>
    </w:p>
    <w:p w14:paraId="3DD515EA" w14:textId="77777777" w:rsidR="00F3258A" w:rsidRPr="00F73EB7" w:rsidRDefault="007E2C1F">
      <w:pPr>
        <w:spacing w:after="200" w:line="360" w:lineRule="auto"/>
        <w:rPr>
          <w:rFonts w:ascii="Times New Roman" w:eastAsia="Calibri" w:hAnsi="Times New Roman" w:cs="Times New Roman"/>
          <w:b/>
          <w:i/>
          <w:highlight w:val="white"/>
        </w:rPr>
      </w:pPr>
      <w:r w:rsidRPr="00F73EB7">
        <w:rPr>
          <w:rFonts w:ascii="Times New Roman" w:eastAsia="Calibri" w:hAnsi="Times New Roman" w:cs="Times New Roman"/>
          <w:b/>
          <w:i/>
          <w:highlight w:val="white"/>
        </w:rPr>
        <w:lastRenderedPageBreak/>
        <w:t>Table 27. Disaggregated results for Perú - Optimized Vaccination Campaign results</w:t>
      </w:r>
    </w:p>
    <w:tbl>
      <w:tblPr>
        <w:tblStyle w:val="af8"/>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56"/>
        <w:gridCol w:w="2043"/>
        <w:gridCol w:w="2417"/>
        <w:gridCol w:w="1809"/>
      </w:tblGrid>
      <w:tr w:rsidR="00F3258A" w:rsidRPr="00F73EB7" w14:paraId="196EF739" w14:textId="77777777">
        <w:trPr>
          <w:trHeight w:val="640"/>
        </w:trPr>
        <w:tc>
          <w:tcPr>
            <w:tcW w:w="2755"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2B6988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Outcome</w:t>
            </w:r>
          </w:p>
        </w:tc>
        <w:tc>
          <w:tcPr>
            <w:tcW w:w="204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2059FA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416"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CCA76C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Optimized Vaccination Campaign </w:t>
            </w:r>
          </w:p>
        </w:tc>
        <w:tc>
          <w:tcPr>
            <w:tcW w:w="180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E3B711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367671FA"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10EF41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5B6DA8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3,290,563,102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EAC53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2,551,224,598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39C83B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(739,338,504)</w:t>
            </w:r>
          </w:p>
        </w:tc>
      </w:tr>
      <w:tr w:rsidR="00F3258A" w:rsidRPr="00F73EB7" w14:paraId="672631CA"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8FF63E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78A7835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66309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2,121,919</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61F8A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1,243,159</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8DE21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(878,760)</w:t>
            </w:r>
          </w:p>
        </w:tc>
      </w:tr>
      <w:tr w:rsidR="00F3258A" w:rsidRPr="00F73EB7" w14:paraId="67B28E62"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F50F22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662E2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23,566,755</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05C7F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16,225,623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ED620B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(7,341,132)</w:t>
            </w:r>
          </w:p>
        </w:tc>
      </w:tr>
      <w:tr w:rsidR="00F3258A" w:rsidRPr="00F73EB7" w14:paraId="37EA9E37"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80D276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BACB60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774,476</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CF820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422,494</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2BB564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(351,982)</w:t>
            </w:r>
          </w:p>
        </w:tc>
      </w:tr>
      <w:tr w:rsidR="00F3258A" w:rsidRPr="00F73EB7" w14:paraId="289BF70F"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EC4807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3804E7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1,532,400</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C4DDAE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779,300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1D4B7C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(753,100)</w:t>
            </w:r>
          </w:p>
        </w:tc>
      </w:tr>
      <w:tr w:rsidR="00F3258A" w:rsidRPr="00F73EB7" w14:paraId="70C9E139"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261CE2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2E372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183,735</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06F1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85,056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27C976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(98,679)</w:t>
            </w:r>
          </w:p>
        </w:tc>
      </w:tr>
      <w:tr w:rsidR="00F3258A" w:rsidRPr="00F73EB7" w14:paraId="247E2027"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D2437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C73EEF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2,543,578</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A2A04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1,486,855</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EB2F3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(1,056,723)</w:t>
            </w:r>
          </w:p>
        </w:tc>
      </w:tr>
      <w:tr w:rsidR="00F3258A" w:rsidRPr="00F73EB7" w14:paraId="7198A965"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5A4383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80E14E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3,745,417</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F44200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2,368,166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38E9FE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(1,377,251)</w:t>
            </w:r>
          </w:p>
        </w:tc>
      </w:tr>
      <w:tr w:rsidR="00F3258A" w:rsidRPr="00F73EB7" w14:paraId="20DF6C85"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8A7710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AA8757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3,118,640</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AEE7C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1,972,016</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FE110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(1,146,624)</w:t>
            </w:r>
          </w:p>
        </w:tc>
      </w:tr>
      <w:tr w:rsidR="00F3258A" w:rsidRPr="00F73EB7" w14:paraId="180DD617"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652E84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5A5F45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A9A78F3"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46,852,295</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31F04F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46,852,295 </w:t>
            </w:r>
          </w:p>
        </w:tc>
      </w:tr>
      <w:tr w:rsidR="00F3258A" w:rsidRPr="00F73EB7" w14:paraId="1771FB5B"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5DAF4D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EFB6B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640954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415,111,338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AC34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415,111,338 </w:t>
            </w:r>
          </w:p>
        </w:tc>
      </w:tr>
      <w:tr w:rsidR="00F3258A" w:rsidRPr="00F73EB7" w14:paraId="44135B99"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AC4A0F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45FBB1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3,290,563,102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799EE6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2,136,113,261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75C897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(1,154,449,841)</w:t>
            </w:r>
          </w:p>
        </w:tc>
      </w:tr>
      <w:tr w:rsidR="00F3258A" w:rsidRPr="00F73EB7" w14:paraId="483E3692"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35ADD89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5B1B2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2,535,570,724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72DA27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1,745,730,968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CBFE19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(789,839,756)</w:t>
            </w:r>
          </w:p>
        </w:tc>
      </w:tr>
      <w:tr w:rsidR="00F3258A" w:rsidRPr="00F73EB7" w14:paraId="3EDA5133"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5C05B4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F7A7D4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173,970,633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924AF0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94,904,725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F5BC67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(79,065,908)</w:t>
            </w:r>
          </w:p>
        </w:tc>
      </w:tr>
      <w:tr w:rsidR="00F3258A" w:rsidRPr="00F73EB7" w14:paraId="10B3E1C1" w14:textId="77777777">
        <w:trPr>
          <w:trHeight w:val="89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869D64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F4F8B2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162,977,839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99A846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82,882,088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7D63B7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(80,095,751)</w:t>
            </w:r>
          </w:p>
        </w:tc>
      </w:tr>
      <w:tr w:rsidR="00F3258A" w:rsidRPr="00F73EB7" w14:paraId="72DF7FDA"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FE8725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376790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418,043,906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30DAEB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212,595,479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EF4DD6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(205,448,427)</w:t>
            </w:r>
          </w:p>
        </w:tc>
      </w:tr>
    </w:tbl>
    <w:p w14:paraId="0338C58F" w14:textId="77777777" w:rsidR="00F3258A" w:rsidRPr="00F73EB7" w:rsidRDefault="00F3258A">
      <w:pPr>
        <w:spacing w:after="200" w:line="360" w:lineRule="auto"/>
        <w:jc w:val="right"/>
        <w:rPr>
          <w:rFonts w:ascii="Times New Roman" w:eastAsia="Calibri" w:hAnsi="Times New Roman" w:cs="Times New Roman"/>
          <w:i/>
          <w:highlight w:val="white"/>
        </w:rPr>
      </w:pPr>
    </w:p>
    <w:p w14:paraId="33FFC010" w14:textId="77777777" w:rsidR="00F3258A" w:rsidRPr="00F73EB7" w:rsidRDefault="007E2C1F">
      <w:pPr>
        <w:spacing w:after="200" w:line="360" w:lineRule="auto"/>
        <w:rPr>
          <w:rFonts w:ascii="Times New Roman" w:eastAsia="Calibri" w:hAnsi="Times New Roman" w:cs="Times New Roman"/>
          <w:i/>
          <w:highlight w:val="white"/>
        </w:rPr>
      </w:pPr>
      <w:r w:rsidRPr="00F73EB7">
        <w:rPr>
          <w:rFonts w:ascii="Times New Roman" w:eastAsia="Calibri" w:hAnsi="Times New Roman" w:cs="Times New Roman"/>
          <w:b/>
          <w:i/>
          <w:highlight w:val="white"/>
        </w:rPr>
        <w:t>Table 28. Disaggregated results for Perú - Realistic Vaccination Campaign results</w:t>
      </w:r>
    </w:p>
    <w:tbl>
      <w:tblPr>
        <w:tblStyle w:val="af9"/>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56"/>
        <w:gridCol w:w="2043"/>
        <w:gridCol w:w="2417"/>
        <w:gridCol w:w="1809"/>
      </w:tblGrid>
      <w:tr w:rsidR="00F3258A" w:rsidRPr="00F73EB7" w14:paraId="04F6C2EC" w14:textId="77777777">
        <w:trPr>
          <w:trHeight w:val="640"/>
        </w:trPr>
        <w:tc>
          <w:tcPr>
            <w:tcW w:w="2755" w:type="dxa"/>
            <w:tcBorders>
              <w:top w:val="single" w:sz="4" w:space="0" w:color="EEECE1"/>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7577F9B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lastRenderedPageBreak/>
              <w:t>Outcome</w:t>
            </w:r>
          </w:p>
        </w:tc>
        <w:tc>
          <w:tcPr>
            <w:tcW w:w="2043"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6B47C9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No Vaccination   </w:t>
            </w:r>
          </w:p>
        </w:tc>
        <w:tc>
          <w:tcPr>
            <w:tcW w:w="2416"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51B5D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Realistic Vaccination Campaign </w:t>
            </w:r>
          </w:p>
        </w:tc>
        <w:tc>
          <w:tcPr>
            <w:tcW w:w="1809" w:type="dxa"/>
            <w:tcBorders>
              <w:top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5CEAE0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b/>
                <w:i/>
                <w:highlight w:val="white"/>
              </w:rPr>
              <w:t xml:space="preserve">  Difference  </w:t>
            </w:r>
          </w:p>
        </w:tc>
      </w:tr>
      <w:tr w:rsidR="00F3258A" w:rsidRPr="00F73EB7" w14:paraId="6EA6E52E"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9A087B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costs ($)</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824E5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3,290,563,102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805476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2,874,710,013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D916A4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(415,853,089)</w:t>
            </w:r>
          </w:p>
        </w:tc>
      </w:tr>
      <w:tr w:rsidR="00F3258A" w:rsidRPr="00F73EB7" w14:paraId="60037FE9"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3B3092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QALYs</w:t>
            </w:r>
          </w:p>
          <w:p w14:paraId="5673D9B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575120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2,121,919</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742A09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1,415,122</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217A43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(706,797)</w:t>
            </w:r>
          </w:p>
        </w:tc>
      </w:tr>
      <w:tr w:rsidR="00F3258A" w:rsidRPr="00F73EB7" w14:paraId="49D311B5"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14EF4C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1031D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23,566,755</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54882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16,956,600</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2F91CD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(6,610,155)</w:t>
            </w:r>
          </w:p>
        </w:tc>
      </w:tr>
      <w:tr w:rsidR="00F3258A" w:rsidRPr="00F73EB7" w14:paraId="2349132E"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15B304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general ward</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58A62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774,476</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DEC12F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490,061</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4A183C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(284,415)</w:t>
            </w:r>
          </w:p>
        </w:tc>
      </w:tr>
      <w:tr w:rsidR="00F3258A" w:rsidRPr="00F73EB7" w14:paraId="18F0CF70"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57193C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days on ICU</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3FA28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1,532,400</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4B997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938,648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C4C5F4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(593,752)</w:t>
            </w:r>
          </w:p>
        </w:tc>
      </w:tr>
      <w:tr w:rsidR="00F3258A" w:rsidRPr="00F73EB7" w14:paraId="5941B020"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952B3A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deaths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4C3282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183,735</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DE8E84A"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104,944</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B24439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(78,791)</w:t>
            </w:r>
          </w:p>
        </w:tc>
      </w:tr>
      <w:tr w:rsidR="00F3258A" w:rsidRPr="00F73EB7" w14:paraId="5B50B8B5"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80EA54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(3% annual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4E74C9D"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2,543,578</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73093C"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1,693,923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03639B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(849,655)</w:t>
            </w:r>
          </w:p>
        </w:tc>
      </w:tr>
      <w:tr w:rsidR="00F3258A" w:rsidRPr="00F73EB7" w14:paraId="1885600B"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2CADD6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Years of life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B9DB17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3,745,417</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BADAFF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2,635,563</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14393A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(1,109,854)</w:t>
            </w:r>
          </w:p>
        </w:tc>
      </w:tr>
      <w:tr w:rsidR="00F3258A" w:rsidRPr="00F73EB7" w14:paraId="19A96E38"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4FC233B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QALY lost (without disc. rate)</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8465E1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3,118,640</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E94647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2,194,402</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DDFB18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(924,238)</w:t>
            </w:r>
          </w:p>
        </w:tc>
      </w:tr>
      <w:tr w:rsidR="00F3258A" w:rsidRPr="00F73EB7" w14:paraId="768C9F7C"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13F6115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applied vaccines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2041CE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0</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52D4E19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35,180,868</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BE04A3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35,180,868 </w:t>
            </w:r>
          </w:p>
        </w:tc>
      </w:tr>
      <w:tr w:rsidR="00F3258A" w:rsidRPr="00F73EB7" w14:paraId="55A49EC3"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BCF410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Vaccination campaign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8FE4917"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E46BCE4"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584,354,219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AC93FE2"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584,354,219 </w:t>
            </w:r>
          </w:p>
        </w:tc>
      </w:tr>
      <w:tr w:rsidR="00F3258A" w:rsidRPr="00F73EB7" w14:paraId="75B5B658" w14:textId="77777777">
        <w:trPr>
          <w:trHeight w:val="41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276B7AA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Total COVID-19 event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14C398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3,290,563,102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44784A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2,290,355,794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6B8AC4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(1,000,207,308)</w:t>
            </w:r>
          </w:p>
        </w:tc>
      </w:tr>
      <w:tr w:rsidR="00F3258A" w:rsidRPr="00F73EB7" w14:paraId="518C55FF"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572141A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Costs of non-hospitalized symptomatic cases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1E0B54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2,535,570,724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49655AF"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1,824,377,518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6661D098"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(711,193,206)</w:t>
            </w:r>
          </w:p>
        </w:tc>
      </w:tr>
      <w:tr w:rsidR="00F3258A" w:rsidRPr="00F73EB7" w14:paraId="644D3CC4"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FCBFE5E"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general ward costs</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FEA10C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173,970,633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1915CD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110,082,325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70A425DB"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(63,888,308)</w:t>
            </w:r>
          </w:p>
        </w:tc>
      </w:tr>
      <w:tr w:rsidR="00F3258A" w:rsidRPr="00F73EB7" w14:paraId="43925EAF" w14:textId="77777777">
        <w:trPr>
          <w:trHeight w:val="895"/>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02210E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(without requirement of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4946B799"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162,977,839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38FE3B1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99,829,574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C2D5E9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(63,148,265)</w:t>
            </w:r>
          </w:p>
        </w:tc>
      </w:tr>
      <w:tr w:rsidR="00F3258A" w:rsidRPr="00F73EB7" w14:paraId="5D2D4839" w14:textId="77777777">
        <w:trPr>
          <w:trHeight w:val="640"/>
        </w:trPr>
        <w:tc>
          <w:tcPr>
            <w:tcW w:w="2755" w:type="dxa"/>
            <w:tcBorders>
              <w:left w:val="single" w:sz="4" w:space="0" w:color="EEECE1"/>
              <w:bottom w:val="single" w:sz="4" w:space="0" w:color="EEECE1"/>
              <w:right w:val="single" w:sz="4" w:space="0" w:color="EEECE1"/>
            </w:tcBorders>
            <w:shd w:val="clear" w:color="auto" w:fill="FFFFFF"/>
            <w:tcMar>
              <w:top w:w="20" w:type="dxa"/>
              <w:left w:w="20" w:type="dxa"/>
              <w:bottom w:w="100" w:type="dxa"/>
              <w:right w:w="20" w:type="dxa"/>
            </w:tcMar>
            <w:vAlign w:val="bottom"/>
          </w:tcPr>
          <w:p w14:paraId="61473045"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Hospitalization on ICU costs (with mechanical ventilation)</w:t>
            </w:r>
          </w:p>
        </w:tc>
        <w:tc>
          <w:tcPr>
            <w:tcW w:w="2043"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0313B8F6"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418,043,906 </w:t>
            </w:r>
          </w:p>
        </w:tc>
        <w:tc>
          <w:tcPr>
            <w:tcW w:w="2416"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26AB6C71"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256,066,377 </w:t>
            </w:r>
          </w:p>
        </w:tc>
        <w:tc>
          <w:tcPr>
            <w:tcW w:w="1809" w:type="dxa"/>
            <w:tcBorders>
              <w:bottom w:val="single" w:sz="4" w:space="0" w:color="EEECE1"/>
              <w:right w:val="single" w:sz="4" w:space="0" w:color="EEECE1"/>
            </w:tcBorders>
            <w:shd w:val="clear" w:color="auto" w:fill="FFFFFF"/>
            <w:tcMar>
              <w:top w:w="20" w:type="dxa"/>
              <w:left w:w="20" w:type="dxa"/>
              <w:bottom w:w="100" w:type="dxa"/>
              <w:right w:w="20" w:type="dxa"/>
            </w:tcMar>
            <w:vAlign w:val="bottom"/>
          </w:tcPr>
          <w:p w14:paraId="196BF1F0" w14:textId="77777777" w:rsidR="00F3258A" w:rsidRPr="00F73EB7" w:rsidRDefault="007E2C1F">
            <w:pPr>
              <w:widowControl w:val="0"/>
              <w:pBdr>
                <w:top w:val="nil"/>
                <w:left w:val="nil"/>
                <w:bottom w:val="nil"/>
                <w:right w:val="nil"/>
                <w:between w:val="nil"/>
              </w:pBdr>
              <w:jc w:val="right"/>
              <w:rPr>
                <w:rFonts w:ascii="Times New Roman" w:eastAsia="Calibri" w:hAnsi="Times New Roman" w:cs="Times New Roman"/>
                <w:i/>
                <w:highlight w:val="white"/>
              </w:rPr>
            </w:pPr>
            <w:r w:rsidRPr="00F73EB7">
              <w:rPr>
                <w:rFonts w:ascii="Times New Roman" w:eastAsia="Calibri" w:hAnsi="Times New Roman" w:cs="Times New Roman"/>
                <w:i/>
                <w:highlight w:val="white"/>
              </w:rPr>
              <w:t xml:space="preserve">        (161,977,529)</w:t>
            </w:r>
          </w:p>
        </w:tc>
      </w:tr>
    </w:tbl>
    <w:p w14:paraId="2D3889DA" w14:textId="172138A7" w:rsidR="00F3258A" w:rsidRPr="00F73EB7" w:rsidRDefault="00F3258A">
      <w:pPr>
        <w:spacing w:after="200" w:line="360" w:lineRule="auto"/>
        <w:jc w:val="both"/>
        <w:rPr>
          <w:rFonts w:ascii="Times New Roman" w:eastAsia="Calibri" w:hAnsi="Times New Roman" w:cs="Times New Roman"/>
          <w:i/>
          <w:highlight w:val="white"/>
        </w:rPr>
      </w:pPr>
    </w:p>
    <w:p w14:paraId="7087179C" w14:textId="09A1BDAD" w:rsidR="007E2C1F" w:rsidRPr="00F73EB7" w:rsidRDefault="007E2C1F">
      <w:pPr>
        <w:spacing w:after="200" w:line="360" w:lineRule="auto"/>
        <w:jc w:val="both"/>
        <w:rPr>
          <w:rFonts w:ascii="Times New Roman" w:eastAsia="Calibri" w:hAnsi="Times New Roman" w:cs="Times New Roman"/>
          <w:i/>
          <w:highlight w:val="white"/>
        </w:rPr>
      </w:pPr>
    </w:p>
    <w:p w14:paraId="1CF64F05" w14:textId="77777777" w:rsidR="007E2C1F" w:rsidRPr="00F73EB7" w:rsidRDefault="007E2C1F">
      <w:pPr>
        <w:spacing w:after="200" w:line="360" w:lineRule="auto"/>
        <w:jc w:val="both"/>
        <w:rPr>
          <w:rFonts w:ascii="Times New Roman" w:eastAsia="Calibri" w:hAnsi="Times New Roman" w:cs="Times New Roman"/>
          <w:i/>
          <w:highlight w:val="white"/>
        </w:rPr>
      </w:pPr>
    </w:p>
    <w:p w14:paraId="6D0D2D2F" w14:textId="77777777" w:rsidR="00F3258A" w:rsidRPr="00F73EB7" w:rsidRDefault="007E2C1F">
      <w:pPr>
        <w:spacing w:before="220" w:after="220" w:line="360" w:lineRule="auto"/>
        <w:jc w:val="both"/>
        <w:rPr>
          <w:rFonts w:ascii="Times New Roman" w:eastAsia="Calibri" w:hAnsi="Times New Roman" w:cs="Times New Roman"/>
          <w:u w:val="single"/>
        </w:rPr>
      </w:pPr>
      <w:r w:rsidRPr="00F73EB7">
        <w:rPr>
          <w:rFonts w:ascii="Times New Roman" w:eastAsia="Calibri" w:hAnsi="Times New Roman" w:cs="Times New Roman"/>
          <w:u w:val="single"/>
        </w:rPr>
        <w:lastRenderedPageBreak/>
        <w:t xml:space="preserve">Deterministic sensitivity analysis </w:t>
      </w:r>
    </w:p>
    <w:p w14:paraId="2D8B5EBC" w14:textId="77777777" w:rsidR="00F3258A" w:rsidRPr="00F73EB7" w:rsidRDefault="007E2C1F">
      <w:pPr>
        <w:spacing w:before="220" w:after="220" w:line="360" w:lineRule="auto"/>
        <w:jc w:val="both"/>
        <w:rPr>
          <w:rFonts w:ascii="Times New Roman" w:eastAsia="Roboto" w:hAnsi="Times New Roman" w:cs="Times New Roman"/>
          <w:b/>
          <w:sz w:val="20"/>
          <w:szCs w:val="20"/>
          <w:highlight w:val="white"/>
        </w:rPr>
      </w:pPr>
      <w:r w:rsidRPr="00F73EB7">
        <w:rPr>
          <w:rFonts w:ascii="Times New Roman" w:eastAsia="Calibri" w:hAnsi="Times New Roman" w:cs="Times New Roman"/>
          <w:b/>
          <w:sz w:val="20"/>
          <w:szCs w:val="20"/>
        </w:rPr>
        <w:t xml:space="preserve">Table 29. Deterministic sensitivity analysis for Argentina case. </w:t>
      </w:r>
      <w:r w:rsidRPr="00F73EB7">
        <w:rPr>
          <w:rFonts w:ascii="Times New Roman" w:eastAsia="Roboto" w:hAnsi="Times New Roman" w:cs="Times New Roman"/>
          <w:b/>
          <w:sz w:val="20"/>
          <w:szCs w:val="20"/>
          <w:highlight w:val="white"/>
        </w:rPr>
        <w:t>Costs are expressed in American dollars for November 2021.</w:t>
      </w:r>
    </w:p>
    <w:tbl>
      <w:tblPr>
        <w:tblStyle w:val="afa"/>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25"/>
        <w:gridCol w:w="1149"/>
        <w:gridCol w:w="1344"/>
        <w:gridCol w:w="1025"/>
        <w:gridCol w:w="1242"/>
        <w:gridCol w:w="1025"/>
        <w:gridCol w:w="1190"/>
        <w:gridCol w:w="1025"/>
      </w:tblGrid>
      <w:tr w:rsidR="00F3258A" w:rsidRPr="00F73EB7" w14:paraId="41333AA8" w14:textId="77777777">
        <w:trPr>
          <w:trHeight w:val="570"/>
        </w:trPr>
        <w:tc>
          <w:tcPr>
            <w:tcW w:w="10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BE131C" w14:textId="77777777" w:rsidR="00F3258A" w:rsidRPr="00F73EB7" w:rsidRDefault="00F3258A">
            <w:pPr>
              <w:widowControl w:val="0"/>
              <w:rPr>
                <w:rFonts w:ascii="Times New Roman" w:hAnsi="Times New Roman" w:cs="Times New Roman"/>
                <w:sz w:val="16"/>
                <w:szCs w:val="16"/>
              </w:rPr>
            </w:pPr>
          </w:p>
        </w:tc>
        <w:tc>
          <w:tcPr>
            <w:tcW w:w="1148" w:type="dxa"/>
            <w:vMerge w:val="restart"/>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54EFF79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No Vaccination</w:t>
            </w:r>
          </w:p>
        </w:tc>
        <w:tc>
          <w:tcPr>
            <w:tcW w:w="2368" w:type="dxa"/>
            <w:gridSpan w:val="2"/>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14F9E3E0" w14:textId="30423CFF"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Standard Vaccination Campaign</w:t>
            </w:r>
          </w:p>
        </w:tc>
        <w:tc>
          <w:tcPr>
            <w:tcW w:w="2266" w:type="dxa"/>
            <w:gridSpan w:val="2"/>
            <w:tcBorders>
              <w:top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1A7CC8F" w14:textId="39F432D4" w:rsidR="00F3258A" w:rsidRPr="00F73EB7" w:rsidRDefault="00F73EB7">
            <w:pPr>
              <w:widowControl w:val="0"/>
              <w:jc w:val="center"/>
              <w:rPr>
                <w:rFonts w:ascii="Times New Roman" w:hAnsi="Times New Roman" w:cs="Times New Roman"/>
                <w:sz w:val="16"/>
                <w:szCs w:val="16"/>
              </w:rPr>
            </w:pPr>
            <w:r w:rsidRPr="00EE7D07">
              <w:rPr>
                <w:rFonts w:ascii="Times New Roman" w:eastAsia="Times New Roman" w:hAnsi="Times New Roman" w:cs="Times New Roman"/>
                <w:b/>
                <w:bCs/>
                <w:color w:val="000000"/>
                <w:sz w:val="16"/>
                <w:szCs w:val="16"/>
              </w:rPr>
              <w:t xml:space="preserve">Base case </w:t>
            </w:r>
            <w:r w:rsidRPr="00EE7D07">
              <w:rPr>
                <w:rFonts w:ascii="Times New Roman" w:eastAsia="Times New Roman" w:hAnsi="Times New Roman" w:cs="Times New Roman"/>
                <w:b/>
                <w:bCs/>
                <w:color w:val="000000"/>
                <w:sz w:val="16"/>
                <w:szCs w:val="16"/>
              </w:rPr>
              <w:br/>
              <w:t>(Realistic Vaccination Campaign)</w:t>
            </w:r>
          </w:p>
        </w:tc>
        <w:tc>
          <w:tcPr>
            <w:tcW w:w="2214"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D5F6F07" w14:textId="47DA28C8"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 xml:space="preserve">Optimized Vaccination Campaign </w:t>
            </w:r>
          </w:p>
        </w:tc>
      </w:tr>
      <w:tr w:rsidR="00F3258A" w:rsidRPr="00F73EB7" w14:paraId="25CE6DD0" w14:textId="77777777">
        <w:trPr>
          <w:trHeight w:val="315"/>
        </w:trPr>
        <w:tc>
          <w:tcPr>
            <w:tcW w:w="1025"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5E1413" w14:textId="77777777" w:rsidR="00F3258A" w:rsidRPr="00F73EB7" w:rsidRDefault="00F3258A">
            <w:pPr>
              <w:widowControl w:val="0"/>
              <w:rPr>
                <w:rFonts w:ascii="Times New Roman" w:hAnsi="Times New Roman" w:cs="Times New Roman"/>
                <w:sz w:val="16"/>
                <w:szCs w:val="16"/>
              </w:rPr>
            </w:pPr>
          </w:p>
        </w:tc>
        <w:tc>
          <w:tcPr>
            <w:tcW w:w="114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534FCF5" w14:textId="77777777" w:rsidR="00F3258A" w:rsidRPr="00F73EB7" w:rsidRDefault="00F3258A">
            <w:pPr>
              <w:widowControl w:val="0"/>
              <w:rPr>
                <w:rFonts w:ascii="Times New Roman" w:hAnsi="Times New Roman" w:cs="Times New Roman"/>
                <w:sz w:val="16"/>
                <w:szCs w:val="16"/>
              </w:rPr>
            </w:pP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CD93DF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52AE2F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9527E2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25"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CBE058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0E67C0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2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530378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r>
      <w:tr w:rsidR="00F3258A" w:rsidRPr="00F73EB7" w14:paraId="6ACF2DD0"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B579A8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i/>
                <w:sz w:val="16"/>
                <w:szCs w:val="16"/>
              </w:rPr>
              <w:t>Main results (QALYs lost and Total Costs)</w:t>
            </w:r>
          </w:p>
        </w:tc>
      </w:tr>
      <w:tr w:rsidR="00F3258A" w:rsidRPr="00F73EB7" w14:paraId="6A0E40E2"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91D749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Efficacy (Range -/+ 12%)</w:t>
            </w:r>
          </w:p>
        </w:tc>
      </w:tr>
      <w:tr w:rsidR="00F3258A" w:rsidRPr="00F73EB7" w14:paraId="6DDEBAB8"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FDC0641"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4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6E8B18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1,678,317</w:t>
            </w:r>
          </w:p>
          <w:p w14:paraId="57EF273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1,678,317</w:t>
            </w:r>
          </w:p>
        </w:tc>
        <w:tc>
          <w:tcPr>
            <w:tcW w:w="1343"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CC0320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1,103,179</w:t>
            </w:r>
          </w:p>
          <w:p w14:paraId="444C60E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1,094,774</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12F664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2726C4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942,963</w:t>
            </w:r>
            <w:r w:rsidRPr="00F73EB7">
              <w:rPr>
                <w:rFonts w:ascii="Times New Roman" w:eastAsia="Calibri" w:hAnsi="Times New Roman" w:cs="Times New Roman"/>
                <w:b/>
                <w:sz w:val="16"/>
                <w:szCs w:val="16"/>
              </w:rPr>
              <w:tab/>
            </w:r>
          </w:p>
          <w:p w14:paraId="0AB0E77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938,798</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FAD7E6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DD60C2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868,370</w:t>
            </w:r>
            <w:r w:rsidRPr="00F73EB7">
              <w:rPr>
                <w:rFonts w:ascii="Times New Roman" w:eastAsia="Calibri" w:hAnsi="Times New Roman" w:cs="Times New Roman"/>
                <w:b/>
                <w:sz w:val="16"/>
                <w:szCs w:val="16"/>
              </w:rPr>
              <w:tab/>
            </w:r>
          </w:p>
          <w:p w14:paraId="179D27D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867,678</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30EE7C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17A92D9"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AE279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4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831E1A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$2,489,103,233</w:t>
            </w:r>
          </w:p>
          <w:p w14:paraId="2CAA07E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$2,489,103,233</w:t>
            </w:r>
          </w:p>
        </w:tc>
        <w:tc>
          <w:tcPr>
            <w:tcW w:w="1343"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1FCF85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$2,256,035,130</w:t>
            </w:r>
          </w:p>
          <w:p w14:paraId="30CEEA0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$2,233,696,614</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CF50E00" w14:textId="77777777" w:rsidR="00F3258A" w:rsidRPr="00F73EB7" w:rsidRDefault="00F3258A">
            <w:pPr>
              <w:widowControl w:val="0"/>
              <w:rPr>
                <w:rFonts w:ascii="Times New Roman" w:hAnsi="Times New Roman" w:cs="Times New Roman"/>
                <w:sz w:val="16"/>
                <w:szCs w:val="16"/>
              </w:rPr>
            </w:pPr>
          </w:p>
        </w:tc>
        <w:tc>
          <w:tcPr>
            <w:tcW w:w="124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26C85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$2,231,050,504</w:t>
            </w:r>
          </w:p>
          <w:p w14:paraId="5AE100E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$2,213,776,474</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4ED9B4F" w14:textId="77777777" w:rsidR="00F3258A" w:rsidRPr="00F73EB7" w:rsidRDefault="00F3258A">
            <w:pPr>
              <w:widowControl w:val="0"/>
              <w:rPr>
                <w:rFonts w:ascii="Times New Roman" w:hAnsi="Times New Roman" w:cs="Times New Roman"/>
                <w:sz w:val="16"/>
                <w:szCs w:val="16"/>
              </w:rPr>
            </w:pP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A6BC7F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$2,161,134,467</w:t>
            </w:r>
          </w:p>
          <w:p w14:paraId="03E242C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to $2,158,043,410</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A28275B" w14:textId="77777777" w:rsidR="00F3258A" w:rsidRPr="00F73EB7" w:rsidRDefault="00F3258A">
            <w:pPr>
              <w:widowControl w:val="0"/>
              <w:rPr>
                <w:rFonts w:ascii="Times New Roman" w:hAnsi="Times New Roman" w:cs="Times New Roman"/>
                <w:sz w:val="16"/>
                <w:szCs w:val="16"/>
              </w:rPr>
            </w:pPr>
          </w:p>
        </w:tc>
      </w:tr>
      <w:tr w:rsidR="00F3258A" w:rsidRPr="00F73EB7" w14:paraId="5466F32F"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60389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cost per dose, including total vaccination costs (Range -/+ 25%)</w:t>
            </w:r>
          </w:p>
        </w:tc>
      </w:tr>
      <w:tr w:rsidR="00F3258A" w:rsidRPr="00F73EB7" w14:paraId="4927E22F" w14:textId="77777777">
        <w:trPr>
          <w:trHeight w:val="585"/>
        </w:trPr>
        <w:tc>
          <w:tcPr>
            <w:tcW w:w="1025"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C8C2A1E"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83884C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1,678,317</w:t>
            </w:r>
          </w:p>
          <w:p w14:paraId="2B4ADC3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1,678,317</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1EF626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1,098,725</w:t>
            </w:r>
          </w:p>
          <w:p w14:paraId="079DFDC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1,098,725</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31C98C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B1DBE9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940,879</w:t>
            </w:r>
          </w:p>
          <w:p w14:paraId="0F259ED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940,879</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14A8A5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3AA4AA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868024</w:t>
            </w:r>
          </w:p>
          <w:p w14:paraId="06FFC09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868024</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C8C305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494D184E"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A1CF7B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458351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$2,489,103,233</w:t>
            </w:r>
          </w:p>
          <w:p w14:paraId="26F9BF1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$2,489,103,233</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624F2B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$2,147,733,719</w:t>
            </w:r>
          </w:p>
          <w:p w14:paraId="627FCE5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$2,341,507,257</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C1AB49E" w14:textId="77777777" w:rsidR="00F3258A" w:rsidRPr="00F73EB7" w:rsidRDefault="00F3258A">
            <w:pPr>
              <w:widowControl w:val="0"/>
              <w:rPr>
                <w:rFonts w:ascii="Times New Roman" w:hAnsi="Times New Roman" w:cs="Times New Roman"/>
                <w:sz w:val="16"/>
                <w:szCs w:val="16"/>
              </w:rPr>
            </w:pP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78FFE4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$2,090,107,124</w:t>
            </w:r>
          </w:p>
          <w:p w14:paraId="3A1A73F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$2,354,589,778</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3E05900" w14:textId="77777777" w:rsidR="00F3258A" w:rsidRPr="00F73EB7" w:rsidRDefault="00F3258A">
            <w:pPr>
              <w:widowControl w:val="0"/>
              <w:rPr>
                <w:rFonts w:ascii="Times New Roman" w:hAnsi="Times New Roman" w:cs="Times New Roman"/>
                <w:sz w:val="16"/>
                <w:szCs w:val="16"/>
              </w:rPr>
            </w:pP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0C30F4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$2,014,258,822</w:t>
            </w:r>
          </w:p>
          <w:p w14:paraId="062E963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$2,304,919,129</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445EACA" w14:textId="77777777" w:rsidR="00F3258A" w:rsidRPr="00F73EB7" w:rsidRDefault="00F3258A">
            <w:pPr>
              <w:widowControl w:val="0"/>
              <w:rPr>
                <w:rFonts w:ascii="Times New Roman" w:hAnsi="Times New Roman" w:cs="Times New Roman"/>
                <w:sz w:val="16"/>
                <w:szCs w:val="16"/>
              </w:rPr>
            </w:pPr>
          </w:p>
        </w:tc>
      </w:tr>
      <w:tr w:rsidR="00F3258A" w:rsidRPr="00F73EB7" w14:paraId="78B67EA3"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DAA48C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coverage (Range -/+ 25%)</w:t>
            </w:r>
          </w:p>
        </w:tc>
      </w:tr>
      <w:tr w:rsidR="00F3258A" w:rsidRPr="00F73EB7" w14:paraId="7B85F515" w14:textId="77777777">
        <w:trPr>
          <w:trHeight w:val="585"/>
        </w:trPr>
        <w:tc>
          <w:tcPr>
            <w:tcW w:w="1025"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C25219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786406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1,678,317</w:t>
            </w:r>
          </w:p>
          <w:p w14:paraId="446158C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1,678,317</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597AE5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1,221,492</w:t>
            </w:r>
          </w:p>
          <w:p w14:paraId="07076C7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987,281</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2D7C6B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AEE9BD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1,088,082</w:t>
            </w:r>
          </w:p>
          <w:p w14:paraId="5EDD66A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811,750</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EB76BD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DB0A47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1,019,391</w:t>
            </w:r>
          </w:p>
          <w:p w14:paraId="4CA169C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739,604</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763D24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9FB6620"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180EE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F01944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$2,489,103,233</w:t>
            </w:r>
          </w:p>
          <w:p w14:paraId="7AA357F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$2,489,103,233</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773753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$2,264,423,252</w:t>
            </w:r>
          </w:p>
          <w:p w14:paraId="536516B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$2,236,750,550</w:t>
            </w:r>
            <w:r w:rsidRPr="00F73EB7">
              <w:rPr>
                <w:rFonts w:ascii="Times New Roman" w:eastAsia="Calibri" w:hAnsi="Times New Roman" w:cs="Times New Roman"/>
                <w:b/>
                <w:sz w:val="16"/>
                <w:szCs w:val="16"/>
              </w:rPr>
              <w:tab/>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824A8B1" w14:textId="77777777" w:rsidR="00F3258A" w:rsidRPr="00F73EB7" w:rsidRDefault="00F3258A">
            <w:pPr>
              <w:widowControl w:val="0"/>
              <w:rPr>
                <w:rFonts w:ascii="Times New Roman" w:hAnsi="Times New Roman" w:cs="Times New Roman"/>
                <w:sz w:val="16"/>
                <w:szCs w:val="16"/>
              </w:rPr>
            </w:pP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1687C1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$2,231,305,913</w:t>
            </w:r>
          </w:p>
          <w:p w14:paraId="006C9C5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$2,230,517,301</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1B6EC0E" w14:textId="77777777" w:rsidR="00F3258A" w:rsidRPr="00F73EB7" w:rsidRDefault="00F3258A">
            <w:pPr>
              <w:widowControl w:val="0"/>
              <w:rPr>
                <w:rFonts w:ascii="Times New Roman" w:hAnsi="Times New Roman" w:cs="Times New Roman"/>
                <w:sz w:val="16"/>
                <w:szCs w:val="16"/>
              </w:rPr>
            </w:pP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18ABA3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$2,166,969,196</w:t>
            </w:r>
          </w:p>
          <w:p w14:paraId="0217A3B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$2,174,759,500</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FF01FA8" w14:textId="77777777" w:rsidR="00F3258A" w:rsidRPr="00F73EB7" w:rsidRDefault="00F3258A">
            <w:pPr>
              <w:widowControl w:val="0"/>
              <w:rPr>
                <w:rFonts w:ascii="Times New Roman" w:hAnsi="Times New Roman" w:cs="Times New Roman"/>
                <w:sz w:val="16"/>
                <w:szCs w:val="16"/>
              </w:rPr>
            </w:pPr>
          </w:p>
        </w:tc>
      </w:tr>
      <w:tr w:rsidR="00F3258A" w:rsidRPr="00F73EB7" w14:paraId="2330990B"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C8987E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Health event costs (Range -/+ 25%)</w:t>
            </w:r>
          </w:p>
        </w:tc>
      </w:tr>
      <w:tr w:rsidR="00F3258A" w:rsidRPr="00F73EB7" w14:paraId="586038FE" w14:textId="77777777">
        <w:trPr>
          <w:trHeight w:val="585"/>
        </w:trPr>
        <w:tc>
          <w:tcPr>
            <w:tcW w:w="1025"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A6BFDD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BF5AF1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1,678,317</w:t>
            </w:r>
          </w:p>
          <w:p w14:paraId="5B4BEA7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1,678,317</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A6EA58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1,098,725</w:t>
            </w:r>
          </w:p>
          <w:p w14:paraId="51D1252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1,098,725</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F8A2AD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29A81B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940,879</w:t>
            </w:r>
          </w:p>
          <w:p w14:paraId="0C6F8D9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940,879</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E96DB1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C5F5B3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868024</w:t>
            </w:r>
          </w:p>
          <w:p w14:paraId="213B3BB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868024</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86F140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3FC20045"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E774A34"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166963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$1,866,827,425</w:t>
            </w:r>
          </w:p>
          <w:p w14:paraId="179E8AF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$3,111,379,041</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846C3C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$1,780,352,135</w:t>
            </w:r>
          </w:p>
          <w:p w14:paraId="0DD2A30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$2,708,888,841</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4C45027" w14:textId="77777777" w:rsidR="00F3258A" w:rsidRPr="00F73EB7" w:rsidRDefault="00F3258A">
            <w:pPr>
              <w:widowControl w:val="0"/>
              <w:rPr>
                <w:rFonts w:ascii="Times New Roman" w:hAnsi="Times New Roman" w:cs="Times New Roman"/>
                <w:sz w:val="16"/>
                <w:szCs w:val="16"/>
              </w:rPr>
            </w:pP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A43CC7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$1,799,002,665</w:t>
            </w:r>
          </w:p>
          <w:p w14:paraId="7609064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$2,645,694,237</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3434323" w14:textId="77777777" w:rsidR="00F3258A" w:rsidRPr="00F73EB7" w:rsidRDefault="00F3258A">
            <w:pPr>
              <w:widowControl w:val="0"/>
              <w:rPr>
                <w:rFonts w:ascii="Times New Roman" w:hAnsi="Times New Roman" w:cs="Times New Roman"/>
                <w:sz w:val="16"/>
                <w:szCs w:val="16"/>
              </w:rPr>
            </w:pP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673721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$1,765,021,885</w:t>
            </w:r>
          </w:p>
          <w:p w14:paraId="25ED27D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$2,554,156,066</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61F09A7" w14:textId="77777777" w:rsidR="00F3258A" w:rsidRPr="00F73EB7" w:rsidRDefault="00F3258A">
            <w:pPr>
              <w:widowControl w:val="0"/>
              <w:rPr>
                <w:rFonts w:ascii="Times New Roman" w:hAnsi="Times New Roman" w:cs="Times New Roman"/>
                <w:sz w:val="16"/>
                <w:szCs w:val="16"/>
              </w:rPr>
            </w:pPr>
          </w:p>
        </w:tc>
      </w:tr>
      <w:tr w:rsidR="00F3258A" w:rsidRPr="00F73EB7" w14:paraId="2A3F6649"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911E2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Disease transmission (Range -/+ 25%)</w:t>
            </w:r>
          </w:p>
        </w:tc>
      </w:tr>
      <w:tr w:rsidR="00F3258A" w:rsidRPr="00F73EB7" w14:paraId="2B2BE60A" w14:textId="77777777">
        <w:trPr>
          <w:trHeight w:val="585"/>
        </w:trPr>
        <w:tc>
          <w:tcPr>
            <w:tcW w:w="1025"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D43D25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DEA1D7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1,003,799</w:t>
            </w:r>
          </w:p>
          <w:p w14:paraId="697841D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2,160,870</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583452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505,093</w:t>
            </w:r>
          </w:p>
          <w:p w14:paraId="5801A84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1,524,614</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2A1E9A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88DDCE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398,100</w:t>
            </w:r>
          </w:p>
          <w:p w14:paraId="655F471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1,356,418</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337A67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8F9B39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342865</w:t>
            </w:r>
          </w:p>
          <w:p w14:paraId="7E6A8C1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1285107</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88CC34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75EA4B87"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E24DB68"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702137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$1,516,594,970</w:t>
            </w:r>
          </w:p>
          <w:p w14:paraId="25B1077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$3,805,171,195</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1378D85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$1,276,849,555</w:t>
            </w:r>
          </w:p>
          <w:p w14:paraId="1E0F851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$2,846,926,181</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4710816" w14:textId="77777777" w:rsidR="00F3258A" w:rsidRPr="00F73EB7" w:rsidRDefault="00F3258A">
            <w:pPr>
              <w:widowControl w:val="0"/>
              <w:rPr>
                <w:rFonts w:ascii="Times New Roman" w:hAnsi="Times New Roman" w:cs="Times New Roman"/>
                <w:sz w:val="16"/>
                <w:szCs w:val="16"/>
              </w:rPr>
            </w:pP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0F501A3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$1,275,485,156</w:t>
            </w:r>
          </w:p>
          <w:p w14:paraId="0F09C0B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$2,819,179,692</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432EA13" w14:textId="77777777" w:rsidR="00F3258A" w:rsidRPr="00F73EB7" w:rsidRDefault="00F3258A">
            <w:pPr>
              <w:widowControl w:val="0"/>
              <w:rPr>
                <w:rFonts w:ascii="Times New Roman" w:hAnsi="Times New Roman" w:cs="Times New Roman"/>
                <w:sz w:val="16"/>
                <w:szCs w:val="16"/>
              </w:rPr>
            </w:pP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4A9A3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$1,223,574,946</w:t>
            </w:r>
          </w:p>
          <w:p w14:paraId="390B1C7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$2,769,003,122</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A504EC1" w14:textId="77777777" w:rsidR="00F3258A" w:rsidRPr="00F73EB7" w:rsidRDefault="00F3258A">
            <w:pPr>
              <w:widowControl w:val="0"/>
              <w:rPr>
                <w:rFonts w:ascii="Times New Roman" w:hAnsi="Times New Roman" w:cs="Times New Roman"/>
                <w:sz w:val="16"/>
                <w:szCs w:val="16"/>
              </w:rPr>
            </w:pPr>
          </w:p>
        </w:tc>
      </w:tr>
      <w:tr w:rsidR="00F3258A" w:rsidRPr="00F73EB7" w14:paraId="69020BD6" w14:textId="77777777">
        <w:trPr>
          <w:trHeight w:val="315"/>
        </w:trPr>
        <w:tc>
          <w:tcPr>
            <w:tcW w:w="9021" w:type="dxa"/>
            <w:gridSpan w:val="8"/>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8607F5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Immunity Duration (Range 270 to 365 days)</w:t>
            </w:r>
          </w:p>
        </w:tc>
      </w:tr>
      <w:tr w:rsidR="00F3258A" w:rsidRPr="00F73EB7" w14:paraId="38E71E12" w14:textId="77777777">
        <w:trPr>
          <w:trHeight w:val="585"/>
        </w:trPr>
        <w:tc>
          <w:tcPr>
            <w:tcW w:w="1025" w:type="dxa"/>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E8D0BC7"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lastRenderedPageBreak/>
              <w:t>QALYs lost*</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4098E8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1,678,317</w:t>
            </w:r>
          </w:p>
          <w:p w14:paraId="0DACFA6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1,678,317</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4010025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1,114,165</w:t>
            </w:r>
          </w:p>
          <w:p w14:paraId="413675C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1,089,229</w:t>
            </w:r>
            <w:r w:rsidRPr="00F73EB7">
              <w:rPr>
                <w:rFonts w:ascii="Times New Roman" w:eastAsia="Calibri" w:hAnsi="Times New Roman" w:cs="Times New Roman"/>
                <w:b/>
                <w:sz w:val="16"/>
                <w:szCs w:val="16"/>
              </w:rPr>
              <w:tab/>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152547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2E80853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958,374</w:t>
            </w:r>
            <w:r w:rsidRPr="00F73EB7">
              <w:rPr>
                <w:rFonts w:ascii="Times New Roman" w:eastAsia="Calibri" w:hAnsi="Times New Roman" w:cs="Times New Roman"/>
                <w:b/>
                <w:sz w:val="16"/>
                <w:szCs w:val="16"/>
              </w:rPr>
              <w:tab/>
            </w:r>
          </w:p>
          <w:p w14:paraId="1383A39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930,169</w:t>
            </w:r>
          </w:p>
        </w:tc>
        <w:tc>
          <w:tcPr>
            <w:tcW w:w="102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3C26AC9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2B72E0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885084</w:t>
            </w:r>
          </w:p>
          <w:p w14:paraId="386DF6A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857634</w:t>
            </w:r>
          </w:p>
        </w:tc>
        <w:tc>
          <w:tcPr>
            <w:tcW w:w="1025"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D9CF16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7D5BC00B" w14:textId="77777777">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795E00"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48"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6C17E81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$2,489,103,233</w:t>
            </w:r>
          </w:p>
          <w:p w14:paraId="6C2F75C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$2,489,103,233</w:t>
            </w:r>
          </w:p>
        </w:tc>
        <w:tc>
          <w:tcPr>
            <w:tcW w:w="1343"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73C6086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$2,259,226,699</w:t>
            </w:r>
          </w:p>
          <w:p w14:paraId="0F3DC27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$2,235,745,414</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F5A4817" w14:textId="77777777" w:rsidR="00F3258A" w:rsidRPr="00F73EB7" w:rsidRDefault="00F3258A">
            <w:pPr>
              <w:widowControl w:val="0"/>
              <w:rPr>
                <w:rFonts w:ascii="Times New Roman" w:hAnsi="Times New Roman" w:cs="Times New Roman"/>
                <w:sz w:val="16"/>
                <w:szCs w:val="16"/>
              </w:rPr>
            </w:pPr>
          </w:p>
        </w:tc>
        <w:tc>
          <w:tcPr>
            <w:tcW w:w="1241" w:type="dxa"/>
            <w:tcBorders>
              <w:bottom w:val="single" w:sz="6" w:space="0" w:color="000000"/>
              <w:right w:val="single" w:sz="6" w:space="0" w:color="000000"/>
            </w:tcBorders>
            <w:shd w:val="clear" w:color="auto" w:fill="auto"/>
            <w:tcMar>
              <w:top w:w="40" w:type="dxa"/>
              <w:left w:w="40" w:type="dxa"/>
              <w:bottom w:w="40" w:type="dxa"/>
              <w:right w:w="40" w:type="dxa"/>
            </w:tcMar>
            <w:vAlign w:val="bottom"/>
          </w:tcPr>
          <w:p w14:paraId="558C73A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$2,238,875,243</w:t>
            </w:r>
          </w:p>
          <w:p w14:paraId="083E54B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$2,212,303,055</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A45CCE5" w14:textId="77777777" w:rsidR="00F3258A" w:rsidRPr="00F73EB7" w:rsidRDefault="00F3258A">
            <w:pPr>
              <w:widowControl w:val="0"/>
              <w:rPr>
                <w:rFonts w:ascii="Times New Roman" w:hAnsi="Times New Roman" w:cs="Times New Roman"/>
                <w:sz w:val="16"/>
                <w:szCs w:val="16"/>
              </w:rPr>
            </w:pPr>
          </w:p>
        </w:tc>
        <w:tc>
          <w:tcPr>
            <w:tcW w:w="118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2D25F2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$2,176,338,473</w:t>
            </w:r>
          </w:p>
          <w:p w14:paraId="1B9965F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$2,149,389,332</w:t>
            </w:r>
          </w:p>
        </w:tc>
        <w:tc>
          <w:tcPr>
            <w:tcW w:w="1025"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6E86AF2" w14:textId="77777777" w:rsidR="00F3258A" w:rsidRPr="00F73EB7" w:rsidRDefault="00F3258A">
            <w:pPr>
              <w:widowControl w:val="0"/>
              <w:rPr>
                <w:rFonts w:ascii="Times New Roman" w:hAnsi="Times New Roman" w:cs="Times New Roman"/>
                <w:sz w:val="16"/>
                <w:szCs w:val="16"/>
              </w:rPr>
            </w:pPr>
          </w:p>
        </w:tc>
      </w:tr>
    </w:tbl>
    <w:p w14:paraId="43E3690C" w14:textId="77777777" w:rsidR="00F3258A" w:rsidRPr="00F73EB7" w:rsidRDefault="00F3258A">
      <w:pPr>
        <w:spacing w:before="220" w:after="220" w:line="360" w:lineRule="auto"/>
        <w:jc w:val="both"/>
        <w:rPr>
          <w:rFonts w:ascii="Times New Roman" w:eastAsia="Roboto" w:hAnsi="Times New Roman" w:cs="Times New Roman"/>
          <w:b/>
          <w:sz w:val="16"/>
          <w:szCs w:val="16"/>
          <w:highlight w:val="white"/>
        </w:rPr>
      </w:pPr>
    </w:p>
    <w:p w14:paraId="0641BF5D" w14:textId="77777777" w:rsidR="00F3258A" w:rsidRPr="00F73EB7" w:rsidRDefault="007E2C1F">
      <w:pPr>
        <w:spacing w:before="220" w:after="220" w:line="360" w:lineRule="auto"/>
        <w:jc w:val="both"/>
        <w:rPr>
          <w:rFonts w:ascii="Times New Roman" w:eastAsia="Calibri" w:hAnsi="Times New Roman" w:cs="Times New Roman"/>
          <w:b/>
          <w:sz w:val="20"/>
          <w:szCs w:val="20"/>
        </w:rPr>
      </w:pPr>
      <w:r w:rsidRPr="00F73EB7">
        <w:rPr>
          <w:rFonts w:ascii="Times New Roman" w:eastAsia="Calibri" w:hAnsi="Times New Roman" w:cs="Times New Roman"/>
          <w:b/>
          <w:sz w:val="20"/>
          <w:szCs w:val="20"/>
        </w:rPr>
        <w:t xml:space="preserve">Table 30. Deterministic sensitivity analysis for Chile case. </w:t>
      </w:r>
      <w:r w:rsidRPr="00F73EB7">
        <w:rPr>
          <w:rFonts w:ascii="Times New Roman" w:eastAsia="Roboto" w:hAnsi="Times New Roman" w:cs="Times New Roman"/>
          <w:b/>
          <w:sz w:val="20"/>
          <w:szCs w:val="20"/>
          <w:highlight w:val="white"/>
        </w:rPr>
        <w:t>Costs are expressed in American dollars for November 2021.</w:t>
      </w:r>
      <w:r w:rsidRPr="00F73EB7">
        <w:rPr>
          <w:rFonts w:ascii="Times New Roman" w:eastAsia="Calibri" w:hAnsi="Times New Roman" w:cs="Times New Roman"/>
          <w:b/>
          <w:sz w:val="20"/>
          <w:szCs w:val="20"/>
        </w:rPr>
        <w:t xml:space="preserve">  </w:t>
      </w:r>
    </w:p>
    <w:tbl>
      <w:tblPr>
        <w:tblStyle w:val="afb"/>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00"/>
        <w:gridCol w:w="1110"/>
        <w:gridCol w:w="1130"/>
        <w:gridCol w:w="1001"/>
        <w:gridCol w:w="1161"/>
        <w:gridCol w:w="1471"/>
        <w:gridCol w:w="1151"/>
        <w:gridCol w:w="1001"/>
      </w:tblGrid>
      <w:tr w:rsidR="007E2C1F" w:rsidRPr="00F73EB7" w14:paraId="7C09B7D2" w14:textId="77777777" w:rsidTr="007E2C1F">
        <w:trPr>
          <w:trHeight w:val="570"/>
        </w:trPr>
        <w:tc>
          <w:tcPr>
            <w:tcW w:w="1000"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35709A2" w14:textId="77777777" w:rsidR="007E2C1F" w:rsidRPr="00F73EB7" w:rsidRDefault="007E2C1F" w:rsidP="007E2C1F">
            <w:pPr>
              <w:widowControl w:val="0"/>
              <w:rPr>
                <w:rFonts w:ascii="Times New Roman" w:hAnsi="Times New Roman" w:cs="Times New Roman"/>
                <w:sz w:val="16"/>
                <w:szCs w:val="16"/>
              </w:rPr>
            </w:pPr>
          </w:p>
        </w:tc>
        <w:tc>
          <w:tcPr>
            <w:tcW w:w="1110" w:type="dxa"/>
            <w:vMerge w:val="restart"/>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196431" w14:textId="77777777" w:rsidR="007E2C1F" w:rsidRPr="00F73EB7" w:rsidRDefault="007E2C1F" w:rsidP="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No Vaccination</w:t>
            </w:r>
          </w:p>
        </w:tc>
        <w:tc>
          <w:tcPr>
            <w:tcW w:w="2131"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2258B8F" w14:textId="4AFA7CE3"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Standard Vaccination Campaign</w:t>
            </w:r>
          </w:p>
        </w:tc>
        <w:tc>
          <w:tcPr>
            <w:tcW w:w="2632"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567CC08" w14:textId="511859C2" w:rsidR="007E2C1F" w:rsidRPr="00F73EB7" w:rsidRDefault="00F73EB7" w:rsidP="007E2C1F">
            <w:pPr>
              <w:widowControl w:val="0"/>
              <w:jc w:val="center"/>
              <w:rPr>
                <w:rFonts w:ascii="Times New Roman" w:hAnsi="Times New Roman" w:cs="Times New Roman"/>
                <w:sz w:val="16"/>
                <w:szCs w:val="16"/>
              </w:rPr>
            </w:pPr>
            <w:r w:rsidRPr="00EE7D07">
              <w:rPr>
                <w:rFonts w:ascii="Times New Roman" w:eastAsia="Times New Roman" w:hAnsi="Times New Roman" w:cs="Times New Roman"/>
                <w:b/>
                <w:bCs/>
                <w:color w:val="000000"/>
                <w:sz w:val="16"/>
                <w:szCs w:val="16"/>
              </w:rPr>
              <w:t xml:space="preserve">Base case </w:t>
            </w:r>
            <w:r w:rsidRPr="00EE7D07">
              <w:rPr>
                <w:rFonts w:ascii="Times New Roman" w:eastAsia="Times New Roman" w:hAnsi="Times New Roman" w:cs="Times New Roman"/>
                <w:b/>
                <w:bCs/>
                <w:color w:val="000000"/>
                <w:sz w:val="16"/>
                <w:szCs w:val="16"/>
              </w:rPr>
              <w:br/>
              <w:t>(Realistic Vaccination Campaign)</w:t>
            </w:r>
          </w:p>
        </w:tc>
        <w:tc>
          <w:tcPr>
            <w:tcW w:w="2152"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A0B3C00" w14:textId="567956A0"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 xml:space="preserve">Optimized Vaccination Campaign </w:t>
            </w:r>
          </w:p>
        </w:tc>
      </w:tr>
      <w:tr w:rsidR="00F3258A" w:rsidRPr="00F73EB7" w14:paraId="7C3E6C7D" w14:textId="77777777" w:rsidTr="007E2C1F">
        <w:trPr>
          <w:trHeight w:val="31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BDDDBBE" w14:textId="77777777" w:rsidR="00F3258A" w:rsidRPr="00F73EB7" w:rsidRDefault="00F3258A">
            <w:pPr>
              <w:widowControl w:val="0"/>
              <w:rPr>
                <w:rFonts w:ascii="Times New Roman" w:hAnsi="Times New Roman" w:cs="Times New Roman"/>
                <w:sz w:val="16"/>
                <w:szCs w:val="16"/>
              </w:rPr>
            </w:pPr>
          </w:p>
        </w:tc>
        <w:tc>
          <w:tcPr>
            <w:tcW w:w="111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943C398" w14:textId="77777777" w:rsidR="00F3258A" w:rsidRPr="00F73EB7" w:rsidRDefault="00F3258A">
            <w:pPr>
              <w:widowControl w:val="0"/>
              <w:rPr>
                <w:rFonts w:ascii="Times New Roman" w:hAnsi="Times New Roman" w:cs="Times New Roman"/>
                <w:sz w:val="16"/>
                <w:szCs w:val="16"/>
              </w:rPr>
            </w:pP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B3613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0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A4F09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DADBAF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47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CEBBE0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AE6C47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0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20C484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r>
      <w:tr w:rsidR="00F3258A" w:rsidRPr="00F73EB7" w14:paraId="615FFCE3"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1D4F24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i/>
                <w:sz w:val="16"/>
                <w:szCs w:val="16"/>
              </w:rPr>
              <w:t>Main results (QALYs lost and Total Costs)</w:t>
            </w:r>
          </w:p>
        </w:tc>
      </w:tr>
      <w:tr w:rsidR="00F3258A" w:rsidRPr="00F73EB7" w14:paraId="49059246"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A7581E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Efficacy (Range -/+ 12%)</w:t>
            </w:r>
          </w:p>
        </w:tc>
      </w:tr>
      <w:tr w:rsidR="00F3258A" w:rsidRPr="00F73EB7" w14:paraId="1B2BC3BA"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C95DF8"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926EB6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423,399</w:t>
            </w:r>
          </w:p>
          <w:p w14:paraId="7522AA0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423,399</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DE100C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315,945</w:t>
            </w:r>
          </w:p>
          <w:p w14:paraId="4BE74AB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314,629</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32A8E2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29C13B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280,560</w:t>
            </w:r>
          </w:p>
          <w:p w14:paraId="08ACE0A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278,071</w:t>
            </w:r>
          </w:p>
        </w:tc>
        <w:tc>
          <w:tcPr>
            <w:tcW w:w="147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6B33EFC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$69 per QALY gained</w:t>
            </w:r>
          </w:p>
          <w:p w14:paraId="4281FE6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to cost-saving</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009AB4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272,707</w:t>
            </w:r>
          </w:p>
          <w:p w14:paraId="5DFCB84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272,628</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33674C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3EE692E4"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9007595"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1ABCC1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1,426,693,488</w:t>
            </w:r>
          </w:p>
          <w:p w14:paraId="56C25F7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1,426,693,488</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9D4ED0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1,350,652,562</w:t>
            </w:r>
          </w:p>
          <w:p w14:paraId="7897455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1,342,557,743</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E4B31C7" w14:textId="77777777" w:rsidR="00F3258A" w:rsidRPr="00F73EB7" w:rsidRDefault="00F3258A">
            <w:pPr>
              <w:widowControl w:val="0"/>
              <w:rPr>
                <w:rFonts w:ascii="Times New Roman" w:hAnsi="Times New Roman" w:cs="Times New Roman"/>
                <w:sz w:val="16"/>
                <w:szCs w:val="16"/>
              </w:rPr>
            </w:pP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5C19B2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1,436,568,609</w:t>
            </w:r>
          </w:p>
          <w:p w14:paraId="6F69E44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1,423,482,993</w:t>
            </w: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C688CEE" w14:textId="77777777" w:rsidR="00F3258A" w:rsidRPr="00F73EB7" w:rsidRDefault="00F3258A">
            <w:pPr>
              <w:widowControl w:val="0"/>
              <w:rPr>
                <w:rFonts w:ascii="Times New Roman" w:hAnsi="Times New Roman" w:cs="Times New Roman"/>
                <w:sz w:val="16"/>
                <w:szCs w:val="16"/>
              </w:rPr>
            </w:pP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1F3656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1,325,014,433</w:t>
            </w:r>
          </w:p>
          <w:p w14:paraId="5185B2D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1,323,794,190</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12B22E6" w14:textId="77777777" w:rsidR="00F3258A" w:rsidRPr="00F73EB7" w:rsidRDefault="00F3258A">
            <w:pPr>
              <w:widowControl w:val="0"/>
              <w:rPr>
                <w:rFonts w:ascii="Times New Roman" w:hAnsi="Times New Roman" w:cs="Times New Roman"/>
                <w:sz w:val="16"/>
                <w:szCs w:val="16"/>
              </w:rPr>
            </w:pPr>
          </w:p>
        </w:tc>
      </w:tr>
      <w:tr w:rsidR="00F3258A" w:rsidRPr="00F73EB7" w14:paraId="02E46DEF"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E9E1DA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cost per dose, including total vaccination costs (Range -/+ 25%)</w:t>
            </w:r>
          </w:p>
        </w:tc>
      </w:tr>
      <w:tr w:rsidR="00F3258A" w:rsidRPr="00F73EB7" w14:paraId="5B6D90AC"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5A0A45"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948C57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423,399</w:t>
            </w:r>
          </w:p>
          <w:p w14:paraId="27CD6E1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423,399</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F05DAE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315,238</w:t>
            </w:r>
          </w:p>
          <w:p w14:paraId="6EAB824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315,238</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4B16D4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5BB13E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279,142</w:t>
            </w:r>
          </w:p>
          <w:p w14:paraId="54F6E16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279,142</w:t>
            </w:r>
          </w:p>
        </w:tc>
        <w:tc>
          <w:tcPr>
            <w:tcW w:w="147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E32028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 to</w:t>
            </w:r>
          </w:p>
          <w:p w14:paraId="7F972A1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$538 per QALY gained</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537822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272,668</w:t>
            </w:r>
          </w:p>
          <w:p w14:paraId="1D8940D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272,668</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588C80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7207BF28"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540D2C"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48A200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1,426,693,488</w:t>
            </w:r>
          </w:p>
          <w:p w14:paraId="51FBC4F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1,426,693,488</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2BF634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1,307,272,390</w:t>
            </w:r>
          </w:p>
          <w:p w14:paraId="4350CC8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1,385,816,241</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DC304D4" w14:textId="77777777" w:rsidR="00F3258A" w:rsidRPr="00F73EB7" w:rsidRDefault="00F3258A">
            <w:pPr>
              <w:widowControl w:val="0"/>
              <w:rPr>
                <w:rFonts w:ascii="Times New Roman" w:hAnsi="Times New Roman" w:cs="Times New Roman"/>
                <w:sz w:val="16"/>
                <w:szCs w:val="16"/>
              </w:rPr>
            </w:pP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D9CEBD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1,355,486,935</w:t>
            </w:r>
          </w:p>
          <w:p w14:paraId="580F909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1,504,235,779</w:t>
            </w: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82B88C9" w14:textId="77777777" w:rsidR="00F3258A" w:rsidRPr="00F73EB7" w:rsidRDefault="00F3258A">
            <w:pPr>
              <w:widowControl w:val="0"/>
              <w:rPr>
                <w:rFonts w:ascii="Times New Roman" w:hAnsi="Times New Roman" w:cs="Times New Roman"/>
                <w:sz w:val="16"/>
                <w:szCs w:val="16"/>
              </w:rPr>
            </w:pP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92B783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1,265,496,279</w:t>
            </w:r>
          </w:p>
          <w:p w14:paraId="43B0813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1,383,312,054</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55B137E" w14:textId="77777777" w:rsidR="00F3258A" w:rsidRPr="00F73EB7" w:rsidRDefault="00F3258A">
            <w:pPr>
              <w:widowControl w:val="0"/>
              <w:rPr>
                <w:rFonts w:ascii="Times New Roman" w:hAnsi="Times New Roman" w:cs="Times New Roman"/>
                <w:sz w:val="16"/>
                <w:szCs w:val="16"/>
              </w:rPr>
            </w:pPr>
          </w:p>
        </w:tc>
      </w:tr>
      <w:tr w:rsidR="00F3258A" w:rsidRPr="00F73EB7" w14:paraId="03CFBB91"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E3D616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coverage (Range -/+ 25%)</w:t>
            </w:r>
          </w:p>
        </w:tc>
      </w:tr>
      <w:tr w:rsidR="00F3258A" w:rsidRPr="00F73EB7" w14:paraId="5AA398F8"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35B4DCA"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0C42D5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423,399</w:t>
            </w:r>
          </w:p>
          <w:p w14:paraId="310CAFE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423,399</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EC54BC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338,242</w:t>
            </w:r>
          </w:p>
          <w:p w14:paraId="01F995E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294,191</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EF8424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513F16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308,356</w:t>
            </w:r>
          </w:p>
          <w:p w14:paraId="1920786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253,096</w:t>
            </w:r>
          </w:p>
        </w:tc>
        <w:tc>
          <w:tcPr>
            <w:tcW w:w="147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DB6B5D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 to</w:t>
            </w:r>
          </w:p>
          <w:p w14:paraId="356AF76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$192 per QALY gained</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3A3409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301,535</w:t>
            </w:r>
          </w:p>
          <w:p w14:paraId="08F247A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247,564</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1B2FD1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781B899"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1303E7B"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2D9CD1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1,426,693,488</w:t>
            </w:r>
          </w:p>
          <w:p w14:paraId="389E1EC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1,426,693,488</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510C62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1,349,300,414</w:t>
            </w:r>
          </w:p>
          <w:p w14:paraId="0F8F005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1,348,192,436</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C0DD815" w14:textId="77777777" w:rsidR="00F3258A" w:rsidRPr="00F73EB7" w:rsidRDefault="00F3258A">
            <w:pPr>
              <w:widowControl w:val="0"/>
              <w:rPr>
                <w:rFonts w:ascii="Times New Roman" w:hAnsi="Times New Roman" w:cs="Times New Roman"/>
                <w:sz w:val="16"/>
                <w:szCs w:val="16"/>
              </w:rPr>
            </w:pP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A2797D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1,406,108,218</w:t>
            </w:r>
          </w:p>
          <w:p w14:paraId="1BF8D07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1,459,339,131</w:t>
            </w: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36282BB" w14:textId="77777777" w:rsidR="00F3258A" w:rsidRPr="00F73EB7" w:rsidRDefault="00F3258A">
            <w:pPr>
              <w:widowControl w:val="0"/>
              <w:rPr>
                <w:rFonts w:ascii="Times New Roman" w:hAnsi="Times New Roman" w:cs="Times New Roman"/>
                <w:sz w:val="16"/>
                <w:szCs w:val="16"/>
              </w:rPr>
            </w:pP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53E126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1,321,109,647</w:t>
            </w:r>
          </w:p>
          <w:p w14:paraId="1955DF4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1,334,938,731</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E636E0E" w14:textId="77777777" w:rsidR="00F3258A" w:rsidRPr="00F73EB7" w:rsidRDefault="00F3258A">
            <w:pPr>
              <w:widowControl w:val="0"/>
              <w:rPr>
                <w:rFonts w:ascii="Times New Roman" w:hAnsi="Times New Roman" w:cs="Times New Roman"/>
                <w:sz w:val="16"/>
                <w:szCs w:val="16"/>
              </w:rPr>
            </w:pPr>
          </w:p>
        </w:tc>
      </w:tr>
      <w:tr w:rsidR="00F3258A" w:rsidRPr="00F73EB7" w14:paraId="46359C7A"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693912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Health event costs (Range -/+ 25%)</w:t>
            </w:r>
          </w:p>
        </w:tc>
      </w:tr>
      <w:tr w:rsidR="00F3258A" w:rsidRPr="00F73EB7" w14:paraId="5109C387"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1C0DD73"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EFC322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423,399</w:t>
            </w:r>
          </w:p>
          <w:p w14:paraId="1C1E11C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423,399</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89C33C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315,238</w:t>
            </w:r>
          </w:p>
          <w:p w14:paraId="2B7ABC7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315,238</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E9C3DE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AFE99C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279,142</w:t>
            </w:r>
          </w:p>
          <w:p w14:paraId="445D8A1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279,142</w:t>
            </w:r>
          </w:p>
        </w:tc>
        <w:tc>
          <w:tcPr>
            <w:tcW w:w="147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38722F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$532 per QALY gained</w:t>
            </w:r>
          </w:p>
          <w:p w14:paraId="025547A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to cost-saving</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CABB1E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272,668</w:t>
            </w:r>
          </w:p>
          <w:p w14:paraId="01D4E70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272,668</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FAED40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010C7D0"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E9EE37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8A1D4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1,070,020,116</w:t>
            </w:r>
          </w:p>
          <w:p w14:paraId="3D9147B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1,783,366,860</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979100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1,049,180,162</w:t>
            </w:r>
          </w:p>
          <w:p w14:paraId="04696AA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1,643,908,469</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B2DA81D" w14:textId="77777777" w:rsidR="00F3258A" w:rsidRPr="00F73EB7" w:rsidRDefault="00F3258A">
            <w:pPr>
              <w:widowControl w:val="0"/>
              <w:rPr>
                <w:rFonts w:ascii="Times New Roman" w:hAnsi="Times New Roman" w:cs="Times New Roman"/>
                <w:sz w:val="16"/>
                <w:szCs w:val="16"/>
              </w:rPr>
            </w:pP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1974EC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1,146,770,439</w:t>
            </w:r>
          </w:p>
          <w:p w14:paraId="24B5235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1,712,952,274</w:t>
            </w: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41AC482" w14:textId="77777777" w:rsidR="00F3258A" w:rsidRPr="00F73EB7" w:rsidRDefault="00F3258A">
            <w:pPr>
              <w:widowControl w:val="0"/>
              <w:rPr>
                <w:rFonts w:ascii="Times New Roman" w:hAnsi="Times New Roman" w:cs="Times New Roman"/>
                <w:sz w:val="16"/>
                <w:szCs w:val="16"/>
              </w:rPr>
            </w:pP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1F1A22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1,052,211,013</w:t>
            </w:r>
          </w:p>
          <w:p w14:paraId="4DE5A78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1,596,597,320</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E59A4B6" w14:textId="77777777" w:rsidR="00F3258A" w:rsidRPr="00F73EB7" w:rsidRDefault="00F3258A">
            <w:pPr>
              <w:widowControl w:val="0"/>
              <w:rPr>
                <w:rFonts w:ascii="Times New Roman" w:hAnsi="Times New Roman" w:cs="Times New Roman"/>
                <w:sz w:val="16"/>
                <w:szCs w:val="16"/>
              </w:rPr>
            </w:pPr>
          </w:p>
        </w:tc>
      </w:tr>
      <w:tr w:rsidR="00F3258A" w:rsidRPr="00F73EB7" w14:paraId="3B7C5643"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ECE4D6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Disease transmission (Range -/+ 25%)</w:t>
            </w:r>
          </w:p>
        </w:tc>
      </w:tr>
      <w:tr w:rsidR="00F3258A" w:rsidRPr="00F73EB7" w14:paraId="6386D97A"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C062D1F"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3FDBD8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267,530</w:t>
            </w:r>
          </w:p>
          <w:p w14:paraId="385BBD0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528,997</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26F941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169,871</w:t>
            </w:r>
          </w:p>
          <w:p w14:paraId="7D918C1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417,106</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3B989E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FED554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143,272</w:t>
            </w:r>
          </w:p>
          <w:p w14:paraId="1EEDCBF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379,220</w:t>
            </w:r>
          </w:p>
        </w:tc>
        <w:tc>
          <w:tcPr>
            <w:tcW w:w="147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3B621D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D3CF28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136,577</w:t>
            </w:r>
          </w:p>
          <w:p w14:paraId="4631BC9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373,255</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D1D2E5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444B7E24"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752077E"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lastRenderedPageBreak/>
              <w:t>Total costs ($)</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F6556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926,073,471</w:t>
            </w:r>
          </w:p>
          <w:p w14:paraId="75360D3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1,957,830,642</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5A6639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831,048,995</w:t>
            </w:r>
          </w:p>
          <w:p w14:paraId="4B47FCC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1,658,832,068</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3B89B4F" w14:textId="77777777" w:rsidR="00F3258A" w:rsidRPr="00F73EB7" w:rsidRDefault="00F3258A">
            <w:pPr>
              <w:widowControl w:val="0"/>
              <w:rPr>
                <w:rFonts w:ascii="Times New Roman" w:hAnsi="Times New Roman" w:cs="Times New Roman"/>
                <w:sz w:val="16"/>
                <w:szCs w:val="16"/>
              </w:rPr>
            </w:pP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C2AF0B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913,120,886</w:t>
            </w:r>
          </w:p>
          <w:p w14:paraId="1660FC6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1,742,133,347</w:t>
            </w: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1C02BE0" w14:textId="77777777" w:rsidR="00F3258A" w:rsidRPr="00F73EB7" w:rsidRDefault="00F3258A">
            <w:pPr>
              <w:widowControl w:val="0"/>
              <w:rPr>
                <w:rFonts w:ascii="Times New Roman" w:hAnsi="Times New Roman" w:cs="Times New Roman"/>
                <w:sz w:val="16"/>
                <w:szCs w:val="16"/>
              </w:rPr>
            </w:pP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460012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803,968,334</w:t>
            </w:r>
          </w:p>
          <w:p w14:paraId="5218E14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1,640,194,651</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F88204A" w14:textId="77777777" w:rsidR="00F3258A" w:rsidRPr="00F73EB7" w:rsidRDefault="00F3258A">
            <w:pPr>
              <w:widowControl w:val="0"/>
              <w:rPr>
                <w:rFonts w:ascii="Times New Roman" w:hAnsi="Times New Roman" w:cs="Times New Roman"/>
                <w:sz w:val="16"/>
                <w:szCs w:val="16"/>
              </w:rPr>
            </w:pPr>
          </w:p>
        </w:tc>
      </w:tr>
      <w:tr w:rsidR="00F3258A" w:rsidRPr="00F73EB7" w14:paraId="01D22E3F"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F32FAF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Immunity Duration (Range 270 to 365 days)</w:t>
            </w:r>
          </w:p>
        </w:tc>
      </w:tr>
      <w:tr w:rsidR="00F3258A" w:rsidRPr="00F73EB7" w14:paraId="2DD6642E"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744E4E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90F413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423,399</w:t>
            </w:r>
          </w:p>
          <w:p w14:paraId="4946127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423,399</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03FCC4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317,539</w:t>
            </w:r>
          </w:p>
          <w:p w14:paraId="4A8D9B1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313,817</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583712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E99076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281,907</w:t>
            </w:r>
          </w:p>
          <w:p w14:paraId="1FBD447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277,444</w:t>
            </w:r>
          </w:p>
        </w:tc>
        <w:tc>
          <w:tcPr>
            <w:tcW w:w="147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AF891D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$55 per QALY gained</w:t>
            </w:r>
          </w:p>
          <w:p w14:paraId="6CFF2A8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to $2 per QALY gained</w:t>
            </w: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40EBBC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275,304</w:t>
            </w:r>
          </w:p>
          <w:p w14:paraId="1446B98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271,059</w:t>
            </w:r>
          </w:p>
        </w:tc>
        <w:tc>
          <w:tcPr>
            <w:tcW w:w="1001"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849448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37F42644" w14:textId="77777777" w:rsidTr="007E2C1F">
        <w:trPr>
          <w:trHeight w:val="585"/>
        </w:trPr>
        <w:tc>
          <w:tcPr>
            <w:tcW w:w="1000"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4CE05AA"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1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EBC132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1,426,693,488</w:t>
            </w:r>
          </w:p>
          <w:p w14:paraId="5037116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1,426,693,488</w:t>
            </w:r>
          </w:p>
        </w:tc>
        <w:tc>
          <w:tcPr>
            <w:tcW w:w="11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BA2DD7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1,350,695,689</w:t>
            </w:r>
          </w:p>
          <w:p w14:paraId="62177B5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1,343,990,997</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9E3B9B5" w14:textId="77777777" w:rsidR="00F3258A" w:rsidRPr="00F73EB7" w:rsidRDefault="00F3258A">
            <w:pPr>
              <w:widowControl w:val="0"/>
              <w:rPr>
                <w:rFonts w:ascii="Times New Roman" w:hAnsi="Times New Roman" w:cs="Times New Roman"/>
                <w:sz w:val="16"/>
                <w:szCs w:val="16"/>
              </w:rPr>
            </w:pPr>
          </w:p>
        </w:tc>
        <w:tc>
          <w:tcPr>
            <w:tcW w:w="116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0582D5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1,434,454,549</w:t>
            </w:r>
          </w:p>
          <w:p w14:paraId="01CF711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1,427,046,056</w:t>
            </w:r>
          </w:p>
        </w:tc>
        <w:tc>
          <w:tcPr>
            <w:tcW w:w="147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E325228" w14:textId="77777777" w:rsidR="00F3258A" w:rsidRPr="00F73EB7" w:rsidRDefault="00F3258A">
            <w:pPr>
              <w:widowControl w:val="0"/>
              <w:rPr>
                <w:rFonts w:ascii="Times New Roman" w:hAnsi="Times New Roman" w:cs="Times New Roman"/>
                <w:sz w:val="16"/>
                <w:szCs w:val="16"/>
              </w:rPr>
            </w:pPr>
          </w:p>
        </w:tc>
        <w:tc>
          <w:tcPr>
            <w:tcW w:w="1151"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B8670F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1,329,336,704</w:t>
            </w:r>
          </w:p>
          <w:p w14:paraId="2FA9B46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1,321,396,088</w:t>
            </w:r>
          </w:p>
        </w:tc>
        <w:tc>
          <w:tcPr>
            <w:tcW w:w="1001"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C7B0ED1" w14:textId="77777777" w:rsidR="00F3258A" w:rsidRPr="00F73EB7" w:rsidRDefault="00F3258A">
            <w:pPr>
              <w:widowControl w:val="0"/>
              <w:rPr>
                <w:rFonts w:ascii="Times New Roman" w:hAnsi="Times New Roman" w:cs="Times New Roman"/>
                <w:sz w:val="16"/>
                <w:szCs w:val="16"/>
              </w:rPr>
            </w:pPr>
          </w:p>
        </w:tc>
      </w:tr>
    </w:tbl>
    <w:p w14:paraId="677415E4" w14:textId="77777777" w:rsidR="00F3258A" w:rsidRPr="00F73EB7" w:rsidRDefault="00F3258A">
      <w:pPr>
        <w:spacing w:before="220" w:after="220" w:line="360" w:lineRule="auto"/>
        <w:jc w:val="both"/>
        <w:rPr>
          <w:rFonts w:ascii="Times New Roman" w:eastAsia="Calibri" w:hAnsi="Times New Roman" w:cs="Times New Roman"/>
          <w:b/>
          <w:sz w:val="20"/>
          <w:szCs w:val="20"/>
        </w:rPr>
      </w:pPr>
    </w:p>
    <w:p w14:paraId="0F1F1B4C" w14:textId="2F2CEE01" w:rsidR="00F3258A" w:rsidRPr="00F73EB7" w:rsidRDefault="007E2C1F">
      <w:pPr>
        <w:spacing w:before="220" w:after="220" w:line="360" w:lineRule="auto"/>
        <w:jc w:val="both"/>
        <w:rPr>
          <w:rFonts w:ascii="Times New Roman" w:eastAsia="Calibri" w:hAnsi="Times New Roman" w:cs="Times New Roman"/>
          <w:b/>
          <w:sz w:val="20"/>
          <w:szCs w:val="20"/>
        </w:rPr>
      </w:pPr>
      <w:r w:rsidRPr="00F73EB7">
        <w:rPr>
          <w:rFonts w:ascii="Times New Roman" w:eastAsia="Calibri" w:hAnsi="Times New Roman" w:cs="Times New Roman"/>
          <w:b/>
          <w:sz w:val="20"/>
          <w:szCs w:val="20"/>
        </w:rPr>
        <w:t>Table 31.</w:t>
      </w:r>
      <w:r w:rsidR="00F73EB7">
        <w:rPr>
          <w:rFonts w:ascii="Times New Roman" w:eastAsia="Calibri" w:hAnsi="Times New Roman" w:cs="Times New Roman"/>
          <w:b/>
          <w:sz w:val="20"/>
          <w:szCs w:val="20"/>
        </w:rPr>
        <w:t xml:space="preserve"> </w:t>
      </w:r>
      <w:r w:rsidRPr="00F73EB7">
        <w:rPr>
          <w:rFonts w:ascii="Times New Roman" w:eastAsia="Calibri" w:hAnsi="Times New Roman" w:cs="Times New Roman"/>
          <w:b/>
          <w:sz w:val="20"/>
          <w:szCs w:val="20"/>
        </w:rPr>
        <w:t xml:space="preserve">Deterministic sensitivity analysis for Colombia case. </w:t>
      </w:r>
      <w:r w:rsidRPr="00F73EB7">
        <w:rPr>
          <w:rFonts w:ascii="Times New Roman" w:eastAsia="Roboto" w:hAnsi="Times New Roman" w:cs="Times New Roman"/>
          <w:b/>
          <w:sz w:val="20"/>
          <w:szCs w:val="20"/>
          <w:highlight w:val="white"/>
        </w:rPr>
        <w:t>Costs are expressed in American dollars for November 2021.</w:t>
      </w:r>
      <w:r w:rsidRPr="00F73EB7">
        <w:rPr>
          <w:rFonts w:ascii="Times New Roman" w:eastAsia="Calibri" w:hAnsi="Times New Roman" w:cs="Times New Roman"/>
          <w:b/>
          <w:sz w:val="20"/>
          <w:szCs w:val="20"/>
        </w:rPr>
        <w:t xml:space="preserve">  </w:t>
      </w:r>
    </w:p>
    <w:tbl>
      <w:tblPr>
        <w:tblStyle w:val="afc"/>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29"/>
        <w:gridCol w:w="1128"/>
        <w:gridCol w:w="1128"/>
        <w:gridCol w:w="1128"/>
        <w:gridCol w:w="1128"/>
        <w:gridCol w:w="1128"/>
        <w:gridCol w:w="1128"/>
        <w:gridCol w:w="1128"/>
      </w:tblGrid>
      <w:tr w:rsidR="007E2C1F" w:rsidRPr="00F73EB7" w14:paraId="222A9E25" w14:textId="77777777" w:rsidTr="007E2C1F">
        <w:trPr>
          <w:trHeight w:val="570"/>
        </w:trPr>
        <w:tc>
          <w:tcPr>
            <w:tcW w:w="112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766DCCB" w14:textId="77777777" w:rsidR="007E2C1F" w:rsidRPr="00F73EB7" w:rsidRDefault="007E2C1F" w:rsidP="007E2C1F">
            <w:pPr>
              <w:widowControl w:val="0"/>
              <w:rPr>
                <w:rFonts w:ascii="Times New Roman" w:hAnsi="Times New Roman" w:cs="Times New Roman"/>
                <w:sz w:val="16"/>
                <w:szCs w:val="16"/>
              </w:rPr>
            </w:pPr>
          </w:p>
        </w:tc>
        <w:tc>
          <w:tcPr>
            <w:tcW w:w="1128" w:type="dxa"/>
            <w:vMerge w:val="restart"/>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0313BB4" w14:textId="77777777" w:rsidR="007E2C1F" w:rsidRPr="00F73EB7" w:rsidRDefault="007E2C1F" w:rsidP="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No Vaccination</w:t>
            </w:r>
          </w:p>
        </w:tc>
        <w:tc>
          <w:tcPr>
            <w:tcW w:w="2256"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BCC27B4" w14:textId="0974DD43"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Standard Vaccination Campaign</w:t>
            </w:r>
          </w:p>
        </w:tc>
        <w:tc>
          <w:tcPr>
            <w:tcW w:w="2256"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21C10E3" w14:textId="24FB585E" w:rsidR="007E2C1F" w:rsidRPr="00F73EB7" w:rsidRDefault="00F73EB7" w:rsidP="007E2C1F">
            <w:pPr>
              <w:widowControl w:val="0"/>
              <w:jc w:val="center"/>
              <w:rPr>
                <w:rFonts w:ascii="Times New Roman" w:hAnsi="Times New Roman" w:cs="Times New Roman"/>
                <w:sz w:val="16"/>
                <w:szCs w:val="16"/>
              </w:rPr>
            </w:pPr>
            <w:r w:rsidRPr="00EE7D07">
              <w:rPr>
                <w:rFonts w:ascii="Times New Roman" w:eastAsia="Times New Roman" w:hAnsi="Times New Roman" w:cs="Times New Roman"/>
                <w:b/>
                <w:bCs/>
                <w:color w:val="000000"/>
                <w:sz w:val="16"/>
                <w:szCs w:val="16"/>
              </w:rPr>
              <w:t xml:space="preserve">Base case </w:t>
            </w:r>
            <w:r w:rsidRPr="00EE7D07">
              <w:rPr>
                <w:rFonts w:ascii="Times New Roman" w:eastAsia="Times New Roman" w:hAnsi="Times New Roman" w:cs="Times New Roman"/>
                <w:b/>
                <w:bCs/>
                <w:color w:val="000000"/>
                <w:sz w:val="16"/>
                <w:szCs w:val="16"/>
              </w:rPr>
              <w:br/>
              <w:t>(Realistic Vaccination Campaign)</w:t>
            </w:r>
          </w:p>
        </w:tc>
        <w:tc>
          <w:tcPr>
            <w:tcW w:w="2256"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C0BD4A" w14:textId="5C9E4F87"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 xml:space="preserve">Optimized Vaccination Campaign </w:t>
            </w:r>
          </w:p>
        </w:tc>
      </w:tr>
      <w:tr w:rsidR="00F3258A" w:rsidRPr="00F73EB7" w14:paraId="6C5ADEB9" w14:textId="77777777" w:rsidTr="007E2C1F">
        <w:trPr>
          <w:trHeight w:val="315"/>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801B83F" w14:textId="77777777" w:rsidR="00F3258A" w:rsidRPr="00F73EB7" w:rsidRDefault="00F3258A">
            <w:pPr>
              <w:widowControl w:val="0"/>
              <w:rPr>
                <w:rFonts w:ascii="Times New Roman" w:hAnsi="Times New Roman" w:cs="Times New Roman"/>
                <w:sz w:val="16"/>
                <w:szCs w:val="16"/>
              </w:rPr>
            </w:pP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5063BAD"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B2C402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BA6E08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BFF8CE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5CD642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3888EF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8E1DFF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r>
      <w:tr w:rsidR="00F3258A" w:rsidRPr="00F73EB7" w14:paraId="4F1AB6C9"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1F5C0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i/>
                <w:sz w:val="16"/>
                <w:szCs w:val="16"/>
              </w:rPr>
              <w:t>Main results (QALYs lost and Total Costs)</w:t>
            </w:r>
          </w:p>
        </w:tc>
      </w:tr>
      <w:tr w:rsidR="00F3258A" w:rsidRPr="00F73EB7" w14:paraId="7A04BB2D"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EE31E0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Efficacy (Range -/+ 12%)</w:t>
            </w:r>
          </w:p>
        </w:tc>
      </w:tr>
      <w:tr w:rsidR="00F3258A" w:rsidRPr="00F73EB7" w14:paraId="1B6B8C96"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28DA11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E6AA17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1,878,855 to 1,878,855</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BC01F9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1,340,410 to 1,334,557</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4892F9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DF362C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1,249,170 to 1,244,119</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D20A17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DE344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1,136,425 to 1,136,110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2888BE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BD1E27C" w14:textId="77777777" w:rsidTr="007E2C1F">
        <w:trPr>
          <w:trHeight w:val="81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7FD1968"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3C4662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5,213,429,639 to 5,213,429,639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08EAE1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4,007,537,676 to 3,979,171,861</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CB8B737"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559885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4,284,234,462 to 4,257,557,589</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6CFE612"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0B9F51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3,856,684,517 to 3,853,053,884</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8FB4D51" w14:textId="77777777" w:rsidR="00F3258A" w:rsidRPr="00F73EB7" w:rsidRDefault="00F3258A">
            <w:pPr>
              <w:widowControl w:val="0"/>
              <w:rPr>
                <w:rFonts w:ascii="Times New Roman" w:hAnsi="Times New Roman" w:cs="Times New Roman"/>
                <w:sz w:val="16"/>
                <w:szCs w:val="16"/>
              </w:rPr>
            </w:pPr>
          </w:p>
        </w:tc>
      </w:tr>
      <w:tr w:rsidR="00F3258A" w:rsidRPr="00F73EB7" w14:paraId="089DE922"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DEA828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cost per dose, including total vaccination costs (Range -/+ 25%)</w:t>
            </w:r>
          </w:p>
        </w:tc>
      </w:tr>
      <w:tr w:rsidR="00F3258A" w:rsidRPr="00F73EB7" w14:paraId="09805B6C"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D05756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5759EC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1,878,855 to 1878855</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C59E2A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1,337,234 to 1,337,234</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F592C1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AFE094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1,246,398 to 1,246,398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EB70A9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F1D165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1,136,268 to 1,136,268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9F00F1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7A1F1722" w14:textId="77777777" w:rsidTr="007E2C1F">
        <w:trPr>
          <w:trHeight w:val="81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C400532"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F14032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5,213,429,639 to 5,213,429,639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DCA3E5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3,883,530,865 to 4,102,423,483</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2C698DF"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7E39A3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4,057,875,103 to 4,483,291,053</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1A05640"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F198B0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3,690,699,836 to 4,019,038,763</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1F8353D" w14:textId="77777777" w:rsidR="00F3258A" w:rsidRPr="00F73EB7" w:rsidRDefault="00F3258A">
            <w:pPr>
              <w:widowControl w:val="0"/>
              <w:rPr>
                <w:rFonts w:ascii="Times New Roman" w:hAnsi="Times New Roman" w:cs="Times New Roman"/>
                <w:sz w:val="16"/>
                <w:szCs w:val="16"/>
              </w:rPr>
            </w:pPr>
          </w:p>
        </w:tc>
      </w:tr>
      <w:tr w:rsidR="00F3258A" w:rsidRPr="00F73EB7" w14:paraId="208BF631"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C7797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coverage (Range -/+ 25%)</w:t>
            </w:r>
          </w:p>
        </w:tc>
      </w:tr>
      <w:tr w:rsidR="00F3258A" w:rsidRPr="00F73EB7" w14:paraId="239A2AEC"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708A7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C7D012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1,878,855 to 1,878,855</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2A2DE2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1,444,771 to 1,238,000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D328BC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72A832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1,369,679 to 1,133,905</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4F5577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328445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1,274,117 to 1,013,990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AD2C9F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7CE750B" w14:textId="77777777" w:rsidTr="007E2C1F">
        <w:trPr>
          <w:trHeight w:val="81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6D69B0"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C7C697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5,213,429,639 to 5,213,429,639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BE7D7A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4,047,489,149 to 3,963,879,115</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847C83A"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4D92E4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4,232,287,817 to 4,329,250,120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AD0AE56"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2BCE59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3,892,236,781 to 3,840,860,050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3C0D594" w14:textId="77777777" w:rsidR="00F3258A" w:rsidRPr="00F73EB7" w:rsidRDefault="00F3258A">
            <w:pPr>
              <w:widowControl w:val="0"/>
              <w:rPr>
                <w:rFonts w:ascii="Times New Roman" w:hAnsi="Times New Roman" w:cs="Times New Roman"/>
                <w:sz w:val="16"/>
                <w:szCs w:val="16"/>
              </w:rPr>
            </w:pPr>
          </w:p>
        </w:tc>
      </w:tr>
      <w:tr w:rsidR="00F3258A" w:rsidRPr="00F73EB7" w14:paraId="3E6CC76C"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66CFE8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Health event costs (Range -/+ 25%)</w:t>
            </w:r>
          </w:p>
        </w:tc>
      </w:tr>
      <w:tr w:rsidR="00F3258A" w:rsidRPr="00F73EB7" w14:paraId="289D915B"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E2B604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119B97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1,878,855 to 1,878,855</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2EE030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1,337,234 to 1,337,234</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FF7A8E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B17223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1,246,398 to 1,246,398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189A88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913DEC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1,136,268 to 1,136,268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6A570D1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09A1B71C" w14:textId="77777777" w:rsidTr="007E2C1F">
        <w:trPr>
          <w:trHeight w:val="81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FDE28C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lastRenderedPageBreak/>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8CF102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3,910,072,229 to 6,516,787,048</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AAC0C1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3,104,179,190 to 4,881,775,159</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5590A0D"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3E36EF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3,415,645,283 to 5,125,520,872</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723BB56"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0D6BD6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3,055,321,438 to 4,654,417,160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92C756E" w14:textId="77777777" w:rsidR="00F3258A" w:rsidRPr="00F73EB7" w:rsidRDefault="00F3258A">
            <w:pPr>
              <w:widowControl w:val="0"/>
              <w:rPr>
                <w:rFonts w:ascii="Times New Roman" w:hAnsi="Times New Roman" w:cs="Times New Roman"/>
                <w:sz w:val="16"/>
                <w:szCs w:val="16"/>
              </w:rPr>
            </w:pPr>
          </w:p>
        </w:tc>
      </w:tr>
      <w:tr w:rsidR="00F3258A" w:rsidRPr="00F73EB7" w14:paraId="6F159514"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BFA5ED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Disease transmission (Range -/+ 25%)</w:t>
            </w:r>
          </w:p>
        </w:tc>
      </w:tr>
      <w:tr w:rsidR="00F3258A" w:rsidRPr="00F73EB7" w14:paraId="2AE1D5C6"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A050FD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F3D4A0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1,211,609 to 2,473,442</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D4EAF3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758,655 to 1,752,648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EA57AD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D65A4F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686,174 to 1,657,400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F75F63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B74549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598,217 to 1,543,348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8DDAA7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6D2559E5" w14:textId="77777777" w:rsidTr="007E2C1F">
        <w:trPr>
          <w:trHeight w:val="81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D2E36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96A8B1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3,018,295,725 to 8,416,418,135</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65917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2,564,372,085 to 4,959,632,148</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E8A8C52"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4361CE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2,844,971,762 to 5,191,891,400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B0082BE"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DA49A4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2,439,551,686 to 4,767,007,299</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EBF54CE" w14:textId="77777777" w:rsidR="00F3258A" w:rsidRPr="00F73EB7" w:rsidRDefault="00F3258A">
            <w:pPr>
              <w:widowControl w:val="0"/>
              <w:rPr>
                <w:rFonts w:ascii="Times New Roman" w:hAnsi="Times New Roman" w:cs="Times New Roman"/>
                <w:sz w:val="16"/>
                <w:szCs w:val="16"/>
              </w:rPr>
            </w:pPr>
          </w:p>
        </w:tc>
      </w:tr>
      <w:tr w:rsidR="00F3258A" w:rsidRPr="00F73EB7" w14:paraId="2B353B11"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CF6981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Immunity Duration (Range 270 to 365 days)</w:t>
            </w:r>
          </w:p>
        </w:tc>
      </w:tr>
      <w:tr w:rsidR="00F3258A" w:rsidRPr="00F73EB7" w14:paraId="5400A17E"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27C20F"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shd w:val="clear" w:color="auto" w:fill="FFFFFF"/>
            <w:tcMar>
              <w:top w:w="40" w:type="dxa"/>
              <w:left w:w="40" w:type="dxa"/>
              <w:bottom w:w="40" w:type="dxa"/>
              <w:right w:w="40" w:type="dxa"/>
            </w:tcMar>
            <w:vAlign w:val="bottom"/>
          </w:tcPr>
          <w:p w14:paraId="744C8CD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1,878,855 to 1,878,855</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7C41AA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1,347,812 to 1,330,730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940416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118FA9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1,258,046 to 1,239,219</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652FA8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861EE4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1,148,668 to 1,128,683</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FFFD0F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BBBC484" w14:textId="77777777" w:rsidTr="007E2C1F">
        <w:trPr>
          <w:trHeight w:val="81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7405217"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99A04B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5,213,429,639 to 5,213,429,639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4B48BF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4,009,866,693 to 3,982,902,329</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D6A839B"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A47BB5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4,286,963,013 to 4,260,501,802</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CEA869E"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C3B340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3,872,895,726 to 3,843,853,698</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64838E7" w14:textId="77777777" w:rsidR="00F3258A" w:rsidRPr="00F73EB7" w:rsidRDefault="00F3258A">
            <w:pPr>
              <w:widowControl w:val="0"/>
              <w:rPr>
                <w:rFonts w:ascii="Times New Roman" w:hAnsi="Times New Roman" w:cs="Times New Roman"/>
                <w:sz w:val="16"/>
                <w:szCs w:val="16"/>
              </w:rPr>
            </w:pPr>
          </w:p>
        </w:tc>
      </w:tr>
    </w:tbl>
    <w:p w14:paraId="3328DA99" w14:textId="77777777" w:rsidR="00F3258A" w:rsidRPr="00F73EB7" w:rsidRDefault="00F3258A">
      <w:pPr>
        <w:spacing w:before="220" w:after="220" w:line="360" w:lineRule="auto"/>
        <w:jc w:val="both"/>
        <w:rPr>
          <w:rFonts w:ascii="Times New Roman" w:eastAsia="Calibri" w:hAnsi="Times New Roman" w:cs="Times New Roman"/>
          <w:b/>
          <w:sz w:val="24"/>
          <w:szCs w:val="24"/>
        </w:rPr>
      </w:pPr>
    </w:p>
    <w:p w14:paraId="3C41C8BB" w14:textId="1A08849D" w:rsidR="00F3258A" w:rsidRPr="00F73EB7" w:rsidRDefault="007E2C1F">
      <w:pPr>
        <w:spacing w:before="220" w:after="220" w:line="360" w:lineRule="auto"/>
        <w:jc w:val="both"/>
        <w:rPr>
          <w:rFonts w:ascii="Times New Roman" w:eastAsia="Calibri" w:hAnsi="Times New Roman" w:cs="Times New Roman"/>
          <w:b/>
          <w:sz w:val="20"/>
          <w:szCs w:val="20"/>
        </w:rPr>
      </w:pPr>
      <w:r w:rsidRPr="00F73EB7">
        <w:rPr>
          <w:rFonts w:ascii="Times New Roman" w:eastAsia="Calibri" w:hAnsi="Times New Roman" w:cs="Times New Roman"/>
          <w:b/>
          <w:sz w:val="20"/>
          <w:szCs w:val="20"/>
        </w:rPr>
        <w:t xml:space="preserve">Table 32. Deterministic sensitivity analysis for Costa Rica case. </w:t>
      </w:r>
      <w:r w:rsidRPr="00F73EB7">
        <w:rPr>
          <w:rFonts w:ascii="Times New Roman" w:eastAsia="Roboto" w:hAnsi="Times New Roman" w:cs="Times New Roman"/>
          <w:b/>
          <w:sz w:val="20"/>
          <w:szCs w:val="20"/>
          <w:highlight w:val="white"/>
        </w:rPr>
        <w:t>Costs are expressed in American dollars for November 2021.</w:t>
      </w:r>
      <w:r w:rsidRPr="00F73EB7">
        <w:rPr>
          <w:rFonts w:ascii="Times New Roman" w:eastAsia="Calibri" w:hAnsi="Times New Roman" w:cs="Times New Roman"/>
          <w:b/>
          <w:sz w:val="20"/>
          <w:szCs w:val="20"/>
        </w:rPr>
        <w:t xml:space="preserve">   </w:t>
      </w:r>
    </w:p>
    <w:tbl>
      <w:tblPr>
        <w:tblStyle w:val="afd"/>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29"/>
        <w:gridCol w:w="1128"/>
        <w:gridCol w:w="1128"/>
        <w:gridCol w:w="1128"/>
        <w:gridCol w:w="1128"/>
        <w:gridCol w:w="1128"/>
        <w:gridCol w:w="1128"/>
        <w:gridCol w:w="1128"/>
      </w:tblGrid>
      <w:tr w:rsidR="007E2C1F" w:rsidRPr="00F73EB7" w14:paraId="53FA807C" w14:textId="77777777" w:rsidTr="007E2C1F">
        <w:trPr>
          <w:trHeight w:val="570"/>
        </w:trPr>
        <w:tc>
          <w:tcPr>
            <w:tcW w:w="112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2BE8FA4" w14:textId="77777777" w:rsidR="007E2C1F" w:rsidRPr="00F73EB7" w:rsidRDefault="007E2C1F" w:rsidP="007E2C1F">
            <w:pPr>
              <w:widowControl w:val="0"/>
              <w:rPr>
                <w:rFonts w:ascii="Times New Roman" w:hAnsi="Times New Roman" w:cs="Times New Roman"/>
                <w:sz w:val="16"/>
                <w:szCs w:val="16"/>
              </w:rPr>
            </w:pPr>
          </w:p>
        </w:tc>
        <w:tc>
          <w:tcPr>
            <w:tcW w:w="1128" w:type="dxa"/>
            <w:vMerge w:val="restart"/>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3995B06" w14:textId="77777777" w:rsidR="007E2C1F" w:rsidRPr="00F73EB7" w:rsidRDefault="007E2C1F" w:rsidP="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No Vaccination</w:t>
            </w:r>
          </w:p>
        </w:tc>
        <w:tc>
          <w:tcPr>
            <w:tcW w:w="2256"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D45C3DB" w14:textId="3B683931"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Standard Vaccination Campaign</w:t>
            </w:r>
          </w:p>
        </w:tc>
        <w:tc>
          <w:tcPr>
            <w:tcW w:w="2256"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87777C3" w14:textId="586ECCCF" w:rsidR="007E2C1F" w:rsidRPr="00F73EB7" w:rsidRDefault="00F73EB7" w:rsidP="007E2C1F">
            <w:pPr>
              <w:widowControl w:val="0"/>
              <w:jc w:val="center"/>
              <w:rPr>
                <w:rFonts w:ascii="Times New Roman" w:hAnsi="Times New Roman" w:cs="Times New Roman"/>
                <w:sz w:val="16"/>
                <w:szCs w:val="16"/>
              </w:rPr>
            </w:pPr>
            <w:r w:rsidRPr="00EE7D07">
              <w:rPr>
                <w:rFonts w:ascii="Times New Roman" w:eastAsia="Times New Roman" w:hAnsi="Times New Roman" w:cs="Times New Roman"/>
                <w:b/>
                <w:bCs/>
                <w:color w:val="000000"/>
                <w:sz w:val="16"/>
                <w:szCs w:val="16"/>
              </w:rPr>
              <w:t xml:space="preserve">Base case </w:t>
            </w:r>
            <w:r w:rsidRPr="00EE7D07">
              <w:rPr>
                <w:rFonts w:ascii="Times New Roman" w:eastAsia="Times New Roman" w:hAnsi="Times New Roman" w:cs="Times New Roman"/>
                <w:b/>
                <w:bCs/>
                <w:color w:val="000000"/>
                <w:sz w:val="16"/>
                <w:szCs w:val="16"/>
              </w:rPr>
              <w:br/>
              <w:t>(Realistic Vaccination Campaign)</w:t>
            </w:r>
          </w:p>
        </w:tc>
        <w:tc>
          <w:tcPr>
            <w:tcW w:w="2256"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A3A2717" w14:textId="45DE053F"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 xml:space="preserve">Optimized Vaccination Campaign </w:t>
            </w:r>
          </w:p>
        </w:tc>
      </w:tr>
      <w:tr w:rsidR="00F3258A" w:rsidRPr="00F73EB7" w14:paraId="5E2F8952" w14:textId="77777777" w:rsidTr="007E2C1F">
        <w:trPr>
          <w:trHeight w:val="315"/>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C1FFACD" w14:textId="77777777" w:rsidR="00F3258A" w:rsidRPr="00F73EB7" w:rsidRDefault="00F3258A">
            <w:pPr>
              <w:widowControl w:val="0"/>
              <w:rPr>
                <w:rFonts w:ascii="Times New Roman" w:hAnsi="Times New Roman" w:cs="Times New Roman"/>
                <w:sz w:val="16"/>
                <w:szCs w:val="16"/>
              </w:rPr>
            </w:pP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1E55794"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65D78B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AED0E4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4985B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69AD79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D4D216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07680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r>
      <w:tr w:rsidR="00F3258A" w:rsidRPr="00F73EB7" w14:paraId="740C7656"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0B3FD6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i/>
                <w:sz w:val="16"/>
                <w:szCs w:val="16"/>
              </w:rPr>
              <w:t>Main results (QALYs lost and Total Costs)</w:t>
            </w:r>
          </w:p>
        </w:tc>
      </w:tr>
      <w:tr w:rsidR="00F3258A" w:rsidRPr="00F73EB7" w14:paraId="21B45710"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D24A40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Efficacy (Range -/+ 12%)</w:t>
            </w:r>
          </w:p>
        </w:tc>
      </w:tr>
      <w:tr w:rsidR="00F3258A" w:rsidRPr="00F73EB7" w14:paraId="27E9CE22"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E7CCA18"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461C6E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130,323 to 130,323</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6191B2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89,368 to 88,907</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C33BC0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7C2157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80,778 to 80,626</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BBF434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385306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73,895 to 73,870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79F5E1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858229F"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F95BB27"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E39A7F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414,660,479 to 414,660,479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4EDEF5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314,609,194 to 311,999,570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704E946"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276138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320,041,450 to 318,754,315</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6D6CCB9"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978AA0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302,667,288 to 302,331,485</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51F99B1" w14:textId="77777777" w:rsidR="00F3258A" w:rsidRPr="00F73EB7" w:rsidRDefault="00F3258A">
            <w:pPr>
              <w:widowControl w:val="0"/>
              <w:rPr>
                <w:rFonts w:ascii="Times New Roman" w:hAnsi="Times New Roman" w:cs="Times New Roman"/>
                <w:sz w:val="16"/>
                <w:szCs w:val="16"/>
              </w:rPr>
            </w:pPr>
          </w:p>
        </w:tc>
      </w:tr>
      <w:tr w:rsidR="00F3258A" w:rsidRPr="00F73EB7" w14:paraId="35B66D84"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835096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cost per dose, including total vaccination costs (Range -/+ 25%)</w:t>
            </w:r>
          </w:p>
        </w:tc>
      </w:tr>
      <w:tr w:rsidR="00F3258A" w:rsidRPr="00F73EB7" w14:paraId="5F41320E"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294242A"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83C367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130,323 to 130,323</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902AA4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89,120 to 89,120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64B5C6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424C9D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80,698 to 80,698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260F31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C5A57A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73,883 to 73,883</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0E07DA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8FD6859"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32A1A60"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142C62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414,660,479 to 414,660,479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9B92BA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302,705,825 to 323,854,342</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FCD4D56"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21CACA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302,914,546 to 335,864,937</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117E598"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CCFE62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286,638,024 to 318,360,800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EBCB876" w14:textId="77777777" w:rsidR="00F3258A" w:rsidRPr="00F73EB7" w:rsidRDefault="00F3258A">
            <w:pPr>
              <w:widowControl w:val="0"/>
              <w:rPr>
                <w:rFonts w:ascii="Times New Roman" w:hAnsi="Times New Roman" w:cs="Times New Roman"/>
                <w:sz w:val="16"/>
                <w:szCs w:val="16"/>
              </w:rPr>
            </w:pPr>
          </w:p>
        </w:tc>
      </w:tr>
      <w:tr w:rsidR="00F3258A" w:rsidRPr="00F73EB7" w14:paraId="65472CB4"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C99045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coverage (Range -/+ 25%)</w:t>
            </w:r>
          </w:p>
        </w:tc>
      </w:tr>
      <w:tr w:rsidR="00F3258A" w:rsidRPr="00F73EB7" w14:paraId="4DBAAC56"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68AE5B5"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99B354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130,323 to 130,323</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258E88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97,298 to 81,601</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7DE1C5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EF1715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90,170 to 72,170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F962AF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EFB121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84,265 to 64,749</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0F18CF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1FBF8CF"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D7244B3"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lastRenderedPageBreak/>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3C243B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414,660,479 to 414,660,479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EACC8A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317,315,092 to 311,558,573</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59999C9"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AD910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318,836,571 to 321,745,330</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DA0BD2A"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A85BA0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304,447,129 to 302,736,501</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73E096A" w14:textId="77777777" w:rsidR="00F3258A" w:rsidRPr="00F73EB7" w:rsidRDefault="00F3258A">
            <w:pPr>
              <w:widowControl w:val="0"/>
              <w:rPr>
                <w:rFonts w:ascii="Times New Roman" w:hAnsi="Times New Roman" w:cs="Times New Roman"/>
                <w:sz w:val="16"/>
                <w:szCs w:val="16"/>
              </w:rPr>
            </w:pPr>
          </w:p>
        </w:tc>
      </w:tr>
      <w:tr w:rsidR="00F3258A" w:rsidRPr="00F73EB7" w14:paraId="24BC2938"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84D3C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Health event costs (Range -/+ 25%)</w:t>
            </w:r>
          </w:p>
        </w:tc>
      </w:tr>
      <w:tr w:rsidR="00F3258A" w:rsidRPr="00F73EB7" w14:paraId="1EBAFA75"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186133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F9C4F4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130,323 to 130,323</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A9AC51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89,120 to 89,120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E86E85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88BBF7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80,698 to 80,698</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43D609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1AF86A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73,883 to 73,883</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5CE846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75B36EBA"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6270F1C"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37B45E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310,995,359 to 518,325,599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B360A4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245,534,321 to 381,025,846</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3364C8B"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523542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256,017,502 to 382,761,981</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760261F"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EA357D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242,735,947 to 362,262,877</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B6CBD9F" w14:textId="77777777" w:rsidR="00F3258A" w:rsidRPr="00F73EB7" w:rsidRDefault="00F3258A">
            <w:pPr>
              <w:widowControl w:val="0"/>
              <w:rPr>
                <w:rFonts w:ascii="Times New Roman" w:hAnsi="Times New Roman" w:cs="Times New Roman"/>
                <w:sz w:val="16"/>
                <w:szCs w:val="16"/>
              </w:rPr>
            </w:pPr>
          </w:p>
        </w:tc>
      </w:tr>
      <w:tr w:rsidR="00F3258A" w:rsidRPr="00F73EB7" w14:paraId="7A0A6E94"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FABB9F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Disease transmission (Range -/+ 25%)</w:t>
            </w:r>
          </w:p>
        </w:tc>
      </w:tr>
      <w:tr w:rsidR="00F3258A" w:rsidRPr="00F73EB7" w14:paraId="69F4CF40"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D411DF8"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627BD3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84,621 to 170,910</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D91AB4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50,959 to 116,787</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864E8F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24AE0E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44,070 to 108,002</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DA2606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958ED2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38,938 to 10,079</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38F427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FF928E8"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FBFC12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A6225D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237,584,694 to 660,620,391</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252DBA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204,834,276 to 388,854,354</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FC1B678"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581C56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211,292,365 to 390,937,722</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E7FCA67"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784A92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196,085,932 to 373,723,371</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75A5845" w14:textId="77777777" w:rsidR="00F3258A" w:rsidRPr="00F73EB7" w:rsidRDefault="00F3258A">
            <w:pPr>
              <w:widowControl w:val="0"/>
              <w:rPr>
                <w:rFonts w:ascii="Times New Roman" w:hAnsi="Times New Roman" w:cs="Times New Roman"/>
                <w:sz w:val="16"/>
                <w:szCs w:val="16"/>
              </w:rPr>
            </w:pPr>
          </w:p>
        </w:tc>
      </w:tr>
      <w:tr w:rsidR="00F3258A" w:rsidRPr="00F73EB7" w14:paraId="70C0F307"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4A31DF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Immunity Duration (Range 270 to 365 days)</w:t>
            </w:r>
          </w:p>
        </w:tc>
      </w:tr>
      <w:tr w:rsidR="00F3258A" w:rsidRPr="00F73EB7" w14:paraId="598EDEC5"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5384822"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B340C1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130,323 to 130,323</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6C133C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89,964 to 88,600</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CEC86E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900206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81,626 to 80,131</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4E93E5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090E0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74,859 to 73,286</w:t>
            </w:r>
          </w:p>
        </w:tc>
        <w:tc>
          <w:tcPr>
            <w:tcW w:w="1128"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1D6C29D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49749F93" w14:textId="77777777" w:rsidTr="007E2C1F">
        <w:trPr>
          <w:trHeight w:val="570"/>
        </w:trPr>
        <w:tc>
          <w:tcPr>
            <w:tcW w:w="1129"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9052373"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52DE49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414,660,479 to 414,660,479</w:t>
            </w: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CA771B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314,824,019 to 312,345,724</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EC137F0"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58BEB9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320,925,347 to 318,461,461</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3D923C4" w14:textId="77777777" w:rsidR="00F3258A" w:rsidRPr="00F73EB7" w:rsidRDefault="00F3258A">
            <w:pPr>
              <w:widowControl w:val="0"/>
              <w:rPr>
                <w:rFonts w:ascii="Times New Roman" w:hAnsi="Times New Roman" w:cs="Times New Roman"/>
                <w:sz w:val="16"/>
                <w:szCs w:val="16"/>
              </w:rPr>
            </w:pPr>
          </w:p>
        </w:tc>
        <w:tc>
          <w:tcPr>
            <w:tcW w:w="1128"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C3E0D5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304,141,942 to 301,496,934</w:t>
            </w:r>
          </w:p>
        </w:tc>
        <w:tc>
          <w:tcPr>
            <w:tcW w:w="1128"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3929541" w14:textId="77777777" w:rsidR="00F3258A" w:rsidRPr="00F73EB7" w:rsidRDefault="00F3258A">
            <w:pPr>
              <w:widowControl w:val="0"/>
              <w:rPr>
                <w:rFonts w:ascii="Times New Roman" w:hAnsi="Times New Roman" w:cs="Times New Roman"/>
                <w:sz w:val="16"/>
                <w:szCs w:val="16"/>
              </w:rPr>
            </w:pPr>
          </w:p>
        </w:tc>
      </w:tr>
    </w:tbl>
    <w:p w14:paraId="1A1AB6C0" w14:textId="77777777" w:rsidR="00F3258A" w:rsidRPr="00F73EB7" w:rsidRDefault="00F3258A">
      <w:pPr>
        <w:spacing w:before="220" w:after="220" w:line="360" w:lineRule="auto"/>
        <w:jc w:val="both"/>
        <w:rPr>
          <w:rFonts w:ascii="Times New Roman" w:eastAsia="Calibri" w:hAnsi="Times New Roman" w:cs="Times New Roman"/>
          <w:b/>
          <w:sz w:val="16"/>
          <w:szCs w:val="16"/>
        </w:rPr>
      </w:pPr>
    </w:p>
    <w:p w14:paraId="2633728D" w14:textId="53D42F56" w:rsidR="00F3258A" w:rsidRPr="00F73EB7" w:rsidRDefault="007E2C1F">
      <w:pPr>
        <w:spacing w:before="220" w:after="220" w:line="360" w:lineRule="auto"/>
        <w:jc w:val="both"/>
        <w:rPr>
          <w:rFonts w:ascii="Times New Roman" w:eastAsia="Calibri" w:hAnsi="Times New Roman" w:cs="Times New Roman"/>
          <w:b/>
          <w:sz w:val="20"/>
          <w:szCs w:val="20"/>
        </w:rPr>
      </w:pPr>
      <w:r w:rsidRPr="00F73EB7">
        <w:rPr>
          <w:rFonts w:ascii="Times New Roman" w:eastAsia="Calibri" w:hAnsi="Times New Roman" w:cs="Times New Roman"/>
          <w:b/>
          <w:sz w:val="20"/>
          <w:szCs w:val="20"/>
        </w:rPr>
        <w:t xml:space="preserve">Table 33.  Deterministic sensitivity analysis for México case. </w:t>
      </w:r>
      <w:r w:rsidRPr="00F73EB7">
        <w:rPr>
          <w:rFonts w:ascii="Times New Roman" w:eastAsia="Roboto" w:hAnsi="Times New Roman" w:cs="Times New Roman"/>
          <w:b/>
          <w:sz w:val="20"/>
          <w:szCs w:val="20"/>
          <w:highlight w:val="white"/>
        </w:rPr>
        <w:t>Costs are expressed in American dollars for November 2021.</w:t>
      </w:r>
      <w:r w:rsidRPr="00F73EB7">
        <w:rPr>
          <w:rFonts w:ascii="Times New Roman" w:eastAsia="Calibri" w:hAnsi="Times New Roman" w:cs="Times New Roman"/>
          <w:b/>
          <w:sz w:val="20"/>
          <w:szCs w:val="20"/>
        </w:rPr>
        <w:t xml:space="preserve">    </w:t>
      </w:r>
    </w:p>
    <w:tbl>
      <w:tblPr>
        <w:tblStyle w:val="afe"/>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25"/>
        <w:gridCol w:w="1220"/>
        <w:gridCol w:w="1230"/>
        <w:gridCol w:w="1024"/>
        <w:gridCol w:w="1229"/>
        <w:gridCol w:w="1024"/>
        <w:gridCol w:w="1249"/>
        <w:gridCol w:w="1024"/>
      </w:tblGrid>
      <w:tr w:rsidR="007E2C1F" w:rsidRPr="00F73EB7" w14:paraId="7090177A" w14:textId="77777777" w:rsidTr="007E2C1F">
        <w:trPr>
          <w:trHeight w:val="570"/>
        </w:trPr>
        <w:tc>
          <w:tcPr>
            <w:tcW w:w="102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EBE42E6" w14:textId="77777777" w:rsidR="007E2C1F" w:rsidRPr="00F73EB7" w:rsidRDefault="007E2C1F" w:rsidP="007E2C1F">
            <w:pPr>
              <w:widowControl w:val="0"/>
              <w:rPr>
                <w:rFonts w:ascii="Times New Roman" w:hAnsi="Times New Roman" w:cs="Times New Roman"/>
                <w:sz w:val="16"/>
                <w:szCs w:val="16"/>
              </w:rPr>
            </w:pPr>
          </w:p>
        </w:tc>
        <w:tc>
          <w:tcPr>
            <w:tcW w:w="1220" w:type="dxa"/>
            <w:vMerge w:val="restart"/>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4192376" w14:textId="77777777" w:rsidR="007E2C1F" w:rsidRPr="00F73EB7" w:rsidRDefault="007E2C1F" w:rsidP="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No Vaccination</w:t>
            </w:r>
          </w:p>
        </w:tc>
        <w:tc>
          <w:tcPr>
            <w:tcW w:w="2254"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372184B" w14:textId="081986E2"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Standard Vaccination Campaign</w:t>
            </w:r>
          </w:p>
        </w:tc>
        <w:tc>
          <w:tcPr>
            <w:tcW w:w="2253"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B1AD873" w14:textId="4D875587" w:rsidR="007E2C1F" w:rsidRPr="00F73EB7" w:rsidRDefault="00F73EB7" w:rsidP="007E2C1F">
            <w:pPr>
              <w:widowControl w:val="0"/>
              <w:jc w:val="center"/>
              <w:rPr>
                <w:rFonts w:ascii="Times New Roman" w:hAnsi="Times New Roman" w:cs="Times New Roman"/>
                <w:sz w:val="16"/>
                <w:szCs w:val="16"/>
              </w:rPr>
            </w:pPr>
            <w:r w:rsidRPr="00EE7D07">
              <w:rPr>
                <w:rFonts w:ascii="Times New Roman" w:eastAsia="Times New Roman" w:hAnsi="Times New Roman" w:cs="Times New Roman"/>
                <w:b/>
                <w:bCs/>
                <w:color w:val="000000"/>
                <w:sz w:val="16"/>
                <w:szCs w:val="16"/>
              </w:rPr>
              <w:t xml:space="preserve">Base case </w:t>
            </w:r>
            <w:r w:rsidRPr="00EE7D07">
              <w:rPr>
                <w:rFonts w:ascii="Times New Roman" w:eastAsia="Times New Roman" w:hAnsi="Times New Roman" w:cs="Times New Roman"/>
                <w:b/>
                <w:bCs/>
                <w:color w:val="000000"/>
                <w:sz w:val="16"/>
                <w:szCs w:val="16"/>
              </w:rPr>
              <w:br/>
              <w:t>(Realistic Vaccination Campaign)</w:t>
            </w:r>
          </w:p>
        </w:tc>
        <w:tc>
          <w:tcPr>
            <w:tcW w:w="2273"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FEEA080" w14:textId="3EDBF90C"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 xml:space="preserve">Optimized Vaccination Campaign </w:t>
            </w:r>
          </w:p>
        </w:tc>
      </w:tr>
      <w:tr w:rsidR="00F3258A" w:rsidRPr="00F73EB7" w14:paraId="65F20555" w14:textId="77777777" w:rsidTr="007E2C1F">
        <w:trPr>
          <w:trHeight w:val="31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2E1A060" w14:textId="77777777" w:rsidR="00F3258A" w:rsidRPr="00F73EB7" w:rsidRDefault="00F3258A">
            <w:pPr>
              <w:widowControl w:val="0"/>
              <w:rPr>
                <w:rFonts w:ascii="Times New Roman" w:hAnsi="Times New Roman" w:cs="Times New Roman"/>
                <w:sz w:val="16"/>
                <w:szCs w:val="16"/>
              </w:rPr>
            </w:pPr>
          </w:p>
        </w:tc>
        <w:tc>
          <w:tcPr>
            <w:tcW w:w="122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4D262DD" w14:textId="77777777" w:rsidR="00F3258A" w:rsidRPr="00F73EB7" w:rsidRDefault="00F3258A">
            <w:pPr>
              <w:widowControl w:val="0"/>
              <w:rPr>
                <w:rFonts w:ascii="Times New Roman" w:hAnsi="Times New Roman" w:cs="Times New Roman"/>
                <w:sz w:val="16"/>
                <w:szCs w:val="16"/>
              </w:rPr>
            </w:pP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6275F8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24"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F895E9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FEB3C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24"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D449D8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C5B5C7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024"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7F826B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r>
      <w:tr w:rsidR="00F3258A" w:rsidRPr="00F73EB7" w14:paraId="36125120"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C3795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i/>
                <w:sz w:val="16"/>
                <w:szCs w:val="16"/>
              </w:rPr>
              <w:t>Main results (QALYs lost and Total Costs)</w:t>
            </w:r>
          </w:p>
        </w:tc>
      </w:tr>
      <w:tr w:rsidR="00F3258A" w:rsidRPr="00F73EB7" w14:paraId="76BBA1D7"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7BF08A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Efficacy (Range -/+ 12%)</w:t>
            </w:r>
          </w:p>
        </w:tc>
      </w:tr>
      <w:tr w:rsidR="00F3258A" w:rsidRPr="00F73EB7" w14:paraId="46B119A6"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73CB7B5"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F60655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4,304,472</w:t>
            </w:r>
          </w:p>
          <w:p w14:paraId="001B574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4,304,472</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3EFEE8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2,791,631</w:t>
            </w:r>
          </w:p>
          <w:p w14:paraId="169E593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2,779,047</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3D115E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7421BF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2,790,160</w:t>
            </w:r>
          </w:p>
          <w:p w14:paraId="5E38369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2,783,063</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D93007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B86C01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2,332,632</w:t>
            </w:r>
          </w:p>
          <w:p w14:paraId="7B84BFF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2,332,357</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EC495B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68913410"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331D2AB"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96BAA0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24,460,665,837</w:t>
            </w:r>
          </w:p>
          <w:p w14:paraId="3266F2C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24,460,665,837</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27CE8D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15,256,949,199</w:t>
            </w:r>
          </w:p>
          <w:p w14:paraId="7CFDD93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15,090,030,079</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1842EDD" w14:textId="77777777" w:rsidR="00F3258A" w:rsidRPr="00F73EB7" w:rsidRDefault="00F3258A">
            <w:pPr>
              <w:widowControl w:val="0"/>
              <w:rPr>
                <w:rFonts w:ascii="Times New Roman" w:hAnsi="Times New Roman" w:cs="Times New Roman"/>
                <w:sz w:val="16"/>
                <w:szCs w:val="16"/>
              </w:rPr>
            </w:pP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7069A3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14,830,399,884</w:t>
            </w:r>
          </w:p>
          <w:p w14:paraId="135635B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14,716,025,495</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D56DD14" w14:textId="77777777" w:rsidR="00F3258A" w:rsidRPr="00F73EB7" w:rsidRDefault="00F3258A">
            <w:pPr>
              <w:widowControl w:val="0"/>
              <w:rPr>
                <w:rFonts w:ascii="Times New Roman" w:hAnsi="Times New Roman" w:cs="Times New Roman"/>
                <w:sz w:val="16"/>
                <w:szCs w:val="16"/>
              </w:rPr>
            </w:pP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86C4C4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13,340,994,703</w:t>
            </w:r>
          </w:p>
          <w:p w14:paraId="2DB78ED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13,332,619,586</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5EEE341" w14:textId="77777777" w:rsidR="00F3258A" w:rsidRPr="00F73EB7" w:rsidRDefault="00F3258A">
            <w:pPr>
              <w:widowControl w:val="0"/>
              <w:rPr>
                <w:rFonts w:ascii="Times New Roman" w:hAnsi="Times New Roman" w:cs="Times New Roman"/>
                <w:sz w:val="16"/>
                <w:szCs w:val="16"/>
              </w:rPr>
            </w:pPr>
          </w:p>
        </w:tc>
      </w:tr>
      <w:tr w:rsidR="00F3258A" w:rsidRPr="00F73EB7" w14:paraId="52070EEF"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58748F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cost per dose, including total vaccination costs (Range -/+ 25%)</w:t>
            </w:r>
          </w:p>
        </w:tc>
      </w:tr>
      <w:tr w:rsidR="00F3258A" w:rsidRPr="00F73EB7" w14:paraId="3C2D9272"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3D4D38B"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6C46AD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4,304,472</w:t>
            </w:r>
          </w:p>
          <w:p w14:paraId="784390F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4,304,472</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1C81C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2,784,670</w:t>
            </w:r>
          </w:p>
          <w:p w14:paraId="07AAD46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2,784,670</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FA366F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AB1A24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2,786,419</w:t>
            </w:r>
          </w:p>
          <w:p w14:paraId="0BABD03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2,786,419</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95EC37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37C7F2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2,332,495</w:t>
            </w:r>
          </w:p>
          <w:p w14:paraId="7A26980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2,332,495</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5A2A8A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43E30DA8"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B57EF97"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78F34F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24,460,665,837</w:t>
            </w:r>
          </w:p>
          <w:p w14:paraId="0BEFE20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24,460,665,837</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CBE77B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14,889,337,068</w:t>
            </w:r>
          </w:p>
          <w:p w14:paraId="02036D2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15,448,379,018</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87FBB40" w14:textId="77777777" w:rsidR="00F3258A" w:rsidRPr="00F73EB7" w:rsidRDefault="00F3258A">
            <w:pPr>
              <w:widowControl w:val="0"/>
              <w:rPr>
                <w:rFonts w:ascii="Times New Roman" w:hAnsi="Times New Roman" w:cs="Times New Roman"/>
                <w:sz w:val="16"/>
                <w:szCs w:val="16"/>
              </w:rPr>
            </w:pP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73F5BA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14,572,389,953</w:t>
            </w:r>
          </w:p>
          <w:p w14:paraId="14ACA2A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14,969,675,702</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DE90AAE" w14:textId="77777777" w:rsidR="00F3258A" w:rsidRPr="00F73EB7" w:rsidRDefault="00F3258A">
            <w:pPr>
              <w:widowControl w:val="0"/>
              <w:rPr>
                <w:rFonts w:ascii="Times New Roman" w:hAnsi="Times New Roman" w:cs="Times New Roman"/>
                <w:sz w:val="16"/>
                <w:szCs w:val="16"/>
              </w:rPr>
            </w:pP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4B948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12,917,525,940</w:t>
            </w:r>
          </w:p>
          <w:p w14:paraId="5E8D8DF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13,756,088,865</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78BA919" w14:textId="77777777" w:rsidR="00F3258A" w:rsidRPr="00F73EB7" w:rsidRDefault="00F3258A">
            <w:pPr>
              <w:widowControl w:val="0"/>
              <w:rPr>
                <w:rFonts w:ascii="Times New Roman" w:hAnsi="Times New Roman" w:cs="Times New Roman"/>
                <w:sz w:val="16"/>
                <w:szCs w:val="16"/>
              </w:rPr>
            </w:pPr>
          </w:p>
        </w:tc>
      </w:tr>
      <w:tr w:rsidR="00F3258A" w:rsidRPr="00F73EB7" w14:paraId="3D5EE415"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88FBD5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lastRenderedPageBreak/>
              <w:t>Vaccination coverage (Range -/+ 25%)</w:t>
            </w:r>
          </w:p>
        </w:tc>
      </w:tr>
      <w:tr w:rsidR="00F3258A" w:rsidRPr="00F73EB7" w14:paraId="253557FA"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C60C5AE"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8C8C1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4,304,472</w:t>
            </w:r>
          </w:p>
          <w:p w14:paraId="55E6125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4,304,472</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65B376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3,038,215</w:t>
            </w:r>
          </w:p>
          <w:p w14:paraId="2468438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2,556,117</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EF464C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0CBA12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3,038,488</w:t>
            </w:r>
          </w:p>
          <w:p w14:paraId="6EF2341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2,559,290</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CC5A89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5E2102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2,644,766</w:t>
            </w:r>
          </w:p>
          <w:p w14:paraId="6C92C42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2,057,405</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57C863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08DF3975"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7CD88E"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28C850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24,460,665,837</w:t>
            </w:r>
          </w:p>
          <w:p w14:paraId="13D8DF7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24,460,665,837</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200FA5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16,126,579,253</w:t>
            </w:r>
          </w:p>
          <w:p w14:paraId="7A90EB5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14,414,502,437</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4A06B1B" w14:textId="77777777" w:rsidR="00F3258A" w:rsidRPr="00F73EB7" w:rsidRDefault="00F3258A">
            <w:pPr>
              <w:widowControl w:val="0"/>
              <w:rPr>
                <w:rFonts w:ascii="Times New Roman" w:hAnsi="Times New Roman" w:cs="Times New Roman"/>
                <w:sz w:val="16"/>
                <w:szCs w:val="16"/>
              </w:rPr>
            </w:pP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939ABC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15,812,413,098</w:t>
            </w:r>
          </w:p>
          <w:p w14:paraId="747F90E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13,928,082,119</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CE72D82" w14:textId="77777777" w:rsidR="00F3258A" w:rsidRPr="00F73EB7" w:rsidRDefault="00F3258A">
            <w:pPr>
              <w:widowControl w:val="0"/>
              <w:rPr>
                <w:rFonts w:ascii="Times New Roman" w:hAnsi="Times New Roman" w:cs="Times New Roman"/>
                <w:sz w:val="16"/>
                <w:szCs w:val="16"/>
              </w:rPr>
            </w:pP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BC9BF9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14,364,028,394</w:t>
            </w:r>
          </w:p>
          <w:p w14:paraId="75C8359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12,480,870,358</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CBC8FA4" w14:textId="77777777" w:rsidR="00F3258A" w:rsidRPr="00F73EB7" w:rsidRDefault="00F3258A">
            <w:pPr>
              <w:widowControl w:val="0"/>
              <w:rPr>
                <w:rFonts w:ascii="Times New Roman" w:hAnsi="Times New Roman" w:cs="Times New Roman"/>
                <w:sz w:val="16"/>
                <w:szCs w:val="16"/>
              </w:rPr>
            </w:pPr>
          </w:p>
        </w:tc>
      </w:tr>
      <w:tr w:rsidR="00F3258A" w:rsidRPr="00F73EB7" w14:paraId="3F3428BE"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6ABFDC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Health event costs (Range -/+ 25%)</w:t>
            </w:r>
          </w:p>
        </w:tc>
      </w:tr>
      <w:tr w:rsidR="00F3258A" w:rsidRPr="00F73EB7" w14:paraId="426A5D6B"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F0BCC53"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2AA7B0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4,304,472</w:t>
            </w:r>
          </w:p>
          <w:p w14:paraId="313F4E9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4,304,472</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4B7629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2,784,670</w:t>
            </w:r>
          </w:p>
          <w:p w14:paraId="6A4DB28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2,784,670</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1C72BC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0E659D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2,786,419</w:t>
            </w:r>
          </w:p>
          <w:p w14:paraId="7012497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2,786,419</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898BCA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689766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2,332,495</w:t>
            </w:r>
          </w:p>
          <w:p w14:paraId="4291432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2,332,495</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9CA56A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F75DFC9"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58EA02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BA38AB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18,345,499,378</w:t>
            </w:r>
          </w:p>
          <w:p w14:paraId="5C0D099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30,575,832,297</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B3686E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11,656,164,507</w:t>
            </w:r>
          </w:p>
          <w:p w14:paraId="75E3297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18,681,551,579</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6BA54FB" w14:textId="77777777" w:rsidR="00F3258A" w:rsidRPr="00F73EB7" w:rsidRDefault="00F3258A">
            <w:pPr>
              <w:widowControl w:val="0"/>
              <w:rPr>
                <w:rFonts w:ascii="Times New Roman" w:hAnsi="Times New Roman" w:cs="Times New Roman"/>
                <w:sz w:val="16"/>
                <w:szCs w:val="16"/>
              </w:rPr>
            </w:pP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55AF52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11,276,917,495</w:t>
            </w:r>
          </w:p>
          <w:p w14:paraId="1D7CB0F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18,265,148,160</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39CCF1D" w14:textId="77777777" w:rsidR="00F3258A" w:rsidRPr="00F73EB7" w:rsidRDefault="00F3258A">
            <w:pPr>
              <w:widowControl w:val="0"/>
              <w:rPr>
                <w:rFonts w:ascii="Times New Roman" w:hAnsi="Times New Roman" w:cs="Times New Roman"/>
                <w:sz w:val="16"/>
                <w:szCs w:val="16"/>
              </w:rPr>
            </w:pP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1C262E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10,421,887,014</w:t>
            </w:r>
          </w:p>
          <w:p w14:paraId="595909D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16,251,727,791</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7DA5EDB" w14:textId="77777777" w:rsidR="00F3258A" w:rsidRPr="00F73EB7" w:rsidRDefault="00F3258A">
            <w:pPr>
              <w:widowControl w:val="0"/>
              <w:rPr>
                <w:rFonts w:ascii="Times New Roman" w:hAnsi="Times New Roman" w:cs="Times New Roman"/>
                <w:sz w:val="16"/>
                <w:szCs w:val="16"/>
              </w:rPr>
            </w:pPr>
          </w:p>
        </w:tc>
      </w:tr>
      <w:tr w:rsidR="00F3258A" w:rsidRPr="00F73EB7" w14:paraId="72D7AEF7"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816EEE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Disease transmission (Range -/+ 25%)</w:t>
            </w:r>
          </w:p>
        </w:tc>
      </w:tr>
      <w:tr w:rsidR="00F3258A" w:rsidRPr="00F73EB7" w14:paraId="7562F995"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760298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F25D3D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2,611,916</w:t>
            </w:r>
          </w:p>
          <w:p w14:paraId="093BE67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5,768,799</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A0578D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1,569,382</w:t>
            </w:r>
          </w:p>
          <w:p w14:paraId="1EFA860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3,698,314</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BF3DEC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5B57EC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1,569,402</w:t>
            </w:r>
          </w:p>
          <w:p w14:paraId="3ECCC0D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3,700,715</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00F460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4FD9A4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1,263,854</w:t>
            </w:r>
          </w:p>
          <w:p w14:paraId="4013C68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3,197,154</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1B3AF9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1844A50C"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10DB3E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5BB789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13,118,327,865</w:t>
            </w:r>
          </w:p>
          <w:p w14:paraId="740EF4D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36,031,796,302</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CD3420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8,979,888,934</w:t>
            </w:r>
          </w:p>
          <w:p w14:paraId="4F98FEA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19,954,413,582</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B6E2D1A" w14:textId="77777777" w:rsidR="00F3258A" w:rsidRPr="00F73EB7" w:rsidRDefault="00F3258A">
            <w:pPr>
              <w:widowControl w:val="0"/>
              <w:rPr>
                <w:rFonts w:ascii="Times New Roman" w:hAnsi="Times New Roman" w:cs="Times New Roman"/>
                <w:sz w:val="16"/>
                <w:szCs w:val="16"/>
              </w:rPr>
            </w:pP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CC50F8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8,614,527,725</w:t>
            </w:r>
          </w:p>
          <w:p w14:paraId="7EF1295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19,509,809,821</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4CB1DFD" w14:textId="77777777" w:rsidR="00F3258A" w:rsidRPr="00F73EB7" w:rsidRDefault="00F3258A">
            <w:pPr>
              <w:widowControl w:val="0"/>
              <w:rPr>
                <w:rFonts w:ascii="Times New Roman" w:hAnsi="Times New Roman" w:cs="Times New Roman"/>
                <w:sz w:val="16"/>
                <w:szCs w:val="16"/>
              </w:rPr>
            </w:pP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F4A154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7,938,692,009</w:t>
            </w:r>
          </w:p>
          <w:p w14:paraId="5820131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17,527,767,774</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18A78AE" w14:textId="77777777" w:rsidR="00F3258A" w:rsidRPr="00F73EB7" w:rsidRDefault="00F3258A">
            <w:pPr>
              <w:widowControl w:val="0"/>
              <w:rPr>
                <w:rFonts w:ascii="Times New Roman" w:hAnsi="Times New Roman" w:cs="Times New Roman"/>
                <w:sz w:val="16"/>
                <w:szCs w:val="16"/>
              </w:rPr>
            </w:pPr>
          </w:p>
        </w:tc>
      </w:tr>
      <w:tr w:rsidR="00F3258A" w:rsidRPr="00F73EB7" w14:paraId="6F013C64" w14:textId="77777777" w:rsidTr="007E2C1F">
        <w:trPr>
          <w:trHeight w:val="315"/>
        </w:trPr>
        <w:tc>
          <w:tcPr>
            <w:tcW w:w="902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C7C7E2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Immunity Duration (Range 270 to 365 days)</w:t>
            </w:r>
          </w:p>
        </w:tc>
      </w:tr>
      <w:tr w:rsidR="00F3258A" w:rsidRPr="00F73EB7" w14:paraId="02F43008"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D76C370"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03463F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4,304,472</w:t>
            </w:r>
          </w:p>
          <w:p w14:paraId="24EB26F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4,304,472</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C42828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2,810,523</w:t>
            </w:r>
          </w:p>
          <w:p w14:paraId="4E95989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2,769,077</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C0B609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B84B61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2,812,063</w:t>
            </w:r>
          </w:p>
          <w:p w14:paraId="6D49EC7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2,770,914</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8016AD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96CC39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2,360,296</w:t>
            </w:r>
          </w:p>
          <w:p w14:paraId="5C98AA5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2,315,527</w:t>
            </w:r>
          </w:p>
        </w:tc>
        <w:tc>
          <w:tcPr>
            <w:tcW w:w="1024"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67CB727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0CF94FEF" w14:textId="77777777" w:rsidTr="007E2C1F">
        <w:trPr>
          <w:trHeight w:val="585"/>
        </w:trPr>
        <w:tc>
          <w:tcPr>
            <w:tcW w:w="102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E357BA"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2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8A97CF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24,460,665,837</w:t>
            </w:r>
          </w:p>
          <w:p w14:paraId="492B42E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24,460,665,837</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BB3775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15,307,211,059</w:t>
            </w:r>
          </w:p>
          <w:p w14:paraId="4EF5CDA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15,088,220,392</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6E01880" w14:textId="77777777" w:rsidR="00F3258A" w:rsidRPr="00F73EB7" w:rsidRDefault="00F3258A">
            <w:pPr>
              <w:widowControl w:val="0"/>
              <w:rPr>
                <w:rFonts w:ascii="Times New Roman" w:hAnsi="Times New Roman" w:cs="Times New Roman"/>
                <w:sz w:val="16"/>
                <w:szCs w:val="16"/>
              </w:rPr>
            </w:pPr>
          </w:p>
        </w:tc>
        <w:tc>
          <w:tcPr>
            <w:tcW w:w="122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E18B84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14,909,165,035</w:t>
            </w:r>
          </w:p>
          <w:p w14:paraId="3561293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14,689,908,747</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B781FFD" w14:textId="77777777" w:rsidR="00F3258A" w:rsidRPr="00F73EB7" w:rsidRDefault="00F3258A">
            <w:pPr>
              <w:widowControl w:val="0"/>
              <w:rPr>
                <w:rFonts w:ascii="Times New Roman" w:hAnsi="Times New Roman" w:cs="Times New Roman"/>
                <w:sz w:val="16"/>
                <w:szCs w:val="16"/>
              </w:rPr>
            </w:pPr>
          </w:p>
        </w:tc>
        <w:tc>
          <w:tcPr>
            <w:tcW w:w="1249"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A701F6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13,474,188,861</w:t>
            </w:r>
          </w:p>
          <w:p w14:paraId="3A717AE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13,252,879,267</w:t>
            </w:r>
          </w:p>
        </w:tc>
        <w:tc>
          <w:tcPr>
            <w:tcW w:w="1024"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E83AFBA" w14:textId="77777777" w:rsidR="00F3258A" w:rsidRPr="00F73EB7" w:rsidRDefault="00F3258A">
            <w:pPr>
              <w:widowControl w:val="0"/>
              <w:rPr>
                <w:rFonts w:ascii="Times New Roman" w:hAnsi="Times New Roman" w:cs="Times New Roman"/>
                <w:sz w:val="16"/>
                <w:szCs w:val="16"/>
              </w:rPr>
            </w:pPr>
          </w:p>
        </w:tc>
      </w:tr>
    </w:tbl>
    <w:p w14:paraId="537C43BD" w14:textId="77777777" w:rsidR="00F3258A" w:rsidRPr="00F73EB7" w:rsidRDefault="00F3258A">
      <w:pPr>
        <w:spacing w:before="220" w:after="220" w:line="360" w:lineRule="auto"/>
        <w:jc w:val="both"/>
        <w:rPr>
          <w:rFonts w:ascii="Times New Roman" w:eastAsia="Calibri" w:hAnsi="Times New Roman" w:cs="Times New Roman"/>
          <w:b/>
          <w:sz w:val="16"/>
          <w:szCs w:val="16"/>
        </w:rPr>
      </w:pPr>
    </w:p>
    <w:p w14:paraId="5C4B7B2E" w14:textId="5BE8EE63" w:rsidR="00F3258A" w:rsidRPr="00F73EB7" w:rsidRDefault="007E2C1F">
      <w:pPr>
        <w:spacing w:before="220" w:after="220" w:line="360" w:lineRule="auto"/>
        <w:jc w:val="both"/>
        <w:rPr>
          <w:rFonts w:ascii="Times New Roman" w:eastAsia="Calibri" w:hAnsi="Times New Roman" w:cs="Times New Roman"/>
          <w:b/>
          <w:sz w:val="20"/>
          <w:szCs w:val="20"/>
        </w:rPr>
      </w:pPr>
      <w:r w:rsidRPr="00F73EB7">
        <w:rPr>
          <w:rFonts w:ascii="Times New Roman" w:eastAsia="Calibri" w:hAnsi="Times New Roman" w:cs="Times New Roman"/>
          <w:b/>
          <w:sz w:val="20"/>
          <w:szCs w:val="20"/>
        </w:rPr>
        <w:t xml:space="preserve">Table 34.  Deterministic sensitivity analysis for the Perú case. </w:t>
      </w:r>
      <w:r w:rsidRPr="00F73EB7">
        <w:rPr>
          <w:rFonts w:ascii="Times New Roman" w:eastAsia="Roboto" w:hAnsi="Times New Roman" w:cs="Times New Roman"/>
          <w:b/>
          <w:sz w:val="20"/>
          <w:szCs w:val="20"/>
          <w:highlight w:val="white"/>
        </w:rPr>
        <w:t>Costs are expressed in American dollars for November 2021.</w:t>
      </w:r>
      <w:r w:rsidRPr="00F73EB7">
        <w:rPr>
          <w:rFonts w:ascii="Times New Roman" w:eastAsia="Calibri" w:hAnsi="Times New Roman" w:cs="Times New Roman"/>
          <w:b/>
          <w:sz w:val="20"/>
          <w:szCs w:val="20"/>
        </w:rPr>
        <w:t xml:space="preserve">    </w:t>
      </w:r>
    </w:p>
    <w:tbl>
      <w:tblPr>
        <w:tblStyle w:val="aff"/>
        <w:tblW w:w="916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35"/>
        <w:gridCol w:w="1290"/>
        <w:gridCol w:w="1260"/>
        <w:gridCol w:w="1230"/>
        <w:gridCol w:w="1005"/>
        <w:gridCol w:w="1170"/>
        <w:gridCol w:w="1005"/>
        <w:gridCol w:w="1170"/>
      </w:tblGrid>
      <w:tr w:rsidR="007E2C1F" w:rsidRPr="00F73EB7" w14:paraId="16D7662A" w14:textId="77777777">
        <w:trPr>
          <w:trHeight w:val="570"/>
        </w:trPr>
        <w:tc>
          <w:tcPr>
            <w:tcW w:w="1035"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6C179C3" w14:textId="77777777" w:rsidR="007E2C1F" w:rsidRPr="00F73EB7" w:rsidRDefault="007E2C1F" w:rsidP="007E2C1F">
            <w:pPr>
              <w:widowControl w:val="0"/>
              <w:rPr>
                <w:rFonts w:ascii="Times New Roman" w:hAnsi="Times New Roman" w:cs="Times New Roman"/>
                <w:sz w:val="16"/>
                <w:szCs w:val="16"/>
              </w:rPr>
            </w:pPr>
          </w:p>
        </w:tc>
        <w:tc>
          <w:tcPr>
            <w:tcW w:w="1290" w:type="dxa"/>
            <w:vMerge w:val="restart"/>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76916D0" w14:textId="77777777" w:rsidR="007E2C1F" w:rsidRPr="00F73EB7" w:rsidRDefault="007E2C1F" w:rsidP="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No Vaccination</w:t>
            </w:r>
          </w:p>
        </w:tc>
        <w:tc>
          <w:tcPr>
            <w:tcW w:w="2490"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59D15C2" w14:textId="31F173E1"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Standard Vaccination Campaign</w:t>
            </w:r>
          </w:p>
        </w:tc>
        <w:tc>
          <w:tcPr>
            <w:tcW w:w="2175"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6589868" w14:textId="47621841" w:rsidR="007E2C1F" w:rsidRPr="00F73EB7" w:rsidRDefault="00F73EB7" w:rsidP="007E2C1F">
            <w:pPr>
              <w:widowControl w:val="0"/>
              <w:jc w:val="center"/>
              <w:rPr>
                <w:rFonts w:ascii="Times New Roman" w:hAnsi="Times New Roman" w:cs="Times New Roman"/>
                <w:sz w:val="16"/>
                <w:szCs w:val="16"/>
              </w:rPr>
            </w:pPr>
            <w:r w:rsidRPr="00EE7D07">
              <w:rPr>
                <w:rFonts w:ascii="Times New Roman" w:eastAsia="Times New Roman" w:hAnsi="Times New Roman" w:cs="Times New Roman"/>
                <w:b/>
                <w:bCs/>
                <w:color w:val="000000"/>
                <w:sz w:val="16"/>
                <w:szCs w:val="16"/>
              </w:rPr>
              <w:t xml:space="preserve">Base case </w:t>
            </w:r>
            <w:r w:rsidRPr="00EE7D07">
              <w:rPr>
                <w:rFonts w:ascii="Times New Roman" w:eastAsia="Times New Roman" w:hAnsi="Times New Roman" w:cs="Times New Roman"/>
                <w:b/>
                <w:bCs/>
                <w:color w:val="000000"/>
                <w:sz w:val="16"/>
                <w:szCs w:val="16"/>
              </w:rPr>
              <w:br/>
              <w:t>(Realistic Vaccination Campaign)</w:t>
            </w:r>
          </w:p>
        </w:tc>
        <w:tc>
          <w:tcPr>
            <w:tcW w:w="2175" w:type="dxa"/>
            <w:gridSpan w:val="2"/>
            <w:tcBorders>
              <w:top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FDB9B09" w14:textId="296082F4" w:rsidR="007E2C1F" w:rsidRPr="00F73EB7" w:rsidRDefault="007E2C1F" w:rsidP="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 xml:space="preserve">Optimized Vaccination Campaign </w:t>
            </w:r>
          </w:p>
        </w:tc>
      </w:tr>
      <w:tr w:rsidR="00F3258A" w:rsidRPr="00F73EB7" w14:paraId="738C8F04" w14:textId="77777777">
        <w:trPr>
          <w:trHeight w:val="31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0770E15" w14:textId="77777777" w:rsidR="00F3258A" w:rsidRPr="00F73EB7" w:rsidRDefault="00F3258A">
            <w:pPr>
              <w:widowControl w:val="0"/>
              <w:rPr>
                <w:rFonts w:ascii="Times New Roman" w:hAnsi="Times New Roman" w:cs="Times New Roman"/>
                <w:sz w:val="16"/>
                <w:szCs w:val="16"/>
              </w:rPr>
            </w:pPr>
          </w:p>
        </w:tc>
        <w:tc>
          <w:tcPr>
            <w:tcW w:w="129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26417A4" w14:textId="77777777" w:rsidR="00F3258A" w:rsidRPr="00F73EB7" w:rsidRDefault="00F3258A">
            <w:pPr>
              <w:widowControl w:val="0"/>
              <w:rPr>
                <w:rFonts w:ascii="Times New Roman" w:hAnsi="Times New Roman" w:cs="Times New Roman"/>
                <w:sz w:val="16"/>
                <w:szCs w:val="16"/>
              </w:rPr>
            </w:pP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4EBCA8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23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4C4FEE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4747CD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7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3E5835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6ED896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Outcomes</w:t>
            </w:r>
          </w:p>
        </w:tc>
        <w:tc>
          <w:tcPr>
            <w:tcW w:w="117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1BC657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ICER</w:t>
            </w:r>
          </w:p>
        </w:tc>
      </w:tr>
      <w:tr w:rsidR="00F3258A" w:rsidRPr="00F73EB7" w14:paraId="23CA3A0F"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2578D0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i/>
                <w:sz w:val="16"/>
                <w:szCs w:val="16"/>
              </w:rPr>
              <w:t>Main results (QALYs lost and Total Costs)</w:t>
            </w:r>
          </w:p>
        </w:tc>
      </w:tr>
      <w:tr w:rsidR="00F3258A" w:rsidRPr="00F73EB7" w14:paraId="56BEABC4"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022165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Efficacy (Range -/+ 12%)</w:t>
            </w:r>
          </w:p>
        </w:tc>
      </w:tr>
      <w:tr w:rsidR="00F3258A" w:rsidRPr="00F73EB7" w14:paraId="59AFD8F4"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BD05A96"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3302B4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2,121,919</w:t>
            </w:r>
          </w:p>
          <w:p w14:paraId="59F8DCC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2,121,919</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B3B32B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1,486,144</w:t>
            </w:r>
          </w:p>
          <w:p w14:paraId="6915373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1,480,285</w:t>
            </w:r>
          </w:p>
        </w:tc>
        <w:tc>
          <w:tcPr>
            <w:tcW w:w="123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6DF46E0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52D169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1,416,214</w:t>
            </w:r>
          </w:p>
          <w:p w14:paraId="3DC7C2C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1,414,182</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387D05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C506C1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1,243,172</w:t>
            </w:r>
          </w:p>
          <w:p w14:paraId="344FFAC3"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1,243,146</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B53D21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0B6F804"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A22FAC2"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AFAB07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3,290,563,102</w:t>
            </w:r>
          </w:p>
          <w:p w14:paraId="3E50330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3,290,563,102</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5C241B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2,639,409,280</w:t>
            </w:r>
          </w:p>
          <w:p w14:paraId="285F45A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2,621,892,949</w:t>
            </w:r>
          </w:p>
        </w:tc>
        <w:tc>
          <w:tcPr>
            <w:tcW w:w="123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A00A28F"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569484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2,880,488,697</w:t>
            </w:r>
          </w:p>
          <w:p w14:paraId="2307919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2,869,001,340</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468D246"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457BCC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2,552,417,128</w:t>
            </w:r>
          </w:p>
          <w:p w14:paraId="64F1966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2,550,031,780</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324AABE" w14:textId="77777777" w:rsidR="00F3258A" w:rsidRPr="00F73EB7" w:rsidRDefault="00F3258A">
            <w:pPr>
              <w:widowControl w:val="0"/>
              <w:rPr>
                <w:rFonts w:ascii="Times New Roman" w:hAnsi="Times New Roman" w:cs="Times New Roman"/>
                <w:sz w:val="16"/>
                <w:szCs w:val="16"/>
              </w:rPr>
            </w:pPr>
          </w:p>
        </w:tc>
      </w:tr>
      <w:tr w:rsidR="00F3258A" w:rsidRPr="00F73EB7" w14:paraId="69F8D77C"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5585C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cost per dose, including total vaccination costs (Range -/+ 25%)</w:t>
            </w:r>
          </w:p>
        </w:tc>
      </w:tr>
      <w:tr w:rsidR="00F3258A" w:rsidRPr="00F73EB7" w14:paraId="1A0419C9"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A6FADDB"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lastRenderedPageBreak/>
              <w:t>QALYs lost*</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96D5D0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2,121,919</w:t>
            </w:r>
          </w:p>
          <w:p w14:paraId="7397F29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2,121,919</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43A67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1,482,872</w:t>
            </w:r>
          </w:p>
          <w:p w14:paraId="6954E71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1,482,872</w:t>
            </w:r>
          </w:p>
        </w:tc>
        <w:tc>
          <w:tcPr>
            <w:tcW w:w="123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9320D0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029F3A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1,415,122</w:t>
            </w:r>
          </w:p>
          <w:p w14:paraId="3474ECC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1,415,122</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4ABDD4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05541A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124,315</w:t>
            </w:r>
          </w:p>
          <w:p w14:paraId="71C4F22B"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1,243,159</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B8B4C8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61535B4B"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2A5DEAB8"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0025F3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3,290,563,102</w:t>
            </w:r>
          </w:p>
          <w:p w14:paraId="260CDBE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3,290,563,102</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65C71C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2,561,248,194</w:t>
            </w:r>
          </w:p>
          <w:p w14:paraId="3386934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2,699,618,640</w:t>
            </w:r>
          </w:p>
        </w:tc>
        <w:tc>
          <w:tcPr>
            <w:tcW w:w="123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CCBC68E"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08D1A4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2,728,621,458</w:t>
            </w:r>
          </w:p>
          <w:p w14:paraId="0036678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3,020,798,567</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22E1C9A"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E0C1E2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2,447,446,764</w:t>
            </w:r>
          </w:p>
          <w:p w14:paraId="31ECCC9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2,655,002,433</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4711584" w14:textId="77777777" w:rsidR="00F3258A" w:rsidRPr="00F73EB7" w:rsidRDefault="00F3258A">
            <w:pPr>
              <w:widowControl w:val="0"/>
              <w:rPr>
                <w:rFonts w:ascii="Times New Roman" w:hAnsi="Times New Roman" w:cs="Times New Roman"/>
                <w:sz w:val="16"/>
                <w:szCs w:val="16"/>
              </w:rPr>
            </w:pPr>
          </w:p>
        </w:tc>
      </w:tr>
      <w:tr w:rsidR="00F3258A" w:rsidRPr="00F73EB7" w14:paraId="60EA1F81"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5E22D21"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Vaccination coverage (Range -/+ 25%)</w:t>
            </w:r>
          </w:p>
        </w:tc>
      </w:tr>
      <w:tr w:rsidR="00F3258A" w:rsidRPr="00F73EB7" w14:paraId="100CD3C7"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0C793DF"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809D1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2,121,919</w:t>
            </w:r>
          </w:p>
          <w:p w14:paraId="08175559"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2,121,919</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231F09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1,614,338</w:t>
            </w:r>
          </w:p>
          <w:p w14:paraId="50E72EE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1,361,047</w:t>
            </w:r>
          </w:p>
        </w:tc>
        <w:tc>
          <w:tcPr>
            <w:tcW w:w="123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FFF95F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B29C04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1,557,744</w:t>
            </w:r>
          </w:p>
          <w:p w14:paraId="2BC18A6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1,284,247</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3AE776D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CC8209A"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1,411,385</w:t>
            </w:r>
          </w:p>
          <w:p w14:paraId="04979AC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1,093,576</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718735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4C8072C1"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7253B9A"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A6C79A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3,290,563,102</w:t>
            </w:r>
          </w:p>
          <w:p w14:paraId="3E830AE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3,290,563,102</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4460B9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2,658,010,099</w:t>
            </w:r>
          </w:p>
          <w:p w14:paraId="4E37B197"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2,616,467,297</w:t>
            </w:r>
          </w:p>
        </w:tc>
        <w:tc>
          <w:tcPr>
            <w:tcW w:w="123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49A4D2DC"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33A161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2,829,901,725</w:t>
            </w:r>
          </w:p>
          <w:p w14:paraId="766D635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2,930,705,972</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D88E04A"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7114F1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2,569,769,210</w:t>
            </w:r>
          </w:p>
          <w:p w14:paraId="1E135DB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2,546,547,893</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7FF6988" w14:textId="77777777" w:rsidR="00F3258A" w:rsidRPr="00F73EB7" w:rsidRDefault="00F3258A">
            <w:pPr>
              <w:widowControl w:val="0"/>
              <w:rPr>
                <w:rFonts w:ascii="Times New Roman" w:hAnsi="Times New Roman" w:cs="Times New Roman"/>
                <w:sz w:val="16"/>
                <w:szCs w:val="16"/>
              </w:rPr>
            </w:pPr>
          </w:p>
        </w:tc>
      </w:tr>
      <w:tr w:rsidR="00F3258A" w:rsidRPr="00F73EB7" w14:paraId="1D9FCC56"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76BF229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Health event costs (Range -/+ 25%)</w:t>
            </w:r>
          </w:p>
        </w:tc>
      </w:tr>
      <w:tr w:rsidR="00F3258A" w:rsidRPr="00F73EB7" w14:paraId="0A4DFCF6"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66EB6EB"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06C074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2,121,919</w:t>
            </w:r>
          </w:p>
          <w:p w14:paraId="3B5FE13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2,121,919</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850048C"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1,482,872</w:t>
            </w:r>
          </w:p>
          <w:p w14:paraId="60CB5B9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1,482,872</w:t>
            </w:r>
          </w:p>
        </w:tc>
        <w:tc>
          <w:tcPr>
            <w:tcW w:w="123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4852C1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3FA04D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1,415,122</w:t>
            </w:r>
          </w:p>
          <w:p w14:paraId="1999724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1,415,122</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2EC18EB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28BFD0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1,243,159</w:t>
            </w:r>
          </w:p>
          <w:p w14:paraId="5F7708D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1,243,159</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49B7114"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DBAB82C"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CEE240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6E94FB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2,467,922,326</w:t>
            </w:r>
          </w:p>
          <w:p w14:paraId="3FA4601F"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4,113,203,877</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0085F0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2,042,010,285</w:t>
            </w:r>
          </w:p>
          <w:p w14:paraId="7C325A3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3,218,856,548</w:t>
            </w:r>
          </w:p>
        </w:tc>
        <w:tc>
          <w:tcPr>
            <w:tcW w:w="123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32BD0066"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17C516E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2,302,121,064</w:t>
            </w:r>
          </w:p>
          <w:p w14:paraId="7F0C918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3,447,298,961</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038D52C"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3F56B1B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2,017,196,283</w:t>
            </w:r>
          </w:p>
          <w:p w14:paraId="7BEC337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3,085,252,913</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2F8007DF" w14:textId="77777777" w:rsidR="00F3258A" w:rsidRPr="00F73EB7" w:rsidRDefault="00F3258A">
            <w:pPr>
              <w:widowControl w:val="0"/>
              <w:rPr>
                <w:rFonts w:ascii="Times New Roman" w:hAnsi="Times New Roman" w:cs="Times New Roman"/>
                <w:sz w:val="16"/>
                <w:szCs w:val="16"/>
              </w:rPr>
            </w:pPr>
          </w:p>
        </w:tc>
      </w:tr>
      <w:tr w:rsidR="00F3258A" w:rsidRPr="00F73EB7" w14:paraId="0FB0FB97"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5F3858B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Disease transmission (Range -/+ 25%)</w:t>
            </w:r>
          </w:p>
        </w:tc>
      </w:tr>
      <w:tr w:rsidR="00F3258A" w:rsidRPr="00F73EB7" w14:paraId="141636F7"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3B09AC9"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92EDD1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1,412,225</w:t>
            </w:r>
          </w:p>
          <w:p w14:paraId="15E3E36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2,686,552</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29743E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871,861</w:t>
            </w:r>
          </w:p>
          <w:p w14:paraId="6013CC5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1,918,567</w:t>
            </w:r>
          </w:p>
        </w:tc>
        <w:tc>
          <w:tcPr>
            <w:tcW w:w="123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7292983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CE57C4B"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817,015</w:t>
            </w:r>
          </w:p>
          <w:p w14:paraId="0ADE4A0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1,849,181</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0CCB917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78994E29"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689,347</w:t>
            </w:r>
          </w:p>
          <w:p w14:paraId="2C586E5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1,670,655</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78E95D0"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686EFB47"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33475283"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2352895"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2,004,532,543</w:t>
            </w:r>
          </w:p>
          <w:p w14:paraId="5C62B06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5,313,364,357</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1170656"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1,714,673,026</w:t>
            </w:r>
          </w:p>
          <w:p w14:paraId="7B5AE8AE"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3,212,908,949</w:t>
            </w:r>
          </w:p>
        </w:tc>
        <w:tc>
          <w:tcPr>
            <w:tcW w:w="123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699D5A70"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54A3650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1,955,575,811</w:t>
            </w:r>
          </w:p>
          <w:p w14:paraId="1B66F444"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3,445,206,607</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57B595D1"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C4146D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1,642,919,431</w:t>
            </w:r>
          </w:p>
          <w:p w14:paraId="1F47B71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3,121,835,801</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1D47D97B" w14:textId="77777777" w:rsidR="00F3258A" w:rsidRPr="00F73EB7" w:rsidRDefault="00F3258A">
            <w:pPr>
              <w:widowControl w:val="0"/>
              <w:rPr>
                <w:rFonts w:ascii="Times New Roman" w:hAnsi="Times New Roman" w:cs="Times New Roman"/>
                <w:sz w:val="16"/>
                <w:szCs w:val="16"/>
              </w:rPr>
            </w:pPr>
          </w:p>
        </w:tc>
      </w:tr>
      <w:tr w:rsidR="00F3258A" w:rsidRPr="00F73EB7" w14:paraId="2725A10E" w14:textId="77777777">
        <w:trPr>
          <w:trHeight w:val="315"/>
        </w:trPr>
        <w:tc>
          <w:tcPr>
            <w:tcW w:w="9165" w:type="dxa"/>
            <w:gridSpan w:val="8"/>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4AACA75"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Vaccine Immunity Duration (Range 270 to 365 days)</w:t>
            </w:r>
          </w:p>
        </w:tc>
      </w:tr>
      <w:tr w:rsidR="00F3258A" w:rsidRPr="00F73EB7" w14:paraId="6580B544"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69A0528D"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QALYs lost*</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468BDB7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2,121,919</w:t>
            </w:r>
          </w:p>
          <w:p w14:paraId="7E6F41D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2,121,919</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D3CC3BF"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1,494,728</w:t>
            </w:r>
          </w:p>
          <w:p w14:paraId="6F2E418A"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1,475,626</w:t>
            </w:r>
          </w:p>
        </w:tc>
        <w:tc>
          <w:tcPr>
            <w:tcW w:w="123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5C952C17"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1C949FE"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1,427,590</w:t>
            </w:r>
          </w:p>
          <w:p w14:paraId="022874BC"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1,407,464</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65131381"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7E0397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1,257,051</w:t>
            </w:r>
          </w:p>
          <w:p w14:paraId="6008A560"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1,234,671</w:t>
            </w:r>
          </w:p>
        </w:tc>
        <w:tc>
          <w:tcPr>
            <w:tcW w:w="1170" w:type="dxa"/>
            <w:vMerge w:val="restart"/>
            <w:tcBorders>
              <w:bottom w:val="single" w:sz="6" w:space="0" w:color="000000"/>
              <w:right w:val="single" w:sz="6" w:space="0" w:color="000000"/>
            </w:tcBorders>
            <w:shd w:val="clear" w:color="auto" w:fill="FFFFFF"/>
            <w:tcMar>
              <w:top w:w="40" w:type="dxa"/>
              <w:left w:w="40" w:type="dxa"/>
              <w:bottom w:w="40" w:type="dxa"/>
              <w:right w:w="40" w:type="dxa"/>
            </w:tcMar>
            <w:vAlign w:val="center"/>
          </w:tcPr>
          <w:p w14:paraId="46BD415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Cost-saving</w:t>
            </w:r>
          </w:p>
        </w:tc>
      </w:tr>
      <w:tr w:rsidR="00F3258A" w:rsidRPr="00F73EB7" w14:paraId="5F61881C" w14:textId="77777777">
        <w:trPr>
          <w:trHeight w:val="585"/>
        </w:trPr>
        <w:tc>
          <w:tcPr>
            <w:tcW w:w="1035"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15B6EBEA" w14:textId="77777777" w:rsidR="00F3258A" w:rsidRPr="00F73EB7" w:rsidRDefault="007E2C1F">
            <w:pPr>
              <w:widowControl w:val="0"/>
              <w:rPr>
                <w:rFonts w:ascii="Times New Roman" w:hAnsi="Times New Roman" w:cs="Times New Roman"/>
                <w:sz w:val="16"/>
                <w:szCs w:val="16"/>
              </w:rPr>
            </w:pPr>
            <w:r w:rsidRPr="00F73EB7">
              <w:rPr>
                <w:rFonts w:ascii="Times New Roman" w:eastAsia="Calibri" w:hAnsi="Times New Roman" w:cs="Times New Roman"/>
                <w:b/>
                <w:sz w:val="16"/>
                <w:szCs w:val="16"/>
              </w:rPr>
              <w:t>Total costs ($)</w:t>
            </w:r>
          </w:p>
        </w:tc>
        <w:tc>
          <w:tcPr>
            <w:tcW w:w="129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5852D4D"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3,290,563,102</w:t>
            </w:r>
          </w:p>
          <w:p w14:paraId="0127ACC8"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3,290,563,102</w:t>
            </w:r>
          </w:p>
        </w:tc>
        <w:tc>
          <w:tcPr>
            <w:tcW w:w="1260"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6A1C24E8"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2,639,587,427</w:t>
            </w:r>
          </w:p>
          <w:p w14:paraId="54C0D796"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2,625,076,117</w:t>
            </w:r>
          </w:p>
        </w:tc>
        <w:tc>
          <w:tcPr>
            <w:tcW w:w="123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051B6BBD"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0800E7C3"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2,883,502,649</w:t>
            </w:r>
          </w:p>
          <w:p w14:paraId="25C7DCDD"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2,869,284,320</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F70C686" w14:textId="77777777" w:rsidR="00F3258A" w:rsidRPr="00F73EB7" w:rsidRDefault="00F3258A">
            <w:pPr>
              <w:widowControl w:val="0"/>
              <w:rPr>
                <w:rFonts w:ascii="Times New Roman" w:hAnsi="Times New Roman" w:cs="Times New Roman"/>
                <w:sz w:val="16"/>
                <w:szCs w:val="16"/>
              </w:rPr>
            </w:pPr>
          </w:p>
        </w:tc>
        <w:tc>
          <w:tcPr>
            <w:tcW w:w="1005" w:type="dxa"/>
            <w:tcBorders>
              <w:bottom w:val="single" w:sz="6" w:space="0" w:color="000000"/>
              <w:right w:val="single" w:sz="6" w:space="0" w:color="000000"/>
            </w:tcBorders>
            <w:shd w:val="clear" w:color="auto" w:fill="FFFFFF"/>
            <w:tcMar>
              <w:top w:w="40" w:type="dxa"/>
              <w:left w:w="40" w:type="dxa"/>
              <w:bottom w:w="40" w:type="dxa"/>
              <w:right w:w="40" w:type="dxa"/>
            </w:tcMar>
            <w:vAlign w:val="bottom"/>
          </w:tcPr>
          <w:p w14:paraId="247D0462" w14:textId="77777777" w:rsidR="00F3258A" w:rsidRPr="00F73EB7" w:rsidRDefault="007E2C1F">
            <w:pPr>
              <w:widowControl w:val="0"/>
              <w:jc w:val="center"/>
              <w:rPr>
                <w:rFonts w:ascii="Times New Roman" w:eastAsia="Calibri" w:hAnsi="Times New Roman" w:cs="Times New Roman"/>
                <w:b/>
                <w:sz w:val="16"/>
                <w:szCs w:val="16"/>
              </w:rPr>
            </w:pPr>
            <w:r w:rsidRPr="00F73EB7">
              <w:rPr>
                <w:rFonts w:ascii="Times New Roman" w:eastAsia="Calibri" w:hAnsi="Times New Roman" w:cs="Times New Roman"/>
                <w:b/>
                <w:sz w:val="16"/>
                <w:szCs w:val="16"/>
              </w:rPr>
              <w:t>2,561,155,434</w:t>
            </w:r>
          </w:p>
          <w:p w14:paraId="6B1DE742" w14:textId="77777777" w:rsidR="00F3258A" w:rsidRPr="00F73EB7" w:rsidRDefault="007E2C1F">
            <w:pPr>
              <w:widowControl w:val="0"/>
              <w:jc w:val="center"/>
              <w:rPr>
                <w:rFonts w:ascii="Times New Roman" w:hAnsi="Times New Roman" w:cs="Times New Roman"/>
                <w:sz w:val="16"/>
                <w:szCs w:val="16"/>
              </w:rPr>
            </w:pPr>
            <w:r w:rsidRPr="00F73EB7">
              <w:rPr>
                <w:rFonts w:ascii="Times New Roman" w:eastAsia="Calibri" w:hAnsi="Times New Roman" w:cs="Times New Roman"/>
                <w:b/>
                <w:sz w:val="16"/>
                <w:szCs w:val="16"/>
              </w:rPr>
              <w:t>to 2,545,163,344</w:t>
            </w:r>
          </w:p>
        </w:tc>
        <w:tc>
          <w:tcPr>
            <w:tcW w:w="1170" w:type="dxa"/>
            <w:vMerge/>
            <w:tcBorders>
              <w:bottom w:val="single" w:sz="6" w:space="0" w:color="000000"/>
              <w:right w:val="single" w:sz="6" w:space="0" w:color="000000"/>
            </w:tcBorders>
            <w:shd w:val="clear" w:color="auto" w:fill="auto"/>
            <w:tcMar>
              <w:top w:w="100" w:type="dxa"/>
              <w:left w:w="100" w:type="dxa"/>
              <w:bottom w:w="100" w:type="dxa"/>
              <w:right w:w="100" w:type="dxa"/>
            </w:tcMar>
          </w:tcPr>
          <w:p w14:paraId="753DD000" w14:textId="77777777" w:rsidR="00F3258A" w:rsidRPr="00F73EB7" w:rsidRDefault="00F3258A">
            <w:pPr>
              <w:widowControl w:val="0"/>
              <w:rPr>
                <w:rFonts w:ascii="Times New Roman" w:hAnsi="Times New Roman" w:cs="Times New Roman"/>
                <w:sz w:val="16"/>
                <w:szCs w:val="16"/>
              </w:rPr>
            </w:pPr>
          </w:p>
        </w:tc>
      </w:tr>
    </w:tbl>
    <w:p w14:paraId="3BAF7A9B" w14:textId="77777777" w:rsidR="00F3258A" w:rsidRPr="00F73EB7" w:rsidRDefault="00F3258A">
      <w:pPr>
        <w:spacing w:before="220" w:after="220" w:line="360" w:lineRule="auto"/>
        <w:jc w:val="both"/>
        <w:rPr>
          <w:rFonts w:ascii="Times New Roman" w:eastAsia="Calibri" w:hAnsi="Times New Roman" w:cs="Times New Roman"/>
          <w:sz w:val="16"/>
          <w:szCs w:val="16"/>
          <w:u w:val="single"/>
        </w:rPr>
      </w:pPr>
    </w:p>
    <w:p w14:paraId="55FF5D61"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Model calibration</w:t>
      </w:r>
    </w:p>
    <w:p w14:paraId="40AE409C"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 xml:space="preserve">Calibration of the SEIR model involved comparing the number of deaths reported by official sites for each country and each age group. Particularly, we applied different multiplicative factors to the case base infectious fatality rate (ifr), for each of the countries: </w:t>
      </w:r>
    </w:p>
    <w:p w14:paraId="77F16980"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Argentina = base ifr value of each age group * 2.4</w:t>
      </w:r>
    </w:p>
    <w:p w14:paraId="0369429F"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Colombia = base ifr value of each age group * 1.8</w:t>
      </w:r>
    </w:p>
    <w:p w14:paraId="782D8F9F"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Mexico = base ifr value of each age group * 1.8</w:t>
      </w:r>
    </w:p>
    <w:p w14:paraId="06EBBA01"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Perú = base ifr value of each age group * 3.55</w:t>
      </w:r>
    </w:p>
    <w:p w14:paraId="1C4B79EE"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lastRenderedPageBreak/>
        <w:t>It was not necessary to adjust for a multiplicative factor for Brazil, Chile, and Costa Rica.</w:t>
      </w:r>
    </w:p>
    <w:p w14:paraId="16915078" w14:textId="77777777" w:rsidR="00F3258A" w:rsidRPr="00F73EB7" w:rsidRDefault="00F3258A">
      <w:pPr>
        <w:spacing w:after="200" w:line="360" w:lineRule="auto"/>
        <w:jc w:val="both"/>
        <w:rPr>
          <w:rFonts w:ascii="Times New Roman" w:eastAsia="Calibri" w:hAnsi="Times New Roman" w:cs="Times New Roman"/>
          <w:highlight w:val="white"/>
        </w:rPr>
      </w:pPr>
    </w:p>
    <w:p w14:paraId="5FC8B720" w14:textId="77777777" w:rsidR="00F3258A" w:rsidRPr="00F73EB7" w:rsidRDefault="007E2C1F">
      <w:pPr>
        <w:spacing w:after="200" w:line="360" w:lineRule="auto"/>
        <w:jc w:val="both"/>
        <w:rPr>
          <w:rFonts w:ascii="Times New Roman" w:eastAsia="Calibri" w:hAnsi="Times New Roman" w:cs="Times New Roman"/>
          <w:highlight w:val="white"/>
          <w:u w:val="single"/>
        </w:rPr>
      </w:pPr>
      <w:r w:rsidRPr="00F73EB7">
        <w:rPr>
          <w:rFonts w:ascii="Times New Roman" w:eastAsia="Calibri" w:hAnsi="Times New Roman" w:cs="Times New Roman"/>
          <w:highlight w:val="white"/>
          <w:u w:val="single"/>
        </w:rPr>
        <w:t>Interactive online CEA model</w:t>
      </w:r>
    </w:p>
    <w:p w14:paraId="322634EC"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As already mentioned, the model is freely available at the following link: ​​</w:t>
      </w:r>
      <w:hyperlink r:id="rId37">
        <w:r w:rsidRPr="00F73EB7">
          <w:rPr>
            <w:rFonts w:ascii="Times New Roman" w:eastAsia="Calibri" w:hAnsi="Times New Roman" w:cs="Times New Roman"/>
            <w:color w:val="1155CC"/>
            <w:highlight w:val="white"/>
            <w:u w:val="single"/>
          </w:rPr>
          <w:t>https://iecs.shinyapps.io/seir_ages_CEA_paper/</w:t>
        </w:r>
      </w:hyperlink>
      <w:r w:rsidRPr="00F73EB7">
        <w:rPr>
          <w:rFonts w:ascii="Times New Roman" w:eastAsia="Calibri" w:hAnsi="Times New Roman" w:cs="Times New Roman"/>
          <w:highlight w:val="white"/>
        </w:rPr>
        <w:t>.</w:t>
      </w:r>
    </w:p>
    <w:p w14:paraId="7EC90398"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Given that most of the countries involved in the model use Spanish as their official language, it has been mainly developed in this language. Figure 1 presents a screenshot of the interactive web model. In particular, we show the interactive deterministic sensitivity analysis for the economic evaluation presented in this article. This shiny application allows the user to see the results of QALYs lost and total costs of each scenario, for the corresponding country, after having applied different degrees of uncertainty to any of the variables taken into account in the sensitivity analysis.</w:t>
      </w:r>
    </w:p>
    <w:p w14:paraId="009BD176" w14:textId="77777777" w:rsidR="00F3258A" w:rsidRPr="00F73EB7" w:rsidRDefault="00F3258A">
      <w:pPr>
        <w:spacing w:after="200" w:line="360" w:lineRule="auto"/>
        <w:jc w:val="both"/>
        <w:rPr>
          <w:rFonts w:ascii="Times New Roman" w:eastAsia="Calibri" w:hAnsi="Times New Roman" w:cs="Times New Roman"/>
          <w:highlight w:val="white"/>
        </w:rPr>
      </w:pPr>
    </w:p>
    <w:p w14:paraId="74BF5D6D"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highlight w:val="white"/>
        </w:rPr>
        <w:t>Figure 1. Example screenshot of the online interactive deterministic sensitivity analysis.</w:t>
      </w:r>
    </w:p>
    <w:p w14:paraId="6C701C53" w14:textId="77777777" w:rsidR="00F3258A" w:rsidRPr="00F73EB7" w:rsidRDefault="007E2C1F">
      <w:pPr>
        <w:spacing w:after="200" w:line="360" w:lineRule="auto"/>
        <w:jc w:val="both"/>
        <w:rPr>
          <w:rFonts w:ascii="Times New Roman" w:eastAsia="Calibri" w:hAnsi="Times New Roman" w:cs="Times New Roman"/>
          <w:highlight w:val="white"/>
        </w:rPr>
      </w:pPr>
      <w:r w:rsidRPr="00F73EB7">
        <w:rPr>
          <w:rFonts w:ascii="Times New Roman" w:eastAsia="Calibri" w:hAnsi="Times New Roman" w:cs="Times New Roman"/>
          <w:noProof/>
          <w:highlight w:val="white"/>
        </w:rPr>
        <w:drawing>
          <wp:inline distT="114300" distB="114300" distL="114300" distR="114300" wp14:anchorId="510B8B2A" wp14:editId="42E6B568">
            <wp:extent cx="5731200" cy="2692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8"/>
                    <a:srcRect/>
                    <a:stretch>
                      <a:fillRect/>
                    </a:stretch>
                  </pic:blipFill>
                  <pic:spPr>
                    <a:xfrm>
                      <a:off x="0" y="0"/>
                      <a:ext cx="5731200" cy="2692400"/>
                    </a:xfrm>
                    <a:prstGeom prst="rect">
                      <a:avLst/>
                    </a:prstGeom>
                    <a:ln/>
                  </pic:spPr>
                </pic:pic>
              </a:graphicData>
            </a:graphic>
          </wp:inline>
        </w:drawing>
      </w:r>
    </w:p>
    <w:p w14:paraId="23FB9FF4" w14:textId="77777777" w:rsidR="00F3258A" w:rsidRPr="00F73EB7" w:rsidRDefault="007E2C1F">
      <w:pPr>
        <w:spacing w:line="360" w:lineRule="auto"/>
        <w:jc w:val="both"/>
        <w:rPr>
          <w:rFonts w:ascii="Times New Roman" w:eastAsia="Calibri" w:hAnsi="Times New Roman" w:cs="Times New Roman"/>
        </w:rPr>
      </w:pPr>
      <w:r w:rsidRPr="00F73EB7">
        <w:rPr>
          <w:rFonts w:ascii="Times New Roman" w:eastAsia="Calibri" w:hAnsi="Times New Roman" w:cs="Times New Roman"/>
        </w:rPr>
        <w:t>ADVISORY BOARD</w:t>
      </w:r>
    </w:p>
    <w:p w14:paraId="07341A9A" w14:textId="77777777" w:rsidR="00F3258A" w:rsidRPr="00F73EB7" w:rsidRDefault="007E2C1F">
      <w:pPr>
        <w:spacing w:line="360" w:lineRule="auto"/>
        <w:jc w:val="both"/>
        <w:rPr>
          <w:rFonts w:ascii="Times New Roman" w:eastAsia="Calibri" w:hAnsi="Times New Roman" w:cs="Times New Roman"/>
          <w:b/>
          <w:highlight w:val="white"/>
        </w:rPr>
      </w:pPr>
      <w:r w:rsidRPr="00F73EB7">
        <w:rPr>
          <w:rFonts w:ascii="Times New Roman" w:eastAsia="Calibri" w:hAnsi="Times New Roman" w:cs="Times New Roman"/>
        </w:rPr>
        <w:t>​​</w:t>
      </w:r>
      <w:r w:rsidRPr="00F73EB7">
        <w:rPr>
          <w:rFonts w:ascii="Times New Roman" w:eastAsia="Calibri" w:hAnsi="Times New Roman" w:cs="Times New Roman"/>
          <w:b/>
          <w:highlight w:val="white"/>
        </w:rPr>
        <w:t>Project: RG-E1696</w:t>
      </w:r>
    </w:p>
    <w:p w14:paraId="74ED39F1" w14:textId="77777777" w:rsidR="00F3258A" w:rsidRPr="00F73EB7" w:rsidRDefault="007E2C1F">
      <w:pPr>
        <w:spacing w:after="160" w:line="360" w:lineRule="auto"/>
        <w:jc w:val="both"/>
        <w:rPr>
          <w:rFonts w:ascii="Times New Roman" w:eastAsia="Calibri" w:hAnsi="Times New Roman" w:cs="Times New Roman"/>
        </w:rPr>
      </w:pPr>
      <w:r w:rsidRPr="00F73EB7">
        <w:rPr>
          <w:rFonts w:ascii="Times New Roman" w:eastAsia="Calibri" w:hAnsi="Times New Roman" w:cs="Times New Roman"/>
          <w:b/>
          <w:highlight w:val="white"/>
        </w:rPr>
        <w:t>“Integrated Healthcare Preparedness Model to estimate the impact of the expansion of COVID-19”.</w:t>
      </w:r>
    </w:p>
    <w:p w14:paraId="4BD4D500" w14:textId="77777777" w:rsidR="00F3258A" w:rsidRPr="00F73EB7" w:rsidRDefault="007E2C1F">
      <w:pPr>
        <w:spacing w:after="160" w:line="360" w:lineRule="auto"/>
        <w:jc w:val="both"/>
        <w:rPr>
          <w:rFonts w:ascii="Times New Roman" w:eastAsia="Calibri" w:hAnsi="Times New Roman" w:cs="Times New Roman"/>
          <w:highlight w:val="white"/>
        </w:rPr>
      </w:pPr>
      <w:r w:rsidRPr="00F73EB7">
        <w:rPr>
          <w:rFonts w:ascii="Times New Roman" w:eastAsia="Calibri" w:hAnsi="Times New Roman" w:cs="Times New Roman"/>
          <w:b/>
        </w:rPr>
        <w:t>Michael Reich:</w:t>
      </w:r>
      <w:r w:rsidRPr="00F73EB7">
        <w:rPr>
          <w:rFonts w:ascii="Times New Roman" w:eastAsia="Calibri" w:hAnsi="Times New Roman" w:cs="Times New Roman"/>
        </w:rPr>
        <w:t xml:space="preserve"> </w:t>
      </w:r>
      <w:r w:rsidRPr="00F73EB7">
        <w:rPr>
          <w:rFonts w:ascii="Times New Roman" w:eastAsia="Calibri" w:hAnsi="Times New Roman" w:cs="Times New Roman"/>
          <w:highlight w:val="white"/>
        </w:rPr>
        <w:t xml:space="preserve">Politólogo estadounidense y profesor del Programa Taro Takemi sobre International Health Policy en la </w:t>
      </w:r>
      <w:hyperlink r:id="rId39">
        <w:r w:rsidRPr="00F73EB7">
          <w:rPr>
            <w:rFonts w:ascii="Times New Roman" w:eastAsia="Calibri" w:hAnsi="Times New Roman" w:cs="Times New Roman"/>
          </w:rPr>
          <w:t>escuela de salud pública Harvard TH Chan</w:t>
        </w:r>
      </w:hyperlink>
      <w:r w:rsidRPr="00F73EB7">
        <w:rPr>
          <w:rFonts w:ascii="Times New Roman" w:eastAsia="Calibri" w:hAnsi="Times New Roman" w:cs="Times New Roman"/>
          <w:highlight w:val="white"/>
        </w:rPr>
        <w:t xml:space="preserve"> en Boston, Massachusetts. Especialista en análisis político de la reforma de salud, política farmacéutica y acceso a medicamentos así como en </w:t>
      </w:r>
      <w:r w:rsidRPr="00F73EB7">
        <w:rPr>
          <w:rFonts w:ascii="Times New Roman" w:eastAsia="Calibri" w:hAnsi="Times New Roman" w:cs="Times New Roman"/>
          <w:highlight w:val="white"/>
        </w:rPr>
        <w:lastRenderedPageBreak/>
        <w:t>política de salud de Japón y México. Ha sido director del Curso emblemático del Banco Mundial sobre la reforma del sector de la salud y el financiamiento sostenible (Flagship Course on Health Sector Reform and Sustainable Financing) Como parte de esta colaboración, fue coautor de un libro histórico sobre sistemas de salud: Cómo lograr una reforma de salud correcta: una guía para mejorar el rendimiento y la equidad. En 2016, Michael Reich recibió el Premio Award for Lifetime Service to the Field of Health Policy and Systems Research otorgado por Alliance for Health Policy and Systems Research and from Health Systems Global.</w:t>
      </w:r>
    </w:p>
    <w:p w14:paraId="3EFC43FB" w14:textId="77777777" w:rsidR="00F3258A" w:rsidRPr="00F73EB7" w:rsidRDefault="007E2C1F">
      <w:pPr>
        <w:spacing w:after="160" w:line="360" w:lineRule="auto"/>
        <w:jc w:val="both"/>
        <w:rPr>
          <w:rFonts w:ascii="Times New Roman" w:eastAsia="Calibri" w:hAnsi="Times New Roman" w:cs="Times New Roman"/>
          <w:highlight w:val="white"/>
          <w:vertAlign w:val="superscript"/>
        </w:rPr>
      </w:pPr>
      <w:r w:rsidRPr="00F73EB7">
        <w:rPr>
          <w:rFonts w:ascii="Times New Roman" w:eastAsia="Calibri" w:hAnsi="Times New Roman" w:cs="Times New Roman"/>
          <w:b/>
        </w:rPr>
        <w:t>Emilio Santelices:</w:t>
      </w:r>
      <w:r w:rsidRPr="00F73EB7">
        <w:rPr>
          <w:rFonts w:ascii="Times New Roman" w:eastAsia="Calibri" w:hAnsi="Times New Roman" w:cs="Times New Roman"/>
        </w:rPr>
        <w:t xml:space="preserve"> médico y académico chileno. D</w:t>
      </w:r>
      <w:r w:rsidRPr="00F73EB7">
        <w:rPr>
          <w:rFonts w:ascii="Times New Roman" w:eastAsia="Calibri" w:hAnsi="Times New Roman" w:cs="Times New Roman"/>
          <w:highlight w:val="white"/>
        </w:rPr>
        <w:t xml:space="preserve">octorado en </w:t>
      </w:r>
      <w:hyperlink r:id="rId40">
        <w:r w:rsidRPr="00F73EB7">
          <w:rPr>
            <w:rFonts w:ascii="Times New Roman" w:eastAsia="Calibri" w:hAnsi="Times New Roman" w:cs="Times New Roman"/>
            <w:highlight w:val="white"/>
          </w:rPr>
          <w:t>salud pública</w:t>
        </w:r>
      </w:hyperlink>
      <w:r w:rsidRPr="00F73EB7">
        <w:rPr>
          <w:rFonts w:ascii="Times New Roman" w:eastAsia="Calibri" w:hAnsi="Times New Roman" w:cs="Times New Roman"/>
          <w:highlight w:val="white"/>
        </w:rPr>
        <w:t xml:space="preserve"> y diplomado en administración de instituciones de salud en la </w:t>
      </w:r>
      <w:hyperlink r:id="rId41">
        <w:r w:rsidRPr="00F73EB7">
          <w:rPr>
            <w:rFonts w:ascii="Times New Roman" w:eastAsia="Calibri" w:hAnsi="Times New Roman" w:cs="Times New Roman"/>
            <w:highlight w:val="white"/>
          </w:rPr>
          <w:t>Universidad de Chile</w:t>
        </w:r>
      </w:hyperlink>
      <w:r w:rsidRPr="00F73EB7">
        <w:rPr>
          <w:rFonts w:ascii="Times New Roman" w:eastAsia="Calibri" w:hAnsi="Times New Roman" w:cs="Times New Roman"/>
          <w:highlight w:val="white"/>
        </w:rPr>
        <w:t>.</w:t>
      </w:r>
      <w:hyperlink r:id="rId42">
        <w:r w:rsidRPr="00F73EB7">
          <w:rPr>
            <w:rFonts w:ascii="Times New Roman" w:eastAsia="Calibri" w:hAnsi="Times New Roman" w:cs="Times New Roman"/>
            <w:highlight w:val="white"/>
          </w:rPr>
          <w:t xml:space="preserve"> MBA</w:t>
        </w:r>
      </w:hyperlink>
      <w:r w:rsidRPr="00F73EB7">
        <w:rPr>
          <w:rFonts w:ascii="Times New Roman" w:eastAsia="Calibri" w:hAnsi="Times New Roman" w:cs="Times New Roman"/>
          <w:highlight w:val="white"/>
        </w:rPr>
        <w:t xml:space="preserve"> de la </w:t>
      </w:r>
      <w:hyperlink r:id="rId43">
        <w:r w:rsidRPr="00F73EB7">
          <w:rPr>
            <w:rFonts w:ascii="Times New Roman" w:eastAsia="Calibri" w:hAnsi="Times New Roman" w:cs="Times New Roman"/>
            <w:highlight w:val="white"/>
          </w:rPr>
          <w:t>Universidad Tulane</w:t>
        </w:r>
      </w:hyperlink>
      <w:r w:rsidRPr="00F73EB7">
        <w:rPr>
          <w:rFonts w:ascii="Times New Roman" w:eastAsia="Calibri" w:hAnsi="Times New Roman" w:cs="Times New Roman"/>
          <w:highlight w:val="white"/>
        </w:rPr>
        <w:t xml:space="preserve">, </w:t>
      </w:r>
      <w:hyperlink r:id="rId44">
        <w:r w:rsidRPr="00F73EB7">
          <w:rPr>
            <w:rFonts w:ascii="Times New Roman" w:eastAsia="Calibri" w:hAnsi="Times New Roman" w:cs="Times New Roman"/>
            <w:highlight w:val="white"/>
          </w:rPr>
          <w:t>Estados Unidos</w:t>
        </w:r>
      </w:hyperlink>
      <w:r w:rsidRPr="00F73EB7">
        <w:rPr>
          <w:rFonts w:ascii="Times New Roman" w:eastAsia="Calibri" w:hAnsi="Times New Roman" w:cs="Times New Roman"/>
        </w:rPr>
        <w:t xml:space="preserve">. </w:t>
      </w:r>
      <w:r w:rsidRPr="00F73EB7">
        <w:rPr>
          <w:rFonts w:ascii="Times New Roman" w:eastAsia="Calibri" w:hAnsi="Times New Roman" w:cs="Times New Roman"/>
          <w:highlight w:val="white"/>
        </w:rPr>
        <w:t xml:space="preserve"> Entre los años 2010 y 2014 fue asesor de gabinete del Ministerio de Salud de Chile en temas de mejoras y evaluación de calidad para hospitales y centros de salud primaria. En 2018 y 2019 fue designado ministro de Salud por el presidente Sebastián Piñera</w:t>
      </w:r>
      <w:r w:rsidRPr="00F73EB7">
        <w:rPr>
          <w:rFonts w:ascii="Times New Roman" w:eastAsia="Calibri" w:hAnsi="Times New Roman" w:cs="Times New Roman"/>
          <w:highlight w:val="white"/>
          <w:vertAlign w:val="superscript"/>
        </w:rPr>
        <w:t>.</w:t>
      </w:r>
    </w:p>
    <w:p w14:paraId="6EC8CBFF" w14:textId="77777777" w:rsidR="00F3258A" w:rsidRPr="00F73EB7" w:rsidRDefault="007E2C1F">
      <w:pPr>
        <w:spacing w:after="160" w:line="360" w:lineRule="auto"/>
        <w:jc w:val="both"/>
        <w:rPr>
          <w:rFonts w:ascii="Times New Roman" w:eastAsia="Calibri" w:hAnsi="Times New Roman" w:cs="Times New Roman"/>
        </w:rPr>
      </w:pPr>
      <w:r w:rsidRPr="00F73EB7">
        <w:rPr>
          <w:rFonts w:ascii="Times New Roman" w:eastAsia="Calibri" w:hAnsi="Times New Roman" w:cs="Times New Roman"/>
          <w:b/>
        </w:rPr>
        <w:t>Alarico Rodriguez:</w:t>
      </w:r>
      <w:r w:rsidRPr="00F73EB7">
        <w:rPr>
          <w:rFonts w:ascii="Times New Roman" w:eastAsia="Calibri" w:hAnsi="Times New Roman" w:cs="Times New Roman"/>
        </w:rPr>
        <w:t xml:space="preserve"> Médico. Fue Gerente General de la Administración de Servicios de Salud del Estado (ASSE) de Uruguay (2018 2020);  Director Técnico Fondo Nacional de Recursos (FNR) de Uruguay (2011 - 2018), previamente Sub-Director Técnico de Prestaciones (1998 – 2011); Director 1727 Emergencias (1998 – 2003). Se desempeñó como Asesor en Definición de Servicios de Salud para OPS/OMS, Washington (2015 – 2016); Coordinador Académico del curso Diseño y Gestión de Conjuntos de Prestaciones de Salud en Campus Virtual de OPS / OMS (2012 -2015); Asesor del Gobierno de Guyana en la actualización del "Package of Publically Guaranteed Health Services" (2012 – 2013); Consultor del Ministerio de Salud de Ecuador (2012 – 2013); Representante de la Región Latinoamérica en el Consejo de la Asociación Médica Mundial (2003 – 2018); Miembro del Consejo Asesor Editorial de Value in Health Regional Issues (2015 – 2017); Miembro del Comité Ejecutivo de la Red de Evaluación de Tecnologías Sanitarias de las Américas – REDETSA (2015 – 2017); entre otros cargos.</w:t>
      </w:r>
    </w:p>
    <w:p w14:paraId="2846F158" w14:textId="77777777" w:rsidR="00F3258A" w:rsidRPr="00F73EB7" w:rsidRDefault="007E2C1F">
      <w:pPr>
        <w:spacing w:after="160" w:line="360" w:lineRule="auto"/>
        <w:jc w:val="both"/>
        <w:rPr>
          <w:rFonts w:ascii="Times New Roman" w:eastAsia="Calibri" w:hAnsi="Times New Roman" w:cs="Times New Roman"/>
        </w:rPr>
      </w:pPr>
      <w:r w:rsidRPr="00F73EB7">
        <w:rPr>
          <w:rFonts w:ascii="Times New Roman" w:eastAsia="Calibri" w:hAnsi="Times New Roman" w:cs="Times New Roman"/>
          <w:b/>
        </w:rPr>
        <w:t>Fernando Pio De La Hoz Restrepo</w:t>
      </w:r>
      <w:r w:rsidRPr="00F73EB7">
        <w:rPr>
          <w:rFonts w:ascii="Times New Roman" w:eastAsia="Calibri" w:hAnsi="Times New Roman" w:cs="Times New Roman"/>
        </w:rPr>
        <w:t>: Médico de la Universidad Libre De Colombia Barranquilla, magíster en epidemiología de la Universidad del Valle y doctor en epidemiología de enfermedades infecciosas de la Universidad de Londres y epidemiólogo de campo del Programa de Epidemiología Aplicada del Instituto Nacional de Salud. Fue Director General del Instituto Nacional de Salud, trabajó en el Departamento Administrativo de Ciencia, Tecnología e Innovación (Colciencias) fue  profesor e investigador principal en la Universidad Nacional de Colombia, en Escuela de Medicina Juan N. Corpas y en el Instituto Nacional de Salud. Fue coordinador del Centro Control de Enfermedades, Subdirector de Epidemiología y Laboratorio Nacional de Referencia e Investigador Científico, entre otras.</w:t>
      </w:r>
    </w:p>
    <w:p w14:paraId="44A5929D" w14:textId="77777777" w:rsidR="00F3258A" w:rsidRPr="00F73EB7" w:rsidRDefault="007E2C1F">
      <w:pPr>
        <w:spacing w:after="160" w:line="360" w:lineRule="auto"/>
        <w:jc w:val="both"/>
        <w:rPr>
          <w:rFonts w:ascii="Times New Roman" w:eastAsia="Calibri" w:hAnsi="Times New Roman" w:cs="Times New Roman"/>
        </w:rPr>
      </w:pPr>
      <w:r w:rsidRPr="00F73EB7">
        <w:rPr>
          <w:rFonts w:ascii="Times New Roman" w:eastAsia="Calibri" w:hAnsi="Times New Roman" w:cs="Times New Roman"/>
          <w:b/>
        </w:rPr>
        <w:t>Jeremy Veillard:</w:t>
      </w:r>
      <w:r w:rsidRPr="00F73EB7">
        <w:rPr>
          <w:rFonts w:ascii="Times New Roman" w:eastAsia="Calibri" w:hAnsi="Times New Roman" w:cs="Times New Roman"/>
        </w:rPr>
        <w:t xml:space="preserve"> Especialista Senior en Salud en la región de América Latina y el Caribe de la Práctica Global de Salud, Nutrición y Población del Banco Mundial. Es un ex ejecutivo de atención médica en Canadá y Francia, con amplia experiencia en calidad de atención, prestación de servicios e investigación </w:t>
      </w:r>
      <w:r w:rsidRPr="00F73EB7">
        <w:rPr>
          <w:rFonts w:ascii="Times New Roman" w:eastAsia="Calibri" w:hAnsi="Times New Roman" w:cs="Times New Roman"/>
        </w:rPr>
        <w:lastRenderedPageBreak/>
        <w:t>y análisis de sistemas de salud. Doctorado en salud pública (investigación de sistemas de salud) de la Universidad de Amsterdam, Países Bajos y magister en administración de hospitales de la Ecole des Hautes Etudes en Santé Publique, Francia.</w:t>
      </w:r>
    </w:p>
    <w:p w14:paraId="1EF65C1E" w14:textId="77777777" w:rsidR="00F3258A" w:rsidRPr="00F73EB7" w:rsidRDefault="007E2C1F">
      <w:pPr>
        <w:shd w:val="clear" w:color="auto" w:fill="FFFFFF"/>
        <w:spacing w:before="120" w:after="120" w:line="360" w:lineRule="auto"/>
        <w:jc w:val="both"/>
        <w:rPr>
          <w:rFonts w:ascii="Times New Roman" w:eastAsia="Calibri" w:hAnsi="Times New Roman" w:cs="Times New Roman"/>
        </w:rPr>
      </w:pPr>
      <w:r w:rsidRPr="00F73EB7">
        <w:rPr>
          <w:rFonts w:ascii="Times New Roman" w:eastAsia="Calibri" w:hAnsi="Times New Roman" w:cs="Times New Roman"/>
          <w:b/>
        </w:rPr>
        <w:t>Patricia García Funegra:</w:t>
      </w:r>
      <w:r w:rsidRPr="00F73EB7">
        <w:rPr>
          <w:rFonts w:ascii="Times New Roman" w:eastAsia="Calibri" w:hAnsi="Times New Roman" w:cs="Times New Roman"/>
        </w:rPr>
        <w:t xml:space="preserve"> Médica de la Universidad Peruana Cayetano Heredia, Magister en Salud Pública por la Universidad de Washington y Doctora en Medicina por la Universidad Peruana Cayetano Heredia. A lo largo de su carrera se ha especializado en salud reproductiva y enfermedades de transmisión sexual. Ha trabajado en epidemiología, salud pública e investigación sobre la implementación y mejora de la calidad de los servicios. fue miembro del Comité Consultivo de Expertos de Salud Reproductiva y Presidenta del Comité de Expertos Internacionales para vacunas contra el </w:t>
      </w:r>
      <w:hyperlink r:id="rId45">
        <w:r w:rsidRPr="00F73EB7">
          <w:rPr>
            <w:rFonts w:ascii="Times New Roman" w:eastAsia="Calibri" w:hAnsi="Times New Roman" w:cs="Times New Roman"/>
          </w:rPr>
          <w:t>virus del papiloma humano</w:t>
        </w:r>
      </w:hyperlink>
      <w:r w:rsidRPr="00F73EB7">
        <w:rPr>
          <w:rFonts w:ascii="Times New Roman" w:eastAsia="Calibri" w:hAnsi="Times New Roman" w:cs="Times New Roman"/>
        </w:rPr>
        <w:t xml:space="preserve"> entre el 2007-2008 de la OMS. Durante 2011-2016 se desempeñó como Decana de la Facultad de Salud Pública y Administración (FASPA) de la Universidad Peruana Cayetano Heredia, donde es docente e investigadora. También es Profesora Principal en investigación en Infecciones de Transmisión Sexual, adjunta de Salud Global en la Universidad de Washington y de Epidemiología de la </w:t>
      </w:r>
      <w:hyperlink r:id="rId46">
        <w:r w:rsidRPr="00F73EB7">
          <w:rPr>
            <w:rFonts w:ascii="Times New Roman" w:eastAsia="Calibri" w:hAnsi="Times New Roman" w:cs="Times New Roman"/>
          </w:rPr>
          <w:t>Universidad Tulane</w:t>
        </w:r>
      </w:hyperlink>
      <w:r w:rsidRPr="00F73EB7">
        <w:rPr>
          <w:rFonts w:ascii="Times New Roman" w:eastAsia="Calibri" w:hAnsi="Times New Roman" w:cs="Times New Roman"/>
        </w:rPr>
        <w:t>.  Ha sido jefa del Instituto Nacional de Salud del Perú y también Ministra de Salud entre el año 2016 y 2017.</w:t>
      </w:r>
    </w:p>
    <w:p w14:paraId="6C389E86" w14:textId="77777777" w:rsidR="00F3258A" w:rsidRPr="00F73EB7" w:rsidRDefault="007E2C1F">
      <w:pPr>
        <w:spacing w:after="140" w:line="360" w:lineRule="auto"/>
        <w:jc w:val="both"/>
        <w:rPr>
          <w:rFonts w:ascii="Times New Roman" w:eastAsia="Calibri" w:hAnsi="Times New Roman" w:cs="Times New Roman"/>
        </w:rPr>
      </w:pPr>
      <w:r w:rsidRPr="00F73EB7">
        <w:rPr>
          <w:rFonts w:ascii="Times New Roman" w:eastAsia="Calibri" w:hAnsi="Times New Roman" w:cs="Times New Roman"/>
          <w:b/>
        </w:rPr>
        <w:t>Cristina Guimaraes:</w:t>
      </w:r>
      <w:r w:rsidRPr="00F73EB7">
        <w:rPr>
          <w:rFonts w:ascii="Times New Roman" w:eastAsia="Calibri" w:hAnsi="Times New Roman" w:cs="Times New Roman"/>
        </w:rPr>
        <w:t xml:space="preserve"> Es Licenciada en Economía y Doctora en Demografía y Estudios de la Población por la Universidad Federal de Minas Gerais. Es coordinadora del MBA en Economía y Evaluación de Tecnologías Sanitarias de la Fundación Instituto de Economía de la Universidad de Sao Paulo, donde también es profesora de Salud Pública y Demografía. A lo largo de su carrera se ha desarrollado en investigación en demografía orientada a la salud pública y en consultoría para políticas públicas de salud. </w:t>
      </w:r>
    </w:p>
    <w:p w14:paraId="53265A4A" w14:textId="77777777" w:rsidR="00F3258A" w:rsidRPr="00F73EB7" w:rsidRDefault="007E2C1F">
      <w:pPr>
        <w:spacing w:after="140" w:line="360" w:lineRule="auto"/>
        <w:jc w:val="both"/>
        <w:rPr>
          <w:rFonts w:ascii="Times New Roman" w:eastAsia="Calibri" w:hAnsi="Times New Roman" w:cs="Times New Roman"/>
        </w:rPr>
      </w:pPr>
      <w:r w:rsidRPr="00F73EB7">
        <w:rPr>
          <w:rFonts w:ascii="Times New Roman" w:eastAsia="Calibri" w:hAnsi="Times New Roman" w:cs="Times New Roman"/>
          <w:b/>
        </w:rPr>
        <w:t>Felicia Knaul:</w:t>
      </w:r>
      <w:r w:rsidRPr="00F73EB7">
        <w:rPr>
          <w:rFonts w:ascii="Times New Roman" w:eastAsia="Calibri" w:hAnsi="Times New Roman" w:cs="Times New Roman"/>
        </w:rPr>
        <w:t xml:space="preserve"> Licenciada en Desarrollo Internacional por la Universidad de Toronto y Doctora en Economía por la Universidad de Harvard. Directora del Instituto para Estudios Avanzados de las Américas de la Universidad de Miami y progesora en la Escuela de Medicina Leonard M. Miller. Actualmente es presidenta de la Comisión Lancet sobre Violencia de Género y Maltrato a los Jóvenes. Tiene más de 20 años de experiencia en organizaciones gubernamentales, académicas, de grupos de expertos y de la sociedad civil. Ha ocupado altos cargos en los gobiernos de México y Colombia, y ha trabajado para varias agencias internacionales, incluida la Organización Mundial de la Salud. Hasta agosto de 2015, se desempeñó como profesora asociada en la Escuela de Medicina de Harvard y directora de la Iniciativa de Equidad Global de Harvard. Su investigación se centra en la salud global, el cáncer global y especialmente el cáncer de mama, la participación femenina en la fuerza laboral, la mujer y la salud, los sistemas de salud y sus reformas, la financiación de la salud y el acceso al control del dolor y los cuidados paliativos.</w:t>
      </w:r>
    </w:p>
    <w:p w14:paraId="01629A09" w14:textId="77777777" w:rsidR="00F3258A" w:rsidRPr="00F73EB7" w:rsidRDefault="007E2C1F">
      <w:pPr>
        <w:spacing w:after="140" w:line="360" w:lineRule="auto"/>
        <w:jc w:val="both"/>
        <w:rPr>
          <w:rFonts w:ascii="Times New Roman" w:eastAsia="Calibri" w:hAnsi="Times New Roman" w:cs="Times New Roman"/>
        </w:rPr>
      </w:pPr>
      <w:r w:rsidRPr="00F73EB7">
        <w:rPr>
          <w:rFonts w:ascii="Times New Roman" w:eastAsia="Calibri" w:hAnsi="Times New Roman" w:cs="Times New Roman"/>
          <w:b/>
        </w:rPr>
        <w:t>Marisa Santos:</w:t>
      </w:r>
      <w:r w:rsidRPr="00F73EB7">
        <w:rPr>
          <w:rFonts w:ascii="Times New Roman" w:eastAsia="Calibri" w:hAnsi="Times New Roman" w:cs="Times New Roman"/>
        </w:rPr>
        <w:t xml:space="preserve"> Médica infectóloga y Doctora en Epidemiología por la Universidad del Estado de Río de Janeiro. Desde 2009 es coordinadora del NATS (Centro de Evaluación de Tecnologías Sanitarias) </w:t>
      </w:r>
      <w:r w:rsidRPr="00F73EB7">
        <w:rPr>
          <w:rFonts w:ascii="Times New Roman" w:eastAsia="Calibri" w:hAnsi="Times New Roman" w:cs="Times New Roman"/>
        </w:rPr>
        <w:lastRenderedPageBreak/>
        <w:t>del Instituto Nacional de Cardiología de Brasil. Es consultora en Epidemiología, Evaluación de Tecnologías Sanitarias con experiencia directa en Modelos de Predicción y Práctica Clínica Basada en Evidencia. Su trabajo se ha enfocado en infecciones, epidemias, creación de guías, comparaciones indirectas, revisiones sistemáticas, costo-utilidad.</w:t>
      </w:r>
    </w:p>
    <w:p w14:paraId="3EBBF3E2" w14:textId="77777777" w:rsidR="00F3258A" w:rsidRPr="00F73EB7" w:rsidRDefault="007E2C1F">
      <w:pPr>
        <w:spacing w:after="140" w:line="360" w:lineRule="auto"/>
        <w:jc w:val="both"/>
        <w:rPr>
          <w:rFonts w:ascii="Times New Roman" w:eastAsia="Calibri" w:hAnsi="Times New Roman" w:cs="Times New Roman"/>
        </w:rPr>
      </w:pPr>
      <w:r w:rsidRPr="00F73EB7">
        <w:rPr>
          <w:rFonts w:ascii="Times New Roman" w:eastAsia="Calibri" w:hAnsi="Times New Roman" w:cs="Times New Roman"/>
          <w:b/>
        </w:rPr>
        <w:t>Álvaro Gutiérrez Áviles:</w:t>
      </w:r>
      <w:r w:rsidRPr="00F73EB7">
        <w:rPr>
          <w:rFonts w:ascii="Times New Roman" w:eastAsia="Calibri" w:hAnsi="Times New Roman" w:cs="Times New Roman"/>
        </w:rPr>
        <w:t xml:space="preserve"> Es magíster en Salud Pública por la Universidad Mayor de San Andrés, Bolivia. Actualmente es consultor en Salud Pública del Banco Interamericano de Desarrollo. A lo largo de su carrera se ha especializado en el gerenciamiento de proyectos con financiamiento internacional. monitoreo y evaluación de proyectos de salud, redes de salud y epidemiología, así como en la gestión de recursos humanos en salud.</w:t>
      </w:r>
    </w:p>
    <w:p w14:paraId="4B87E9D0" w14:textId="77777777" w:rsidR="00F3258A" w:rsidRPr="00F73EB7" w:rsidRDefault="007E2C1F">
      <w:pPr>
        <w:spacing w:after="140" w:line="360" w:lineRule="auto"/>
        <w:jc w:val="both"/>
        <w:rPr>
          <w:rFonts w:ascii="Times New Roman" w:eastAsia="Calibri" w:hAnsi="Times New Roman" w:cs="Times New Roman"/>
          <w:i/>
          <w:highlight w:val="white"/>
        </w:rPr>
      </w:pPr>
      <w:r w:rsidRPr="00F73EB7">
        <w:rPr>
          <w:rFonts w:ascii="Times New Roman" w:eastAsia="Calibri" w:hAnsi="Times New Roman" w:cs="Times New Roman"/>
          <w:b/>
        </w:rPr>
        <w:t>Valentina Vargas:</w:t>
      </w:r>
      <w:r w:rsidRPr="00F73EB7">
        <w:rPr>
          <w:rFonts w:ascii="Times New Roman" w:eastAsia="Calibri" w:hAnsi="Times New Roman" w:cs="Times New Roman"/>
        </w:rPr>
        <w:t xml:space="preserve"> Es licenciada en Salud Pública de la Universidad de Miami y Magister en Salud Pública y Población por la Universidad de Harvard. Actualmente es promotora de Salud Global en la Escuela de Salud Pública de Harvard y actualmente se desarrolla como Directora de Investigación en el Instituto de Estudios Avanzados de las Américas de la Universidad de Miami.</w:t>
      </w:r>
    </w:p>
    <w:p w14:paraId="3821A528" w14:textId="77777777" w:rsidR="00F3258A" w:rsidRPr="00F73EB7" w:rsidRDefault="00F3258A">
      <w:pPr>
        <w:spacing w:after="200" w:line="360" w:lineRule="auto"/>
        <w:jc w:val="both"/>
        <w:rPr>
          <w:rFonts w:ascii="Times New Roman" w:eastAsia="Calibri" w:hAnsi="Times New Roman" w:cs="Times New Roman"/>
          <w:i/>
          <w:highlight w:val="white"/>
        </w:rPr>
      </w:pPr>
    </w:p>
    <w:p w14:paraId="7DC9CC24" w14:textId="77777777" w:rsidR="00F3258A" w:rsidRPr="00F73EB7" w:rsidRDefault="007E2C1F">
      <w:pPr>
        <w:spacing w:after="200" w:line="360" w:lineRule="auto"/>
        <w:jc w:val="both"/>
        <w:rPr>
          <w:rFonts w:ascii="Times New Roman" w:eastAsia="Calibri" w:hAnsi="Times New Roman" w:cs="Times New Roman"/>
          <w:i/>
          <w:highlight w:val="white"/>
        </w:rPr>
      </w:pPr>
      <w:r w:rsidRPr="00F73EB7">
        <w:rPr>
          <w:rFonts w:ascii="Times New Roman" w:eastAsia="Calibri" w:hAnsi="Times New Roman" w:cs="Times New Roman"/>
          <w:i/>
          <w:highlight w:val="white"/>
        </w:rPr>
        <w:t>References</w:t>
      </w:r>
    </w:p>
    <w:p w14:paraId="41A96E66" w14:textId="77777777" w:rsidR="00F3258A" w:rsidRPr="00F73EB7" w:rsidRDefault="007E2C1F">
      <w:pPr>
        <w:widowControl w:val="0"/>
        <w:pBdr>
          <w:top w:val="nil"/>
          <w:left w:val="nil"/>
          <w:bottom w:val="nil"/>
          <w:right w:val="nil"/>
          <w:between w:val="nil"/>
        </w:pBdr>
        <w:spacing w:before="220"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 </w:t>
      </w:r>
      <w:r w:rsidRPr="00F73EB7">
        <w:rPr>
          <w:rFonts w:ascii="Times New Roman" w:eastAsia="Calibri" w:hAnsi="Times New Roman" w:cs="Times New Roman"/>
          <w:color w:val="000000"/>
          <w:highlight w:val="white"/>
        </w:rPr>
        <w:tab/>
      </w:r>
      <w:hyperlink r:id="rId47">
        <w:r w:rsidRPr="00F73EB7">
          <w:rPr>
            <w:rFonts w:ascii="Times New Roman" w:eastAsia="Calibri" w:hAnsi="Times New Roman" w:cs="Times New Roman"/>
            <w:color w:val="000000"/>
            <w:highlight w:val="white"/>
          </w:rPr>
          <w:t>González S, Olszevicki S, Salazar M, Calabria A, Regairaz L, Marín L, et al. Effectiveness of the first component of Gam-COVID-Vac (Sputnik V) on reduction of SARS-CoV-2 confirmed infections, hospitalisations and mortality in patients aged 60-79: a retrospective cohort study in Argentina. EClinicalMedicine. 2021;40: 101126. doi:</w:t>
        </w:r>
      </w:hyperlink>
      <w:hyperlink r:id="rId48">
        <w:r w:rsidRPr="00F73EB7">
          <w:rPr>
            <w:rFonts w:ascii="Times New Roman" w:eastAsia="Calibri" w:hAnsi="Times New Roman" w:cs="Times New Roman"/>
            <w:color w:val="000000"/>
            <w:highlight w:val="white"/>
          </w:rPr>
          <w:t>10.1016/j.eclinm.2021.101126</w:t>
        </w:r>
      </w:hyperlink>
    </w:p>
    <w:p w14:paraId="1BFD197F"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 </w:t>
      </w:r>
      <w:r w:rsidRPr="00F73EB7">
        <w:rPr>
          <w:rFonts w:ascii="Times New Roman" w:eastAsia="Calibri" w:hAnsi="Times New Roman" w:cs="Times New Roman"/>
          <w:color w:val="000000"/>
          <w:highlight w:val="white"/>
        </w:rPr>
        <w:tab/>
      </w:r>
      <w:hyperlink r:id="rId49">
        <w:r w:rsidRPr="00F73EB7">
          <w:rPr>
            <w:rFonts w:ascii="Times New Roman" w:eastAsia="Calibri" w:hAnsi="Times New Roman" w:cs="Times New Roman"/>
            <w:color w:val="000000"/>
            <w:highlight w:val="white"/>
          </w:rPr>
          <w:t>Logunov DY, Dolzhikova IV, Shcheblyakov DV, Tukhvatulin AI, Zubkova OV, Dzharullaeva AS, et al. Safety and efficacy of an rAd26 and rAd5 vector-based heterologous prime-boost COVID-19 vaccine: an interim analysis of a randomised controlled phase 3 trial in Russia. Lancet. 2021;397: 671–681. doi:</w:t>
        </w:r>
      </w:hyperlink>
      <w:hyperlink r:id="rId50">
        <w:r w:rsidRPr="00F73EB7">
          <w:rPr>
            <w:rFonts w:ascii="Times New Roman" w:eastAsia="Calibri" w:hAnsi="Times New Roman" w:cs="Times New Roman"/>
            <w:color w:val="000000"/>
            <w:highlight w:val="white"/>
          </w:rPr>
          <w:t>10.1016/S0140-6736(21)00234-8</w:t>
        </w:r>
      </w:hyperlink>
    </w:p>
    <w:p w14:paraId="57C7D9D4"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3. </w:t>
      </w:r>
      <w:r w:rsidRPr="00F73EB7">
        <w:rPr>
          <w:rFonts w:ascii="Times New Roman" w:eastAsia="Calibri" w:hAnsi="Times New Roman" w:cs="Times New Roman"/>
          <w:color w:val="000000"/>
          <w:highlight w:val="white"/>
        </w:rPr>
        <w:tab/>
      </w:r>
      <w:hyperlink r:id="rId51">
        <w:r w:rsidRPr="00F73EB7">
          <w:rPr>
            <w:rFonts w:ascii="Times New Roman" w:eastAsia="Calibri" w:hAnsi="Times New Roman" w:cs="Times New Roman"/>
            <w:color w:val="000000"/>
            <w:highlight w:val="white"/>
          </w:rPr>
          <w:t xml:space="preserve">Agency for Clinical Innovation. Living evidence - COVID-19 vaccines. In: Agency for Clinical Innovation [Internet]. 22 Mar 2022 [cited 22 Mar 2022]. Available: </w:t>
        </w:r>
      </w:hyperlink>
      <w:hyperlink r:id="rId52">
        <w:r w:rsidRPr="00F73EB7">
          <w:rPr>
            <w:rFonts w:ascii="Times New Roman" w:eastAsia="Calibri" w:hAnsi="Times New Roman" w:cs="Times New Roman"/>
            <w:color w:val="000000"/>
            <w:highlight w:val="white"/>
          </w:rPr>
          <w:t>https://aci.health.nsw.gov.au/covid-19/critical-intelligence-unit/covid-19-vaccines</w:t>
        </w:r>
      </w:hyperlink>
    </w:p>
    <w:p w14:paraId="28FC78CD"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4. </w:t>
      </w:r>
      <w:r w:rsidRPr="00F73EB7">
        <w:rPr>
          <w:rFonts w:ascii="Times New Roman" w:eastAsia="Calibri" w:hAnsi="Times New Roman" w:cs="Times New Roman"/>
          <w:color w:val="000000"/>
          <w:highlight w:val="white"/>
        </w:rPr>
        <w:tab/>
      </w:r>
      <w:hyperlink r:id="rId53">
        <w:r w:rsidRPr="00F73EB7">
          <w:rPr>
            <w:rFonts w:ascii="Times New Roman" w:eastAsia="Calibri" w:hAnsi="Times New Roman" w:cs="Times New Roman"/>
            <w:color w:val="000000"/>
            <w:highlight w:val="white"/>
          </w:rPr>
          <w:t>Al Kaabi N, Zhang Y, Xia S, Yang Y, Al Qahtani MM, Abdulrazzaq N, et al. Effect of 2 Inactivated SARS-CoV-2 Vaccines on Symptomatic COVID-19 Infection in Adults: A Randomized Clinical Trial. JAMA. 2021;326: 35–45. doi:</w:t>
        </w:r>
      </w:hyperlink>
      <w:hyperlink r:id="rId54">
        <w:r w:rsidRPr="00F73EB7">
          <w:rPr>
            <w:rFonts w:ascii="Times New Roman" w:eastAsia="Calibri" w:hAnsi="Times New Roman" w:cs="Times New Roman"/>
            <w:color w:val="000000"/>
            <w:highlight w:val="white"/>
          </w:rPr>
          <w:t>10.1001/jama.2021.8565</w:t>
        </w:r>
      </w:hyperlink>
    </w:p>
    <w:p w14:paraId="78B321B1"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5. </w:t>
      </w:r>
      <w:r w:rsidRPr="00F73EB7">
        <w:rPr>
          <w:rFonts w:ascii="Times New Roman" w:eastAsia="Calibri" w:hAnsi="Times New Roman" w:cs="Times New Roman"/>
          <w:color w:val="000000"/>
          <w:highlight w:val="white"/>
        </w:rPr>
        <w:tab/>
      </w:r>
      <w:hyperlink r:id="rId55">
        <w:r w:rsidRPr="00F73EB7">
          <w:rPr>
            <w:rFonts w:ascii="Times New Roman" w:eastAsia="Calibri" w:hAnsi="Times New Roman" w:cs="Times New Roman"/>
            <w:color w:val="000000"/>
            <w:highlight w:val="white"/>
          </w:rPr>
          <w:t>Palacios R, Batista AP, Albuquerque CSN, Patiño EG, Santos J do P, Tilli Reis Pessoa Conde M, et al. Efficacy and Safety of a COVID-19 Inactivated Vaccine in Healthcare Professionals in Brazil: The PROFISCOV Study. 2021. doi:</w:t>
        </w:r>
      </w:hyperlink>
      <w:hyperlink r:id="rId56">
        <w:r w:rsidRPr="00F73EB7">
          <w:rPr>
            <w:rFonts w:ascii="Times New Roman" w:eastAsia="Calibri" w:hAnsi="Times New Roman" w:cs="Times New Roman"/>
            <w:color w:val="000000"/>
            <w:highlight w:val="white"/>
          </w:rPr>
          <w:t>10.2139/ssrn.3822780</w:t>
        </w:r>
      </w:hyperlink>
    </w:p>
    <w:p w14:paraId="0B207F9C"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6. </w:t>
      </w:r>
      <w:r w:rsidRPr="00F73EB7">
        <w:rPr>
          <w:rFonts w:ascii="Times New Roman" w:eastAsia="Calibri" w:hAnsi="Times New Roman" w:cs="Times New Roman"/>
          <w:color w:val="000000"/>
          <w:highlight w:val="white"/>
        </w:rPr>
        <w:tab/>
      </w:r>
      <w:hyperlink r:id="rId57">
        <w:r w:rsidRPr="00F73EB7">
          <w:rPr>
            <w:rFonts w:ascii="Times New Roman" w:eastAsia="Calibri" w:hAnsi="Times New Roman" w:cs="Times New Roman"/>
            <w:color w:val="000000"/>
            <w:highlight w:val="white"/>
          </w:rPr>
          <w:t>Jara A, Undurraga EA, González C, Paredes F, Fontecilla T, Jara G, et al. Effectiveness of an Inactivated SARS-CoV-2 Vaccine in Chile. N Engl J Med. 2021;385: 875–884. doi:</w:t>
        </w:r>
      </w:hyperlink>
      <w:hyperlink r:id="rId58">
        <w:r w:rsidRPr="00F73EB7">
          <w:rPr>
            <w:rFonts w:ascii="Times New Roman" w:eastAsia="Calibri" w:hAnsi="Times New Roman" w:cs="Times New Roman"/>
            <w:color w:val="000000"/>
            <w:highlight w:val="white"/>
          </w:rPr>
          <w:t>10.1056/NEJMoa2107715</w:t>
        </w:r>
      </w:hyperlink>
    </w:p>
    <w:p w14:paraId="78CC4455"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7. </w:t>
      </w:r>
      <w:r w:rsidRPr="00F73EB7">
        <w:rPr>
          <w:rFonts w:ascii="Times New Roman" w:eastAsia="Calibri" w:hAnsi="Times New Roman" w:cs="Times New Roman"/>
          <w:color w:val="000000"/>
          <w:highlight w:val="white"/>
        </w:rPr>
        <w:tab/>
      </w:r>
      <w:hyperlink r:id="rId59">
        <w:r w:rsidRPr="00F73EB7">
          <w:rPr>
            <w:rFonts w:ascii="Times New Roman" w:eastAsia="Calibri" w:hAnsi="Times New Roman" w:cs="Times New Roman"/>
            <w:color w:val="000000"/>
            <w:highlight w:val="white"/>
          </w:rPr>
          <w:t>Polack FP, Thomas SJ, Kitchin N, Absalon J, Gurtman A, Lockhart S, et al. Safety and Efficacy of the BNT162b2 mRNA Covid-19 Vaccine. N Engl J Med. 2020;383: 2603–2615. doi:</w:t>
        </w:r>
      </w:hyperlink>
      <w:hyperlink r:id="rId60">
        <w:r w:rsidRPr="00F73EB7">
          <w:rPr>
            <w:rFonts w:ascii="Times New Roman" w:eastAsia="Calibri" w:hAnsi="Times New Roman" w:cs="Times New Roman"/>
            <w:color w:val="000000"/>
            <w:highlight w:val="white"/>
          </w:rPr>
          <w:t>10.1056/NEJMoa2034577</w:t>
        </w:r>
      </w:hyperlink>
    </w:p>
    <w:p w14:paraId="4F6667B7"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lastRenderedPageBreak/>
        <w:t xml:space="preserve">8. </w:t>
      </w:r>
      <w:r w:rsidRPr="00F73EB7">
        <w:rPr>
          <w:rFonts w:ascii="Times New Roman" w:eastAsia="Calibri" w:hAnsi="Times New Roman" w:cs="Times New Roman"/>
          <w:color w:val="000000"/>
          <w:highlight w:val="white"/>
        </w:rPr>
        <w:tab/>
      </w:r>
      <w:hyperlink r:id="rId61">
        <w:r w:rsidRPr="00F73EB7">
          <w:rPr>
            <w:rFonts w:ascii="Times New Roman" w:eastAsia="Calibri" w:hAnsi="Times New Roman" w:cs="Times New Roman"/>
            <w:color w:val="000000"/>
            <w:highlight w:val="white"/>
          </w:rPr>
          <w:t>Haas EJ, Angulo FJ, McLaughlin JM, Anis E, Singer SR, Khan F, et al. Impact and effectiveness of mRNA BNT162b2 vaccine against SARS-CoV-2 infections and COVID-19 cases, hospitalisations, and deaths following a nationwide vaccination campaign in Israel: an observational study using national surveillance data. Lancet. 2021;397: 1819–1829. doi:</w:t>
        </w:r>
      </w:hyperlink>
      <w:hyperlink r:id="rId62">
        <w:r w:rsidRPr="00F73EB7">
          <w:rPr>
            <w:rFonts w:ascii="Times New Roman" w:eastAsia="Calibri" w:hAnsi="Times New Roman" w:cs="Times New Roman"/>
            <w:color w:val="000000"/>
            <w:highlight w:val="white"/>
          </w:rPr>
          <w:t>10.1016/S0140-6736(21)00947-8</w:t>
        </w:r>
      </w:hyperlink>
    </w:p>
    <w:p w14:paraId="26A5B49E"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9. </w:t>
      </w:r>
      <w:r w:rsidRPr="00F73EB7">
        <w:rPr>
          <w:rFonts w:ascii="Times New Roman" w:eastAsia="Calibri" w:hAnsi="Times New Roman" w:cs="Times New Roman"/>
          <w:color w:val="000000"/>
          <w:highlight w:val="white"/>
        </w:rPr>
        <w:tab/>
      </w:r>
      <w:hyperlink r:id="rId63">
        <w:r w:rsidRPr="00F73EB7">
          <w:rPr>
            <w:rFonts w:ascii="Times New Roman" w:eastAsia="Calibri" w:hAnsi="Times New Roman" w:cs="Times New Roman"/>
            <w:color w:val="000000"/>
            <w:highlight w:val="white"/>
          </w:rPr>
          <w:t>Voysey M, Costa Clemens SA, Madhi SA, Weckx LY, Folegatti PM, Aley PK, et al. Single-dose administration and the influence of the timing of the booster dose on immunogenicity and efficacy of ChAdOx1 nCoV-19 (AZD1222) vaccine: a pooled analysis of four randomised trials. Lancet. 2021;397: 881–891. doi:</w:t>
        </w:r>
      </w:hyperlink>
      <w:hyperlink r:id="rId64">
        <w:r w:rsidRPr="00F73EB7">
          <w:rPr>
            <w:rFonts w:ascii="Times New Roman" w:eastAsia="Calibri" w:hAnsi="Times New Roman" w:cs="Times New Roman"/>
            <w:color w:val="000000"/>
            <w:highlight w:val="white"/>
          </w:rPr>
          <w:t>10.1016/S0140-6736(21)00432-3</w:t>
        </w:r>
      </w:hyperlink>
    </w:p>
    <w:p w14:paraId="3E0EE2C5"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10. </w:t>
      </w:r>
      <w:r w:rsidRPr="00F73EB7">
        <w:rPr>
          <w:rFonts w:ascii="Times New Roman" w:eastAsia="Calibri" w:hAnsi="Times New Roman" w:cs="Times New Roman"/>
          <w:color w:val="000000"/>
          <w:highlight w:val="white"/>
        </w:rPr>
        <w:tab/>
      </w:r>
      <w:hyperlink r:id="rId65">
        <w:r w:rsidRPr="00F73EB7">
          <w:rPr>
            <w:rFonts w:ascii="Times New Roman" w:eastAsia="Calibri" w:hAnsi="Times New Roman" w:cs="Times New Roman"/>
            <w:color w:val="000000"/>
            <w:highlight w:val="white"/>
          </w:rPr>
          <w:t>Baden LR, El Sahly HM, Essink B, Kotloff K, Frey S, Novak R, et al. Efficacy and Safety of the mRNA-1273 SARS-CoV-2 Vaccine. N Engl J Med. 2021;384: 403–416. doi:</w:t>
        </w:r>
      </w:hyperlink>
      <w:hyperlink r:id="rId66">
        <w:r w:rsidRPr="00F73EB7">
          <w:rPr>
            <w:rFonts w:ascii="Times New Roman" w:eastAsia="Calibri" w:hAnsi="Times New Roman" w:cs="Times New Roman"/>
            <w:color w:val="000000"/>
            <w:highlight w:val="white"/>
          </w:rPr>
          <w:t>10.1056/NEJMoa2035389</w:t>
        </w:r>
      </w:hyperlink>
    </w:p>
    <w:p w14:paraId="5C1E8372"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11. </w:t>
      </w:r>
      <w:r w:rsidRPr="00F73EB7">
        <w:rPr>
          <w:rFonts w:ascii="Times New Roman" w:eastAsia="Calibri" w:hAnsi="Times New Roman" w:cs="Times New Roman"/>
          <w:color w:val="000000"/>
          <w:highlight w:val="white"/>
        </w:rPr>
        <w:tab/>
      </w:r>
      <w:hyperlink r:id="rId67">
        <w:r w:rsidRPr="00F73EB7">
          <w:rPr>
            <w:rFonts w:ascii="Times New Roman" w:eastAsia="Calibri" w:hAnsi="Times New Roman" w:cs="Times New Roman"/>
            <w:color w:val="000000"/>
            <w:highlight w:val="white"/>
          </w:rPr>
          <w:t>Baraniuk C. What do we know about China’s covid-19 vaccines? BMJ. 2021;373: n912. doi:</w:t>
        </w:r>
      </w:hyperlink>
      <w:hyperlink r:id="rId68">
        <w:r w:rsidRPr="00F73EB7">
          <w:rPr>
            <w:rFonts w:ascii="Times New Roman" w:eastAsia="Calibri" w:hAnsi="Times New Roman" w:cs="Times New Roman"/>
            <w:color w:val="000000"/>
            <w:highlight w:val="white"/>
          </w:rPr>
          <w:t>10.1136/bmj.n912</w:t>
        </w:r>
      </w:hyperlink>
    </w:p>
    <w:p w14:paraId="19A58B20"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12. </w:t>
      </w:r>
      <w:r w:rsidRPr="00F73EB7">
        <w:rPr>
          <w:rFonts w:ascii="Times New Roman" w:eastAsia="Calibri" w:hAnsi="Times New Roman" w:cs="Times New Roman"/>
          <w:color w:val="000000"/>
          <w:highlight w:val="white"/>
        </w:rPr>
        <w:tab/>
      </w:r>
      <w:hyperlink r:id="rId69">
        <w:r w:rsidRPr="00F73EB7">
          <w:rPr>
            <w:rFonts w:ascii="Times New Roman" w:eastAsia="Calibri" w:hAnsi="Times New Roman" w:cs="Times New Roman"/>
            <w:color w:val="000000"/>
            <w:highlight w:val="white"/>
          </w:rPr>
          <w:t>Sadoff J, Gray G, Vandebosch A, Cárdenas V, Shukarev G, Grinsztejn B, et al. Safety and Efficacy of Single-Dose Ad26.COV2.S Vaccine against Covid-19. N Engl J Med. 2021;384: 2187–2201. doi:</w:t>
        </w:r>
      </w:hyperlink>
      <w:hyperlink r:id="rId70">
        <w:r w:rsidRPr="00F73EB7">
          <w:rPr>
            <w:rFonts w:ascii="Times New Roman" w:eastAsia="Calibri" w:hAnsi="Times New Roman" w:cs="Times New Roman"/>
            <w:color w:val="000000"/>
            <w:highlight w:val="white"/>
          </w:rPr>
          <w:t>10.1056/NEJMoa2101544</w:t>
        </w:r>
      </w:hyperlink>
    </w:p>
    <w:p w14:paraId="7ED714E0"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13. </w:t>
      </w:r>
      <w:r w:rsidRPr="00F73EB7">
        <w:rPr>
          <w:rFonts w:ascii="Times New Roman" w:eastAsia="Calibri" w:hAnsi="Times New Roman" w:cs="Times New Roman"/>
          <w:color w:val="000000"/>
          <w:highlight w:val="white"/>
        </w:rPr>
        <w:tab/>
      </w:r>
      <w:hyperlink r:id="rId71">
        <w:r w:rsidRPr="00F73EB7">
          <w:rPr>
            <w:rFonts w:ascii="Times New Roman" w:eastAsia="Calibri" w:hAnsi="Times New Roman" w:cs="Times New Roman"/>
            <w:color w:val="000000"/>
            <w:highlight w:val="white"/>
          </w:rPr>
          <w:t xml:space="preserve">Argentina superará las 20 millones de vacunas recibidas: llegan hoy 811.000 AstraZeneca desde México y el lunes 934.200 desde EEUU. In: Argentina.gob.ar [Internet]. 12 Jun 2021 [cited 22 Mar 2022]. Available: </w:t>
        </w:r>
      </w:hyperlink>
      <w:hyperlink r:id="rId72">
        <w:r w:rsidRPr="00F73EB7">
          <w:rPr>
            <w:rFonts w:ascii="Times New Roman" w:eastAsia="Calibri" w:hAnsi="Times New Roman" w:cs="Times New Roman"/>
            <w:color w:val="000000"/>
            <w:highlight w:val="white"/>
          </w:rPr>
          <w:t>https://www.argentina.gob.ar/noticias/argentina-superara-las-20-millones-de-vacunas-recibidas-llegan-hoy-811000-astrazeneca-desde</w:t>
        </w:r>
      </w:hyperlink>
    </w:p>
    <w:p w14:paraId="1C48D5CE"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14. </w:t>
      </w:r>
      <w:r w:rsidRPr="00F73EB7">
        <w:rPr>
          <w:rFonts w:ascii="Times New Roman" w:eastAsia="Calibri" w:hAnsi="Times New Roman" w:cs="Times New Roman"/>
          <w:color w:val="000000"/>
          <w:highlight w:val="white"/>
        </w:rPr>
        <w:tab/>
      </w:r>
      <w:hyperlink r:id="rId73">
        <w:r w:rsidRPr="00F73EB7">
          <w:rPr>
            <w:rFonts w:ascii="Times New Roman" w:eastAsia="Calibri" w:hAnsi="Times New Roman" w:cs="Times New Roman"/>
            <w:color w:val="000000"/>
            <w:highlight w:val="white"/>
          </w:rPr>
          <w:t xml:space="preserve">Brenes L. Llegó al país primer lote de vacunas contra COVID-19. In: Ministerio de Salud Costa Rica [Internet]. [cited 22 Mar 2022]. Available: </w:t>
        </w:r>
      </w:hyperlink>
      <w:hyperlink r:id="rId74">
        <w:r w:rsidRPr="00F73EB7">
          <w:rPr>
            <w:rFonts w:ascii="Times New Roman" w:eastAsia="Calibri" w:hAnsi="Times New Roman" w:cs="Times New Roman"/>
            <w:color w:val="000000"/>
            <w:highlight w:val="white"/>
          </w:rPr>
          <w:t>https://www.ministeriodesalud.go.cr/index.php/centro-de-prensa/noticias/741-noticias-2020/2019-llego-al-pais-primer-lote-de-vacunas-contra-covid-19</w:t>
        </w:r>
      </w:hyperlink>
    </w:p>
    <w:p w14:paraId="313F0033"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15. </w:t>
      </w:r>
      <w:r w:rsidRPr="00F73EB7">
        <w:rPr>
          <w:rFonts w:ascii="Times New Roman" w:eastAsia="Calibri" w:hAnsi="Times New Roman" w:cs="Times New Roman"/>
          <w:color w:val="000000"/>
          <w:highlight w:val="white"/>
        </w:rPr>
        <w:tab/>
      </w:r>
      <w:hyperlink r:id="rId75">
        <w:r w:rsidRPr="00F73EB7">
          <w:rPr>
            <w:rFonts w:ascii="Times New Roman" w:eastAsia="Calibri" w:hAnsi="Times New Roman" w:cs="Times New Roman"/>
            <w:color w:val="000000"/>
            <w:highlight w:val="white"/>
          </w:rPr>
          <w:t xml:space="preserve">Piñera celebra anuncio de Pfizer y el lugar prioritario de Chile en la fila de espera por su vacuna. Reuters. 9 Nov 2020. Available: </w:t>
        </w:r>
      </w:hyperlink>
      <w:hyperlink r:id="rId76">
        <w:r w:rsidRPr="00F73EB7">
          <w:rPr>
            <w:rFonts w:ascii="Times New Roman" w:eastAsia="Calibri" w:hAnsi="Times New Roman" w:cs="Times New Roman"/>
            <w:color w:val="000000"/>
            <w:highlight w:val="white"/>
          </w:rPr>
          <w:t>https://www.reuters.com/article/salud-coronavirus-chile-idLTAKBN27P2FU</w:t>
        </w:r>
      </w:hyperlink>
      <w:hyperlink r:id="rId77">
        <w:r w:rsidRPr="00F73EB7">
          <w:rPr>
            <w:rFonts w:ascii="Times New Roman" w:eastAsia="Calibri" w:hAnsi="Times New Roman" w:cs="Times New Roman"/>
            <w:color w:val="000000"/>
            <w:highlight w:val="white"/>
          </w:rPr>
          <w:t>. Accessed 22 Mar 2022.</w:t>
        </w:r>
      </w:hyperlink>
    </w:p>
    <w:p w14:paraId="58F77F7D"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16. </w:t>
      </w:r>
      <w:r w:rsidRPr="00F73EB7">
        <w:rPr>
          <w:rFonts w:ascii="Times New Roman" w:eastAsia="Calibri" w:hAnsi="Times New Roman" w:cs="Times New Roman"/>
          <w:color w:val="000000"/>
          <w:highlight w:val="white"/>
        </w:rPr>
        <w:tab/>
      </w:r>
      <w:hyperlink r:id="rId78">
        <w:r w:rsidRPr="00F73EB7">
          <w:rPr>
            <w:rFonts w:ascii="Times New Roman" w:eastAsia="Calibri" w:hAnsi="Times New Roman" w:cs="Times New Roman"/>
            <w:color w:val="000000"/>
            <w:highlight w:val="white"/>
          </w:rPr>
          <w:t xml:space="preserve">de Colombia M de S y. PS. Minsalud detalló proceso de adquisición de vacunas. [cited 22 Mar 2022]. Available: </w:t>
        </w:r>
      </w:hyperlink>
      <w:hyperlink r:id="rId79">
        <w:r w:rsidRPr="00F73EB7">
          <w:rPr>
            <w:rFonts w:ascii="Times New Roman" w:eastAsia="Calibri" w:hAnsi="Times New Roman" w:cs="Times New Roman"/>
            <w:color w:val="000000"/>
            <w:highlight w:val="white"/>
          </w:rPr>
          <w:t>https://www.minsalud.gov.co/Paginas/Minsalud-detallo-proceso-de-adquisicion-de-vacunas.aspx</w:t>
        </w:r>
      </w:hyperlink>
    </w:p>
    <w:p w14:paraId="29E2CBE2"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17. </w:t>
      </w:r>
      <w:r w:rsidRPr="00F73EB7">
        <w:rPr>
          <w:rFonts w:ascii="Times New Roman" w:eastAsia="Calibri" w:hAnsi="Times New Roman" w:cs="Times New Roman"/>
          <w:color w:val="000000"/>
          <w:highlight w:val="white"/>
        </w:rPr>
        <w:tab/>
      </w:r>
      <w:hyperlink r:id="rId80">
        <w:r w:rsidRPr="00F73EB7">
          <w:rPr>
            <w:rFonts w:ascii="Times New Roman" w:eastAsia="Calibri" w:hAnsi="Times New Roman" w:cs="Times New Roman"/>
            <w:color w:val="000000"/>
            <w:highlight w:val="white"/>
          </w:rPr>
          <w:t xml:space="preserve">Vacinação contra a Covid-19 no Brasil - #PÁTRIAVACINADA. [cited 22 Mar 2022]. Available: </w:t>
        </w:r>
      </w:hyperlink>
      <w:hyperlink r:id="rId81">
        <w:r w:rsidRPr="00F73EB7">
          <w:rPr>
            <w:rFonts w:ascii="Times New Roman" w:eastAsia="Calibri" w:hAnsi="Times New Roman" w:cs="Times New Roman"/>
            <w:color w:val="000000"/>
            <w:highlight w:val="white"/>
          </w:rPr>
          <w:t>https://www.gov.br/saude/pt-br/vacinacao</w:t>
        </w:r>
      </w:hyperlink>
    </w:p>
    <w:p w14:paraId="7CB45F09"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18. </w:t>
      </w:r>
      <w:r w:rsidRPr="00F73EB7">
        <w:rPr>
          <w:rFonts w:ascii="Times New Roman" w:eastAsia="Calibri" w:hAnsi="Times New Roman" w:cs="Times New Roman"/>
          <w:color w:val="000000"/>
          <w:highlight w:val="white"/>
        </w:rPr>
        <w:tab/>
      </w:r>
      <w:hyperlink r:id="rId82">
        <w:r w:rsidRPr="00F73EB7">
          <w:rPr>
            <w:rFonts w:ascii="Times New Roman" w:eastAsia="Calibri" w:hAnsi="Times New Roman" w:cs="Times New Roman"/>
            <w:color w:val="000000"/>
            <w:highlight w:val="white"/>
          </w:rPr>
          <w:t xml:space="preserve">Gestión diplomática vacunas Covid. [cited 22 Mar 2022]. Available: </w:t>
        </w:r>
      </w:hyperlink>
      <w:hyperlink r:id="rId83">
        <w:r w:rsidRPr="00F73EB7">
          <w:rPr>
            <w:rFonts w:ascii="Times New Roman" w:eastAsia="Calibri" w:hAnsi="Times New Roman" w:cs="Times New Roman"/>
            <w:color w:val="000000"/>
            <w:highlight w:val="white"/>
          </w:rPr>
          <w:t>https://transparencia.sre.gob.mx/gestion-diplomatica-vacunas-covid/</w:t>
        </w:r>
      </w:hyperlink>
    </w:p>
    <w:p w14:paraId="2EAED67B"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19. </w:t>
      </w:r>
      <w:r w:rsidRPr="00F73EB7">
        <w:rPr>
          <w:rFonts w:ascii="Times New Roman" w:eastAsia="Calibri" w:hAnsi="Times New Roman" w:cs="Times New Roman"/>
          <w:color w:val="000000"/>
          <w:highlight w:val="white"/>
        </w:rPr>
        <w:tab/>
      </w:r>
      <w:hyperlink r:id="rId84">
        <w:r w:rsidRPr="00F73EB7">
          <w:rPr>
            <w:rFonts w:ascii="Times New Roman" w:eastAsia="Calibri" w:hAnsi="Times New Roman" w:cs="Times New Roman"/>
            <w:color w:val="000000"/>
            <w:highlight w:val="white"/>
          </w:rPr>
          <w:t xml:space="preserve">Gobierno del Perú. [cited 22 Mar 2022]. Available: </w:t>
        </w:r>
      </w:hyperlink>
      <w:hyperlink r:id="rId85">
        <w:r w:rsidRPr="00F73EB7">
          <w:rPr>
            <w:rFonts w:ascii="Times New Roman" w:eastAsia="Calibri" w:hAnsi="Times New Roman" w:cs="Times New Roman"/>
            <w:color w:val="000000"/>
            <w:highlight w:val="white"/>
          </w:rPr>
          <w:t>https://www.gob.pe/</w:t>
        </w:r>
      </w:hyperlink>
    </w:p>
    <w:p w14:paraId="0466EA0E"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20. </w:t>
      </w:r>
      <w:r w:rsidRPr="00F73EB7">
        <w:rPr>
          <w:rFonts w:ascii="Times New Roman" w:eastAsia="Calibri" w:hAnsi="Times New Roman" w:cs="Times New Roman"/>
          <w:color w:val="000000"/>
          <w:highlight w:val="white"/>
        </w:rPr>
        <w:tab/>
      </w:r>
      <w:hyperlink r:id="rId86">
        <w:r w:rsidRPr="00F73EB7">
          <w:rPr>
            <w:rFonts w:ascii="Times New Roman" w:eastAsia="Calibri" w:hAnsi="Times New Roman" w:cs="Times New Roman"/>
            <w:color w:val="000000"/>
            <w:highlight w:val="white"/>
          </w:rPr>
          <w:t>Prem K, van Zandvoort K, Klepac P, Eggo RM, Davies NG, Centre for the Mathematical Modelling of Infectious Diseases COVID-19 Working Group, et al. Projecting contact matrices in 177 geographical regions: An update and comparison with empirical data for the COVID-19 era. PLoS Comput Biol. 2021;17: e1009098. doi:</w:t>
        </w:r>
      </w:hyperlink>
      <w:hyperlink r:id="rId87">
        <w:r w:rsidRPr="00F73EB7">
          <w:rPr>
            <w:rFonts w:ascii="Times New Roman" w:eastAsia="Calibri" w:hAnsi="Times New Roman" w:cs="Times New Roman"/>
            <w:color w:val="000000"/>
            <w:highlight w:val="white"/>
          </w:rPr>
          <w:t>10.1371/journal.pcbi.1009098</w:t>
        </w:r>
      </w:hyperlink>
    </w:p>
    <w:p w14:paraId="7B2DC57E"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21. </w:t>
      </w:r>
      <w:r w:rsidRPr="00F73EB7">
        <w:rPr>
          <w:rFonts w:ascii="Times New Roman" w:eastAsia="Calibri" w:hAnsi="Times New Roman" w:cs="Times New Roman"/>
          <w:color w:val="000000"/>
          <w:highlight w:val="white"/>
        </w:rPr>
        <w:tab/>
      </w:r>
      <w:hyperlink r:id="rId88">
        <w:r w:rsidRPr="00F73EB7">
          <w:rPr>
            <w:rFonts w:ascii="Times New Roman" w:eastAsia="Calibri" w:hAnsi="Times New Roman" w:cs="Times New Roman"/>
            <w:color w:val="000000"/>
            <w:highlight w:val="white"/>
          </w:rPr>
          <w:t>Davies NG, Klepac P, Liu Y, Prem K, Jit M, CMMID COVID-19 working group, et al. Age-dependent effects in the transmission and control of COVID-19 epidemics. Nat Med. 2020;26: 1205–1211. doi:</w:t>
        </w:r>
      </w:hyperlink>
      <w:hyperlink r:id="rId89">
        <w:r w:rsidRPr="00F73EB7">
          <w:rPr>
            <w:rFonts w:ascii="Times New Roman" w:eastAsia="Calibri" w:hAnsi="Times New Roman" w:cs="Times New Roman"/>
            <w:color w:val="000000"/>
            <w:highlight w:val="white"/>
          </w:rPr>
          <w:t>10.1038/s41591-020-0962-9</w:t>
        </w:r>
      </w:hyperlink>
    </w:p>
    <w:p w14:paraId="25FE6BA2"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lastRenderedPageBreak/>
        <w:t xml:space="preserve">22. </w:t>
      </w:r>
      <w:r w:rsidRPr="00F73EB7">
        <w:rPr>
          <w:rFonts w:ascii="Times New Roman" w:eastAsia="Calibri" w:hAnsi="Times New Roman" w:cs="Times New Roman"/>
          <w:color w:val="000000"/>
          <w:highlight w:val="white"/>
        </w:rPr>
        <w:tab/>
      </w:r>
      <w:hyperlink r:id="rId90">
        <w:r w:rsidRPr="00F73EB7">
          <w:rPr>
            <w:rFonts w:ascii="Times New Roman" w:eastAsia="Calibri" w:hAnsi="Times New Roman" w:cs="Times New Roman"/>
            <w:color w:val="000000"/>
            <w:highlight w:val="white"/>
          </w:rPr>
          <w:t>Lapidus N, Paireau J, Levy-Bruhl D, de Lamballerie X, Severi G, Touvier M, et al. Do not neglect SARS-CoV-2 hospitalization and fatality risks in the middle-aged adult population. Infect Dis Now. 2021;51: 380–382. doi:</w:t>
        </w:r>
      </w:hyperlink>
      <w:hyperlink r:id="rId91">
        <w:r w:rsidRPr="00F73EB7">
          <w:rPr>
            <w:rFonts w:ascii="Times New Roman" w:eastAsia="Calibri" w:hAnsi="Times New Roman" w:cs="Times New Roman"/>
            <w:color w:val="000000"/>
            <w:highlight w:val="white"/>
          </w:rPr>
          <w:t>10.1016/j.idnow.2020.12.007</w:t>
        </w:r>
      </w:hyperlink>
    </w:p>
    <w:p w14:paraId="2C73FF3E"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23. </w:t>
      </w:r>
      <w:r w:rsidRPr="00F73EB7">
        <w:rPr>
          <w:rFonts w:ascii="Times New Roman" w:eastAsia="Calibri" w:hAnsi="Times New Roman" w:cs="Times New Roman"/>
          <w:color w:val="000000"/>
          <w:highlight w:val="white"/>
        </w:rPr>
        <w:tab/>
      </w:r>
      <w:hyperlink r:id="rId92">
        <w:r w:rsidRPr="00F73EB7">
          <w:rPr>
            <w:rFonts w:ascii="Times New Roman" w:eastAsia="Calibri" w:hAnsi="Times New Roman" w:cs="Times New Roman"/>
            <w:color w:val="000000"/>
            <w:highlight w:val="white"/>
          </w:rPr>
          <w:t xml:space="preserve">Szende A, Janssen B, Cabases J. Self-Reported Population Health: An International Perspective based on EQ-5D. Springer; 2013. Available: </w:t>
        </w:r>
      </w:hyperlink>
      <w:hyperlink r:id="rId93">
        <w:r w:rsidRPr="00F73EB7">
          <w:rPr>
            <w:rFonts w:ascii="Times New Roman" w:eastAsia="Calibri" w:hAnsi="Times New Roman" w:cs="Times New Roman"/>
            <w:color w:val="000000"/>
            <w:highlight w:val="white"/>
          </w:rPr>
          <w:t>https://play.google.com/store/books/details?id=W8-5BQAAQBAJ</w:t>
        </w:r>
      </w:hyperlink>
    </w:p>
    <w:p w14:paraId="7913BBBF"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24. </w:t>
      </w:r>
      <w:r w:rsidRPr="00F73EB7">
        <w:rPr>
          <w:rFonts w:ascii="Times New Roman" w:eastAsia="Calibri" w:hAnsi="Times New Roman" w:cs="Times New Roman"/>
          <w:color w:val="000000"/>
          <w:highlight w:val="white"/>
        </w:rPr>
        <w:tab/>
      </w:r>
      <w:hyperlink r:id="rId94">
        <w:r w:rsidRPr="00F73EB7">
          <w:rPr>
            <w:rFonts w:ascii="Times New Roman" w:eastAsia="Calibri" w:hAnsi="Times New Roman" w:cs="Times New Roman"/>
            <w:color w:val="000000"/>
            <w:highlight w:val="white"/>
          </w:rPr>
          <w:t>Santos M, Monteiro AL, Santos B. EQ-5D Brazilian population norms. Health Qual Life Outcomes. 2021;19: 162. doi:</w:t>
        </w:r>
      </w:hyperlink>
      <w:hyperlink r:id="rId95">
        <w:r w:rsidRPr="00F73EB7">
          <w:rPr>
            <w:rFonts w:ascii="Times New Roman" w:eastAsia="Calibri" w:hAnsi="Times New Roman" w:cs="Times New Roman"/>
            <w:color w:val="000000"/>
            <w:highlight w:val="white"/>
          </w:rPr>
          <w:t>10.1186/s12955-021-01671-6</w:t>
        </w:r>
      </w:hyperlink>
    </w:p>
    <w:p w14:paraId="05168082"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25. </w:t>
      </w:r>
      <w:r w:rsidRPr="00F73EB7">
        <w:rPr>
          <w:rFonts w:ascii="Times New Roman" w:eastAsia="Calibri" w:hAnsi="Times New Roman" w:cs="Times New Roman"/>
          <w:color w:val="000000"/>
          <w:highlight w:val="white"/>
        </w:rPr>
        <w:tab/>
      </w:r>
      <w:hyperlink r:id="rId96">
        <w:r w:rsidRPr="00F73EB7">
          <w:rPr>
            <w:rFonts w:ascii="Times New Roman" w:eastAsia="Calibri" w:hAnsi="Times New Roman" w:cs="Times New Roman"/>
            <w:color w:val="000000"/>
            <w:highlight w:val="white"/>
          </w:rPr>
          <w:t>Bailey HH, Janssen MF, Varela RO, Moreno JA. EQ-5D-5L Population Norms and Health Inequality in Colombia. Value Health Reg Issues. 2021;26: 24–32. doi:</w:t>
        </w:r>
      </w:hyperlink>
      <w:hyperlink r:id="rId97">
        <w:r w:rsidRPr="00F73EB7">
          <w:rPr>
            <w:rFonts w:ascii="Times New Roman" w:eastAsia="Calibri" w:hAnsi="Times New Roman" w:cs="Times New Roman"/>
            <w:color w:val="000000"/>
            <w:highlight w:val="white"/>
          </w:rPr>
          <w:t>10.1016/j.vhri.2020.12.002</w:t>
        </w:r>
      </w:hyperlink>
    </w:p>
    <w:p w14:paraId="4B4CA0EA"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26. </w:t>
      </w:r>
      <w:r w:rsidRPr="00F73EB7">
        <w:rPr>
          <w:rFonts w:ascii="Times New Roman" w:eastAsia="Calibri" w:hAnsi="Times New Roman" w:cs="Times New Roman"/>
          <w:color w:val="000000"/>
          <w:highlight w:val="white"/>
        </w:rPr>
        <w:tab/>
      </w:r>
      <w:hyperlink r:id="rId98">
        <w:r w:rsidRPr="00F73EB7">
          <w:rPr>
            <w:rFonts w:ascii="Times New Roman" w:eastAsia="Calibri" w:hAnsi="Times New Roman" w:cs="Times New Roman"/>
            <w:color w:val="000000"/>
            <w:highlight w:val="white"/>
          </w:rPr>
          <w:t>Bailey H, Janssen MF, La Foucade A, Boodraj G, Wharton M, Castillo P. EQ-5D self-reported health in Barbados and Jamaica with EQ-5D-5L population norms for the English-speaking Caribbean. Health Qual Life Outcomes. 2021;19: 97. doi:</w:t>
        </w:r>
      </w:hyperlink>
      <w:hyperlink r:id="rId99">
        <w:r w:rsidRPr="00F73EB7">
          <w:rPr>
            <w:rFonts w:ascii="Times New Roman" w:eastAsia="Calibri" w:hAnsi="Times New Roman" w:cs="Times New Roman"/>
            <w:color w:val="000000"/>
            <w:highlight w:val="white"/>
          </w:rPr>
          <w:t>10.1186/s12955-021-01734-8</w:t>
        </w:r>
      </w:hyperlink>
    </w:p>
    <w:p w14:paraId="55C618DB"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27. </w:t>
      </w:r>
      <w:r w:rsidRPr="00F73EB7">
        <w:rPr>
          <w:rFonts w:ascii="Times New Roman" w:eastAsia="Calibri" w:hAnsi="Times New Roman" w:cs="Times New Roman"/>
          <w:color w:val="000000"/>
          <w:highlight w:val="white"/>
        </w:rPr>
        <w:tab/>
      </w:r>
      <w:hyperlink r:id="rId100">
        <w:r w:rsidRPr="00F73EB7">
          <w:rPr>
            <w:rFonts w:ascii="Times New Roman" w:eastAsia="Calibri" w:hAnsi="Times New Roman" w:cs="Times New Roman"/>
            <w:color w:val="000000"/>
            <w:highlight w:val="white"/>
          </w:rPr>
          <w:t>Bailey H, Janssen MF, La Foucade A, Kind P. EQ-5D-5L population norms and health inequalities for Trinidad and Tobago. PLoS One. 2019;14: e0214283. doi:</w:t>
        </w:r>
      </w:hyperlink>
      <w:hyperlink r:id="rId101">
        <w:r w:rsidRPr="00F73EB7">
          <w:rPr>
            <w:rFonts w:ascii="Times New Roman" w:eastAsia="Calibri" w:hAnsi="Times New Roman" w:cs="Times New Roman"/>
            <w:color w:val="000000"/>
            <w:highlight w:val="white"/>
          </w:rPr>
          <w:t>10.1371/journal.pone.0214283</w:t>
        </w:r>
      </w:hyperlink>
    </w:p>
    <w:p w14:paraId="2BB48052"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28. </w:t>
      </w:r>
      <w:r w:rsidRPr="00F73EB7">
        <w:rPr>
          <w:rFonts w:ascii="Times New Roman" w:eastAsia="Calibri" w:hAnsi="Times New Roman" w:cs="Times New Roman"/>
          <w:color w:val="000000"/>
          <w:highlight w:val="white"/>
        </w:rPr>
        <w:tab/>
      </w:r>
      <w:hyperlink r:id="rId102">
        <w:r w:rsidRPr="00F73EB7">
          <w:rPr>
            <w:rFonts w:ascii="Times New Roman" w:eastAsia="Calibri" w:hAnsi="Times New Roman" w:cs="Times New Roman"/>
            <w:color w:val="000000"/>
            <w:highlight w:val="white"/>
          </w:rPr>
          <w:t>Hagens A, İnkaya AÇ, Yildirak K, Sancar M, van der Schans J, Acar Sancar A, et al. COVID-19 Vaccination Scenarios: A Cost-Effectiveness Analysis for Turkey. Vaccines (Basel). 2021;9. doi:</w:t>
        </w:r>
      </w:hyperlink>
      <w:hyperlink r:id="rId103">
        <w:r w:rsidRPr="00F73EB7">
          <w:rPr>
            <w:rFonts w:ascii="Times New Roman" w:eastAsia="Calibri" w:hAnsi="Times New Roman" w:cs="Times New Roman"/>
            <w:color w:val="000000"/>
            <w:highlight w:val="white"/>
          </w:rPr>
          <w:t>10.3390/vaccines9040399</w:t>
        </w:r>
      </w:hyperlink>
    </w:p>
    <w:p w14:paraId="46AB9FCF"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29. </w:t>
      </w:r>
      <w:r w:rsidRPr="00F73EB7">
        <w:rPr>
          <w:rFonts w:ascii="Times New Roman" w:eastAsia="Calibri" w:hAnsi="Times New Roman" w:cs="Times New Roman"/>
          <w:color w:val="000000"/>
          <w:highlight w:val="white"/>
        </w:rPr>
        <w:tab/>
      </w:r>
      <w:hyperlink r:id="rId104">
        <w:r w:rsidRPr="00F73EB7">
          <w:rPr>
            <w:rFonts w:ascii="Times New Roman" w:eastAsia="Calibri" w:hAnsi="Times New Roman" w:cs="Times New Roman"/>
            <w:color w:val="000000"/>
            <w:highlight w:val="white"/>
          </w:rPr>
          <w:t>Sandmann FG, Davies NG, Vassall A, Edmunds WJ, Jit M, Centre for the Mathematical Modelling of Infectious Diseases COVID-19 working group. The potential health and economic value of SARS-CoV-2 vaccination alongside physical distancing in the UK: a transmission model-based future scenario analysis and economic evaluation. Lancet Infect Dis. 2021;21: 962–974. doi:</w:t>
        </w:r>
      </w:hyperlink>
      <w:hyperlink r:id="rId105">
        <w:r w:rsidRPr="00F73EB7">
          <w:rPr>
            <w:rFonts w:ascii="Times New Roman" w:eastAsia="Calibri" w:hAnsi="Times New Roman" w:cs="Times New Roman"/>
            <w:color w:val="000000"/>
            <w:highlight w:val="white"/>
          </w:rPr>
          <w:t>10.1016/S1473-3099(21)00079-7</w:t>
        </w:r>
      </w:hyperlink>
    </w:p>
    <w:p w14:paraId="411E8FC2"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30. </w:t>
      </w:r>
      <w:r w:rsidRPr="00F73EB7">
        <w:rPr>
          <w:rFonts w:ascii="Times New Roman" w:eastAsia="Calibri" w:hAnsi="Times New Roman" w:cs="Times New Roman"/>
          <w:color w:val="000000"/>
          <w:highlight w:val="white"/>
        </w:rPr>
        <w:tab/>
      </w:r>
      <w:hyperlink r:id="rId106">
        <w:r w:rsidRPr="00F73EB7">
          <w:rPr>
            <w:rFonts w:ascii="Times New Roman" w:eastAsia="Calibri" w:hAnsi="Times New Roman" w:cs="Times New Roman"/>
            <w:color w:val="000000"/>
            <w:highlight w:val="white"/>
          </w:rPr>
          <w:t>Padula WV, Malaviya S, Reid NM, Cohen BG, Chingcuanco F, Ballreich J, et al. Economic value of vaccines to address the COVID-19 pandemic: a U.S. cost-effectiveness and budget impact analysis. J Med Econ. 2021;24: 1060–1069. doi:</w:t>
        </w:r>
      </w:hyperlink>
      <w:hyperlink r:id="rId107">
        <w:r w:rsidRPr="00F73EB7">
          <w:rPr>
            <w:rFonts w:ascii="Times New Roman" w:eastAsia="Calibri" w:hAnsi="Times New Roman" w:cs="Times New Roman"/>
            <w:color w:val="000000"/>
            <w:highlight w:val="white"/>
          </w:rPr>
          <w:t>10.1080/13696998.2021.1965732</w:t>
        </w:r>
      </w:hyperlink>
    </w:p>
    <w:p w14:paraId="4C7DCADC" w14:textId="77777777" w:rsidR="00F3258A" w:rsidRPr="00F73EB7" w:rsidRDefault="007E2C1F">
      <w:pPr>
        <w:widowControl w:val="0"/>
        <w:pBdr>
          <w:top w:val="nil"/>
          <w:left w:val="nil"/>
          <w:bottom w:val="nil"/>
          <w:right w:val="nil"/>
          <w:between w:val="nil"/>
        </w:pBdr>
        <w:spacing w:after="220" w:line="240" w:lineRule="auto"/>
        <w:ind w:left="440" w:hanging="440"/>
        <w:rPr>
          <w:rFonts w:ascii="Times New Roman" w:eastAsia="Calibri" w:hAnsi="Times New Roman" w:cs="Times New Roman"/>
          <w:color w:val="000000"/>
          <w:highlight w:val="white"/>
        </w:rPr>
      </w:pPr>
      <w:r w:rsidRPr="00F73EB7">
        <w:rPr>
          <w:rFonts w:ascii="Times New Roman" w:eastAsia="Calibri" w:hAnsi="Times New Roman" w:cs="Times New Roman"/>
          <w:color w:val="000000"/>
          <w:highlight w:val="white"/>
        </w:rPr>
        <w:t xml:space="preserve">31. </w:t>
      </w:r>
      <w:r w:rsidRPr="00F73EB7">
        <w:rPr>
          <w:rFonts w:ascii="Times New Roman" w:eastAsia="Calibri" w:hAnsi="Times New Roman" w:cs="Times New Roman"/>
          <w:color w:val="000000"/>
          <w:highlight w:val="white"/>
        </w:rPr>
        <w:tab/>
      </w:r>
      <w:hyperlink r:id="rId108">
        <w:r w:rsidRPr="00F73EB7">
          <w:rPr>
            <w:rFonts w:ascii="Times New Roman" w:eastAsia="Calibri" w:hAnsi="Times New Roman" w:cs="Times New Roman"/>
            <w:color w:val="000000"/>
            <w:highlight w:val="white"/>
          </w:rPr>
          <w:t>Kohli M, Maschio M, Becker D, Weinstein MC. The potential public health and economic value of a hypothetical COVID-19 vaccine in the United States: Use of cost-effectiveness modeling to inform vaccination prioritization. Vaccine. 2021;39: 1157–1164. doi:</w:t>
        </w:r>
      </w:hyperlink>
      <w:hyperlink r:id="rId109">
        <w:r w:rsidRPr="00F73EB7">
          <w:rPr>
            <w:rFonts w:ascii="Times New Roman" w:eastAsia="Calibri" w:hAnsi="Times New Roman" w:cs="Times New Roman"/>
            <w:color w:val="000000"/>
            <w:highlight w:val="white"/>
          </w:rPr>
          <w:t>10.1016/j.vaccine.2020.12.078</w:t>
        </w:r>
      </w:hyperlink>
    </w:p>
    <w:p w14:paraId="10DC3B68" w14:textId="77777777" w:rsidR="00F3258A" w:rsidRPr="00F73EB7" w:rsidRDefault="00F3258A">
      <w:pPr>
        <w:widowControl w:val="0"/>
        <w:pBdr>
          <w:top w:val="nil"/>
          <w:left w:val="nil"/>
          <w:bottom w:val="nil"/>
          <w:right w:val="nil"/>
          <w:between w:val="nil"/>
        </w:pBdr>
        <w:rPr>
          <w:rFonts w:ascii="Times New Roman" w:eastAsia="Calibri" w:hAnsi="Times New Roman" w:cs="Times New Roman"/>
          <w:highlight w:val="white"/>
        </w:rPr>
      </w:pPr>
    </w:p>
    <w:sectPr w:rsidR="00F3258A" w:rsidRPr="00F73EB7">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B0604020202020204"/>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8A"/>
    <w:rsid w:val="005B3595"/>
    <w:rsid w:val="007E2C1F"/>
    <w:rsid w:val="00F3258A"/>
    <w:rsid w:val="00F73EB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4B4DE8C"/>
  <w15:docId w15:val="{79C94C91-3A68-2A4C-AC44-BC5D40BC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paperpile.com/c/0ylhSY/tRTk" TargetMode="External"/><Relationship Id="rId21" Type="http://schemas.openxmlformats.org/officeDocument/2006/relationships/hyperlink" Target="https://paperpile.com/c/0ylhSY/9v4C" TargetMode="External"/><Relationship Id="rId42" Type="http://schemas.openxmlformats.org/officeDocument/2006/relationships/hyperlink" Target="https://es.wikipedia.org/wiki/Maestr%C3%ADa_en_Administraci%C3%B3n_de_Empresas" TargetMode="External"/><Relationship Id="rId47" Type="http://schemas.openxmlformats.org/officeDocument/2006/relationships/hyperlink" Target="http://paperpile.com/b/0ylhSY/pURy" TargetMode="External"/><Relationship Id="rId63" Type="http://schemas.openxmlformats.org/officeDocument/2006/relationships/hyperlink" Target="http://paperpile.com/b/0ylhSY/MXWs" TargetMode="External"/><Relationship Id="rId68" Type="http://schemas.openxmlformats.org/officeDocument/2006/relationships/hyperlink" Target="http://dx.doi.org/10.1136/bmj.n912" TargetMode="External"/><Relationship Id="rId84" Type="http://schemas.openxmlformats.org/officeDocument/2006/relationships/hyperlink" Target="http://paperpile.com/b/0ylhSY/YY9o" TargetMode="External"/><Relationship Id="rId89" Type="http://schemas.openxmlformats.org/officeDocument/2006/relationships/hyperlink" Target="http://dx.doi.org/10.1038/s41591-020-0962-9" TargetMode="External"/><Relationship Id="rId16" Type="http://schemas.openxmlformats.org/officeDocument/2006/relationships/hyperlink" Target="https://paperpile.com/c/0ylhSY/Mn4V" TargetMode="External"/><Relationship Id="rId107" Type="http://schemas.openxmlformats.org/officeDocument/2006/relationships/hyperlink" Target="http://dx.doi.org/10.1080/13696998.2021.1965732" TargetMode="External"/><Relationship Id="rId11" Type="http://schemas.openxmlformats.org/officeDocument/2006/relationships/hyperlink" Target="https://paperpile.com/c/0ylhSY/2zPV" TargetMode="External"/><Relationship Id="rId32" Type="http://schemas.openxmlformats.org/officeDocument/2006/relationships/hyperlink" Target="https://paperpile.com/c/0ylhSY/Xzt1" TargetMode="External"/><Relationship Id="rId37" Type="http://schemas.openxmlformats.org/officeDocument/2006/relationships/hyperlink" Target="https://iecs.shinyapps.io/seir_ages_CEA_paper/" TargetMode="External"/><Relationship Id="rId53" Type="http://schemas.openxmlformats.org/officeDocument/2006/relationships/hyperlink" Target="http://paperpile.com/b/0ylhSY/HwyU" TargetMode="External"/><Relationship Id="rId58" Type="http://schemas.openxmlformats.org/officeDocument/2006/relationships/hyperlink" Target="http://dx.doi.org/10.1056/NEJMoa2107715" TargetMode="External"/><Relationship Id="rId74" Type="http://schemas.openxmlformats.org/officeDocument/2006/relationships/hyperlink" Target="https://www.ministeriodesalud.go.cr/index.php/centro-de-prensa/noticias/741-noticias-2020/2019-llego-al-pais-primer-lote-de-vacunas-contra-covid-19" TargetMode="External"/><Relationship Id="rId79" Type="http://schemas.openxmlformats.org/officeDocument/2006/relationships/hyperlink" Target="https://www.minsalud.gov.co/Paginas/Minsalud-detallo-proceso-de-adquisicion-de-vacunas.aspx" TargetMode="External"/><Relationship Id="rId102" Type="http://schemas.openxmlformats.org/officeDocument/2006/relationships/hyperlink" Target="http://paperpile.com/b/0ylhSY/2tXpH" TargetMode="External"/><Relationship Id="rId5" Type="http://schemas.openxmlformats.org/officeDocument/2006/relationships/hyperlink" Target="https://paperpile.com/c/0ylhSY/HBZ6" TargetMode="External"/><Relationship Id="rId90" Type="http://schemas.openxmlformats.org/officeDocument/2006/relationships/hyperlink" Target="http://paperpile.com/b/0ylhSY/CiI6" TargetMode="External"/><Relationship Id="rId95" Type="http://schemas.openxmlformats.org/officeDocument/2006/relationships/hyperlink" Target="http://dx.doi.org/10.1186/s12955-021-01671-6" TargetMode="External"/><Relationship Id="rId22" Type="http://schemas.openxmlformats.org/officeDocument/2006/relationships/hyperlink" Target="https://paperpile.com/c/0ylhSY/QExb" TargetMode="External"/><Relationship Id="rId27" Type="http://schemas.openxmlformats.org/officeDocument/2006/relationships/hyperlink" Target="https://paperpile.com/c/0ylhSY/95fg" TargetMode="External"/><Relationship Id="rId43" Type="http://schemas.openxmlformats.org/officeDocument/2006/relationships/hyperlink" Target="https://es.wikipedia.org/wiki/Universidad_Tulane" TargetMode="External"/><Relationship Id="rId48" Type="http://schemas.openxmlformats.org/officeDocument/2006/relationships/hyperlink" Target="http://dx.doi.org/10.1016/j.eclinm.2021.101126" TargetMode="External"/><Relationship Id="rId64" Type="http://schemas.openxmlformats.org/officeDocument/2006/relationships/hyperlink" Target="http://dx.doi.org/10.1016/S0140-6736(21)00432-3" TargetMode="External"/><Relationship Id="rId69" Type="http://schemas.openxmlformats.org/officeDocument/2006/relationships/hyperlink" Target="http://paperpile.com/b/0ylhSY/aWCR" TargetMode="External"/><Relationship Id="rId80" Type="http://schemas.openxmlformats.org/officeDocument/2006/relationships/hyperlink" Target="http://paperpile.com/b/0ylhSY/QExb" TargetMode="External"/><Relationship Id="rId85" Type="http://schemas.openxmlformats.org/officeDocument/2006/relationships/hyperlink" Target="https://www.gob.pe/" TargetMode="External"/><Relationship Id="rId12" Type="http://schemas.openxmlformats.org/officeDocument/2006/relationships/hyperlink" Target="https://paperpile.com/c/0ylhSY/MXWs" TargetMode="External"/><Relationship Id="rId17" Type="http://schemas.openxmlformats.org/officeDocument/2006/relationships/hyperlink" Target="https://paperpile.com/c/0ylhSY/aWCR" TargetMode="External"/><Relationship Id="rId33" Type="http://schemas.openxmlformats.org/officeDocument/2006/relationships/hyperlink" Target="https://paperpile.com/c/0ylhSY/FK02" TargetMode="External"/><Relationship Id="rId38" Type="http://schemas.openxmlformats.org/officeDocument/2006/relationships/image" Target="media/image2.png"/><Relationship Id="rId59" Type="http://schemas.openxmlformats.org/officeDocument/2006/relationships/hyperlink" Target="http://paperpile.com/b/0ylhSY/vb2z" TargetMode="External"/><Relationship Id="rId103" Type="http://schemas.openxmlformats.org/officeDocument/2006/relationships/hyperlink" Target="http://dx.doi.org/10.3390/vaccines9040399" TargetMode="External"/><Relationship Id="rId108" Type="http://schemas.openxmlformats.org/officeDocument/2006/relationships/hyperlink" Target="http://paperpile.com/b/0ylhSY/raY0e" TargetMode="External"/><Relationship Id="rId54" Type="http://schemas.openxmlformats.org/officeDocument/2006/relationships/hyperlink" Target="http://dx.doi.org/10.1001/jama.2021.8565" TargetMode="External"/><Relationship Id="rId70" Type="http://schemas.openxmlformats.org/officeDocument/2006/relationships/hyperlink" Target="http://dx.doi.org/10.1056/NEJMoa2101544" TargetMode="External"/><Relationship Id="rId75" Type="http://schemas.openxmlformats.org/officeDocument/2006/relationships/hyperlink" Target="http://paperpile.com/b/0ylhSY/eiLw" TargetMode="External"/><Relationship Id="rId91" Type="http://schemas.openxmlformats.org/officeDocument/2006/relationships/hyperlink" Target="http://dx.doi.org/10.1016/j.idnow.2020.12.007" TargetMode="External"/><Relationship Id="rId96" Type="http://schemas.openxmlformats.org/officeDocument/2006/relationships/hyperlink" Target="http://paperpile.com/b/0ylhSY/56wJ" TargetMode="External"/><Relationship Id="rId1" Type="http://schemas.openxmlformats.org/officeDocument/2006/relationships/styles" Target="styles.xml"/><Relationship Id="rId6" Type="http://schemas.openxmlformats.org/officeDocument/2006/relationships/hyperlink" Target="https://paperpile.com/c/0ylhSY/wtKK" TargetMode="External"/><Relationship Id="rId15" Type="http://schemas.openxmlformats.org/officeDocument/2006/relationships/hyperlink" Target="https://paperpile.com/c/0ylhSY/DLu0" TargetMode="External"/><Relationship Id="rId23" Type="http://schemas.openxmlformats.org/officeDocument/2006/relationships/hyperlink" Target="https://paperpile.com/c/0ylhSY/zTet" TargetMode="External"/><Relationship Id="rId28" Type="http://schemas.openxmlformats.org/officeDocument/2006/relationships/hyperlink" Target="https://paperpile.com/c/0ylhSY/CiI6" TargetMode="External"/><Relationship Id="rId36" Type="http://schemas.openxmlformats.org/officeDocument/2006/relationships/hyperlink" Target="https://paperpile.com/c/0ylhSY/Nyll4" TargetMode="External"/><Relationship Id="rId49" Type="http://schemas.openxmlformats.org/officeDocument/2006/relationships/hyperlink" Target="http://paperpile.com/b/0ylhSY/HBZ6" TargetMode="External"/><Relationship Id="rId57" Type="http://schemas.openxmlformats.org/officeDocument/2006/relationships/hyperlink" Target="http://paperpile.com/b/0ylhSY/wnnD" TargetMode="External"/><Relationship Id="rId106" Type="http://schemas.openxmlformats.org/officeDocument/2006/relationships/hyperlink" Target="http://paperpile.com/b/0ylhSY/Nyll4" TargetMode="External"/><Relationship Id="rId10" Type="http://schemas.openxmlformats.org/officeDocument/2006/relationships/hyperlink" Target="https://paperpile.com/c/0ylhSY/vb2z" TargetMode="External"/><Relationship Id="rId31" Type="http://schemas.openxmlformats.org/officeDocument/2006/relationships/hyperlink" Target="https://paperpile.com/c/0ylhSY/56wJ" TargetMode="External"/><Relationship Id="rId44" Type="http://schemas.openxmlformats.org/officeDocument/2006/relationships/hyperlink" Target="https://es.wikipedia.org/wiki/Estados_Unidos" TargetMode="External"/><Relationship Id="rId52" Type="http://schemas.openxmlformats.org/officeDocument/2006/relationships/hyperlink" Target="https://aci.health.nsw.gov.au/covid-19/critical-intelligence-unit/covid-19-vaccines" TargetMode="External"/><Relationship Id="rId60" Type="http://schemas.openxmlformats.org/officeDocument/2006/relationships/hyperlink" Target="http://dx.doi.org/10.1056/NEJMoa2034577" TargetMode="External"/><Relationship Id="rId65" Type="http://schemas.openxmlformats.org/officeDocument/2006/relationships/hyperlink" Target="http://paperpile.com/b/0ylhSY/DLu0" TargetMode="External"/><Relationship Id="rId73" Type="http://schemas.openxmlformats.org/officeDocument/2006/relationships/hyperlink" Target="http://paperpile.com/b/0ylhSY/FkRi" TargetMode="External"/><Relationship Id="rId78" Type="http://schemas.openxmlformats.org/officeDocument/2006/relationships/hyperlink" Target="http://paperpile.com/b/0ylhSY/9v4C" TargetMode="External"/><Relationship Id="rId81" Type="http://schemas.openxmlformats.org/officeDocument/2006/relationships/hyperlink" Target="https://www.gov.br/saude/pt-br/vacinacao" TargetMode="External"/><Relationship Id="rId86" Type="http://schemas.openxmlformats.org/officeDocument/2006/relationships/hyperlink" Target="http://paperpile.com/b/0ylhSY/tRTk" TargetMode="External"/><Relationship Id="rId94" Type="http://schemas.openxmlformats.org/officeDocument/2006/relationships/hyperlink" Target="http://paperpile.com/b/0ylhSY/lSuO" TargetMode="External"/><Relationship Id="rId99" Type="http://schemas.openxmlformats.org/officeDocument/2006/relationships/hyperlink" Target="http://dx.doi.org/10.1186/s12955-021-01734-8" TargetMode="External"/><Relationship Id="rId101" Type="http://schemas.openxmlformats.org/officeDocument/2006/relationships/hyperlink" Target="http://dx.doi.org/10.1371/journal.pone.0214283" TargetMode="External"/><Relationship Id="rId4" Type="http://schemas.openxmlformats.org/officeDocument/2006/relationships/hyperlink" Target="https://paperpile.com/c/0ylhSY/pURy" TargetMode="External"/><Relationship Id="rId9" Type="http://schemas.openxmlformats.org/officeDocument/2006/relationships/hyperlink" Target="https://paperpile.com/c/0ylhSY/wnnD" TargetMode="External"/><Relationship Id="rId13" Type="http://schemas.openxmlformats.org/officeDocument/2006/relationships/hyperlink" Target="https://paperpile.com/c/0ylhSY/MXWs" TargetMode="External"/><Relationship Id="rId18" Type="http://schemas.openxmlformats.org/officeDocument/2006/relationships/hyperlink" Target="https://paperpile.com/c/0ylhSY/0Mbr" TargetMode="External"/><Relationship Id="rId39" Type="http://schemas.openxmlformats.org/officeDocument/2006/relationships/hyperlink" Target="https://en.wikipedia.org/wiki/Harvard_T.H._Chan_School_of_Public_Health" TargetMode="External"/><Relationship Id="rId109" Type="http://schemas.openxmlformats.org/officeDocument/2006/relationships/hyperlink" Target="http://dx.doi.org/10.1016/j.vaccine.2020.12.078" TargetMode="External"/><Relationship Id="rId34" Type="http://schemas.openxmlformats.org/officeDocument/2006/relationships/hyperlink" Target="https://paperpile.com/c/0ylhSY/2tXpH+ZQK4A+Nyll4+raY0e" TargetMode="External"/><Relationship Id="rId50" Type="http://schemas.openxmlformats.org/officeDocument/2006/relationships/hyperlink" Target="http://dx.doi.org/10.1016/S0140-6736(21)00234-8" TargetMode="External"/><Relationship Id="rId55" Type="http://schemas.openxmlformats.org/officeDocument/2006/relationships/hyperlink" Target="http://paperpile.com/b/0ylhSY/02Nv" TargetMode="External"/><Relationship Id="rId76" Type="http://schemas.openxmlformats.org/officeDocument/2006/relationships/hyperlink" Target="https://www.reuters.com/article/salud-coronavirus-chile-idLTAKBN27P2FU" TargetMode="External"/><Relationship Id="rId97" Type="http://schemas.openxmlformats.org/officeDocument/2006/relationships/hyperlink" Target="http://dx.doi.org/10.1016/j.vhri.2020.12.002" TargetMode="External"/><Relationship Id="rId104" Type="http://schemas.openxmlformats.org/officeDocument/2006/relationships/hyperlink" Target="http://paperpile.com/b/0ylhSY/ZQK4A" TargetMode="External"/><Relationship Id="rId7" Type="http://schemas.openxmlformats.org/officeDocument/2006/relationships/hyperlink" Target="https://paperpile.com/c/0ylhSY/HwyU" TargetMode="External"/><Relationship Id="rId71" Type="http://schemas.openxmlformats.org/officeDocument/2006/relationships/hyperlink" Target="http://paperpile.com/b/0ylhSY/0Mbr" TargetMode="External"/><Relationship Id="rId92" Type="http://schemas.openxmlformats.org/officeDocument/2006/relationships/hyperlink" Target="http://paperpile.com/b/0ylhSY/vLT1" TargetMode="External"/><Relationship Id="rId2" Type="http://schemas.openxmlformats.org/officeDocument/2006/relationships/settings" Target="settings.xml"/><Relationship Id="rId29" Type="http://schemas.openxmlformats.org/officeDocument/2006/relationships/hyperlink" Target="https://paperpile.com/c/0ylhSY/vLT1" TargetMode="External"/><Relationship Id="rId24" Type="http://schemas.openxmlformats.org/officeDocument/2006/relationships/hyperlink" Target="https://paperpile.com/c/0ylhSY/YY9o" TargetMode="External"/><Relationship Id="rId40" Type="http://schemas.openxmlformats.org/officeDocument/2006/relationships/hyperlink" Target="https://es.wikipedia.org/wiki/Salud_p%C3%BAblica" TargetMode="External"/><Relationship Id="rId45" Type="http://schemas.openxmlformats.org/officeDocument/2006/relationships/hyperlink" Target="https://es.wikipedia.org/wiki/Virus_del_papiloma_humano" TargetMode="External"/><Relationship Id="rId66" Type="http://schemas.openxmlformats.org/officeDocument/2006/relationships/hyperlink" Target="http://dx.doi.org/10.1056/NEJMoa2035389" TargetMode="External"/><Relationship Id="rId87" Type="http://schemas.openxmlformats.org/officeDocument/2006/relationships/hyperlink" Target="http://dx.doi.org/10.1371/journal.pcbi.1009098" TargetMode="External"/><Relationship Id="rId110" Type="http://schemas.openxmlformats.org/officeDocument/2006/relationships/fontTable" Target="fontTable.xml"/><Relationship Id="rId61" Type="http://schemas.openxmlformats.org/officeDocument/2006/relationships/hyperlink" Target="http://paperpile.com/b/0ylhSY/2zPV" TargetMode="External"/><Relationship Id="rId82" Type="http://schemas.openxmlformats.org/officeDocument/2006/relationships/hyperlink" Target="http://paperpile.com/b/0ylhSY/zTet" TargetMode="External"/><Relationship Id="rId19" Type="http://schemas.openxmlformats.org/officeDocument/2006/relationships/hyperlink" Target="https://paperpile.com/c/0ylhSY/FkRi" TargetMode="External"/><Relationship Id="rId14" Type="http://schemas.openxmlformats.org/officeDocument/2006/relationships/hyperlink" Target="https://paperpile.com/c/0ylhSY/DLu0" TargetMode="External"/><Relationship Id="rId30" Type="http://schemas.openxmlformats.org/officeDocument/2006/relationships/hyperlink" Target="https://paperpile.com/c/0ylhSY/lSuO" TargetMode="External"/><Relationship Id="rId35" Type="http://schemas.openxmlformats.org/officeDocument/2006/relationships/hyperlink" Target="https://paperpile.com/c/0ylhSY/raY0e" TargetMode="External"/><Relationship Id="rId56" Type="http://schemas.openxmlformats.org/officeDocument/2006/relationships/hyperlink" Target="http://dx.doi.org/10.2139/ssrn.3822780" TargetMode="External"/><Relationship Id="rId77" Type="http://schemas.openxmlformats.org/officeDocument/2006/relationships/hyperlink" Target="http://paperpile.com/b/0ylhSY/eiLw" TargetMode="External"/><Relationship Id="rId100" Type="http://schemas.openxmlformats.org/officeDocument/2006/relationships/hyperlink" Target="http://paperpile.com/b/0ylhSY/FK02" TargetMode="External"/><Relationship Id="rId105" Type="http://schemas.openxmlformats.org/officeDocument/2006/relationships/hyperlink" Target="http://dx.doi.org/10.1016/S1473-3099(21)00079-7" TargetMode="External"/><Relationship Id="rId8" Type="http://schemas.openxmlformats.org/officeDocument/2006/relationships/hyperlink" Target="https://paperpile.com/c/0ylhSY/02Nv" TargetMode="External"/><Relationship Id="rId51" Type="http://schemas.openxmlformats.org/officeDocument/2006/relationships/hyperlink" Target="http://paperpile.com/b/0ylhSY/wtKK" TargetMode="External"/><Relationship Id="rId72" Type="http://schemas.openxmlformats.org/officeDocument/2006/relationships/hyperlink" Target="https://www.argentina.gob.ar/noticias/argentina-superara-las-20-millones-de-vacunas-recibidas-llegan-hoy-811000-astrazeneca-desde" TargetMode="External"/><Relationship Id="rId93" Type="http://schemas.openxmlformats.org/officeDocument/2006/relationships/hyperlink" Target="https://play.google.com/store/books/details?id=W8-5BQAAQBAJ" TargetMode="External"/><Relationship Id="rId98" Type="http://schemas.openxmlformats.org/officeDocument/2006/relationships/hyperlink" Target="http://paperpile.com/b/0ylhSY/Xzt1" TargetMode="External"/><Relationship Id="rId3" Type="http://schemas.openxmlformats.org/officeDocument/2006/relationships/webSettings" Target="webSettings.xml"/><Relationship Id="rId25" Type="http://schemas.openxmlformats.org/officeDocument/2006/relationships/image" Target="media/image1.png"/><Relationship Id="rId46" Type="http://schemas.openxmlformats.org/officeDocument/2006/relationships/hyperlink" Target="https://es.wikipedia.org/wiki/Universidad_Tulane" TargetMode="External"/><Relationship Id="rId67" Type="http://schemas.openxmlformats.org/officeDocument/2006/relationships/hyperlink" Target="http://paperpile.com/b/0ylhSY/Mn4V" TargetMode="External"/><Relationship Id="rId20" Type="http://schemas.openxmlformats.org/officeDocument/2006/relationships/hyperlink" Target="https://paperpile.com/c/0ylhSY/eiLw" TargetMode="External"/><Relationship Id="rId41" Type="http://schemas.openxmlformats.org/officeDocument/2006/relationships/hyperlink" Target="https://es.wikipedia.org/wiki/Universidad_de_Chile" TargetMode="External"/><Relationship Id="rId62" Type="http://schemas.openxmlformats.org/officeDocument/2006/relationships/hyperlink" Target="http://dx.doi.org/10.1016/S0140-6736(21)00947-8" TargetMode="External"/><Relationship Id="rId83" Type="http://schemas.openxmlformats.org/officeDocument/2006/relationships/hyperlink" Target="https://transparencia.sre.gob.mx/gestion-diplomatica-vacunas-covid/" TargetMode="External"/><Relationship Id="rId88" Type="http://schemas.openxmlformats.org/officeDocument/2006/relationships/hyperlink" Target="http://paperpile.com/b/0ylhSY/95fg"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51</Pages>
  <Words>13599</Words>
  <Characters>74800</Characters>
  <Application>Microsoft Office Word</Application>
  <DocSecurity>0</DocSecurity>
  <Lines>623</Lines>
  <Paragraphs>176</Paragraphs>
  <ScaleCrop>false</ScaleCrop>
  <Company/>
  <LinksUpToDate>false</LinksUpToDate>
  <CharactersWithSpaces>88223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Federico Cairoli</cp:lastModifiedBy>
  <cp:revision>4</cp:revision>
  <dcterms:created xsi:type="dcterms:W3CDTF">2022-05-06T15:38:00Z</dcterms:created>
  <dcterms:modified xsi:type="dcterms:W3CDTF">2022-05-06T16:43:00Z</dcterms:modified>
</cp:coreProperties>
</file>