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D933B" w14:textId="77777777" w:rsidR="000B38D3" w:rsidRPr="000B38D3" w:rsidRDefault="000B38D3" w:rsidP="000B38D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B38D3">
        <w:rPr>
          <w:rFonts w:ascii="Times New Roman" w:hAnsi="Times New Roman" w:cs="Times New Roman"/>
          <w:b/>
          <w:sz w:val="30"/>
          <w:szCs w:val="30"/>
        </w:rPr>
        <w:t>Supplementary Materials for</w:t>
      </w:r>
    </w:p>
    <w:p w14:paraId="3724165D" w14:textId="77777777" w:rsidR="000B38D3" w:rsidRPr="000B38D3" w:rsidRDefault="000B38D3" w:rsidP="00420E32">
      <w:pPr>
        <w:spacing w:line="300" w:lineRule="auto"/>
        <w:rPr>
          <w:rFonts w:ascii="Times New Roman" w:hAnsi="Times New Roman" w:cs="Times New Roman"/>
          <w:b/>
          <w:sz w:val="30"/>
          <w:szCs w:val="30"/>
        </w:rPr>
      </w:pPr>
    </w:p>
    <w:p w14:paraId="7A258404" w14:textId="77777777" w:rsidR="000B38D3" w:rsidRPr="004F33B1" w:rsidRDefault="000B38D3" w:rsidP="000B38D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Hlk100494783"/>
      <w:r w:rsidRPr="0055015D">
        <w:rPr>
          <w:rFonts w:ascii="Times New Roman" w:hAnsi="Times New Roman" w:cs="Times New Roman"/>
          <w:b/>
          <w:sz w:val="30"/>
          <w:szCs w:val="30"/>
        </w:rPr>
        <w:t xml:space="preserve">Flavivirus </w:t>
      </w:r>
      <w:proofErr w:type="spellStart"/>
      <w:r w:rsidRPr="00915846">
        <w:rPr>
          <w:rFonts w:ascii="Times New Roman" w:hAnsi="Times New Roman" w:cs="Times New Roman" w:hint="eastAsia"/>
          <w:b/>
          <w:sz w:val="30"/>
          <w:szCs w:val="30"/>
        </w:rPr>
        <w:t>pr</w:t>
      </w:r>
      <w:r w:rsidRPr="00915846">
        <w:rPr>
          <w:rFonts w:ascii="Times New Roman" w:hAnsi="Times New Roman" w:cs="Times New Roman"/>
          <w:b/>
          <w:sz w:val="30"/>
          <w:szCs w:val="30"/>
        </w:rPr>
        <w:t>M</w:t>
      </w:r>
      <w:proofErr w:type="spellEnd"/>
      <w:r w:rsidRPr="00915846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b/>
          <w:sz w:val="30"/>
          <w:szCs w:val="30"/>
        </w:rPr>
        <w:t>in</w:t>
      </w:r>
      <w:r>
        <w:rPr>
          <w:rFonts w:ascii="Times New Roman" w:hAnsi="Times New Roman" w:cs="Times New Roman"/>
          <w:b/>
          <w:sz w:val="30"/>
          <w:szCs w:val="30"/>
        </w:rPr>
        <w:t xml:space="preserve">teracts with MDA5 and MAVS to </w:t>
      </w:r>
      <w:r w:rsidRPr="00915846">
        <w:rPr>
          <w:rFonts w:ascii="Times New Roman" w:hAnsi="Times New Roman" w:cs="Times New Roman"/>
          <w:b/>
          <w:sz w:val="30"/>
          <w:szCs w:val="30"/>
        </w:rPr>
        <w:t>inhibit RLR antiviral signaling</w:t>
      </w:r>
    </w:p>
    <w:bookmarkEnd w:id="0"/>
    <w:p w14:paraId="0C4688B7" w14:textId="487F5115" w:rsidR="000B38D3" w:rsidRDefault="000B38D3" w:rsidP="000B38D3">
      <w:pPr>
        <w:spacing w:line="360" w:lineRule="auto"/>
        <w:rPr>
          <w:rFonts w:ascii="Times New Roman" w:hAnsi="Times New Roman" w:cs="Times New Roman"/>
          <w:color w:val="242021"/>
          <w:szCs w:val="21"/>
          <w:vertAlign w:val="superscript"/>
        </w:rPr>
      </w:pPr>
      <w:proofErr w:type="spellStart"/>
      <w:r w:rsidRPr="00F933A5">
        <w:rPr>
          <w:rFonts w:ascii="Times New Roman" w:hAnsi="Times New Roman" w:cs="Times New Roman"/>
          <w:color w:val="242021"/>
          <w:szCs w:val="21"/>
        </w:rPr>
        <w:t>Liyan</w:t>
      </w:r>
      <w:proofErr w:type="spellEnd"/>
      <w:r w:rsidRPr="00F933A5">
        <w:rPr>
          <w:rFonts w:ascii="Times New Roman" w:hAnsi="Times New Roman" w:cs="Times New Roman"/>
          <w:color w:val="242021"/>
          <w:szCs w:val="21"/>
        </w:rPr>
        <w:t xml:space="preserve"> Sui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1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, </w:t>
      </w:r>
      <w:proofErr w:type="spellStart"/>
      <w:r w:rsidRPr="00F933A5">
        <w:rPr>
          <w:rFonts w:ascii="Times New Roman" w:hAnsi="Times New Roman" w:cs="Times New Roman"/>
          <w:color w:val="242021"/>
          <w:szCs w:val="21"/>
        </w:rPr>
        <w:t>Yinghua</w:t>
      </w:r>
      <w:proofErr w:type="spellEnd"/>
      <w:r w:rsidRPr="00F933A5">
        <w:rPr>
          <w:rFonts w:ascii="Times New Roman" w:hAnsi="Times New Roman" w:cs="Times New Roman"/>
          <w:color w:val="242021"/>
          <w:szCs w:val="21"/>
        </w:rPr>
        <w:t xml:space="preserve"> Zhao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1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, </w:t>
      </w:r>
      <w:proofErr w:type="spellStart"/>
      <w:r w:rsidRPr="00F933A5">
        <w:rPr>
          <w:rFonts w:ascii="Times New Roman" w:hAnsi="Times New Roman" w:cs="Times New Roman"/>
          <w:color w:val="242021"/>
          <w:szCs w:val="21"/>
        </w:rPr>
        <w:t>Wenfang</w:t>
      </w:r>
      <w:proofErr w:type="spellEnd"/>
      <w:r w:rsidRPr="00F933A5">
        <w:rPr>
          <w:rFonts w:ascii="Times New Roman" w:hAnsi="Times New Roman" w:cs="Times New Roman"/>
          <w:color w:val="242021"/>
          <w:szCs w:val="21"/>
        </w:rPr>
        <w:t xml:space="preserve"> Wang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2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, </w:t>
      </w:r>
      <w:proofErr w:type="spellStart"/>
      <w:r w:rsidRPr="00F933A5">
        <w:rPr>
          <w:rFonts w:ascii="Times New Roman" w:hAnsi="Times New Roman" w:cs="Times New Roman"/>
          <w:color w:val="242021"/>
          <w:szCs w:val="21"/>
        </w:rPr>
        <w:t>Hongmiao</w:t>
      </w:r>
      <w:proofErr w:type="spellEnd"/>
      <w:r w:rsidRPr="00F933A5">
        <w:rPr>
          <w:rFonts w:ascii="Times New Roman" w:hAnsi="Times New Roman" w:cs="Times New Roman"/>
          <w:color w:val="242021"/>
          <w:szCs w:val="21"/>
        </w:rPr>
        <w:t xml:space="preserve"> Chi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2</w:t>
      </w:r>
      <w:r w:rsidRPr="00F933A5">
        <w:rPr>
          <w:rFonts w:ascii="Times New Roman" w:hAnsi="Times New Roman" w:cs="Times New Roman"/>
          <w:color w:val="242021"/>
          <w:szCs w:val="21"/>
        </w:rPr>
        <w:t>, Tian Tian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2</w:t>
      </w:r>
      <w:r w:rsidRPr="00F933A5">
        <w:rPr>
          <w:rFonts w:ascii="Times New Roman" w:hAnsi="Times New Roman" w:cs="Times New Roman"/>
          <w:color w:val="242021"/>
          <w:szCs w:val="21"/>
        </w:rPr>
        <w:t>, Ping Wu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3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, </w:t>
      </w:r>
      <w:proofErr w:type="spellStart"/>
      <w:r w:rsidRPr="00F933A5">
        <w:rPr>
          <w:rFonts w:ascii="Times New Roman" w:hAnsi="Times New Roman" w:cs="Times New Roman"/>
          <w:color w:val="242021"/>
          <w:szCs w:val="21"/>
        </w:rPr>
        <w:t>Jinlong</w:t>
      </w:r>
      <w:proofErr w:type="spellEnd"/>
      <w:r w:rsidRPr="00F933A5">
        <w:rPr>
          <w:rFonts w:ascii="Times New Roman" w:hAnsi="Times New Roman" w:cs="Times New Roman"/>
          <w:color w:val="242021"/>
          <w:szCs w:val="21"/>
        </w:rPr>
        <w:t xml:space="preserve"> Zhang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1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, </w:t>
      </w:r>
      <w:proofErr w:type="spellStart"/>
      <w:r w:rsidRPr="00F933A5">
        <w:rPr>
          <w:rFonts w:ascii="Times New Roman" w:hAnsi="Times New Roman" w:cs="Times New Roman"/>
          <w:color w:val="242021"/>
          <w:szCs w:val="21"/>
        </w:rPr>
        <w:t>Yicheng</w:t>
      </w:r>
      <w:proofErr w:type="spellEnd"/>
      <w:r w:rsidRPr="00F933A5">
        <w:rPr>
          <w:rFonts w:ascii="Times New Roman" w:hAnsi="Times New Roman" w:cs="Times New Roman"/>
          <w:color w:val="242021"/>
          <w:szCs w:val="21"/>
        </w:rPr>
        <w:t xml:space="preserve"> Zhao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1</w:t>
      </w:r>
      <w:r w:rsidRPr="00F933A5">
        <w:rPr>
          <w:rFonts w:ascii="Times New Roman" w:hAnsi="Times New Roman" w:cs="Times New Roman"/>
          <w:color w:val="242021"/>
          <w:szCs w:val="21"/>
        </w:rPr>
        <w:t>, Zheng-Kai Wei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4</w:t>
      </w:r>
      <w:r w:rsidRPr="00F933A5">
        <w:rPr>
          <w:rFonts w:ascii="Times New Roman" w:hAnsi="Times New Roman" w:cs="Times New Roman"/>
          <w:color w:val="242021"/>
          <w:szCs w:val="21"/>
        </w:rPr>
        <w:t>, Zhijun Hou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3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, </w:t>
      </w:r>
      <w:proofErr w:type="spellStart"/>
      <w:r w:rsidRPr="00FB21A2">
        <w:rPr>
          <w:rFonts w:ascii="Times New Roman" w:hAnsi="Times New Roman" w:cs="Times New Roman"/>
          <w:color w:val="242021"/>
          <w:szCs w:val="21"/>
        </w:rPr>
        <w:t>Guoqiang</w:t>
      </w:r>
      <w:proofErr w:type="spellEnd"/>
      <w:r w:rsidRPr="00FB21A2">
        <w:rPr>
          <w:rFonts w:ascii="Times New Roman" w:hAnsi="Times New Roman" w:cs="Times New Roman"/>
          <w:color w:val="242021"/>
          <w:szCs w:val="21"/>
        </w:rPr>
        <w:t xml:space="preserve"> Zhou</w:t>
      </w:r>
      <w:r w:rsidRPr="00F933A5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Pr="00F933A5">
        <w:rPr>
          <w:rFonts w:ascii="Times New Roman" w:hAnsi="Times New Roman" w:cs="Times New Roman"/>
          <w:sz w:val="18"/>
          <w:szCs w:val="18"/>
        </w:rPr>
        <w:t>,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 </w:t>
      </w:r>
      <w:proofErr w:type="spellStart"/>
      <w:r w:rsidRPr="00F933A5">
        <w:rPr>
          <w:rFonts w:ascii="Times New Roman" w:hAnsi="Times New Roman" w:cs="Times New Roman"/>
          <w:color w:val="242021"/>
          <w:szCs w:val="21"/>
        </w:rPr>
        <w:t>Guoqing</w:t>
      </w:r>
      <w:proofErr w:type="spellEnd"/>
      <w:r w:rsidRPr="00F933A5">
        <w:rPr>
          <w:rFonts w:ascii="Times New Roman" w:hAnsi="Times New Roman" w:cs="Times New Roman"/>
          <w:color w:val="242021"/>
          <w:szCs w:val="21"/>
        </w:rPr>
        <w:t xml:space="preserve"> Wang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2</w:t>
      </w:r>
      <w:r w:rsidRPr="00F933A5">
        <w:rPr>
          <w:rFonts w:ascii="Times New Roman" w:hAnsi="Times New Roman" w:cs="Times New Roman"/>
          <w:color w:val="242021"/>
          <w:szCs w:val="21"/>
        </w:rPr>
        <w:t>, Zedong Wang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1*</w:t>
      </w:r>
      <w:r w:rsidRPr="00F933A5">
        <w:rPr>
          <w:rFonts w:ascii="Times New Roman" w:hAnsi="Times New Roman" w:cs="Times New Roman"/>
          <w:color w:val="242021"/>
          <w:szCs w:val="21"/>
        </w:rPr>
        <w:t>, Quan Liu</w:t>
      </w: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1,4*</w:t>
      </w:r>
    </w:p>
    <w:p w14:paraId="5756753C" w14:textId="77777777" w:rsidR="000B38D3" w:rsidRPr="00F933A5" w:rsidRDefault="000B38D3" w:rsidP="000B38D3">
      <w:pPr>
        <w:spacing w:line="360" w:lineRule="auto"/>
        <w:rPr>
          <w:rFonts w:ascii="Times New Roman" w:hAnsi="Times New Roman" w:cs="Times New Roman"/>
          <w:color w:val="242021"/>
          <w:szCs w:val="21"/>
          <w:vertAlign w:val="superscript"/>
        </w:rPr>
      </w:pPr>
    </w:p>
    <w:p w14:paraId="590B9DBD" w14:textId="77777777" w:rsidR="000B38D3" w:rsidRPr="00F933A5" w:rsidRDefault="000B38D3" w:rsidP="000B38D3">
      <w:pPr>
        <w:spacing w:line="360" w:lineRule="auto"/>
        <w:rPr>
          <w:rFonts w:ascii="Times New Roman" w:hAnsi="Times New Roman" w:cs="Times New Roman"/>
          <w:color w:val="242021"/>
          <w:szCs w:val="21"/>
        </w:rPr>
      </w:pP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1</w:t>
      </w:r>
      <w:bookmarkStart w:id="1" w:name="OLE_LINK5"/>
      <w:bookmarkStart w:id="2" w:name="OLE_LINK6"/>
      <w:r w:rsidRPr="00F933A5">
        <w:rPr>
          <w:rFonts w:ascii="Times New Roman" w:hAnsi="Times New Roman" w:cs="Times New Roman"/>
          <w:color w:val="242021"/>
          <w:szCs w:val="21"/>
        </w:rPr>
        <w:t xml:space="preserve"> </w:t>
      </w:r>
      <w:r>
        <w:rPr>
          <w:rFonts w:ascii="Times New Roman" w:hAnsi="Times New Roman" w:cs="Times New Roman"/>
          <w:color w:val="242021"/>
          <w:szCs w:val="21"/>
        </w:rPr>
        <w:t xml:space="preserve">Department of Infectious Diseases, </w:t>
      </w:r>
      <w:r w:rsidRPr="00F933A5">
        <w:rPr>
          <w:rFonts w:ascii="Times New Roman" w:hAnsi="Times New Roman" w:cs="Times New Roman"/>
          <w:szCs w:val="21"/>
        </w:rPr>
        <w:t>Center of Infectious diseases and Pathogen Biology</w:t>
      </w:r>
      <w:bookmarkEnd w:id="1"/>
      <w:bookmarkEnd w:id="2"/>
      <w:r w:rsidRPr="00F933A5">
        <w:rPr>
          <w:rFonts w:ascii="Times New Roman" w:hAnsi="Times New Roman" w:cs="Times New Roman"/>
          <w:szCs w:val="21"/>
        </w:rPr>
        <w:t>, Key Laboratory of Organ Regeneration and Transplantation of the Ministry of Education, The First Hospital of Jilin University, State Key Laboratory of Zoonotic Diseases, Changchun, China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 </w:t>
      </w:r>
    </w:p>
    <w:p w14:paraId="2DAF2F6E" w14:textId="77777777" w:rsidR="000B38D3" w:rsidRPr="00F933A5" w:rsidRDefault="000B38D3" w:rsidP="000B38D3">
      <w:pPr>
        <w:spacing w:line="360" w:lineRule="auto"/>
        <w:rPr>
          <w:rFonts w:ascii="Times New Roman" w:hAnsi="Times New Roman" w:cs="Times New Roman"/>
          <w:color w:val="242021"/>
          <w:szCs w:val="21"/>
        </w:rPr>
      </w:pP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2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 College of Basic Medical Science, Jilin University, Changchun, China </w:t>
      </w:r>
    </w:p>
    <w:p w14:paraId="34BB6BA6" w14:textId="77777777" w:rsidR="000B38D3" w:rsidRPr="00F933A5" w:rsidRDefault="000B38D3" w:rsidP="000B38D3">
      <w:pPr>
        <w:spacing w:line="360" w:lineRule="auto"/>
        <w:rPr>
          <w:rFonts w:ascii="Times New Roman" w:hAnsi="Times New Roman" w:cs="Times New Roman"/>
          <w:color w:val="242021"/>
          <w:szCs w:val="21"/>
        </w:rPr>
      </w:pP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3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 College of Wildlife and Protected Area, Northeast Forestry University, Harbin, China </w:t>
      </w:r>
    </w:p>
    <w:p w14:paraId="151D8D3C" w14:textId="77777777" w:rsidR="000B38D3" w:rsidRPr="00F933A5" w:rsidRDefault="000B38D3" w:rsidP="000B38D3">
      <w:pPr>
        <w:spacing w:line="360" w:lineRule="auto"/>
        <w:rPr>
          <w:rFonts w:ascii="Times New Roman" w:hAnsi="Times New Roman" w:cs="Times New Roman"/>
          <w:color w:val="242021"/>
          <w:szCs w:val="21"/>
        </w:rPr>
      </w:pP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4</w:t>
      </w:r>
      <w:r w:rsidRPr="00F933A5">
        <w:rPr>
          <w:rFonts w:ascii="Times New Roman" w:hAnsi="Times New Roman" w:cs="Times New Roman"/>
          <w:color w:val="242021"/>
          <w:szCs w:val="21"/>
        </w:rPr>
        <w:t xml:space="preserve"> School of Life Sciences and Engineering, Foshan University, Foshan, China</w:t>
      </w:r>
    </w:p>
    <w:p w14:paraId="29BFE6AE" w14:textId="77777777" w:rsidR="000B38D3" w:rsidRPr="00F933A5" w:rsidRDefault="000B38D3" w:rsidP="000B38D3">
      <w:pPr>
        <w:spacing w:line="360" w:lineRule="auto"/>
        <w:rPr>
          <w:rFonts w:ascii="Times New Roman" w:hAnsi="Times New Roman" w:cs="Times New Roman"/>
          <w:color w:val="242021"/>
          <w:szCs w:val="21"/>
        </w:rPr>
      </w:pPr>
      <w:r w:rsidRPr="00F933A5">
        <w:rPr>
          <w:rFonts w:ascii="Times New Roman" w:hAnsi="Times New Roman" w:cs="Times New Roman"/>
          <w:color w:val="242021"/>
          <w:szCs w:val="21"/>
          <w:vertAlign w:val="superscript"/>
        </w:rPr>
        <w:t>5</w:t>
      </w:r>
      <w:r w:rsidRPr="00F933A5">
        <w:rPr>
          <w:rFonts w:ascii="Times New Roman" w:hAnsi="Times New Roman" w:cs="Times New Roman"/>
          <w:color w:val="242021"/>
          <w:szCs w:val="21"/>
        </w:rPr>
        <w:t>The Biological safety level-3 Laboratory, Changchun Institute of Biological Products Co.</w:t>
      </w:r>
      <w:r w:rsidRPr="00F933A5">
        <w:rPr>
          <w:rFonts w:ascii="Times New Roman" w:hAnsi="Times New Roman" w:cs="Times New Roman"/>
          <w:color w:val="242021"/>
          <w:szCs w:val="21"/>
        </w:rPr>
        <w:t>，</w:t>
      </w:r>
      <w:r w:rsidRPr="00F933A5">
        <w:rPr>
          <w:rFonts w:ascii="Times New Roman" w:hAnsi="Times New Roman" w:cs="Times New Roman"/>
          <w:color w:val="242021"/>
          <w:szCs w:val="21"/>
        </w:rPr>
        <w:t>Ltd., Changchun, China</w:t>
      </w:r>
    </w:p>
    <w:p w14:paraId="668B4D03" w14:textId="4201574F" w:rsidR="00B16641" w:rsidRDefault="000B38D3" w:rsidP="000B38D3">
      <w:pPr>
        <w:spacing w:line="300" w:lineRule="auto"/>
        <w:jc w:val="left"/>
        <w:rPr>
          <w:rFonts w:ascii="Times New Roman" w:hAnsi="Times New Roman" w:cs="Times New Roman"/>
          <w:b/>
          <w:color w:val="000000"/>
          <w:szCs w:val="21"/>
        </w:rPr>
      </w:pPr>
      <w:r w:rsidRPr="00F933A5">
        <w:rPr>
          <w:rFonts w:ascii="Times New Roman" w:hAnsi="Times New Roman" w:cs="Times New Roman"/>
          <w:color w:val="000000"/>
          <w:szCs w:val="21"/>
        </w:rPr>
        <w:t>*Correspondence:</w:t>
      </w:r>
      <w:r w:rsidRPr="00F933A5">
        <w:rPr>
          <w:rFonts w:ascii="Times New Roman" w:hAnsi="Times New Roman" w:cs="Times New Roman"/>
          <w:szCs w:val="21"/>
        </w:rPr>
        <w:t xml:space="preserve"> Zedong Wang (wangzedong@jlu.edu.cn) or Quan Liu (</w:t>
      </w:r>
      <w:bookmarkStart w:id="3" w:name="OLE_LINK7"/>
      <w:bookmarkStart w:id="4" w:name="OLE_LINK8"/>
      <w:r w:rsidRPr="00F933A5">
        <w:rPr>
          <w:rFonts w:ascii="Times New Roman" w:hAnsi="Times New Roman" w:cs="Times New Roman"/>
          <w:szCs w:val="21"/>
        </w:rPr>
        <w:t>liuquan1973@hotmail.com</w:t>
      </w:r>
      <w:bookmarkEnd w:id="3"/>
      <w:bookmarkEnd w:id="4"/>
      <w:r w:rsidRPr="00F933A5">
        <w:rPr>
          <w:rFonts w:ascii="Times New Roman" w:hAnsi="Times New Roman" w:cs="Times New Roman"/>
          <w:szCs w:val="21"/>
        </w:rPr>
        <w:t>)</w:t>
      </w:r>
    </w:p>
    <w:p w14:paraId="1A0260DF" w14:textId="627AB44C" w:rsidR="000B38D3" w:rsidRPr="000B38D3" w:rsidRDefault="000B38D3" w:rsidP="00420E32">
      <w:pPr>
        <w:spacing w:line="300" w:lineRule="auto"/>
        <w:rPr>
          <w:rFonts w:ascii="Times New Roman" w:hAnsi="Times New Roman" w:cs="Times New Roman"/>
          <w:szCs w:val="21"/>
        </w:rPr>
      </w:pPr>
    </w:p>
    <w:p w14:paraId="32680C79" w14:textId="77777777" w:rsidR="000B38D3" w:rsidRPr="000B38D3" w:rsidRDefault="000B38D3" w:rsidP="000B38D3">
      <w:pPr>
        <w:rPr>
          <w:rFonts w:ascii="Times New Roman" w:hAnsi="Times New Roman" w:cs="Times New Roman"/>
          <w:szCs w:val="21"/>
        </w:rPr>
      </w:pPr>
      <w:r w:rsidRPr="000B38D3">
        <w:rPr>
          <w:rFonts w:ascii="Times New Roman" w:hAnsi="Times New Roman" w:cs="Times New Roman"/>
          <w:szCs w:val="21"/>
        </w:rPr>
        <w:t>This PDF file includes:</w:t>
      </w:r>
    </w:p>
    <w:p w14:paraId="5CB35BB1" w14:textId="77777777" w:rsidR="000B38D3" w:rsidRPr="000B38D3" w:rsidRDefault="000B38D3" w:rsidP="000B38D3">
      <w:pPr>
        <w:rPr>
          <w:rFonts w:ascii="Times New Roman" w:hAnsi="Times New Roman" w:cs="Times New Roman"/>
          <w:szCs w:val="21"/>
        </w:rPr>
      </w:pPr>
    </w:p>
    <w:p w14:paraId="67D1780E" w14:textId="4F3DCF6F" w:rsidR="000B38D3" w:rsidRPr="000B38D3" w:rsidRDefault="000B38D3" w:rsidP="000B38D3">
      <w:pPr>
        <w:ind w:left="720"/>
        <w:rPr>
          <w:rFonts w:ascii="Times New Roman" w:hAnsi="Times New Roman" w:cs="Times New Roman"/>
          <w:szCs w:val="21"/>
        </w:rPr>
      </w:pPr>
      <w:r w:rsidRPr="000B38D3">
        <w:rPr>
          <w:rFonts w:ascii="Times New Roman" w:hAnsi="Times New Roman" w:cs="Times New Roman"/>
          <w:szCs w:val="21"/>
        </w:rPr>
        <w:t>Figures. S1 to S7</w:t>
      </w:r>
    </w:p>
    <w:p w14:paraId="69F79A5C" w14:textId="77777777" w:rsidR="000B38D3" w:rsidRPr="000B38D3" w:rsidRDefault="000B38D3" w:rsidP="000B38D3">
      <w:pPr>
        <w:ind w:left="720"/>
        <w:rPr>
          <w:rFonts w:ascii="Times New Roman" w:hAnsi="Times New Roman" w:cs="Times New Roman"/>
          <w:szCs w:val="21"/>
        </w:rPr>
      </w:pPr>
      <w:r w:rsidRPr="000B38D3">
        <w:rPr>
          <w:rFonts w:ascii="Times New Roman" w:hAnsi="Times New Roman" w:cs="Times New Roman"/>
          <w:szCs w:val="21"/>
        </w:rPr>
        <w:t>Tables S1</w:t>
      </w:r>
    </w:p>
    <w:p w14:paraId="1863C1AC" w14:textId="77777777" w:rsidR="000B38D3" w:rsidRPr="000B38D3" w:rsidRDefault="000B38D3" w:rsidP="00420E32">
      <w:pPr>
        <w:spacing w:line="300" w:lineRule="auto"/>
        <w:rPr>
          <w:rFonts w:ascii="Times New Roman" w:hAnsi="Times New Roman" w:cs="Times New Roman"/>
          <w:b/>
          <w:color w:val="000000"/>
          <w:szCs w:val="21"/>
        </w:rPr>
      </w:pPr>
    </w:p>
    <w:p w14:paraId="39FC8594" w14:textId="5E664011" w:rsidR="00ED102B" w:rsidRPr="00DA5E81" w:rsidRDefault="00E20FF2" w:rsidP="00E20FF2">
      <w:pPr>
        <w:spacing w:line="300" w:lineRule="auto"/>
        <w:ind w:firstLineChars="250" w:firstLine="525"/>
        <w:jc w:val="center"/>
        <w:rPr>
          <w:rFonts w:ascii="Times New Roman" w:hAnsi="Times New Roman" w:cs="Times New Roman"/>
          <w:sz w:val="15"/>
          <w:szCs w:val="15"/>
        </w:rPr>
      </w:pPr>
      <w:r>
        <w:rPr>
          <w:noProof/>
        </w:rPr>
        <w:lastRenderedPageBreak/>
        <w:drawing>
          <wp:inline distT="0" distB="0" distL="0" distR="0" wp14:anchorId="13B4B441" wp14:editId="17A0D61B">
            <wp:extent cx="5040000" cy="5014022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075" t="8583" r="9348" b="13460"/>
                    <a:stretch/>
                  </pic:blipFill>
                  <pic:spPr bwMode="auto">
                    <a:xfrm>
                      <a:off x="0" y="0"/>
                      <a:ext cx="5040000" cy="5014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A22A7" w14:textId="1F23DA40" w:rsidR="00ED102B" w:rsidRPr="00DA5E81" w:rsidRDefault="00A755BA" w:rsidP="00ED102B">
      <w:pPr>
        <w:spacing w:line="300" w:lineRule="auto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</w:rPr>
        <w:t>Fig.</w:t>
      </w:r>
      <w:r w:rsidR="00ED102B" w:rsidRPr="00DA5E81">
        <w:rPr>
          <w:rFonts w:ascii="Times New Roman" w:hAnsi="Times New Roman" w:cs="Times New Roman"/>
          <w:b/>
          <w:sz w:val="15"/>
          <w:szCs w:val="15"/>
        </w:rPr>
        <w:t xml:space="preserve"> S1 </w:t>
      </w:r>
      <w:r w:rsidR="00ED102B" w:rsidRPr="00DA5E81">
        <w:rPr>
          <w:rFonts w:ascii="Times New Roman" w:hAnsi="Times New Roman" w:cs="Times New Roman"/>
          <w:sz w:val="15"/>
          <w:szCs w:val="15"/>
        </w:rPr>
        <w:t>Flavivirus TBEV proteins inhibit interferon production</w:t>
      </w:r>
      <w:r w:rsidR="00420E32" w:rsidRPr="00DA5E81">
        <w:rPr>
          <w:rFonts w:ascii="Times New Roman" w:hAnsi="Times New Roman" w:cs="Times New Roman"/>
          <w:b/>
          <w:sz w:val="15"/>
          <w:szCs w:val="15"/>
        </w:rPr>
        <w:t xml:space="preserve">. </w:t>
      </w:r>
      <w:r w:rsidR="009519C1">
        <w:rPr>
          <w:rFonts w:ascii="Times New Roman" w:hAnsi="Times New Roman" w:cs="Times New Roman"/>
          <w:b/>
          <w:sz w:val="15"/>
          <w:szCs w:val="15"/>
        </w:rPr>
        <w:t>(A and B)</w:t>
      </w:r>
      <w:r w:rsidR="00ED102B" w:rsidRPr="00DA5E81">
        <w:rPr>
          <w:rFonts w:ascii="Times New Roman" w:hAnsi="Times New Roman" w:cs="Times New Roman"/>
          <w:sz w:val="15"/>
          <w:szCs w:val="15"/>
        </w:rPr>
        <w:t xml:space="preserve"> DAOY cells were mock-infected or infected with TBEV (JL-T75) at a MOI of 1.0, 2.0 </w:t>
      </w:r>
      <w:r w:rsidR="00C86FC6" w:rsidRPr="00DA5E81">
        <w:rPr>
          <w:rFonts w:ascii="Times New Roman" w:hAnsi="Times New Roman" w:cs="Times New Roman"/>
          <w:sz w:val="15"/>
          <w:szCs w:val="15"/>
        </w:rPr>
        <w:t xml:space="preserve">and </w:t>
      </w:r>
      <w:r w:rsidR="00ED102B" w:rsidRPr="00DA5E81">
        <w:rPr>
          <w:rFonts w:ascii="Times New Roman" w:hAnsi="Times New Roman" w:cs="Times New Roman"/>
          <w:sz w:val="15"/>
          <w:szCs w:val="15"/>
        </w:rPr>
        <w:t xml:space="preserve">4.0 or activated by Poly (I:C) </w:t>
      </w:r>
      <w:r w:rsidR="00A166F2">
        <w:rPr>
          <w:rFonts w:ascii="Times New Roman" w:hAnsi="Times New Roman" w:cs="Times New Roman"/>
          <w:sz w:val="15"/>
          <w:szCs w:val="15"/>
        </w:rPr>
        <w:t>(0.5</w:t>
      </w:r>
      <w:r w:rsidR="00A166F2">
        <w:rPr>
          <w:rFonts w:ascii="Times New Roman" w:hAnsi="Times New Roman" w:cs="Times New Roman" w:hint="eastAsia"/>
          <w:sz w:val="15"/>
          <w:szCs w:val="15"/>
        </w:rPr>
        <w:t>μ</w:t>
      </w:r>
      <w:r w:rsidR="00A166F2">
        <w:rPr>
          <w:rFonts w:ascii="Times New Roman" w:hAnsi="Times New Roman" w:cs="Times New Roman" w:hint="eastAsia"/>
          <w:sz w:val="15"/>
          <w:szCs w:val="15"/>
        </w:rPr>
        <w:t xml:space="preserve">g) </w:t>
      </w:r>
      <w:bookmarkStart w:id="5" w:name="_GoBack"/>
      <w:bookmarkEnd w:id="5"/>
      <w:r w:rsidR="00ED102B" w:rsidRPr="00DA5E81">
        <w:rPr>
          <w:rFonts w:ascii="Times New Roman" w:hAnsi="Times New Roman" w:cs="Times New Roman"/>
          <w:sz w:val="15"/>
          <w:szCs w:val="15"/>
        </w:rPr>
        <w:t xml:space="preserve">for </w:t>
      </w:r>
      <w:r w:rsidR="00F57516" w:rsidRPr="00DA5E81">
        <w:rPr>
          <w:rFonts w:ascii="Times New Roman" w:hAnsi="Times New Roman" w:cs="Times New Roman"/>
          <w:sz w:val="15"/>
          <w:szCs w:val="15"/>
        </w:rPr>
        <w:t>12</w:t>
      </w:r>
      <w:r w:rsidR="00ED102B" w:rsidRPr="00DA5E81">
        <w:rPr>
          <w:rFonts w:ascii="Times New Roman" w:hAnsi="Times New Roman" w:cs="Times New Roman"/>
          <w:sz w:val="15"/>
          <w:szCs w:val="15"/>
        </w:rPr>
        <w:t xml:space="preserve"> h, cells were collected and the mRNA level of </w:t>
      </w:r>
      <w:r w:rsidR="00ED102B" w:rsidRPr="00DA5E81">
        <w:rPr>
          <w:rFonts w:ascii="Times New Roman" w:hAnsi="Times New Roman" w:cs="Times New Roman"/>
          <w:i/>
          <w:sz w:val="15"/>
          <w:szCs w:val="15"/>
        </w:rPr>
        <w:t>IFNα</w:t>
      </w:r>
      <w:r w:rsidR="00ED102B" w:rsidRPr="00DA5E81">
        <w:rPr>
          <w:rFonts w:ascii="Times New Roman" w:hAnsi="Times New Roman" w:cs="Times New Roman"/>
          <w:sz w:val="15"/>
          <w:szCs w:val="15"/>
        </w:rPr>
        <w:t xml:space="preserve"> and </w:t>
      </w:r>
      <w:r w:rsidR="00ED102B" w:rsidRPr="00DA5E81">
        <w:rPr>
          <w:rFonts w:ascii="Times New Roman" w:hAnsi="Times New Roman" w:cs="Times New Roman"/>
          <w:i/>
          <w:sz w:val="15"/>
          <w:szCs w:val="15"/>
        </w:rPr>
        <w:t xml:space="preserve">IFNβ </w:t>
      </w:r>
      <w:r w:rsidR="00ED102B" w:rsidRPr="00DA5E81">
        <w:rPr>
          <w:rFonts w:ascii="Times New Roman" w:hAnsi="Times New Roman" w:cs="Times New Roman"/>
          <w:sz w:val="15"/>
          <w:szCs w:val="15"/>
        </w:rPr>
        <w:t>were detected by qPCR, GAPDH were using as control.</w:t>
      </w:r>
      <w:r w:rsidR="00420E32" w:rsidRPr="00DA5E81">
        <w:rPr>
          <w:rFonts w:ascii="Times New Roman" w:hAnsi="Times New Roman" w:cs="Times New Roman"/>
          <w:sz w:val="15"/>
          <w:szCs w:val="15"/>
        </w:rPr>
        <w:t xml:space="preserve"> </w:t>
      </w:r>
      <w:r w:rsidR="002E2EA0" w:rsidRPr="002E2EA0">
        <w:rPr>
          <w:rFonts w:ascii="Times New Roman" w:hAnsi="Times New Roman" w:cs="Times New Roman"/>
          <w:b/>
          <w:sz w:val="15"/>
          <w:szCs w:val="15"/>
        </w:rPr>
        <w:t>(C and D)</w:t>
      </w:r>
      <w:r w:rsidR="002E2EA0">
        <w:rPr>
          <w:rFonts w:ascii="Times New Roman" w:hAnsi="Times New Roman" w:cs="Times New Roman"/>
          <w:sz w:val="15"/>
          <w:szCs w:val="15"/>
        </w:rPr>
        <w:t xml:space="preserve"> HEK293T</w:t>
      </w:r>
      <w:r w:rsidR="002E2EA0" w:rsidRPr="00DA5E81">
        <w:rPr>
          <w:rFonts w:ascii="Times New Roman" w:hAnsi="Times New Roman" w:cs="Times New Roman"/>
          <w:sz w:val="15"/>
          <w:szCs w:val="15"/>
        </w:rPr>
        <w:t xml:space="preserve"> cells were mock-infected or infected with </w:t>
      </w:r>
      <w:proofErr w:type="spellStart"/>
      <w:r w:rsidR="002E2EA0">
        <w:rPr>
          <w:rFonts w:ascii="Times New Roman" w:hAnsi="Times New Roman" w:cs="Times New Roman"/>
          <w:sz w:val="15"/>
          <w:szCs w:val="15"/>
        </w:rPr>
        <w:t>SeV</w:t>
      </w:r>
      <w:proofErr w:type="spellEnd"/>
      <w:r w:rsidR="002E2EA0">
        <w:rPr>
          <w:rFonts w:ascii="Times New Roman" w:hAnsi="Times New Roman" w:cs="Times New Roman"/>
          <w:sz w:val="15"/>
          <w:szCs w:val="15"/>
        </w:rPr>
        <w:t xml:space="preserve"> and </w:t>
      </w:r>
      <w:r w:rsidR="002E2EA0" w:rsidRPr="00DA5E81">
        <w:rPr>
          <w:rFonts w:ascii="Times New Roman" w:hAnsi="Times New Roman" w:cs="Times New Roman"/>
          <w:sz w:val="15"/>
          <w:szCs w:val="15"/>
        </w:rPr>
        <w:t>TBEV (JL-T75) at a MOI of 1.0</w:t>
      </w:r>
      <w:r w:rsidR="002E2EA0">
        <w:rPr>
          <w:rFonts w:ascii="Times New Roman" w:hAnsi="Times New Roman" w:cs="Times New Roman"/>
          <w:sz w:val="15"/>
          <w:szCs w:val="15"/>
        </w:rPr>
        <w:t xml:space="preserve"> </w:t>
      </w:r>
      <w:r w:rsidR="002E2EA0" w:rsidRPr="00DA5E81">
        <w:rPr>
          <w:rFonts w:ascii="Times New Roman" w:hAnsi="Times New Roman" w:cs="Times New Roman"/>
          <w:sz w:val="15"/>
          <w:szCs w:val="15"/>
        </w:rPr>
        <w:t xml:space="preserve">for 12 h, cells were collected and the mRNA level of </w:t>
      </w:r>
      <w:r w:rsidR="002E2EA0" w:rsidRPr="00DA5E81">
        <w:rPr>
          <w:rFonts w:ascii="Times New Roman" w:hAnsi="Times New Roman" w:cs="Times New Roman"/>
          <w:i/>
          <w:sz w:val="15"/>
          <w:szCs w:val="15"/>
        </w:rPr>
        <w:t>IFNα</w:t>
      </w:r>
      <w:r w:rsidR="002E2EA0" w:rsidRPr="00DA5E81">
        <w:rPr>
          <w:rFonts w:ascii="Times New Roman" w:hAnsi="Times New Roman" w:cs="Times New Roman"/>
          <w:sz w:val="15"/>
          <w:szCs w:val="15"/>
        </w:rPr>
        <w:t xml:space="preserve"> and </w:t>
      </w:r>
      <w:r w:rsidR="002E2EA0" w:rsidRPr="00DA5E81">
        <w:rPr>
          <w:rFonts w:ascii="Times New Roman" w:hAnsi="Times New Roman" w:cs="Times New Roman"/>
          <w:i/>
          <w:sz w:val="15"/>
          <w:szCs w:val="15"/>
        </w:rPr>
        <w:t xml:space="preserve">IFNβ </w:t>
      </w:r>
      <w:r w:rsidR="002E2EA0" w:rsidRPr="00DA5E81">
        <w:rPr>
          <w:rFonts w:ascii="Times New Roman" w:hAnsi="Times New Roman" w:cs="Times New Roman"/>
          <w:sz w:val="15"/>
          <w:szCs w:val="15"/>
        </w:rPr>
        <w:t>were detected by qPCR, GAPDH were using as control.</w:t>
      </w:r>
      <w:r w:rsidR="002E2EA0">
        <w:rPr>
          <w:rFonts w:ascii="Times New Roman" w:hAnsi="Times New Roman" w:cs="Times New Roman"/>
          <w:sz w:val="15"/>
          <w:szCs w:val="15"/>
        </w:rPr>
        <w:t xml:space="preserve"> </w:t>
      </w:r>
      <w:r w:rsidR="009519C1">
        <w:rPr>
          <w:rFonts w:ascii="Times New Roman" w:hAnsi="Times New Roman" w:cs="Times New Roman"/>
          <w:sz w:val="15"/>
          <w:szCs w:val="15"/>
        </w:rPr>
        <w:t>(</w:t>
      </w:r>
      <w:r w:rsidR="002E2EA0">
        <w:rPr>
          <w:rFonts w:ascii="Times New Roman" w:hAnsi="Times New Roman" w:cs="Times New Roman"/>
          <w:b/>
          <w:sz w:val="15"/>
          <w:szCs w:val="15"/>
        </w:rPr>
        <w:t>E</w:t>
      </w:r>
      <w:r w:rsidR="009519C1">
        <w:rPr>
          <w:rFonts w:ascii="Times New Roman" w:hAnsi="Times New Roman" w:cs="Times New Roman"/>
          <w:b/>
          <w:sz w:val="15"/>
          <w:szCs w:val="15"/>
        </w:rPr>
        <w:t>)</w:t>
      </w:r>
      <w:r w:rsidR="00420E32" w:rsidRPr="00DA5E81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ED102B" w:rsidRPr="00DA5E81">
        <w:rPr>
          <w:rFonts w:ascii="Times New Roman" w:hAnsi="Times New Roman" w:cs="Times New Roman"/>
          <w:sz w:val="15"/>
          <w:szCs w:val="15"/>
        </w:rPr>
        <w:t>The immunoblot analysis of the 11 TBEV proteins.</w:t>
      </w:r>
      <w:r w:rsidR="00023CD9" w:rsidRPr="00DA5E81">
        <w:rPr>
          <w:rFonts w:ascii="Times New Roman" w:hAnsi="Times New Roman" w:cs="Times New Roman"/>
          <w:sz w:val="15"/>
          <w:szCs w:val="15"/>
        </w:rPr>
        <w:t xml:space="preserve"> Red boxes indicated the viral proteins of TBEV.</w:t>
      </w:r>
      <w:r w:rsidR="009519C1">
        <w:rPr>
          <w:rFonts w:ascii="Times New Roman" w:hAnsi="Times New Roman" w:cs="Times New Roman"/>
          <w:sz w:val="15"/>
          <w:szCs w:val="15"/>
        </w:rPr>
        <w:t>(</w:t>
      </w:r>
      <w:r w:rsidR="002E2EA0">
        <w:rPr>
          <w:rFonts w:ascii="Times New Roman" w:hAnsi="Times New Roman" w:cs="Times New Roman"/>
          <w:b/>
          <w:sz w:val="15"/>
          <w:szCs w:val="15"/>
        </w:rPr>
        <w:t>F</w:t>
      </w:r>
      <w:r w:rsidR="009519C1">
        <w:rPr>
          <w:rFonts w:ascii="Times New Roman" w:hAnsi="Times New Roman" w:cs="Times New Roman"/>
          <w:b/>
          <w:sz w:val="15"/>
          <w:szCs w:val="15"/>
        </w:rPr>
        <w:t>)</w:t>
      </w:r>
      <w:r w:rsidR="00420E32" w:rsidRPr="00DA5E81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ED102B" w:rsidRPr="00DA5E81">
        <w:rPr>
          <w:rFonts w:ascii="Times New Roman" w:hAnsi="Times New Roman" w:cs="Times New Roman"/>
          <w:sz w:val="15"/>
          <w:szCs w:val="15"/>
        </w:rPr>
        <w:t>Cellular toxicity of TBEV proteins. HEK293T cells were transfected with 150 ng of plasmid for each TBEV expression plasmids, cell viability was analyzed by a luminescent cell viability assay. Cell viability &lt;70% were indicated for red color.</w:t>
      </w:r>
    </w:p>
    <w:p w14:paraId="5BF3E975" w14:textId="7B1A004C" w:rsidR="00DA5E81" w:rsidRDefault="00DA5E81" w:rsidP="00ED102B">
      <w:pPr>
        <w:spacing w:line="300" w:lineRule="auto"/>
        <w:rPr>
          <w:rFonts w:ascii="Times New Roman" w:hAnsi="Times New Roman" w:cs="Times New Roman"/>
          <w:color w:val="000000"/>
          <w:sz w:val="15"/>
          <w:szCs w:val="15"/>
        </w:rPr>
      </w:pPr>
    </w:p>
    <w:p w14:paraId="2F8A6B75" w14:textId="6C49271E" w:rsidR="003E5210" w:rsidRDefault="003E5210" w:rsidP="00ED102B">
      <w:pPr>
        <w:spacing w:line="300" w:lineRule="auto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14:paraId="4D6E8BE7" w14:textId="24FA0D3D" w:rsidR="003E5210" w:rsidRDefault="003E5210" w:rsidP="00ED102B">
      <w:pPr>
        <w:spacing w:line="300" w:lineRule="auto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14:paraId="27DA9B5A" w14:textId="08869C66" w:rsidR="003E5210" w:rsidRDefault="003E5210" w:rsidP="00ED102B">
      <w:pPr>
        <w:spacing w:line="300" w:lineRule="auto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14:paraId="3A338706" w14:textId="77777777" w:rsidR="009519C1" w:rsidRPr="00DA5E81" w:rsidRDefault="009519C1" w:rsidP="00ED102B">
      <w:pPr>
        <w:spacing w:line="300" w:lineRule="auto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14:paraId="75175758" w14:textId="406F2BAE" w:rsidR="00ED102B" w:rsidRPr="00DA5E81" w:rsidRDefault="00E20FF2" w:rsidP="009519C1">
      <w:pPr>
        <w:spacing w:line="300" w:lineRule="auto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  <w:r>
        <w:rPr>
          <w:noProof/>
        </w:rPr>
        <w:lastRenderedPageBreak/>
        <w:drawing>
          <wp:inline distT="0" distB="0" distL="0" distR="0" wp14:anchorId="03EB9831" wp14:editId="13005746">
            <wp:extent cx="2558512" cy="15712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1029" cy="160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E8A48" w14:textId="6C436157" w:rsidR="00ED102B" w:rsidRPr="00C51625" w:rsidRDefault="00A755BA" w:rsidP="00ED102B">
      <w:pPr>
        <w:spacing w:line="300" w:lineRule="auto"/>
        <w:rPr>
          <w:rFonts w:ascii="Times New Roman" w:hAnsi="Times New Roman" w:cs="Times New Roman"/>
          <w:b/>
          <w:color w:val="000000"/>
          <w:sz w:val="15"/>
          <w:szCs w:val="15"/>
        </w:rPr>
      </w:pPr>
      <w:r w:rsidRPr="00C51625">
        <w:rPr>
          <w:rFonts w:ascii="Times New Roman" w:hAnsi="Times New Roman" w:cs="Times New Roman"/>
          <w:b/>
          <w:color w:val="000000"/>
          <w:sz w:val="15"/>
          <w:szCs w:val="15"/>
        </w:rPr>
        <w:t>Fig.</w:t>
      </w:r>
      <w:r w:rsidR="00ED102B" w:rsidRPr="00C51625">
        <w:rPr>
          <w:rFonts w:ascii="Times New Roman" w:hAnsi="Times New Roman" w:cs="Times New Roman"/>
          <w:b/>
          <w:color w:val="000000"/>
          <w:sz w:val="15"/>
          <w:szCs w:val="15"/>
        </w:rPr>
        <w:t xml:space="preserve"> S</w:t>
      </w:r>
      <w:r w:rsidR="0049744B" w:rsidRPr="00C51625">
        <w:rPr>
          <w:rFonts w:ascii="Times New Roman" w:hAnsi="Times New Roman" w:cs="Times New Roman"/>
          <w:b/>
          <w:color w:val="000000"/>
          <w:sz w:val="15"/>
          <w:szCs w:val="15"/>
        </w:rPr>
        <w:t>2</w:t>
      </w:r>
      <w:r w:rsidR="001C237B" w:rsidRPr="00C51625">
        <w:rPr>
          <w:rFonts w:ascii="Times New Roman" w:hAnsi="Times New Roman" w:cs="Times New Roman"/>
          <w:bCs/>
          <w:sz w:val="15"/>
          <w:szCs w:val="15"/>
        </w:rPr>
        <w:t xml:space="preserve"> TBEV </w:t>
      </w:r>
      <w:proofErr w:type="spellStart"/>
      <w:r w:rsidR="001C237B" w:rsidRPr="00C51625">
        <w:rPr>
          <w:rFonts w:ascii="Times New Roman" w:hAnsi="Times New Roman" w:cs="Times New Roman"/>
          <w:bCs/>
          <w:sz w:val="15"/>
          <w:szCs w:val="15"/>
        </w:rPr>
        <w:t>prM</w:t>
      </w:r>
      <w:proofErr w:type="spellEnd"/>
      <w:r w:rsidR="001C237B" w:rsidRPr="00C51625">
        <w:rPr>
          <w:rFonts w:ascii="Times New Roman" w:hAnsi="Times New Roman" w:cs="Times New Roman"/>
          <w:bCs/>
          <w:sz w:val="15"/>
          <w:szCs w:val="15"/>
        </w:rPr>
        <w:t xml:space="preserve"> protein inhibits the dimerization of IRF3. The Myc-IRF3, HA-MAVS together with TBEV </w:t>
      </w:r>
      <w:proofErr w:type="spellStart"/>
      <w:r w:rsidR="001C237B" w:rsidRPr="00C51625">
        <w:rPr>
          <w:rFonts w:ascii="Times New Roman" w:hAnsi="Times New Roman" w:cs="Times New Roman"/>
          <w:bCs/>
          <w:sz w:val="15"/>
          <w:szCs w:val="15"/>
        </w:rPr>
        <w:t>prM</w:t>
      </w:r>
      <w:proofErr w:type="spellEnd"/>
      <w:r w:rsidR="001C237B" w:rsidRPr="00C51625">
        <w:rPr>
          <w:rFonts w:ascii="Times New Roman" w:hAnsi="Times New Roman" w:cs="Times New Roman"/>
          <w:bCs/>
          <w:sz w:val="15"/>
          <w:szCs w:val="15"/>
        </w:rPr>
        <w:t xml:space="preserve"> or EV plasmids were co-transfected into HEK293T cells, cells were harvested at 30 </w:t>
      </w:r>
      <w:proofErr w:type="spellStart"/>
      <w:r w:rsidR="001C237B" w:rsidRPr="00C51625">
        <w:rPr>
          <w:rFonts w:ascii="Times New Roman" w:hAnsi="Times New Roman" w:cs="Times New Roman"/>
          <w:bCs/>
          <w:sz w:val="15"/>
          <w:szCs w:val="15"/>
        </w:rPr>
        <w:t>hpt</w:t>
      </w:r>
      <w:proofErr w:type="spellEnd"/>
      <w:r w:rsidR="001C237B" w:rsidRPr="00C51625">
        <w:rPr>
          <w:rFonts w:ascii="Times New Roman" w:hAnsi="Times New Roman" w:cs="Times New Roman"/>
          <w:bCs/>
          <w:sz w:val="15"/>
          <w:szCs w:val="15"/>
        </w:rPr>
        <w:t>, and the cell lysates were analyzed by native page.</w:t>
      </w:r>
      <w:r w:rsidR="00E20FF2" w:rsidRPr="00C51625">
        <w:rPr>
          <w:rFonts w:ascii="Times New Roman" w:hAnsi="Times New Roman" w:cs="Times New Roman"/>
          <w:bCs/>
          <w:sz w:val="15"/>
          <w:szCs w:val="15"/>
        </w:rPr>
        <w:t xml:space="preserve"> The relative intensity of </w:t>
      </w:r>
      <w:r w:rsidR="00E20FF2" w:rsidRPr="00C51625">
        <w:rPr>
          <w:rFonts w:ascii="Times New Roman" w:hAnsi="Times New Roman" w:cs="Times New Roman" w:hint="eastAsia"/>
          <w:bCs/>
          <w:sz w:val="15"/>
          <w:szCs w:val="15"/>
        </w:rPr>
        <w:t>dimer</w:t>
      </w:r>
      <w:r w:rsidR="00E20FF2" w:rsidRPr="00C51625">
        <w:rPr>
          <w:rFonts w:ascii="Times New Roman" w:hAnsi="Times New Roman" w:cs="Times New Roman"/>
          <w:bCs/>
          <w:sz w:val="15"/>
          <w:szCs w:val="15"/>
        </w:rPr>
        <w:t xml:space="preserve">-IRF3 </w:t>
      </w:r>
      <w:r w:rsidR="00E20FF2" w:rsidRPr="00C51625">
        <w:rPr>
          <w:rFonts w:ascii="Times New Roman" w:hAnsi="Times New Roman" w:cs="Times New Roman" w:hint="eastAsia"/>
          <w:bCs/>
          <w:sz w:val="15"/>
          <w:szCs w:val="15"/>
        </w:rPr>
        <w:t>versus</w:t>
      </w:r>
      <w:r w:rsidR="00E20FF2" w:rsidRPr="00C51625">
        <w:rPr>
          <w:rFonts w:ascii="Times New Roman" w:hAnsi="Times New Roman" w:cs="Times New Roman"/>
          <w:bCs/>
          <w:sz w:val="15"/>
          <w:szCs w:val="15"/>
        </w:rPr>
        <w:t xml:space="preserve"> </w:t>
      </w:r>
      <w:r w:rsidR="00E20FF2" w:rsidRPr="00C51625">
        <w:rPr>
          <w:rFonts w:ascii="Times New Roman" w:hAnsi="Times New Roman" w:cs="Times New Roman" w:hint="eastAsia"/>
          <w:bCs/>
          <w:sz w:val="15"/>
          <w:szCs w:val="15"/>
        </w:rPr>
        <w:t>mono</w:t>
      </w:r>
      <w:r w:rsidR="00E20FF2" w:rsidRPr="00C51625">
        <w:rPr>
          <w:rFonts w:ascii="Times New Roman" w:hAnsi="Times New Roman" w:cs="Times New Roman"/>
          <w:bCs/>
          <w:sz w:val="15"/>
          <w:szCs w:val="15"/>
        </w:rPr>
        <w:t>-IRF3 was calculated using ImageJ software.</w:t>
      </w:r>
    </w:p>
    <w:p w14:paraId="10E99AFF" w14:textId="77777777" w:rsidR="00ED102B" w:rsidRPr="00DA5E81" w:rsidRDefault="00ED102B" w:rsidP="006B24A5">
      <w:pPr>
        <w:rPr>
          <w:rFonts w:ascii="Times New Roman" w:hAnsi="Times New Roman" w:cs="Times New Roman"/>
          <w:sz w:val="15"/>
          <w:szCs w:val="15"/>
        </w:rPr>
      </w:pPr>
    </w:p>
    <w:p w14:paraId="37AF59C1" w14:textId="660250EB" w:rsidR="00854722" w:rsidRDefault="00854722" w:rsidP="006B24A5">
      <w:pPr>
        <w:rPr>
          <w:rFonts w:ascii="Times New Roman" w:hAnsi="Times New Roman" w:cs="Times New Roman"/>
          <w:sz w:val="15"/>
          <w:szCs w:val="15"/>
        </w:rPr>
      </w:pPr>
    </w:p>
    <w:p w14:paraId="01E72303" w14:textId="1B36E330" w:rsidR="00DA5E81" w:rsidRPr="00E20FF2" w:rsidRDefault="00DA5E81" w:rsidP="006B24A5">
      <w:pPr>
        <w:rPr>
          <w:rFonts w:ascii="Times New Roman" w:hAnsi="Times New Roman" w:cs="Times New Roman"/>
          <w:sz w:val="15"/>
          <w:szCs w:val="15"/>
        </w:rPr>
      </w:pPr>
    </w:p>
    <w:p w14:paraId="23B66BA7" w14:textId="284CAD87" w:rsidR="00DA5E81" w:rsidRDefault="00DA5E81" w:rsidP="006B24A5">
      <w:pPr>
        <w:rPr>
          <w:rFonts w:ascii="Times New Roman" w:hAnsi="Times New Roman" w:cs="Times New Roman"/>
          <w:sz w:val="15"/>
          <w:szCs w:val="15"/>
        </w:rPr>
      </w:pPr>
    </w:p>
    <w:p w14:paraId="20A9CEF0" w14:textId="3D23DB8C" w:rsidR="00DA5E81" w:rsidRDefault="00DA5E81" w:rsidP="006B24A5">
      <w:pPr>
        <w:rPr>
          <w:rFonts w:ascii="Times New Roman" w:hAnsi="Times New Roman" w:cs="Times New Roman"/>
          <w:sz w:val="15"/>
          <w:szCs w:val="15"/>
        </w:rPr>
      </w:pPr>
    </w:p>
    <w:p w14:paraId="23AA6546" w14:textId="5AFBF8FB" w:rsidR="00B933EB" w:rsidRDefault="00B933EB" w:rsidP="006B24A5">
      <w:pPr>
        <w:rPr>
          <w:rFonts w:ascii="Times New Roman" w:hAnsi="Times New Roman" w:cs="Times New Roman"/>
          <w:sz w:val="15"/>
          <w:szCs w:val="15"/>
        </w:rPr>
      </w:pPr>
    </w:p>
    <w:p w14:paraId="0F8BAB20" w14:textId="7C309A5A" w:rsidR="00B933EB" w:rsidRDefault="00B933EB" w:rsidP="006B24A5">
      <w:pPr>
        <w:rPr>
          <w:rFonts w:ascii="Times New Roman" w:hAnsi="Times New Roman" w:cs="Times New Roman"/>
          <w:sz w:val="15"/>
          <w:szCs w:val="15"/>
        </w:rPr>
      </w:pPr>
    </w:p>
    <w:p w14:paraId="6F9E6395" w14:textId="77777777" w:rsidR="00B933EB" w:rsidRDefault="00B933EB" w:rsidP="006B24A5">
      <w:pPr>
        <w:rPr>
          <w:rFonts w:ascii="Times New Roman" w:hAnsi="Times New Roman" w:cs="Times New Roman"/>
          <w:sz w:val="15"/>
          <w:szCs w:val="15"/>
        </w:rPr>
      </w:pPr>
    </w:p>
    <w:p w14:paraId="6DE55879" w14:textId="12800D46" w:rsidR="00DA5E81" w:rsidRDefault="00DA5E81" w:rsidP="006B24A5">
      <w:pPr>
        <w:rPr>
          <w:rFonts w:ascii="Times New Roman" w:hAnsi="Times New Roman" w:cs="Times New Roman"/>
          <w:sz w:val="15"/>
          <w:szCs w:val="15"/>
        </w:rPr>
      </w:pPr>
    </w:p>
    <w:p w14:paraId="5589FEE2" w14:textId="2A0416BE" w:rsidR="00DA5E81" w:rsidRDefault="00DA5E81" w:rsidP="006B24A5">
      <w:pPr>
        <w:rPr>
          <w:rFonts w:ascii="Times New Roman" w:hAnsi="Times New Roman" w:cs="Times New Roman"/>
          <w:sz w:val="15"/>
          <w:szCs w:val="15"/>
        </w:rPr>
      </w:pPr>
    </w:p>
    <w:p w14:paraId="79E94D6A" w14:textId="77777777" w:rsidR="00DA5E81" w:rsidRPr="00DA5E81" w:rsidRDefault="00DA5E81" w:rsidP="006B24A5">
      <w:pPr>
        <w:rPr>
          <w:rFonts w:ascii="Times New Roman" w:hAnsi="Times New Roman" w:cs="Times New Roman"/>
          <w:sz w:val="15"/>
          <w:szCs w:val="15"/>
        </w:rPr>
      </w:pPr>
    </w:p>
    <w:p w14:paraId="5B54E298" w14:textId="3717EACA" w:rsidR="0034649A" w:rsidRPr="00DA5E81" w:rsidRDefault="00B933EB" w:rsidP="006B24A5">
      <w:pPr>
        <w:rPr>
          <w:rFonts w:ascii="Times New Roman" w:hAnsi="Times New Roman" w:cs="Times New Roman"/>
          <w:sz w:val="15"/>
          <w:szCs w:val="15"/>
        </w:rPr>
      </w:pPr>
      <w:r>
        <w:rPr>
          <w:noProof/>
        </w:rPr>
        <w:drawing>
          <wp:inline distT="0" distB="0" distL="0" distR="0" wp14:anchorId="2B971A68" wp14:editId="3BC062A8">
            <wp:extent cx="5273721" cy="3354981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4452" b="28294"/>
                    <a:stretch/>
                  </pic:blipFill>
                  <pic:spPr bwMode="auto">
                    <a:xfrm>
                      <a:off x="0" y="0"/>
                      <a:ext cx="5274310" cy="335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03361" w14:textId="245F0494" w:rsidR="006B24A5" w:rsidRPr="00DA5E81" w:rsidRDefault="00A755BA" w:rsidP="00352678">
      <w:pPr>
        <w:pStyle w:val="SMcaption"/>
        <w:jc w:val="both"/>
        <w:rPr>
          <w:kern w:val="2"/>
          <w:sz w:val="15"/>
          <w:szCs w:val="15"/>
          <w:lang w:eastAsia="zh-CN"/>
        </w:rPr>
      </w:pPr>
      <w:r>
        <w:rPr>
          <w:b/>
          <w:kern w:val="2"/>
          <w:sz w:val="15"/>
          <w:szCs w:val="15"/>
          <w:lang w:eastAsia="zh-CN"/>
        </w:rPr>
        <w:t>Fig.</w:t>
      </w:r>
      <w:r w:rsidR="00352678" w:rsidRPr="00DA5E81">
        <w:rPr>
          <w:b/>
          <w:kern w:val="2"/>
          <w:sz w:val="15"/>
          <w:szCs w:val="15"/>
          <w:lang w:eastAsia="zh-CN"/>
        </w:rPr>
        <w:t xml:space="preserve"> S</w:t>
      </w:r>
      <w:r w:rsidR="0049744B" w:rsidRPr="00DA5E81">
        <w:rPr>
          <w:b/>
          <w:kern w:val="2"/>
          <w:sz w:val="15"/>
          <w:szCs w:val="15"/>
          <w:lang w:eastAsia="zh-CN"/>
        </w:rPr>
        <w:t>3</w:t>
      </w:r>
      <w:r w:rsidR="00FD0859" w:rsidRPr="00DA5E81">
        <w:rPr>
          <w:b/>
          <w:kern w:val="2"/>
          <w:sz w:val="15"/>
          <w:szCs w:val="15"/>
          <w:lang w:eastAsia="zh-CN"/>
        </w:rPr>
        <w:t xml:space="preserve"> </w:t>
      </w:r>
      <w:r w:rsidR="00352678" w:rsidRPr="00DA5E81">
        <w:rPr>
          <w:kern w:val="2"/>
          <w:sz w:val="15"/>
          <w:szCs w:val="15"/>
          <w:lang w:eastAsia="zh-CN"/>
        </w:rPr>
        <w:t xml:space="preserve">The TBEV </w:t>
      </w:r>
      <w:proofErr w:type="spellStart"/>
      <w:r w:rsidR="00E874A8" w:rsidRPr="00DA5E81">
        <w:rPr>
          <w:kern w:val="2"/>
          <w:sz w:val="15"/>
          <w:szCs w:val="15"/>
          <w:lang w:eastAsia="zh-CN"/>
        </w:rPr>
        <w:t>prM</w:t>
      </w:r>
      <w:proofErr w:type="spellEnd"/>
      <w:r w:rsidR="00352678" w:rsidRPr="00DA5E81">
        <w:rPr>
          <w:kern w:val="2"/>
          <w:sz w:val="15"/>
          <w:szCs w:val="15"/>
          <w:lang w:eastAsia="zh-CN"/>
        </w:rPr>
        <w:t xml:space="preserve"> protein is predicted to contain one transmembrane motif. </w:t>
      </w:r>
      <w:r w:rsidR="00B933EB">
        <w:rPr>
          <w:kern w:val="2"/>
          <w:sz w:val="15"/>
          <w:szCs w:val="15"/>
          <w:lang w:eastAsia="zh-CN"/>
        </w:rPr>
        <w:t>(</w:t>
      </w:r>
      <w:r w:rsidR="00B933EB">
        <w:rPr>
          <w:b/>
          <w:kern w:val="2"/>
          <w:sz w:val="15"/>
          <w:szCs w:val="15"/>
          <w:lang w:eastAsia="zh-CN"/>
        </w:rPr>
        <w:t>A)</w:t>
      </w:r>
      <w:r w:rsidR="00DA5E81" w:rsidRPr="00DA5E81">
        <w:rPr>
          <w:b/>
          <w:kern w:val="2"/>
          <w:sz w:val="15"/>
          <w:szCs w:val="15"/>
          <w:lang w:eastAsia="zh-CN"/>
        </w:rPr>
        <w:t xml:space="preserve"> </w:t>
      </w:r>
      <w:r w:rsidR="00352678" w:rsidRPr="00DA5E81">
        <w:rPr>
          <w:kern w:val="2"/>
          <w:sz w:val="15"/>
          <w:szCs w:val="15"/>
          <w:lang w:eastAsia="zh-CN"/>
        </w:rPr>
        <w:t xml:space="preserve">The transmembrane motifs in the TBEV </w:t>
      </w:r>
      <w:proofErr w:type="spellStart"/>
      <w:r w:rsidR="00E874A8" w:rsidRPr="00DA5E81">
        <w:rPr>
          <w:kern w:val="2"/>
          <w:sz w:val="15"/>
          <w:szCs w:val="15"/>
          <w:lang w:eastAsia="zh-CN"/>
        </w:rPr>
        <w:t>prM</w:t>
      </w:r>
      <w:proofErr w:type="spellEnd"/>
      <w:r w:rsidR="00352678" w:rsidRPr="00DA5E81">
        <w:rPr>
          <w:kern w:val="2"/>
          <w:sz w:val="15"/>
          <w:szCs w:val="15"/>
          <w:lang w:eastAsia="zh-CN"/>
        </w:rPr>
        <w:t xml:space="preserve"> protein were predicted by the TMHMM server, version 2.0. b.</w:t>
      </w:r>
      <w:r w:rsidR="00B933EB">
        <w:rPr>
          <w:kern w:val="2"/>
          <w:sz w:val="15"/>
          <w:szCs w:val="15"/>
          <w:lang w:eastAsia="zh-CN"/>
        </w:rPr>
        <w:t xml:space="preserve"> (</w:t>
      </w:r>
      <w:r w:rsidR="00B933EB" w:rsidRPr="00B933EB">
        <w:rPr>
          <w:b/>
          <w:kern w:val="2"/>
          <w:sz w:val="15"/>
          <w:szCs w:val="15"/>
          <w:lang w:eastAsia="zh-CN"/>
        </w:rPr>
        <w:t>B</w:t>
      </w:r>
      <w:r w:rsidR="00B933EB">
        <w:rPr>
          <w:kern w:val="2"/>
          <w:sz w:val="15"/>
          <w:szCs w:val="15"/>
          <w:lang w:eastAsia="zh-CN"/>
        </w:rPr>
        <w:t>)</w:t>
      </w:r>
      <w:r w:rsidR="00DA5E81">
        <w:rPr>
          <w:kern w:val="2"/>
          <w:sz w:val="15"/>
          <w:szCs w:val="15"/>
          <w:lang w:eastAsia="zh-CN"/>
        </w:rPr>
        <w:t xml:space="preserve"> </w:t>
      </w:r>
      <w:r w:rsidR="00352678" w:rsidRPr="00DA5E81">
        <w:rPr>
          <w:kern w:val="2"/>
          <w:sz w:val="15"/>
          <w:szCs w:val="15"/>
          <w:lang w:eastAsia="zh-CN"/>
        </w:rPr>
        <w:t xml:space="preserve">The transmembrane motif is </w:t>
      </w:r>
      <w:r w:rsidR="00644C86" w:rsidRPr="00DA5E81">
        <w:rPr>
          <w:kern w:val="2"/>
          <w:sz w:val="15"/>
          <w:szCs w:val="15"/>
          <w:lang w:eastAsia="zh-CN"/>
        </w:rPr>
        <w:t xml:space="preserve">from </w:t>
      </w:r>
      <w:r w:rsidR="00352678" w:rsidRPr="00DA5E81">
        <w:rPr>
          <w:kern w:val="2"/>
          <w:sz w:val="15"/>
          <w:szCs w:val="15"/>
          <w:lang w:eastAsia="zh-CN"/>
        </w:rPr>
        <w:t>130</w:t>
      </w:r>
      <w:r w:rsidR="00644C86" w:rsidRPr="00DA5E81">
        <w:rPr>
          <w:kern w:val="2"/>
          <w:sz w:val="15"/>
          <w:szCs w:val="15"/>
          <w:lang w:eastAsia="zh-CN"/>
        </w:rPr>
        <w:t xml:space="preserve"> to </w:t>
      </w:r>
      <w:r w:rsidR="00352678" w:rsidRPr="00DA5E81">
        <w:rPr>
          <w:kern w:val="2"/>
          <w:sz w:val="15"/>
          <w:szCs w:val="15"/>
          <w:lang w:eastAsia="zh-CN"/>
        </w:rPr>
        <w:t xml:space="preserve">152aa in the TBEV </w:t>
      </w:r>
      <w:proofErr w:type="spellStart"/>
      <w:r w:rsidR="00E874A8" w:rsidRPr="00DA5E81">
        <w:rPr>
          <w:kern w:val="2"/>
          <w:sz w:val="15"/>
          <w:szCs w:val="15"/>
          <w:lang w:eastAsia="zh-CN"/>
        </w:rPr>
        <w:t>prM</w:t>
      </w:r>
      <w:proofErr w:type="spellEnd"/>
      <w:r w:rsidR="00644C86" w:rsidRPr="00DA5E81">
        <w:rPr>
          <w:kern w:val="2"/>
          <w:sz w:val="15"/>
          <w:szCs w:val="15"/>
          <w:lang w:eastAsia="zh-CN"/>
        </w:rPr>
        <w:t xml:space="preserve"> protein</w:t>
      </w:r>
      <w:r w:rsidR="00352678" w:rsidRPr="00DA5E81">
        <w:rPr>
          <w:kern w:val="2"/>
          <w:sz w:val="15"/>
          <w:szCs w:val="15"/>
          <w:lang w:eastAsia="zh-CN"/>
        </w:rPr>
        <w:t>.</w:t>
      </w:r>
    </w:p>
    <w:p w14:paraId="118D6B3E" w14:textId="2A5F32C2" w:rsidR="0087498A" w:rsidRDefault="0087498A" w:rsidP="00352678">
      <w:pPr>
        <w:pStyle w:val="SMcaption"/>
        <w:jc w:val="both"/>
        <w:rPr>
          <w:sz w:val="15"/>
          <w:szCs w:val="15"/>
        </w:rPr>
      </w:pPr>
    </w:p>
    <w:p w14:paraId="212AF80C" w14:textId="087AA759" w:rsidR="00B933EB" w:rsidRDefault="00B933EB" w:rsidP="00352678">
      <w:pPr>
        <w:pStyle w:val="SMcaption"/>
        <w:jc w:val="both"/>
        <w:rPr>
          <w:sz w:val="15"/>
          <w:szCs w:val="15"/>
        </w:rPr>
      </w:pPr>
    </w:p>
    <w:p w14:paraId="6472C3A4" w14:textId="21C86144" w:rsidR="00B933EB" w:rsidRDefault="00B933EB" w:rsidP="00352678">
      <w:pPr>
        <w:pStyle w:val="SMcaption"/>
        <w:jc w:val="both"/>
        <w:rPr>
          <w:sz w:val="15"/>
          <w:szCs w:val="15"/>
        </w:rPr>
      </w:pPr>
    </w:p>
    <w:p w14:paraId="43867F0B" w14:textId="77777777" w:rsidR="00B933EB" w:rsidRPr="00DA5E81" w:rsidRDefault="00B933EB" w:rsidP="00352678">
      <w:pPr>
        <w:pStyle w:val="SMcaption"/>
        <w:jc w:val="both"/>
        <w:rPr>
          <w:sz w:val="15"/>
          <w:szCs w:val="15"/>
        </w:rPr>
      </w:pPr>
    </w:p>
    <w:p w14:paraId="094E1E6A" w14:textId="2A1BAA5A" w:rsidR="0087498A" w:rsidRPr="00DA5E81" w:rsidRDefault="006A61CE" w:rsidP="00BB3058">
      <w:pPr>
        <w:pStyle w:val="SMcaption"/>
        <w:jc w:val="center"/>
        <w:rPr>
          <w:sz w:val="15"/>
          <w:szCs w:val="15"/>
        </w:rPr>
      </w:pPr>
      <w:r>
        <w:rPr>
          <w:noProof/>
        </w:rPr>
        <w:drawing>
          <wp:inline distT="0" distB="0" distL="0" distR="0" wp14:anchorId="02631611" wp14:editId="52644FF2">
            <wp:extent cx="5040000" cy="4251462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341" t="7215" r="7682" b="24010"/>
                    <a:stretch/>
                  </pic:blipFill>
                  <pic:spPr bwMode="auto">
                    <a:xfrm>
                      <a:off x="0" y="0"/>
                      <a:ext cx="5040000" cy="4251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0C4ED" w14:textId="77777777" w:rsidR="00566122" w:rsidRDefault="00566122" w:rsidP="00E058C6">
      <w:pPr>
        <w:pStyle w:val="SMcaption"/>
        <w:jc w:val="both"/>
        <w:rPr>
          <w:b/>
          <w:kern w:val="2"/>
          <w:sz w:val="15"/>
          <w:szCs w:val="15"/>
          <w:lang w:eastAsia="zh-CN"/>
        </w:rPr>
      </w:pPr>
    </w:p>
    <w:p w14:paraId="61E76A1F" w14:textId="1B5E29B1" w:rsidR="00DD29E1" w:rsidRPr="00BB3058" w:rsidRDefault="00A755BA" w:rsidP="00E058C6">
      <w:pPr>
        <w:pStyle w:val="SMcaption"/>
        <w:jc w:val="both"/>
        <w:rPr>
          <w:kern w:val="2"/>
          <w:sz w:val="15"/>
          <w:szCs w:val="15"/>
          <w:lang w:eastAsia="zh-CN"/>
        </w:rPr>
      </w:pPr>
      <w:r w:rsidRPr="00BB3058">
        <w:rPr>
          <w:b/>
          <w:kern w:val="2"/>
          <w:sz w:val="15"/>
          <w:szCs w:val="15"/>
          <w:lang w:eastAsia="zh-CN"/>
        </w:rPr>
        <w:t>Fig.</w:t>
      </w:r>
      <w:r w:rsidR="0087498A" w:rsidRPr="00BB3058">
        <w:rPr>
          <w:b/>
          <w:kern w:val="2"/>
          <w:sz w:val="15"/>
          <w:szCs w:val="15"/>
          <w:lang w:eastAsia="zh-CN"/>
        </w:rPr>
        <w:t xml:space="preserve"> S</w:t>
      </w:r>
      <w:r w:rsidR="0049744B" w:rsidRPr="00BB3058">
        <w:rPr>
          <w:b/>
          <w:kern w:val="2"/>
          <w:sz w:val="15"/>
          <w:szCs w:val="15"/>
          <w:lang w:eastAsia="zh-CN"/>
        </w:rPr>
        <w:t>4</w:t>
      </w:r>
      <w:r w:rsidR="00E40817" w:rsidRPr="00BB3058">
        <w:rPr>
          <w:kern w:val="2"/>
          <w:sz w:val="15"/>
          <w:szCs w:val="15"/>
          <w:lang w:eastAsia="zh-CN"/>
        </w:rPr>
        <w:t xml:space="preserve"> </w:t>
      </w:r>
      <w:r w:rsidR="00D56450" w:rsidRPr="00BB3058">
        <w:rPr>
          <w:kern w:val="2"/>
          <w:sz w:val="15"/>
          <w:szCs w:val="15"/>
          <w:lang w:eastAsia="zh-CN"/>
        </w:rPr>
        <w:t xml:space="preserve">Flavivirus TBEV </w:t>
      </w:r>
      <w:proofErr w:type="spellStart"/>
      <w:r w:rsidR="00E874A8" w:rsidRPr="00BB3058">
        <w:rPr>
          <w:kern w:val="2"/>
          <w:sz w:val="15"/>
          <w:szCs w:val="15"/>
          <w:lang w:eastAsia="zh-CN"/>
        </w:rPr>
        <w:t>prM</w:t>
      </w:r>
      <w:proofErr w:type="spellEnd"/>
      <w:r w:rsidR="00E40817" w:rsidRPr="00BB3058">
        <w:rPr>
          <w:kern w:val="2"/>
          <w:sz w:val="15"/>
          <w:szCs w:val="15"/>
          <w:lang w:eastAsia="zh-CN"/>
        </w:rPr>
        <w:t xml:space="preserve"> </w:t>
      </w:r>
      <w:r w:rsidR="00A926AA" w:rsidRPr="00BB3058">
        <w:rPr>
          <w:kern w:val="2"/>
          <w:sz w:val="15"/>
          <w:szCs w:val="15"/>
          <w:lang w:eastAsia="zh-CN"/>
        </w:rPr>
        <w:t>colocalize and interact with MDA5 and MAVS</w:t>
      </w:r>
      <w:r w:rsidR="00DA5E81" w:rsidRPr="00BB3058">
        <w:rPr>
          <w:kern w:val="2"/>
          <w:sz w:val="15"/>
          <w:szCs w:val="15"/>
          <w:lang w:eastAsia="zh-CN"/>
        </w:rPr>
        <w:t xml:space="preserve">. </w:t>
      </w:r>
      <w:r w:rsidR="00B933EB" w:rsidRPr="00BB3058">
        <w:rPr>
          <w:kern w:val="2"/>
          <w:sz w:val="15"/>
          <w:szCs w:val="15"/>
          <w:lang w:eastAsia="zh-CN"/>
        </w:rPr>
        <w:t>(</w:t>
      </w:r>
      <w:r w:rsidR="00B933EB" w:rsidRPr="00BB3058">
        <w:rPr>
          <w:b/>
          <w:sz w:val="15"/>
          <w:szCs w:val="15"/>
        </w:rPr>
        <w:t>A)</w:t>
      </w:r>
      <w:r w:rsidR="00DA5E81" w:rsidRPr="00BB3058">
        <w:rPr>
          <w:b/>
          <w:sz w:val="15"/>
          <w:szCs w:val="15"/>
        </w:rPr>
        <w:t xml:space="preserve"> </w:t>
      </w:r>
      <w:r w:rsidR="00DD29E1" w:rsidRPr="00BB3058">
        <w:rPr>
          <w:sz w:val="15"/>
          <w:szCs w:val="15"/>
        </w:rPr>
        <w:t>Flag-</w:t>
      </w:r>
      <w:proofErr w:type="spellStart"/>
      <w:r w:rsidR="00E874A8" w:rsidRPr="00BB3058">
        <w:rPr>
          <w:sz w:val="15"/>
          <w:szCs w:val="15"/>
        </w:rPr>
        <w:t>prM</w:t>
      </w:r>
      <w:proofErr w:type="spellEnd"/>
      <w:r w:rsidR="00DD29E1" w:rsidRPr="00BB3058">
        <w:rPr>
          <w:sz w:val="15"/>
          <w:szCs w:val="15"/>
        </w:rPr>
        <w:t xml:space="preserve"> and </w:t>
      </w:r>
      <w:r w:rsidR="00FD0859" w:rsidRPr="00BB3058">
        <w:rPr>
          <w:sz w:val="15"/>
          <w:szCs w:val="15"/>
        </w:rPr>
        <w:t>RLR</w:t>
      </w:r>
      <w:r w:rsidR="00E058C6" w:rsidRPr="00BB3058">
        <w:rPr>
          <w:sz w:val="15"/>
          <w:szCs w:val="15"/>
        </w:rPr>
        <w:t>s</w:t>
      </w:r>
      <w:r w:rsidR="00FD0859" w:rsidRPr="00BB3058">
        <w:rPr>
          <w:sz w:val="15"/>
          <w:szCs w:val="15"/>
        </w:rPr>
        <w:t xml:space="preserve"> </w:t>
      </w:r>
      <w:r w:rsidR="00D56450" w:rsidRPr="00BB3058">
        <w:rPr>
          <w:sz w:val="15"/>
          <w:szCs w:val="15"/>
        </w:rPr>
        <w:t>expression</w:t>
      </w:r>
      <w:r w:rsidR="00DD29E1" w:rsidRPr="00BB3058">
        <w:rPr>
          <w:sz w:val="15"/>
          <w:szCs w:val="15"/>
        </w:rPr>
        <w:t xml:space="preserve"> plasmids were transfected into HEK293T cells. After 24 h, the cells were fixed and stained by Flag and HA antibodies to analyze the co-location of </w:t>
      </w:r>
      <w:proofErr w:type="spellStart"/>
      <w:r w:rsidR="00E874A8" w:rsidRPr="00BB3058">
        <w:rPr>
          <w:sz w:val="15"/>
          <w:szCs w:val="15"/>
        </w:rPr>
        <w:t>prM</w:t>
      </w:r>
      <w:proofErr w:type="spellEnd"/>
      <w:r w:rsidR="00DD29E1" w:rsidRPr="00BB3058">
        <w:rPr>
          <w:sz w:val="15"/>
          <w:szCs w:val="15"/>
        </w:rPr>
        <w:t xml:space="preserve"> and </w:t>
      </w:r>
      <w:r w:rsidR="00FD0859" w:rsidRPr="00BB3058">
        <w:rPr>
          <w:sz w:val="15"/>
          <w:szCs w:val="15"/>
        </w:rPr>
        <w:t>RLRs</w:t>
      </w:r>
      <w:r w:rsidR="00DD29E1" w:rsidRPr="00BB3058">
        <w:rPr>
          <w:sz w:val="15"/>
          <w:szCs w:val="15"/>
        </w:rPr>
        <w:t>. Green</w:t>
      </w:r>
      <w:r w:rsidR="00E058C6" w:rsidRPr="00BB3058">
        <w:rPr>
          <w:sz w:val="15"/>
          <w:szCs w:val="15"/>
        </w:rPr>
        <w:t xml:space="preserve">, </w:t>
      </w:r>
      <w:r w:rsidR="00FD0859" w:rsidRPr="00BB3058">
        <w:rPr>
          <w:sz w:val="15"/>
          <w:szCs w:val="15"/>
        </w:rPr>
        <w:t>RLR proteins</w:t>
      </w:r>
      <w:r w:rsidR="00DD29E1" w:rsidRPr="00BB3058">
        <w:rPr>
          <w:sz w:val="15"/>
          <w:szCs w:val="15"/>
        </w:rPr>
        <w:t xml:space="preserve"> signal; red</w:t>
      </w:r>
      <w:r w:rsidR="00E058C6" w:rsidRPr="00BB3058">
        <w:rPr>
          <w:sz w:val="15"/>
          <w:szCs w:val="15"/>
        </w:rPr>
        <w:t xml:space="preserve">, </w:t>
      </w:r>
      <w:r w:rsidR="00DD29E1" w:rsidRPr="00BB3058">
        <w:rPr>
          <w:sz w:val="15"/>
          <w:szCs w:val="15"/>
        </w:rPr>
        <w:t xml:space="preserve">TBEV </w:t>
      </w:r>
      <w:proofErr w:type="spellStart"/>
      <w:r w:rsidR="00E874A8" w:rsidRPr="00BB3058">
        <w:rPr>
          <w:sz w:val="15"/>
          <w:szCs w:val="15"/>
        </w:rPr>
        <w:t>prM</w:t>
      </w:r>
      <w:proofErr w:type="spellEnd"/>
      <w:r w:rsidR="00DD29E1" w:rsidRPr="00BB3058">
        <w:rPr>
          <w:sz w:val="15"/>
          <w:szCs w:val="15"/>
        </w:rPr>
        <w:t xml:space="preserve"> signal ; blue</w:t>
      </w:r>
      <w:r w:rsidR="00E058C6" w:rsidRPr="00BB3058">
        <w:rPr>
          <w:sz w:val="15"/>
          <w:szCs w:val="15"/>
        </w:rPr>
        <w:t xml:space="preserve">, </w:t>
      </w:r>
      <w:r w:rsidR="00DD29E1" w:rsidRPr="00BB3058">
        <w:rPr>
          <w:sz w:val="15"/>
          <w:szCs w:val="15"/>
        </w:rPr>
        <w:t>DAPI (the nuclear signal). Intensity profiles of the indicated proteins were analyzed by Image J line scan analysis</w:t>
      </w:r>
      <w:r w:rsidR="00E058C6" w:rsidRPr="00BB3058">
        <w:rPr>
          <w:sz w:val="15"/>
          <w:szCs w:val="15"/>
        </w:rPr>
        <w:t xml:space="preserve">. </w:t>
      </w:r>
      <w:r w:rsidR="00BB3058" w:rsidRPr="00BB3058">
        <w:rPr>
          <w:bCs/>
          <w:sz w:val="15"/>
          <w:szCs w:val="15"/>
        </w:rPr>
        <w:t xml:space="preserve">Bar, 10 </w:t>
      </w:r>
      <w:proofErr w:type="spellStart"/>
      <w:r w:rsidR="00BB3058" w:rsidRPr="00BB3058">
        <w:rPr>
          <w:bCs/>
          <w:sz w:val="15"/>
          <w:szCs w:val="15"/>
        </w:rPr>
        <w:t>μm</w:t>
      </w:r>
      <w:proofErr w:type="spellEnd"/>
      <w:r w:rsidR="00BB3058" w:rsidRPr="00BB3058">
        <w:rPr>
          <w:bCs/>
          <w:sz w:val="15"/>
          <w:szCs w:val="15"/>
        </w:rPr>
        <w:t>.</w:t>
      </w:r>
      <w:r w:rsidR="00BB3058" w:rsidRPr="00BB3058">
        <w:rPr>
          <w:sz w:val="15"/>
          <w:szCs w:val="15"/>
        </w:rPr>
        <w:t xml:space="preserve"> </w:t>
      </w:r>
      <w:r w:rsidR="006A61CE" w:rsidRPr="00BB3058">
        <w:rPr>
          <w:sz w:val="15"/>
          <w:szCs w:val="15"/>
        </w:rPr>
        <w:t>(</w:t>
      </w:r>
      <w:r w:rsidR="006A61CE">
        <w:rPr>
          <w:b/>
          <w:sz w:val="15"/>
          <w:szCs w:val="15"/>
        </w:rPr>
        <w:t>B</w:t>
      </w:r>
      <w:r w:rsidR="006A61CE" w:rsidRPr="00BB3058">
        <w:rPr>
          <w:sz w:val="15"/>
          <w:szCs w:val="15"/>
        </w:rPr>
        <w:t>) The expression plasmids of ECFP-</w:t>
      </w:r>
      <w:proofErr w:type="spellStart"/>
      <w:r w:rsidR="006A61CE" w:rsidRPr="00BB3058">
        <w:rPr>
          <w:sz w:val="15"/>
          <w:szCs w:val="15"/>
        </w:rPr>
        <w:t>prM</w:t>
      </w:r>
      <w:proofErr w:type="spellEnd"/>
      <w:r w:rsidR="006A61CE" w:rsidRPr="00BB3058">
        <w:rPr>
          <w:sz w:val="15"/>
          <w:szCs w:val="15"/>
        </w:rPr>
        <w:t xml:space="preserve"> and EYFP-MDA5</w:t>
      </w:r>
      <w:r w:rsidR="006A61CE" w:rsidRPr="00BB3058">
        <w:rPr>
          <w:rFonts w:hint="eastAsia"/>
          <w:sz w:val="15"/>
          <w:szCs w:val="15"/>
        </w:rPr>
        <w:t>/</w:t>
      </w:r>
      <w:r w:rsidR="006A61CE" w:rsidRPr="00BB3058">
        <w:rPr>
          <w:sz w:val="15"/>
          <w:szCs w:val="15"/>
        </w:rPr>
        <w:t xml:space="preserve">MAVS </w:t>
      </w:r>
      <w:r w:rsidR="006A61CE" w:rsidRPr="00BB3058">
        <w:rPr>
          <w:rFonts w:hint="eastAsia"/>
          <w:sz w:val="15"/>
          <w:szCs w:val="15"/>
        </w:rPr>
        <w:t>or</w:t>
      </w:r>
      <w:r w:rsidR="006A61CE" w:rsidRPr="00BB3058">
        <w:rPr>
          <w:sz w:val="15"/>
          <w:szCs w:val="15"/>
        </w:rPr>
        <w:t xml:space="preserve"> empty vectors were transfected into HEK293T cells. ECFP-</w:t>
      </w:r>
      <w:proofErr w:type="spellStart"/>
      <w:r w:rsidR="006A61CE" w:rsidRPr="00BB3058">
        <w:rPr>
          <w:sz w:val="15"/>
          <w:szCs w:val="15"/>
        </w:rPr>
        <w:t>prM</w:t>
      </w:r>
      <w:proofErr w:type="spellEnd"/>
      <w:r w:rsidR="006A61CE" w:rsidRPr="00BB3058">
        <w:rPr>
          <w:sz w:val="15"/>
          <w:szCs w:val="15"/>
        </w:rPr>
        <w:t xml:space="preserve"> provides donor, EYFP-MDA5/MAVS provides acceptor. The FRET and FRET efficiency images were shown at the bottom of the image.</w:t>
      </w:r>
      <w:r w:rsidR="006A61CE" w:rsidRPr="00BB3058">
        <w:rPr>
          <w:bCs/>
          <w:sz w:val="15"/>
          <w:szCs w:val="15"/>
        </w:rPr>
        <w:t xml:space="preserve"> Bar, 10 </w:t>
      </w:r>
      <w:proofErr w:type="spellStart"/>
      <w:r w:rsidR="006A61CE" w:rsidRPr="00BB3058">
        <w:rPr>
          <w:bCs/>
          <w:sz w:val="15"/>
          <w:szCs w:val="15"/>
        </w:rPr>
        <w:t>μm</w:t>
      </w:r>
      <w:proofErr w:type="spellEnd"/>
      <w:r w:rsidR="006A61CE" w:rsidRPr="00BB3058">
        <w:rPr>
          <w:bCs/>
          <w:sz w:val="15"/>
          <w:szCs w:val="15"/>
        </w:rPr>
        <w:t>.</w:t>
      </w:r>
      <w:r w:rsidR="006A61CE" w:rsidRPr="00BB3058">
        <w:rPr>
          <w:sz w:val="15"/>
          <w:szCs w:val="15"/>
        </w:rPr>
        <w:t xml:space="preserve"> </w:t>
      </w:r>
      <w:r w:rsidR="00B933EB" w:rsidRPr="00BB3058">
        <w:rPr>
          <w:sz w:val="15"/>
          <w:szCs w:val="15"/>
        </w:rPr>
        <w:t>(</w:t>
      </w:r>
      <w:r w:rsidR="006A61CE">
        <w:rPr>
          <w:b/>
          <w:sz w:val="15"/>
          <w:szCs w:val="15"/>
        </w:rPr>
        <w:t>C-G</w:t>
      </w:r>
      <w:r w:rsidR="00B933EB" w:rsidRPr="00BB3058">
        <w:rPr>
          <w:b/>
          <w:sz w:val="15"/>
          <w:szCs w:val="15"/>
        </w:rPr>
        <w:t>)</w:t>
      </w:r>
      <w:r w:rsidR="00E058C6" w:rsidRPr="00BB3058">
        <w:rPr>
          <w:b/>
          <w:sz w:val="15"/>
          <w:szCs w:val="15"/>
        </w:rPr>
        <w:t xml:space="preserve"> </w:t>
      </w:r>
      <w:r w:rsidR="00DD29E1" w:rsidRPr="00BB3058">
        <w:rPr>
          <w:sz w:val="15"/>
          <w:szCs w:val="15"/>
        </w:rPr>
        <w:t>HEK293T cells were transfected with Flag-</w:t>
      </w:r>
      <w:proofErr w:type="spellStart"/>
      <w:r w:rsidR="00E874A8" w:rsidRPr="00BB3058">
        <w:rPr>
          <w:sz w:val="15"/>
          <w:szCs w:val="15"/>
        </w:rPr>
        <w:t>prM</w:t>
      </w:r>
      <w:proofErr w:type="spellEnd"/>
      <w:r w:rsidR="00DD29E1" w:rsidRPr="00BB3058">
        <w:rPr>
          <w:sz w:val="15"/>
          <w:szCs w:val="15"/>
        </w:rPr>
        <w:t xml:space="preserve"> or </w:t>
      </w:r>
      <w:r w:rsidR="008814B7" w:rsidRPr="00BB3058">
        <w:rPr>
          <w:sz w:val="15"/>
          <w:szCs w:val="15"/>
        </w:rPr>
        <w:t>EV</w:t>
      </w:r>
      <w:r w:rsidR="00DD29E1" w:rsidRPr="00BB3058">
        <w:rPr>
          <w:sz w:val="15"/>
          <w:szCs w:val="15"/>
        </w:rPr>
        <w:t xml:space="preserve"> together with </w:t>
      </w:r>
      <w:r w:rsidR="004626AC" w:rsidRPr="00BB3058">
        <w:rPr>
          <w:sz w:val="15"/>
          <w:szCs w:val="15"/>
        </w:rPr>
        <w:t>HA-</w:t>
      </w:r>
      <w:r w:rsidR="00FD0859" w:rsidRPr="00BB3058">
        <w:rPr>
          <w:sz w:val="15"/>
          <w:szCs w:val="15"/>
        </w:rPr>
        <w:t>RIG-I (</w:t>
      </w:r>
      <w:r w:rsidR="006A61CE">
        <w:rPr>
          <w:b/>
          <w:sz w:val="15"/>
          <w:szCs w:val="15"/>
        </w:rPr>
        <w:t>C</w:t>
      </w:r>
      <w:r w:rsidR="00FD0859" w:rsidRPr="00BB3058">
        <w:rPr>
          <w:sz w:val="15"/>
          <w:szCs w:val="15"/>
        </w:rPr>
        <w:t>)</w:t>
      </w:r>
      <w:r w:rsidR="004626AC" w:rsidRPr="00BB3058">
        <w:rPr>
          <w:sz w:val="15"/>
          <w:szCs w:val="15"/>
        </w:rPr>
        <w:t xml:space="preserve">, </w:t>
      </w:r>
      <w:r w:rsidR="00FD0859" w:rsidRPr="00BB3058">
        <w:rPr>
          <w:sz w:val="15"/>
          <w:szCs w:val="15"/>
        </w:rPr>
        <w:t>HA-TBK1 (</w:t>
      </w:r>
      <w:r w:rsidR="006A61CE">
        <w:rPr>
          <w:b/>
          <w:sz w:val="15"/>
          <w:szCs w:val="15"/>
        </w:rPr>
        <w:t>D</w:t>
      </w:r>
      <w:r w:rsidR="00FD0859" w:rsidRPr="00BB3058">
        <w:rPr>
          <w:sz w:val="15"/>
          <w:szCs w:val="15"/>
        </w:rPr>
        <w:t xml:space="preserve">), </w:t>
      </w:r>
      <w:r w:rsidR="004626AC" w:rsidRPr="00BB3058">
        <w:rPr>
          <w:sz w:val="15"/>
          <w:szCs w:val="15"/>
        </w:rPr>
        <w:t>HA-</w:t>
      </w:r>
      <w:proofErr w:type="spellStart"/>
      <w:r w:rsidR="004626AC" w:rsidRPr="00BB3058">
        <w:rPr>
          <w:sz w:val="15"/>
          <w:szCs w:val="15"/>
        </w:rPr>
        <w:t>IKKε</w:t>
      </w:r>
      <w:proofErr w:type="spellEnd"/>
      <w:r w:rsidR="00FD0859" w:rsidRPr="00BB3058">
        <w:rPr>
          <w:sz w:val="15"/>
          <w:szCs w:val="15"/>
        </w:rPr>
        <w:t xml:space="preserve"> (</w:t>
      </w:r>
      <w:r w:rsidR="006A61CE">
        <w:rPr>
          <w:b/>
          <w:sz w:val="15"/>
          <w:szCs w:val="15"/>
        </w:rPr>
        <w:t>E</w:t>
      </w:r>
      <w:r w:rsidR="00FD0859" w:rsidRPr="00BB3058">
        <w:rPr>
          <w:sz w:val="15"/>
          <w:szCs w:val="15"/>
        </w:rPr>
        <w:t xml:space="preserve">), </w:t>
      </w:r>
      <w:r w:rsidR="004626AC" w:rsidRPr="00BB3058">
        <w:rPr>
          <w:sz w:val="15"/>
          <w:szCs w:val="15"/>
        </w:rPr>
        <w:t>HA-TRAF3</w:t>
      </w:r>
      <w:r w:rsidR="00FD0859" w:rsidRPr="00BB3058">
        <w:rPr>
          <w:sz w:val="15"/>
          <w:szCs w:val="15"/>
        </w:rPr>
        <w:t xml:space="preserve"> (</w:t>
      </w:r>
      <w:r w:rsidR="006A61CE">
        <w:rPr>
          <w:b/>
          <w:sz w:val="15"/>
          <w:szCs w:val="15"/>
        </w:rPr>
        <w:t>F</w:t>
      </w:r>
      <w:r w:rsidR="00FD0859" w:rsidRPr="00BB3058">
        <w:rPr>
          <w:sz w:val="15"/>
          <w:szCs w:val="15"/>
        </w:rPr>
        <w:t>)</w:t>
      </w:r>
      <w:r w:rsidR="004626AC" w:rsidRPr="00BB3058">
        <w:rPr>
          <w:sz w:val="15"/>
          <w:szCs w:val="15"/>
        </w:rPr>
        <w:t xml:space="preserve"> or Myc-IRF3</w:t>
      </w:r>
      <w:r w:rsidR="00FD0859" w:rsidRPr="00BB3058">
        <w:rPr>
          <w:sz w:val="15"/>
          <w:szCs w:val="15"/>
        </w:rPr>
        <w:t xml:space="preserve"> (</w:t>
      </w:r>
      <w:r w:rsidR="006A61CE">
        <w:rPr>
          <w:b/>
          <w:sz w:val="15"/>
          <w:szCs w:val="15"/>
        </w:rPr>
        <w:t>G</w:t>
      </w:r>
      <w:r w:rsidR="00FD0859" w:rsidRPr="00BB3058">
        <w:rPr>
          <w:sz w:val="15"/>
          <w:szCs w:val="15"/>
        </w:rPr>
        <w:t>)</w:t>
      </w:r>
      <w:r w:rsidR="00DD29E1" w:rsidRPr="00BB3058">
        <w:rPr>
          <w:sz w:val="15"/>
          <w:szCs w:val="15"/>
        </w:rPr>
        <w:t xml:space="preserve">, cells were harvested 30 </w:t>
      </w:r>
      <w:proofErr w:type="spellStart"/>
      <w:r w:rsidR="00DD29E1" w:rsidRPr="00BB3058">
        <w:rPr>
          <w:sz w:val="15"/>
          <w:szCs w:val="15"/>
        </w:rPr>
        <w:t>hpt</w:t>
      </w:r>
      <w:proofErr w:type="spellEnd"/>
      <w:r w:rsidR="00DD29E1" w:rsidRPr="00BB3058">
        <w:rPr>
          <w:sz w:val="15"/>
          <w:szCs w:val="15"/>
        </w:rPr>
        <w:t xml:space="preserve"> and the cell lysates were co-immunoprecipitated </w:t>
      </w:r>
      <w:r w:rsidR="003342D8" w:rsidRPr="00BB3058">
        <w:rPr>
          <w:sz w:val="15"/>
          <w:szCs w:val="15"/>
        </w:rPr>
        <w:t xml:space="preserve">and analyzed </w:t>
      </w:r>
      <w:r w:rsidR="00DD29E1" w:rsidRPr="00BB3058">
        <w:rPr>
          <w:sz w:val="15"/>
          <w:szCs w:val="15"/>
        </w:rPr>
        <w:t>with</w:t>
      </w:r>
      <w:r w:rsidR="003342D8" w:rsidRPr="00BB3058">
        <w:rPr>
          <w:sz w:val="15"/>
          <w:szCs w:val="15"/>
        </w:rPr>
        <w:t xml:space="preserve"> the indicated</w:t>
      </w:r>
      <w:r w:rsidR="004626AC" w:rsidRPr="00BB3058">
        <w:rPr>
          <w:sz w:val="15"/>
          <w:szCs w:val="15"/>
        </w:rPr>
        <w:t xml:space="preserve"> </w:t>
      </w:r>
      <w:r w:rsidR="00DD29E1" w:rsidRPr="00BB3058">
        <w:rPr>
          <w:sz w:val="15"/>
          <w:szCs w:val="15"/>
        </w:rPr>
        <w:t>antibodies.</w:t>
      </w:r>
      <w:r w:rsidR="00A926AA" w:rsidRPr="00BB3058">
        <w:rPr>
          <w:sz w:val="15"/>
          <w:szCs w:val="15"/>
        </w:rPr>
        <w:t xml:space="preserve"> </w:t>
      </w:r>
    </w:p>
    <w:p w14:paraId="6F210C72" w14:textId="7E41BA30" w:rsidR="00DD29E1" w:rsidRPr="00DA5E81" w:rsidRDefault="00DD29E1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3A90D09A" w14:textId="3E9760E2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506C8E6D" w14:textId="6FA0BAA5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04253DFC" w14:textId="23C7B1B5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3EF93955" w14:textId="7A193DC7" w:rsidR="00BE2D75" w:rsidRPr="00B933EB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3563FB92" w14:textId="57B6E8AE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1F09307B" w14:textId="3E95AD49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0F2591C1" w14:textId="2F55507D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76FD87CD" w14:textId="774FACBE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46A2FD2B" w14:textId="75D7361B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5C43A1B1" w14:textId="721683C7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560D2550" w14:textId="5C17D2FC" w:rsidR="00BE2D75" w:rsidRPr="00DA5E81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74E2FC56" w14:textId="171F8792" w:rsidR="00523E84" w:rsidRDefault="00DD126F" w:rsidP="00523E84">
      <w:pPr>
        <w:jc w:val="center"/>
        <w:rPr>
          <w:rFonts w:ascii="Times New Roman" w:hAnsi="Times New Roman" w:cs="Times New Roman"/>
          <w:color w:val="0000FF"/>
          <w:lang w:val="en"/>
        </w:rPr>
      </w:pPr>
      <w:r>
        <w:rPr>
          <w:noProof/>
        </w:rPr>
        <w:lastRenderedPageBreak/>
        <w:drawing>
          <wp:inline distT="0" distB="0" distL="0" distR="0" wp14:anchorId="2FA0AC7B" wp14:editId="08CE0F92">
            <wp:extent cx="3449168" cy="1786043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9983" cy="18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755E5" w14:textId="66D47785" w:rsidR="00523E84" w:rsidRPr="00523E84" w:rsidRDefault="00523E84" w:rsidP="00523E84">
      <w:pPr>
        <w:spacing w:line="360" w:lineRule="auto"/>
        <w:rPr>
          <w:rFonts w:ascii="Times New Roman" w:hAnsi="Times New Roman" w:cs="Times New Roman"/>
          <w:kern w:val="0"/>
          <w:sz w:val="15"/>
          <w:szCs w:val="15"/>
        </w:rPr>
      </w:pPr>
      <w:r w:rsidRPr="00E31965">
        <w:rPr>
          <w:rFonts w:ascii="Times New Roman" w:hAnsi="Times New Roman" w:cs="Times New Roman" w:hint="eastAsia"/>
          <w:b/>
          <w:kern w:val="0"/>
          <w:sz w:val="15"/>
          <w:szCs w:val="15"/>
        </w:rPr>
        <w:t>F</w:t>
      </w:r>
      <w:r w:rsidRPr="00E31965">
        <w:rPr>
          <w:rFonts w:ascii="Times New Roman" w:hAnsi="Times New Roman" w:cs="Times New Roman"/>
          <w:b/>
          <w:kern w:val="0"/>
          <w:sz w:val="15"/>
          <w:szCs w:val="15"/>
        </w:rPr>
        <w:t>ig</w:t>
      </w:r>
      <w:r w:rsidR="00E31965" w:rsidRPr="00E31965">
        <w:rPr>
          <w:rFonts w:ascii="Times New Roman" w:hAnsi="Times New Roman" w:cs="Times New Roman" w:hint="eastAsia"/>
          <w:b/>
          <w:kern w:val="0"/>
          <w:sz w:val="15"/>
          <w:szCs w:val="15"/>
        </w:rPr>
        <w:t>.</w:t>
      </w:r>
      <w:r w:rsidRPr="00E31965">
        <w:rPr>
          <w:rFonts w:ascii="Times New Roman" w:hAnsi="Times New Roman" w:cs="Times New Roman"/>
          <w:b/>
          <w:kern w:val="0"/>
          <w:sz w:val="15"/>
          <w:szCs w:val="15"/>
        </w:rPr>
        <w:t xml:space="preserve"> S5</w:t>
      </w:r>
      <w:bookmarkStart w:id="6" w:name="_Hlk113026763"/>
      <w:r w:rsidRPr="00E31965">
        <w:rPr>
          <w:rFonts w:ascii="Times New Roman" w:hAnsi="Times New Roman" w:cs="Times New Roman"/>
          <w:b/>
          <w:kern w:val="0"/>
          <w:sz w:val="15"/>
          <w:szCs w:val="15"/>
        </w:rPr>
        <w:t xml:space="preserve"> </w:t>
      </w:r>
      <w:r w:rsidRPr="00523E84">
        <w:rPr>
          <w:rFonts w:ascii="Times New Roman" w:hAnsi="Times New Roman" w:cs="Times New Roman"/>
          <w:kern w:val="0"/>
          <w:sz w:val="15"/>
          <w:szCs w:val="15"/>
        </w:rPr>
        <w:t xml:space="preserve">HEK293T cells transfected with </w:t>
      </w:r>
      <w:proofErr w:type="spellStart"/>
      <w:r w:rsidRPr="00523E84">
        <w:rPr>
          <w:rFonts w:ascii="Times New Roman" w:hAnsi="Times New Roman" w:cs="Times New Roman"/>
          <w:kern w:val="0"/>
          <w:sz w:val="15"/>
          <w:szCs w:val="15"/>
        </w:rPr>
        <w:t>Myc</w:t>
      </w:r>
      <w:proofErr w:type="spellEnd"/>
      <w:r w:rsidRPr="00523E84">
        <w:rPr>
          <w:rFonts w:ascii="Times New Roman" w:hAnsi="Times New Roman" w:cs="Times New Roman"/>
          <w:kern w:val="0"/>
          <w:sz w:val="15"/>
          <w:szCs w:val="15"/>
        </w:rPr>
        <w:t>-MAVS, HA-MDA5 along with EV or Flag-</w:t>
      </w:r>
      <w:proofErr w:type="spellStart"/>
      <w:r w:rsidRPr="00523E84">
        <w:rPr>
          <w:rFonts w:ascii="Times New Roman" w:hAnsi="Times New Roman" w:cs="Times New Roman"/>
          <w:kern w:val="0"/>
          <w:sz w:val="15"/>
          <w:szCs w:val="15"/>
        </w:rPr>
        <w:t>prM</w:t>
      </w:r>
      <w:proofErr w:type="spellEnd"/>
      <w:r w:rsidRPr="00523E84">
        <w:rPr>
          <w:rFonts w:ascii="Times New Roman" w:hAnsi="Times New Roman" w:cs="Times New Roman"/>
          <w:kern w:val="0"/>
          <w:sz w:val="15"/>
          <w:szCs w:val="15"/>
        </w:rPr>
        <w:t xml:space="preserve"> were fixed and stained by Flag, HA and </w:t>
      </w:r>
      <w:proofErr w:type="spellStart"/>
      <w:r w:rsidRPr="00523E84">
        <w:rPr>
          <w:rFonts w:ascii="Times New Roman" w:hAnsi="Times New Roman" w:cs="Times New Roman"/>
          <w:kern w:val="0"/>
          <w:sz w:val="15"/>
          <w:szCs w:val="15"/>
        </w:rPr>
        <w:t>Myc</w:t>
      </w:r>
      <w:proofErr w:type="spellEnd"/>
      <w:r w:rsidRPr="00523E84">
        <w:rPr>
          <w:rFonts w:ascii="Times New Roman" w:hAnsi="Times New Roman" w:cs="Times New Roman"/>
          <w:kern w:val="0"/>
          <w:sz w:val="15"/>
          <w:szCs w:val="15"/>
        </w:rPr>
        <w:t xml:space="preserve"> antibodies to analyze the co-location of MDA5 and MAVS. </w:t>
      </w:r>
      <w:r w:rsidR="00A17963">
        <w:rPr>
          <w:rFonts w:ascii="Times New Roman" w:hAnsi="Times New Roman" w:cs="Times New Roman"/>
          <w:kern w:val="0"/>
          <w:sz w:val="15"/>
          <w:szCs w:val="15"/>
        </w:rPr>
        <w:t>Pink: MAVS signal; r</w:t>
      </w:r>
      <w:r w:rsidR="00A17963" w:rsidRPr="00A17963">
        <w:rPr>
          <w:rFonts w:ascii="Times New Roman" w:hAnsi="Times New Roman" w:cs="Times New Roman"/>
          <w:kern w:val="0"/>
          <w:sz w:val="15"/>
          <w:szCs w:val="15"/>
        </w:rPr>
        <w:t xml:space="preserve">ed, MDA5 signal; green, TBEV </w:t>
      </w:r>
      <w:proofErr w:type="spellStart"/>
      <w:r w:rsidR="00A17963" w:rsidRPr="00A17963">
        <w:rPr>
          <w:rFonts w:ascii="Times New Roman" w:hAnsi="Times New Roman" w:cs="Times New Roman"/>
          <w:kern w:val="0"/>
          <w:sz w:val="15"/>
          <w:szCs w:val="15"/>
        </w:rPr>
        <w:t>prM</w:t>
      </w:r>
      <w:proofErr w:type="spellEnd"/>
      <w:r w:rsidR="00A17963" w:rsidRPr="00A17963">
        <w:rPr>
          <w:rFonts w:ascii="Times New Roman" w:hAnsi="Times New Roman" w:cs="Times New Roman"/>
          <w:kern w:val="0"/>
          <w:sz w:val="15"/>
          <w:szCs w:val="15"/>
        </w:rPr>
        <w:t xml:space="preserve"> signal ; blue, DAPI (the nuclear signal).</w:t>
      </w:r>
      <w:bookmarkEnd w:id="6"/>
      <w:r w:rsidR="00DD126F" w:rsidRPr="00DD126F">
        <w:rPr>
          <w:rFonts w:ascii="Times New Roman" w:hAnsi="Times New Roman" w:cs="Times New Roman"/>
          <w:bCs/>
          <w:sz w:val="15"/>
          <w:szCs w:val="15"/>
        </w:rPr>
        <w:t xml:space="preserve"> </w:t>
      </w:r>
      <w:r w:rsidR="00DD126F" w:rsidRPr="00BB3058">
        <w:rPr>
          <w:rFonts w:ascii="Times New Roman" w:hAnsi="Times New Roman" w:cs="Times New Roman"/>
          <w:bCs/>
          <w:sz w:val="15"/>
          <w:szCs w:val="15"/>
        </w:rPr>
        <w:t xml:space="preserve">Bar, 10 </w:t>
      </w:r>
      <w:proofErr w:type="spellStart"/>
      <w:r w:rsidR="00DD126F" w:rsidRPr="00BB3058">
        <w:rPr>
          <w:rFonts w:ascii="Times New Roman" w:hAnsi="Times New Roman" w:cs="Times New Roman"/>
          <w:bCs/>
          <w:sz w:val="15"/>
          <w:szCs w:val="15"/>
        </w:rPr>
        <w:t>μm</w:t>
      </w:r>
      <w:proofErr w:type="spellEnd"/>
      <w:r w:rsidR="00DD126F" w:rsidRPr="00BB3058">
        <w:rPr>
          <w:rFonts w:ascii="Times New Roman" w:hAnsi="Times New Roman" w:cs="Times New Roman"/>
          <w:bCs/>
          <w:sz w:val="15"/>
          <w:szCs w:val="15"/>
        </w:rPr>
        <w:t>.</w:t>
      </w:r>
    </w:p>
    <w:p w14:paraId="1905E1FE" w14:textId="7D7252BF" w:rsidR="00BE2D75" w:rsidRPr="00523E84" w:rsidRDefault="00BE2D75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64B91348" w14:textId="15ED43CC" w:rsidR="004D7AC2" w:rsidRDefault="004D7AC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4A4E9EAF" w14:textId="452A748B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08C5D197" w14:textId="28064036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12DA0D7E" w14:textId="52446540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24ED3739" w14:textId="3B6C398F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41E8F11A" w14:textId="2076373B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7231A287" w14:textId="75351BE9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117CB80D" w14:textId="78AD8EAE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0F28CF61" w14:textId="2BA8769C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78DB0540" w14:textId="05656C81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1F0034E8" w14:textId="65FA69EB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52BE3AB4" w14:textId="66DEFF87" w:rsidR="00566122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13FDCCB7" w14:textId="77777777" w:rsidR="00566122" w:rsidRPr="00A17963" w:rsidRDefault="0056612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5E517C44" w14:textId="6A724678" w:rsidR="004D7AC2" w:rsidRPr="00DA5E81" w:rsidRDefault="00DD126F" w:rsidP="00DD126F">
      <w:pPr>
        <w:pStyle w:val="SMcaption"/>
        <w:jc w:val="center"/>
        <w:rPr>
          <w:sz w:val="15"/>
          <w:szCs w:val="15"/>
          <w:lang w:eastAsia="zh-CN"/>
        </w:rPr>
      </w:pPr>
      <w:r>
        <w:rPr>
          <w:noProof/>
        </w:rPr>
        <w:drawing>
          <wp:inline distT="0" distB="0" distL="0" distR="0" wp14:anchorId="3D066A3F" wp14:editId="667F2FF4">
            <wp:extent cx="3007360" cy="1323369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5137" cy="133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38933" w14:textId="0F305457" w:rsidR="004D7AC2" w:rsidRPr="00DA5E81" w:rsidRDefault="00A755BA" w:rsidP="003F691A">
      <w:pPr>
        <w:pStyle w:val="SMcaption"/>
        <w:jc w:val="both"/>
        <w:rPr>
          <w:sz w:val="15"/>
          <w:szCs w:val="15"/>
          <w:lang w:eastAsia="zh-CN"/>
        </w:rPr>
      </w:pPr>
      <w:r>
        <w:rPr>
          <w:b/>
          <w:sz w:val="15"/>
          <w:szCs w:val="15"/>
          <w:lang w:eastAsia="zh-CN"/>
        </w:rPr>
        <w:t>Fig.</w:t>
      </w:r>
      <w:r w:rsidR="004D7AC2" w:rsidRPr="003F691A">
        <w:rPr>
          <w:b/>
          <w:sz w:val="15"/>
          <w:szCs w:val="15"/>
          <w:lang w:eastAsia="zh-CN"/>
        </w:rPr>
        <w:t xml:space="preserve"> S</w:t>
      </w:r>
      <w:r w:rsidR="00A17963">
        <w:rPr>
          <w:b/>
          <w:sz w:val="15"/>
          <w:szCs w:val="15"/>
          <w:lang w:eastAsia="zh-CN"/>
        </w:rPr>
        <w:t xml:space="preserve">6 </w:t>
      </w:r>
      <w:r w:rsidR="004D7AC2" w:rsidRPr="00DA5E81">
        <w:rPr>
          <w:sz w:val="15"/>
          <w:szCs w:val="15"/>
          <w:lang w:eastAsia="zh-CN"/>
        </w:rPr>
        <w:t xml:space="preserve">WNV </w:t>
      </w:r>
      <w:proofErr w:type="spellStart"/>
      <w:r w:rsidR="004D7AC2" w:rsidRPr="00DA5E81">
        <w:rPr>
          <w:sz w:val="15"/>
          <w:szCs w:val="15"/>
          <w:lang w:eastAsia="zh-CN"/>
        </w:rPr>
        <w:t>prM</w:t>
      </w:r>
      <w:proofErr w:type="spellEnd"/>
      <w:r w:rsidR="004D7AC2" w:rsidRPr="00DA5E81">
        <w:rPr>
          <w:sz w:val="15"/>
          <w:szCs w:val="15"/>
          <w:lang w:eastAsia="zh-CN"/>
        </w:rPr>
        <w:t xml:space="preserve"> interferes with the complex of MDA5 and MAVS</w:t>
      </w:r>
      <w:r w:rsidR="003F691A">
        <w:rPr>
          <w:sz w:val="15"/>
          <w:szCs w:val="15"/>
          <w:lang w:eastAsia="zh-CN"/>
        </w:rPr>
        <w:t>.</w:t>
      </w:r>
      <w:r w:rsidR="003F691A" w:rsidRPr="003F691A">
        <w:rPr>
          <w:b/>
          <w:sz w:val="15"/>
          <w:szCs w:val="15"/>
          <w:lang w:eastAsia="zh-CN"/>
        </w:rPr>
        <w:t xml:space="preserve"> </w:t>
      </w:r>
      <w:proofErr w:type="spellStart"/>
      <w:r w:rsidR="004D7AC2" w:rsidRPr="00DA5E81">
        <w:rPr>
          <w:sz w:val="15"/>
          <w:szCs w:val="15"/>
        </w:rPr>
        <w:t>Myc</w:t>
      </w:r>
      <w:proofErr w:type="spellEnd"/>
      <w:r w:rsidR="004D7AC2" w:rsidRPr="00DA5E81">
        <w:rPr>
          <w:sz w:val="15"/>
          <w:szCs w:val="15"/>
        </w:rPr>
        <w:t>-MAVS, HA-MDA5 together with EV or WNV-</w:t>
      </w:r>
      <w:proofErr w:type="spellStart"/>
      <w:r w:rsidR="004D7AC2" w:rsidRPr="00DA5E81">
        <w:rPr>
          <w:sz w:val="15"/>
          <w:szCs w:val="15"/>
        </w:rPr>
        <w:t>prM</w:t>
      </w:r>
      <w:proofErr w:type="spellEnd"/>
      <w:r w:rsidR="004D7AC2" w:rsidRPr="00DA5E81">
        <w:rPr>
          <w:sz w:val="15"/>
          <w:szCs w:val="15"/>
        </w:rPr>
        <w:t xml:space="preserve"> (</w:t>
      </w:r>
      <w:r w:rsidR="00B933EB">
        <w:rPr>
          <w:b/>
          <w:sz w:val="15"/>
          <w:szCs w:val="15"/>
        </w:rPr>
        <w:t>A</w:t>
      </w:r>
      <w:r w:rsidR="004D7AC2" w:rsidRPr="00DA5E81">
        <w:rPr>
          <w:sz w:val="15"/>
          <w:szCs w:val="15"/>
        </w:rPr>
        <w:t>) and YFV-</w:t>
      </w:r>
      <w:proofErr w:type="spellStart"/>
      <w:r w:rsidR="004D7AC2" w:rsidRPr="00DA5E81">
        <w:rPr>
          <w:sz w:val="15"/>
          <w:szCs w:val="15"/>
        </w:rPr>
        <w:t>prM</w:t>
      </w:r>
      <w:proofErr w:type="spellEnd"/>
      <w:r w:rsidR="004D7AC2" w:rsidRPr="00DA5E81">
        <w:rPr>
          <w:sz w:val="15"/>
          <w:szCs w:val="15"/>
        </w:rPr>
        <w:t xml:space="preserve"> (</w:t>
      </w:r>
      <w:r w:rsidR="00B933EB">
        <w:rPr>
          <w:b/>
          <w:sz w:val="15"/>
          <w:szCs w:val="15"/>
        </w:rPr>
        <w:t>B</w:t>
      </w:r>
      <w:r w:rsidR="004D7AC2" w:rsidRPr="00DA5E81">
        <w:rPr>
          <w:sz w:val="15"/>
          <w:szCs w:val="15"/>
        </w:rPr>
        <w:t>) were co-transfected into HEK293T cells. After 30 h, cells were harvested and the cell lysates were co-immunoprecipitated with anti-HA antibody. The cell lysates and immunoprecipitants were analyzed by immunoblot using indicated antibodies.</w:t>
      </w:r>
      <w:r w:rsidR="00DD126F">
        <w:rPr>
          <w:sz w:val="15"/>
          <w:szCs w:val="15"/>
        </w:rPr>
        <w:t xml:space="preserve"> </w:t>
      </w:r>
      <w:bookmarkStart w:id="7" w:name="_Hlk116547650"/>
      <w:r w:rsidR="00DD126F">
        <w:rPr>
          <w:rStyle w:val="fontstyle01"/>
        </w:rPr>
        <w:t>The relative band intensity (*/#) of co-immunoprecipitated MAVS was measured using ImageJ software.</w:t>
      </w:r>
    </w:p>
    <w:bookmarkEnd w:id="7"/>
    <w:p w14:paraId="016EAA51" w14:textId="0D889DB3" w:rsidR="009544A2" w:rsidRPr="00DA5E81" w:rsidRDefault="009544A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4D169F50" w14:textId="59512157" w:rsidR="009544A2" w:rsidRDefault="009544A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1878FC2C" w14:textId="746ED73C" w:rsidR="00DD4959" w:rsidRDefault="00DD4959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77EA471F" w14:textId="71B76B97" w:rsidR="009544A2" w:rsidRPr="00DA5E81" w:rsidRDefault="009544A2" w:rsidP="00352678">
      <w:pPr>
        <w:pStyle w:val="SMcaption"/>
        <w:jc w:val="both"/>
        <w:rPr>
          <w:sz w:val="15"/>
          <w:szCs w:val="15"/>
          <w:lang w:eastAsia="zh-CN"/>
        </w:rPr>
      </w:pPr>
    </w:p>
    <w:p w14:paraId="43C5FB62" w14:textId="222A094D" w:rsidR="009544A2" w:rsidRPr="00DA5E81" w:rsidRDefault="000438FB" w:rsidP="00352678">
      <w:pPr>
        <w:pStyle w:val="SMcaption"/>
        <w:jc w:val="both"/>
        <w:rPr>
          <w:sz w:val="15"/>
          <w:szCs w:val="15"/>
          <w:lang w:eastAsia="zh-CN"/>
        </w:rPr>
      </w:pPr>
      <w:r>
        <w:rPr>
          <w:noProof/>
        </w:rPr>
        <w:lastRenderedPageBreak/>
        <w:drawing>
          <wp:inline distT="0" distB="0" distL="0" distR="0" wp14:anchorId="41B39A0D" wp14:editId="752714D1">
            <wp:extent cx="5274310" cy="347027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A2FDA" w14:textId="77777777" w:rsidR="000438FB" w:rsidRDefault="00A755BA" w:rsidP="000438FB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sz w:val="15"/>
          <w:szCs w:val="15"/>
        </w:rPr>
        <w:t>Fig.</w:t>
      </w:r>
      <w:r w:rsidR="006676D9" w:rsidRPr="00B16641">
        <w:rPr>
          <w:rFonts w:ascii="Times New Roman" w:hAnsi="Times New Roman" w:cs="Times New Roman"/>
          <w:b/>
          <w:sz w:val="15"/>
          <w:szCs w:val="15"/>
        </w:rPr>
        <w:t xml:space="preserve"> S</w:t>
      </w:r>
      <w:r w:rsidR="000438FB">
        <w:rPr>
          <w:rFonts w:ascii="Times New Roman" w:hAnsi="Times New Roman" w:cs="Times New Roman"/>
          <w:b/>
          <w:sz w:val="15"/>
          <w:szCs w:val="15"/>
        </w:rPr>
        <w:t>7</w:t>
      </w:r>
      <w:r w:rsidR="006676D9" w:rsidRPr="00B16641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6676D9" w:rsidRPr="00DA5E81">
        <w:rPr>
          <w:rFonts w:ascii="Times New Roman" w:hAnsi="Times New Roman" w:cs="Times New Roman"/>
          <w:sz w:val="15"/>
          <w:szCs w:val="15"/>
        </w:rPr>
        <w:t xml:space="preserve">The TBEV </w:t>
      </w:r>
      <w:proofErr w:type="spellStart"/>
      <w:r w:rsidR="006676D9" w:rsidRPr="00DA5E81">
        <w:rPr>
          <w:rFonts w:ascii="Times New Roman" w:hAnsi="Times New Roman" w:cs="Times New Roman"/>
          <w:sz w:val="15"/>
          <w:szCs w:val="15"/>
        </w:rPr>
        <w:t>prM</w:t>
      </w:r>
      <w:proofErr w:type="spellEnd"/>
      <w:r w:rsidR="006676D9" w:rsidRPr="00DA5E81">
        <w:rPr>
          <w:rFonts w:ascii="Times New Roman" w:hAnsi="Times New Roman" w:cs="Times New Roman"/>
          <w:sz w:val="15"/>
          <w:szCs w:val="15"/>
        </w:rPr>
        <w:t xml:space="preserve"> protein facilitate </w:t>
      </w:r>
      <w:proofErr w:type="spellStart"/>
      <w:r w:rsidR="006676D9" w:rsidRPr="00DA5E81">
        <w:rPr>
          <w:rFonts w:ascii="Times New Roman" w:hAnsi="Times New Roman" w:cs="Times New Roman"/>
          <w:sz w:val="15"/>
          <w:szCs w:val="15"/>
        </w:rPr>
        <w:t>SeV</w:t>
      </w:r>
      <w:proofErr w:type="spellEnd"/>
      <w:r w:rsidR="006676D9" w:rsidRPr="00DA5E81">
        <w:rPr>
          <w:rFonts w:ascii="Times New Roman" w:hAnsi="Times New Roman" w:cs="Times New Roman"/>
          <w:sz w:val="15"/>
          <w:szCs w:val="15"/>
        </w:rPr>
        <w:t xml:space="preserve"> replication</w:t>
      </w:r>
      <w:r w:rsidR="00B16641">
        <w:rPr>
          <w:rFonts w:ascii="Times New Roman" w:hAnsi="Times New Roman" w:cs="Times New Roman"/>
          <w:sz w:val="15"/>
          <w:szCs w:val="15"/>
        </w:rPr>
        <w:t xml:space="preserve">. </w:t>
      </w:r>
      <w:r w:rsidR="00B933EB">
        <w:rPr>
          <w:rFonts w:ascii="Times New Roman" w:hAnsi="Times New Roman" w:cs="Times New Roman"/>
          <w:b/>
          <w:sz w:val="15"/>
          <w:szCs w:val="15"/>
        </w:rPr>
        <w:t>(A)</w:t>
      </w:r>
      <w:r w:rsidR="00B16641">
        <w:rPr>
          <w:rFonts w:ascii="Times New Roman" w:hAnsi="Times New Roman" w:cs="Times New Roman"/>
          <w:sz w:val="15"/>
          <w:szCs w:val="15"/>
        </w:rPr>
        <w:t xml:space="preserve"> </w:t>
      </w:r>
      <w:r w:rsidR="009544A2" w:rsidRPr="00DA5E81">
        <w:rPr>
          <w:rFonts w:ascii="Times New Roman" w:hAnsi="Times New Roman" w:cs="Times New Roman"/>
          <w:sz w:val="15"/>
          <w:szCs w:val="15"/>
        </w:rPr>
        <w:t xml:space="preserve">EV and TBEV </w:t>
      </w:r>
      <w:proofErr w:type="spellStart"/>
      <w:r w:rsidR="009544A2" w:rsidRPr="00DA5E81">
        <w:rPr>
          <w:rFonts w:ascii="Times New Roman" w:hAnsi="Times New Roman" w:cs="Times New Roman"/>
          <w:sz w:val="15"/>
          <w:szCs w:val="15"/>
        </w:rPr>
        <w:t>prM</w:t>
      </w:r>
      <w:proofErr w:type="spellEnd"/>
      <w:r w:rsidR="009544A2" w:rsidRPr="00DA5E81">
        <w:rPr>
          <w:rFonts w:ascii="Times New Roman" w:hAnsi="Times New Roman" w:cs="Times New Roman"/>
          <w:sz w:val="15"/>
          <w:szCs w:val="15"/>
        </w:rPr>
        <w:t xml:space="preserve"> plasmids were transfected into HEK293T cells, cells were infected with </w:t>
      </w:r>
      <w:proofErr w:type="spellStart"/>
      <w:r w:rsidR="009544A2" w:rsidRPr="00DA5E81">
        <w:rPr>
          <w:rFonts w:ascii="Times New Roman" w:hAnsi="Times New Roman" w:cs="Times New Roman"/>
          <w:sz w:val="15"/>
          <w:szCs w:val="15"/>
        </w:rPr>
        <w:t>SeV</w:t>
      </w:r>
      <w:proofErr w:type="spellEnd"/>
      <w:r w:rsidR="009544A2" w:rsidRPr="00DA5E81">
        <w:rPr>
          <w:rFonts w:ascii="Times New Roman" w:hAnsi="Times New Roman" w:cs="Times New Roman"/>
          <w:sz w:val="15"/>
          <w:szCs w:val="15"/>
        </w:rPr>
        <w:t xml:space="preserve"> (MOI 1.0) after 24 h, the replication of </w:t>
      </w:r>
      <w:proofErr w:type="spellStart"/>
      <w:r w:rsidR="009544A2" w:rsidRPr="00DA5E81">
        <w:rPr>
          <w:rFonts w:ascii="Times New Roman" w:hAnsi="Times New Roman" w:cs="Times New Roman"/>
          <w:sz w:val="15"/>
          <w:szCs w:val="15"/>
        </w:rPr>
        <w:t>SeV</w:t>
      </w:r>
      <w:proofErr w:type="spellEnd"/>
      <w:r w:rsidR="009544A2" w:rsidRPr="00DA5E81">
        <w:rPr>
          <w:rFonts w:ascii="Times New Roman" w:hAnsi="Times New Roman" w:cs="Times New Roman"/>
          <w:sz w:val="15"/>
          <w:szCs w:val="15"/>
        </w:rPr>
        <w:t xml:space="preserve"> was analyzed by </w:t>
      </w:r>
      <w:r w:rsidR="00B16641">
        <w:rPr>
          <w:rFonts w:ascii="Times New Roman" w:hAnsi="Times New Roman" w:cs="Times New Roman"/>
          <w:sz w:val="15"/>
          <w:szCs w:val="15"/>
        </w:rPr>
        <w:t>flow cytometry</w:t>
      </w:r>
      <w:r w:rsidR="009544A2" w:rsidRPr="00DA5E81">
        <w:rPr>
          <w:rFonts w:ascii="Times New Roman" w:hAnsi="Times New Roman" w:cs="Times New Roman"/>
          <w:sz w:val="15"/>
          <w:szCs w:val="15"/>
        </w:rPr>
        <w:t xml:space="preserve"> analysis.</w:t>
      </w:r>
      <w:r w:rsidR="00B16641">
        <w:rPr>
          <w:rFonts w:ascii="Times New Roman" w:hAnsi="Times New Roman" w:cs="Times New Roman"/>
          <w:sz w:val="15"/>
          <w:szCs w:val="15"/>
        </w:rPr>
        <w:t xml:space="preserve"> </w:t>
      </w:r>
      <w:r w:rsidR="00B933EB">
        <w:rPr>
          <w:rFonts w:ascii="Times New Roman" w:hAnsi="Times New Roman" w:cs="Times New Roman"/>
          <w:sz w:val="15"/>
          <w:szCs w:val="15"/>
        </w:rPr>
        <w:t>(</w:t>
      </w:r>
      <w:r w:rsidR="00B933EB">
        <w:rPr>
          <w:rFonts w:ascii="Times New Roman" w:hAnsi="Times New Roman" w:cs="Times New Roman"/>
          <w:b/>
          <w:sz w:val="15"/>
          <w:szCs w:val="15"/>
        </w:rPr>
        <w:t>B)</w:t>
      </w:r>
      <w:r w:rsidR="00B16641">
        <w:rPr>
          <w:rFonts w:ascii="Times New Roman" w:hAnsi="Times New Roman" w:cs="Times New Roman"/>
          <w:sz w:val="15"/>
          <w:szCs w:val="15"/>
        </w:rPr>
        <w:t xml:space="preserve"> </w:t>
      </w:r>
      <w:r w:rsidR="009544A2" w:rsidRPr="00DA5E81">
        <w:rPr>
          <w:rFonts w:ascii="Times New Roman" w:hAnsi="Times New Roman" w:cs="Times New Roman"/>
          <w:sz w:val="15"/>
          <w:szCs w:val="15"/>
        </w:rPr>
        <w:t xml:space="preserve">Two independent experiments were conducted in A and the data were showed in column graph. </w:t>
      </w:r>
      <w:r w:rsidR="00B4142E" w:rsidRPr="00DA5E81">
        <w:rPr>
          <w:rFonts w:ascii="Times New Roman" w:hAnsi="Times New Roman" w:cs="Times New Roman"/>
          <w:sz w:val="15"/>
          <w:szCs w:val="15"/>
        </w:rPr>
        <w:t>*p &lt; 0.05,**p &lt; 0.01.</w:t>
      </w:r>
      <w:r w:rsidR="000438FB">
        <w:rPr>
          <w:rFonts w:ascii="Times New Roman" w:hAnsi="Times New Roman" w:cs="Times New Roman"/>
          <w:sz w:val="15"/>
          <w:szCs w:val="15"/>
        </w:rPr>
        <w:t xml:space="preserve"> (</w:t>
      </w:r>
      <w:r w:rsidR="000438FB" w:rsidRPr="000438FB">
        <w:rPr>
          <w:rFonts w:ascii="Times New Roman" w:hAnsi="Times New Roman" w:cs="Times New Roman"/>
          <w:b/>
          <w:sz w:val="15"/>
          <w:szCs w:val="15"/>
        </w:rPr>
        <w:t>C)</w:t>
      </w:r>
      <w:r w:rsidR="000438FB">
        <w:rPr>
          <w:rFonts w:ascii="Times New Roman" w:hAnsi="Times New Roman" w:cs="Times New Roman"/>
          <w:sz w:val="15"/>
          <w:szCs w:val="15"/>
        </w:rPr>
        <w:t xml:space="preserve"> </w:t>
      </w:r>
      <w:r w:rsidR="000438FB" w:rsidRPr="000438FB">
        <w:rPr>
          <w:rFonts w:ascii="Times New Roman" w:hAnsi="Times New Roman" w:cs="Times New Roman"/>
          <w:sz w:val="15"/>
          <w:szCs w:val="15"/>
        </w:rPr>
        <w:t xml:space="preserve">EV and DENV, ZIKA and TBEV </w:t>
      </w:r>
      <w:proofErr w:type="spellStart"/>
      <w:r w:rsidR="000438FB" w:rsidRPr="000438FB">
        <w:rPr>
          <w:rFonts w:ascii="Times New Roman" w:hAnsi="Times New Roman" w:cs="Times New Roman"/>
          <w:sz w:val="15"/>
          <w:szCs w:val="15"/>
        </w:rPr>
        <w:t>prM</w:t>
      </w:r>
      <w:proofErr w:type="spellEnd"/>
      <w:r w:rsidR="000438FB" w:rsidRPr="000438FB">
        <w:rPr>
          <w:rFonts w:ascii="Times New Roman" w:hAnsi="Times New Roman" w:cs="Times New Roman"/>
          <w:sz w:val="15"/>
          <w:szCs w:val="15"/>
        </w:rPr>
        <w:t xml:space="preserve"> plasmids were transfected into HEK293T cells. After 24 h, cells were infected with TBEV (MOI 1.0). The cells were harvested after 20 h and analyzed by qPCR.</w:t>
      </w:r>
    </w:p>
    <w:p w14:paraId="4711ED72" w14:textId="0700250E" w:rsidR="00B4142E" w:rsidRPr="000438FB" w:rsidRDefault="00B4142E" w:rsidP="00B4142E">
      <w:pPr>
        <w:spacing w:line="300" w:lineRule="auto"/>
        <w:rPr>
          <w:rFonts w:ascii="Times New Roman" w:hAnsi="Times New Roman" w:cs="Times New Roman"/>
          <w:sz w:val="15"/>
          <w:szCs w:val="15"/>
        </w:rPr>
      </w:pPr>
    </w:p>
    <w:p w14:paraId="40E119C7" w14:textId="7CE64E9B" w:rsidR="009544A2" w:rsidRDefault="009544A2" w:rsidP="009544A2">
      <w:pPr>
        <w:spacing w:line="300" w:lineRule="auto"/>
        <w:rPr>
          <w:rFonts w:ascii="Times New Roman" w:hAnsi="Times New Roman" w:cs="Times New Roman"/>
          <w:sz w:val="15"/>
          <w:szCs w:val="15"/>
        </w:rPr>
      </w:pPr>
    </w:p>
    <w:p w14:paraId="68BCA12E" w14:textId="77777777" w:rsidR="00632F4C" w:rsidRPr="00E31965" w:rsidRDefault="00632F4C" w:rsidP="009544A2">
      <w:pPr>
        <w:spacing w:line="300" w:lineRule="auto"/>
        <w:rPr>
          <w:rFonts w:ascii="Times New Roman" w:hAnsi="Times New Roman" w:cs="Times New Roman"/>
          <w:sz w:val="18"/>
          <w:szCs w:val="18"/>
        </w:rPr>
      </w:pPr>
    </w:p>
    <w:p w14:paraId="13C3E0D3" w14:textId="77777777" w:rsidR="00632F4C" w:rsidRPr="00E31965" w:rsidRDefault="00632F4C" w:rsidP="00E31965">
      <w:pPr>
        <w:pStyle w:val="SMcaption"/>
        <w:rPr>
          <w:sz w:val="18"/>
          <w:szCs w:val="18"/>
        </w:rPr>
      </w:pPr>
      <w:r w:rsidRPr="00E31965">
        <w:rPr>
          <w:b/>
          <w:kern w:val="2"/>
          <w:sz w:val="18"/>
          <w:szCs w:val="18"/>
          <w:lang w:eastAsia="zh-CN"/>
        </w:rPr>
        <w:t>Table S1</w:t>
      </w:r>
      <w:r w:rsidRPr="00E31965">
        <w:rPr>
          <w:kern w:val="2"/>
          <w:sz w:val="18"/>
          <w:szCs w:val="18"/>
          <w:lang w:eastAsia="zh-CN"/>
        </w:rPr>
        <w:t xml:space="preserve"> </w:t>
      </w:r>
      <w:proofErr w:type="gramStart"/>
      <w:r w:rsidRPr="00E31965">
        <w:rPr>
          <w:sz w:val="18"/>
          <w:szCs w:val="18"/>
        </w:rPr>
        <w:t>The</w:t>
      </w:r>
      <w:proofErr w:type="gramEnd"/>
      <w:r w:rsidRPr="00E31965">
        <w:rPr>
          <w:sz w:val="18"/>
          <w:szCs w:val="18"/>
        </w:rPr>
        <w:t xml:space="preserve"> </w:t>
      </w:r>
      <w:proofErr w:type="spellStart"/>
      <w:r w:rsidRPr="00E31965">
        <w:rPr>
          <w:sz w:val="18"/>
          <w:szCs w:val="18"/>
        </w:rPr>
        <w:t>prM</w:t>
      </w:r>
      <w:proofErr w:type="spellEnd"/>
      <w:r w:rsidRPr="00E31965">
        <w:rPr>
          <w:sz w:val="18"/>
          <w:szCs w:val="18"/>
        </w:rPr>
        <w:t xml:space="preserve"> amino acid similarities of TBEV, DENV-2, JEV, YFV, WNV and ZIKA</w:t>
      </w:r>
    </w:p>
    <w:p w14:paraId="5C94C502" w14:textId="77777777" w:rsidR="00632F4C" w:rsidRPr="006E712A" w:rsidRDefault="00632F4C" w:rsidP="00632F4C">
      <w:pPr>
        <w:pStyle w:val="SMcaption"/>
        <w:jc w:val="center"/>
        <w:rPr>
          <w:kern w:val="2"/>
          <w:sz w:val="21"/>
          <w:szCs w:val="21"/>
          <w:lang w:eastAsia="zh-CN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905"/>
        <w:gridCol w:w="718"/>
        <w:gridCol w:w="858"/>
        <w:gridCol w:w="718"/>
        <w:gridCol w:w="584"/>
        <w:gridCol w:w="765"/>
      </w:tblGrid>
      <w:tr w:rsidR="00632F4C" w:rsidRPr="006E712A" w14:paraId="775B7231" w14:textId="77777777" w:rsidTr="00671D51">
        <w:trPr>
          <w:jc w:val="center"/>
        </w:trPr>
        <w:tc>
          <w:tcPr>
            <w:tcW w:w="988" w:type="dxa"/>
          </w:tcPr>
          <w:p w14:paraId="5256CD12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6706023B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DENV2</w:t>
            </w:r>
          </w:p>
        </w:tc>
        <w:tc>
          <w:tcPr>
            <w:tcW w:w="709" w:type="dxa"/>
          </w:tcPr>
          <w:p w14:paraId="6C907157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ZIKA</w:t>
            </w:r>
          </w:p>
        </w:tc>
        <w:tc>
          <w:tcPr>
            <w:tcW w:w="858" w:type="dxa"/>
          </w:tcPr>
          <w:p w14:paraId="7C59039F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YFV</w:t>
            </w:r>
          </w:p>
        </w:tc>
        <w:tc>
          <w:tcPr>
            <w:tcW w:w="701" w:type="dxa"/>
          </w:tcPr>
          <w:p w14:paraId="7DECF60D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WNV</w:t>
            </w:r>
          </w:p>
        </w:tc>
        <w:tc>
          <w:tcPr>
            <w:tcW w:w="567" w:type="dxa"/>
          </w:tcPr>
          <w:p w14:paraId="06A84457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JEV</w:t>
            </w:r>
          </w:p>
        </w:tc>
        <w:tc>
          <w:tcPr>
            <w:tcW w:w="709" w:type="dxa"/>
          </w:tcPr>
          <w:p w14:paraId="00527B93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TBEV</w:t>
            </w:r>
          </w:p>
        </w:tc>
      </w:tr>
      <w:tr w:rsidR="00632F4C" w:rsidRPr="006E712A" w14:paraId="0906942C" w14:textId="77777777" w:rsidTr="00671D51">
        <w:trPr>
          <w:jc w:val="center"/>
        </w:trPr>
        <w:tc>
          <w:tcPr>
            <w:tcW w:w="988" w:type="dxa"/>
          </w:tcPr>
          <w:p w14:paraId="0A38C00F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DENV2</w:t>
            </w:r>
          </w:p>
        </w:tc>
        <w:tc>
          <w:tcPr>
            <w:tcW w:w="850" w:type="dxa"/>
          </w:tcPr>
          <w:p w14:paraId="3E2CC3DC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rFonts w:eastAsia="等线"/>
                <w:sz w:val="21"/>
                <w:szCs w:val="21"/>
                <w:lang w:eastAsia="zh-CN"/>
              </w:rPr>
              <w:t>***</w:t>
            </w:r>
          </w:p>
        </w:tc>
        <w:tc>
          <w:tcPr>
            <w:tcW w:w="709" w:type="dxa"/>
          </w:tcPr>
          <w:p w14:paraId="5662A28A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37.5</w:t>
            </w:r>
          </w:p>
        </w:tc>
        <w:tc>
          <w:tcPr>
            <w:tcW w:w="858" w:type="dxa"/>
          </w:tcPr>
          <w:p w14:paraId="21027D3F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28.6</w:t>
            </w:r>
          </w:p>
        </w:tc>
        <w:tc>
          <w:tcPr>
            <w:tcW w:w="701" w:type="dxa"/>
          </w:tcPr>
          <w:p w14:paraId="778BB00D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36.3</w:t>
            </w:r>
          </w:p>
        </w:tc>
        <w:tc>
          <w:tcPr>
            <w:tcW w:w="567" w:type="dxa"/>
          </w:tcPr>
          <w:p w14:paraId="44EDDE94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19.0</w:t>
            </w:r>
          </w:p>
        </w:tc>
        <w:tc>
          <w:tcPr>
            <w:tcW w:w="709" w:type="dxa"/>
          </w:tcPr>
          <w:p w14:paraId="7480B758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20.2</w:t>
            </w:r>
          </w:p>
        </w:tc>
      </w:tr>
      <w:tr w:rsidR="00632F4C" w:rsidRPr="006E712A" w14:paraId="5A8DF729" w14:textId="77777777" w:rsidTr="00671D51">
        <w:trPr>
          <w:jc w:val="center"/>
        </w:trPr>
        <w:tc>
          <w:tcPr>
            <w:tcW w:w="988" w:type="dxa"/>
          </w:tcPr>
          <w:p w14:paraId="5C6F105C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ZIKA</w:t>
            </w:r>
          </w:p>
        </w:tc>
        <w:tc>
          <w:tcPr>
            <w:tcW w:w="850" w:type="dxa"/>
          </w:tcPr>
          <w:p w14:paraId="2BD371FD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</w:tcPr>
          <w:p w14:paraId="69C8C535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rFonts w:eastAsia="等线"/>
                <w:sz w:val="21"/>
                <w:szCs w:val="21"/>
                <w:lang w:eastAsia="zh-CN"/>
              </w:rPr>
              <w:t>***</w:t>
            </w:r>
          </w:p>
        </w:tc>
        <w:tc>
          <w:tcPr>
            <w:tcW w:w="858" w:type="dxa"/>
          </w:tcPr>
          <w:p w14:paraId="56427B56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33.9</w:t>
            </w:r>
          </w:p>
        </w:tc>
        <w:tc>
          <w:tcPr>
            <w:tcW w:w="701" w:type="dxa"/>
          </w:tcPr>
          <w:p w14:paraId="4F828076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40.5</w:t>
            </w:r>
          </w:p>
        </w:tc>
        <w:tc>
          <w:tcPr>
            <w:tcW w:w="567" w:type="dxa"/>
          </w:tcPr>
          <w:p w14:paraId="5C87101F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19.0</w:t>
            </w:r>
          </w:p>
        </w:tc>
        <w:tc>
          <w:tcPr>
            <w:tcW w:w="709" w:type="dxa"/>
          </w:tcPr>
          <w:p w14:paraId="44826C9F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29.2</w:t>
            </w:r>
          </w:p>
        </w:tc>
      </w:tr>
      <w:tr w:rsidR="00632F4C" w:rsidRPr="006E712A" w14:paraId="3B40CEEC" w14:textId="77777777" w:rsidTr="00671D51">
        <w:trPr>
          <w:jc w:val="center"/>
        </w:trPr>
        <w:tc>
          <w:tcPr>
            <w:tcW w:w="988" w:type="dxa"/>
          </w:tcPr>
          <w:p w14:paraId="134FD336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YFV</w:t>
            </w:r>
          </w:p>
        </w:tc>
        <w:tc>
          <w:tcPr>
            <w:tcW w:w="850" w:type="dxa"/>
          </w:tcPr>
          <w:p w14:paraId="786686FF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</w:tcPr>
          <w:p w14:paraId="1055D050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8" w:type="dxa"/>
          </w:tcPr>
          <w:p w14:paraId="4725414A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rFonts w:eastAsia="等线"/>
                <w:sz w:val="21"/>
                <w:szCs w:val="21"/>
                <w:lang w:eastAsia="zh-CN"/>
              </w:rPr>
              <w:t>***</w:t>
            </w:r>
          </w:p>
        </w:tc>
        <w:tc>
          <w:tcPr>
            <w:tcW w:w="701" w:type="dxa"/>
          </w:tcPr>
          <w:p w14:paraId="7B467E82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33.3</w:t>
            </w:r>
          </w:p>
        </w:tc>
        <w:tc>
          <w:tcPr>
            <w:tcW w:w="567" w:type="dxa"/>
          </w:tcPr>
          <w:p w14:paraId="5A703E21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14.9</w:t>
            </w:r>
          </w:p>
        </w:tc>
        <w:tc>
          <w:tcPr>
            <w:tcW w:w="709" w:type="dxa"/>
          </w:tcPr>
          <w:p w14:paraId="1F0C7066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26.2</w:t>
            </w:r>
          </w:p>
        </w:tc>
      </w:tr>
      <w:tr w:rsidR="00632F4C" w:rsidRPr="006E712A" w14:paraId="23930798" w14:textId="77777777" w:rsidTr="00671D51">
        <w:trPr>
          <w:jc w:val="center"/>
        </w:trPr>
        <w:tc>
          <w:tcPr>
            <w:tcW w:w="988" w:type="dxa"/>
          </w:tcPr>
          <w:p w14:paraId="404F13B8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WNV</w:t>
            </w:r>
          </w:p>
        </w:tc>
        <w:tc>
          <w:tcPr>
            <w:tcW w:w="850" w:type="dxa"/>
          </w:tcPr>
          <w:p w14:paraId="34B44778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</w:tcPr>
          <w:p w14:paraId="0326A755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8" w:type="dxa"/>
          </w:tcPr>
          <w:p w14:paraId="7CEE0818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01" w:type="dxa"/>
          </w:tcPr>
          <w:p w14:paraId="52B984F8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rFonts w:eastAsia="等线"/>
                <w:sz w:val="21"/>
                <w:szCs w:val="21"/>
                <w:lang w:eastAsia="zh-CN"/>
              </w:rPr>
              <w:t>***</w:t>
            </w:r>
          </w:p>
        </w:tc>
        <w:tc>
          <w:tcPr>
            <w:tcW w:w="567" w:type="dxa"/>
          </w:tcPr>
          <w:p w14:paraId="322EFF6D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38.7</w:t>
            </w:r>
          </w:p>
        </w:tc>
        <w:tc>
          <w:tcPr>
            <w:tcW w:w="709" w:type="dxa"/>
          </w:tcPr>
          <w:p w14:paraId="5009D090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25.0</w:t>
            </w:r>
          </w:p>
        </w:tc>
      </w:tr>
      <w:tr w:rsidR="00632F4C" w:rsidRPr="006E712A" w14:paraId="73774C37" w14:textId="77777777" w:rsidTr="00671D51">
        <w:trPr>
          <w:jc w:val="center"/>
        </w:trPr>
        <w:tc>
          <w:tcPr>
            <w:tcW w:w="988" w:type="dxa"/>
          </w:tcPr>
          <w:p w14:paraId="5A971F8B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JEV</w:t>
            </w:r>
          </w:p>
        </w:tc>
        <w:tc>
          <w:tcPr>
            <w:tcW w:w="850" w:type="dxa"/>
          </w:tcPr>
          <w:p w14:paraId="72A202B7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</w:tcPr>
          <w:p w14:paraId="4C4F23E9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8" w:type="dxa"/>
          </w:tcPr>
          <w:p w14:paraId="13217E2F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01" w:type="dxa"/>
          </w:tcPr>
          <w:p w14:paraId="06F29111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</w:tcPr>
          <w:p w14:paraId="22B3F14D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rFonts w:eastAsia="等线"/>
                <w:sz w:val="21"/>
                <w:szCs w:val="21"/>
                <w:lang w:eastAsia="zh-CN"/>
              </w:rPr>
              <w:t>***</w:t>
            </w:r>
          </w:p>
        </w:tc>
        <w:tc>
          <w:tcPr>
            <w:tcW w:w="709" w:type="dxa"/>
          </w:tcPr>
          <w:p w14:paraId="6C3CCC52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14.3</w:t>
            </w:r>
          </w:p>
        </w:tc>
      </w:tr>
      <w:tr w:rsidR="00632F4C" w:rsidRPr="006E712A" w14:paraId="0ACDF2CC" w14:textId="77777777" w:rsidTr="00671D51">
        <w:trPr>
          <w:jc w:val="center"/>
        </w:trPr>
        <w:tc>
          <w:tcPr>
            <w:tcW w:w="988" w:type="dxa"/>
          </w:tcPr>
          <w:p w14:paraId="42B3BF82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sz w:val="21"/>
                <w:szCs w:val="21"/>
                <w:lang w:eastAsia="zh-CN"/>
              </w:rPr>
              <w:t>TBEV</w:t>
            </w:r>
          </w:p>
        </w:tc>
        <w:tc>
          <w:tcPr>
            <w:tcW w:w="850" w:type="dxa"/>
          </w:tcPr>
          <w:p w14:paraId="04C6BCDD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</w:tcPr>
          <w:p w14:paraId="57482D92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58" w:type="dxa"/>
          </w:tcPr>
          <w:p w14:paraId="0709183A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01" w:type="dxa"/>
          </w:tcPr>
          <w:p w14:paraId="02F328EA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</w:tcPr>
          <w:p w14:paraId="45754331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</w:tcPr>
          <w:p w14:paraId="3E9F92C2" w14:textId="77777777" w:rsidR="00632F4C" w:rsidRPr="006E712A" w:rsidRDefault="00632F4C" w:rsidP="00671D51">
            <w:pPr>
              <w:pStyle w:val="SMcaption"/>
              <w:jc w:val="both"/>
              <w:rPr>
                <w:sz w:val="21"/>
                <w:szCs w:val="21"/>
                <w:lang w:eastAsia="zh-CN"/>
              </w:rPr>
            </w:pPr>
            <w:r w:rsidRPr="006E712A">
              <w:rPr>
                <w:rFonts w:eastAsia="等线"/>
                <w:sz w:val="21"/>
                <w:szCs w:val="21"/>
                <w:lang w:eastAsia="zh-CN"/>
              </w:rPr>
              <w:t>***</w:t>
            </w:r>
          </w:p>
        </w:tc>
      </w:tr>
    </w:tbl>
    <w:p w14:paraId="19E8392E" w14:textId="77777777" w:rsidR="00632F4C" w:rsidRPr="006E712A" w:rsidRDefault="00632F4C" w:rsidP="00632F4C">
      <w:pPr>
        <w:spacing w:line="300" w:lineRule="auto"/>
        <w:rPr>
          <w:rFonts w:ascii="Times New Roman" w:hAnsi="Times New Roman" w:cs="Times New Roman"/>
          <w:szCs w:val="21"/>
        </w:rPr>
      </w:pPr>
    </w:p>
    <w:p w14:paraId="2DD43424" w14:textId="77777777" w:rsidR="009544A2" w:rsidRPr="00DA5E81" w:rsidRDefault="009544A2" w:rsidP="00352678">
      <w:pPr>
        <w:pStyle w:val="SMcaption"/>
        <w:jc w:val="both"/>
        <w:rPr>
          <w:sz w:val="15"/>
          <w:szCs w:val="15"/>
          <w:lang w:eastAsia="zh-CN"/>
        </w:rPr>
      </w:pPr>
    </w:p>
    <w:sectPr w:rsidR="009544A2" w:rsidRPr="00DA5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34BAE" w14:textId="77777777" w:rsidR="006A1E82" w:rsidRDefault="006A1E82" w:rsidP="00FB1E07">
      <w:r>
        <w:separator/>
      </w:r>
    </w:p>
  </w:endnote>
  <w:endnote w:type="continuationSeparator" w:id="0">
    <w:p w14:paraId="6AAF8899" w14:textId="77777777" w:rsidR="006A1E82" w:rsidRDefault="006A1E82" w:rsidP="00FB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6e5d2ec0">
    <w:altName w:val="Cambria"/>
    <w:panose1 w:val="00000000000000000000"/>
    <w:charset w:val="00"/>
    <w:family w:val="roman"/>
    <w:notTrueType/>
    <w:pitch w:val="default"/>
  </w:font>
  <w:font w:name="AdvOT34fe1490.B">
    <w:altName w:val="Cambria"/>
    <w:panose1 w:val="00000000000000000000"/>
    <w:charset w:val="00"/>
    <w:family w:val="roman"/>
    <w:notTrueType/>
    <w:pitch w:val="default"/>
  </w:font>
  <w:font w:name="AdvOT34fe1490.B+20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692F6" w14:textId="77777777" w:rsidR="006A1E82" w:rsidRDefault="006A1E82" w:rsidP="00FB1E07">
      <w:r>
        <w:separator/>
      </w:r>
    </w:p>
  </w:footnote>
  <w:footnote w:type="continuationSeparator" w:id="0">
    <w:p w14:paraId="70F80626" w14:textId="77777777" w:rsidR="006A1E82" w:rsidRDefault="006A1E82" w:rsidP="00FB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A4744"/>
    <w:multiLevelType w:val="hybridMultilevel"/>
    <w:tmpl w:val="E0606108"/>
    <w:lvl w:ilvl="0" w:tplc="C01A1E7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32"/>
    <w:rsid w:val="00001C59"/>
    <w:rsid w:val="00023CD9"/>
    <w:rsid w:val="000438FB"/>
    <w:rsid w:val="0004392D"/>
    <w:rsid w:val="000456BE"/>
    <w:rsid w:val="000844B3"/>
    <w:rsid w:val="000B38D3"/>
    <w:rsid w:val="000C6E40"/>
    <w:rsid w:val="000F7D7A"/>
    <w:rsid w:val="001704BC"/>
    <w:rsid w:val="001B46F6"/>
    <w:rsid w:val="001C237B"/>
    <w:rsid w:val="001E2CC3"/>
    <w:rsid w:val="0023285F"/>
    <w:rsid w:val="00257FB3"/>
    <w:rsid w:val="002E2EA0"/>
    <w:rsid w:val="002F17E0"/>
    <w:rsid w:val="003342D8"/>
    <w:rsid w:val="00342915"/>
    <w:rsid w:val="0034649A"/>
    <w:rsid w:val="00352678"/>
    <w:rsid w:val="00365603"/>
    <w:rsid w:val="003E312A"/>
    <w:rsid w:val="003E5210"/>
    <w:rsid w:val="003F691A"/>
    <w:rsid w:val="00420E32"/>
    <w:rsid w:val="00444842"/>
    <w:rsid w:val="00447C2A"/>
    <w:rsid w:val="004626AC"/>
    <w:rsid w:val="004662A7"/>
    <w:rsid w:val="00473F13"/>
    <w:rsid w:val="00495CA7"/>
    <w:rsid w:val="004962FA"/>
    <w:rsid w:val="0049744B"/>
    <w:rsid w:val="004A52DC"/>
    <w:rsid w:val="004C0B91"/>
    <w:rsid w:val="004D7883"/>
    <w:rsid w:val="004D7AC2"/>
    <w:rsid w:val="00523E84"/>
    <w:rsid w:val="00566122"/>
    <w:rsid w:val="00632F4C"/>
    <w:rsid w:val="006415FC"/>
    <w:rsid w:val="00644C86"/>
    <w:rsid w:val="006676D9"/>
    <w:rsid w:val="00686326"/>
    <w:rsid w:val="006936B0"/>
    <w:rsid w:val="00697825"/>
    <w:rsid w:val="006A1E82"/>
    <w:rsid w:val="006A61CE"/>
    <w:rsid w:val="006B24A5"/>
    <w:rsid w:val="006D2FCE"/>
    <w:rsid w:val="006D7C93"/>
    <w:rsid w:val="0071270E"/>
    <w:rsid w:val="0077155C"/>
    <w:rsid w:val="007847EF"/>
    <w:rsid w:val="007C644B"/>
    <w:rsid w:val="007C6A26"/>
    <w:rsid w:val="00805BAE"/>
    <w:rsid w:val="00833532"/>
    <w:rsid w:val="00854722"/>
    <w:rsid w:val="008602A7"/>
    <w:rsid w:val="0087498A"/>
    <w:rsid w:val="008814B7"/>
    <w:rsid w:val="00887326"/>
    <w:rsid w:val="00895DF8"/>
    <w:rsid w:val="009519C1"/>
    <w:rsid w:val="009544A2"/>
    <w:rsid w:val="009C2BFC"/>
    <w:rsid w:val="009C3C6D"/>
    <w:rsid w:val="00A166F2"/>
    <w:rsid w:val="00A17963"/>
    <w:rsid w:val="00A755BA"/>
    <w:rsid w:val="00A926AA"/>
    <w:rsid w:val="00AB6E13"/>
    <w:rsid w:val="00AF7728"/>
    <w:rsid w:val="00B16641"/>
    <w:rsid w:val="00B234CF"/>
    <w:rsid w:val="00B4142E"/>
    <w:rsid w:val="00B440BF"/>
    <w:rsid w:val="00B53AD1"/>
    <w:rsid w:val="00B80BFF"/>
    <w:rsid w:val="00B933EB"/>
    <w:rsid w:val="00BB3058"/>
    <w:rsid w:val="00BE2D75"/>
    <w:rsid w:val="00C3785E"/>
    <w:rsid w:val="00C4165B"/>
    <w:rsid w:val="00C51625"/>
    <w:rsid w:val="00C61578"/>
    <w:rsid w:val="00C74777"/>
    <w:rsid w:val="00C86FC6"/>
    <w:rsid w:val="00CB5171"/>
    <w:rsid w:val="00CF5E5A"/>
    <w:rsid w:val="00D2164D"/>
    <w:rsid w:val="00D56450"/>
    <w:rsid w:val="00D91F21"/>
    <w:rsid w:val="00DA3F22"/>
    <w:rsid w:val="00DA5E81"/>
    <w:rsid w:val="00DB291F"/>
    <w:rsid w:val="00DD126F"/>
    <w:rsid w:val="00DD29E1"/>
    <w:rsid w:val="00DD4959"/>
    <w:rsid w:val="00DF3CB3"/>
    <w:rsid w:val="00E058C6"/>
    <w:rsid w:val="00E20FF2"/>
    <w:rsid w:val="00E262F0"/>
    <w:rsid w:val="00E26AC7"/>
    <w:rsid w:val="00E31965"/>
    <w:rsid w:val="00E40817"/>
    <w:rsid w:val="00E874A8"/>
    <w:rsid w:val="00ED102B"/>
    <w:rsid w:val="00ED36DB"/>
    <w:rsid w:val="00F207BC"/>
    <w:rsid w:val="00F57516"/>
    <w:rsid w:val="00FB1E07"/>
    <w:rsid w:val="00FB3A7E"/>
    <w:rsid w:val="00FD0859"/>
    <w:rsid w:val="00FD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2E6A8"/>
  <w15:chartTrackingRefBased/>
  <w15:docId w15:val="{859D4035-0F22-4F3F-8E60-BDB66810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E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1E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1E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1E07"/>
    <w:rPr>
      <w:sz w:val="18"/>
      <w:szCs w:val="18"/>
    </w:rPr>
  </w:style>
  <w:style w:type="paragraph" w:styleId="a7">
    <w:name w:val="List Paragraph"/>
    <w:basedOn w:val="a"/>
    <w:uiPriority w:val="34"/>
    <w:qFormat/>
    <w:rsid w:val="006B24A5"/>
    <w:pPr>
      <w:ind w:firstLineChars="200" w:firstLine="420"/>
    </w:pPr>
  </w:style>
  <w:style w:type="paragraph" w:customStyle="1" w:styleId="SMcaption">
    <w:name w:val="SM caption"/>
    <w:basedOn w:val="a"/>
    <w:qFormat/>
    <w:rsid w:val="00352678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table" w:styleId="a8">
    <w:name w:val="Table Grid"/>
    <w:basedOn w:val="a1"/>
    <w:uiPriority w:val="39"/>
    <w:rsid w:val="00632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D126F"/>
    <w:rPr>
      <w:rFonts w:ascii="AdvOT6e5d2ec0" w:hAnsi="AdvOT6e5d2ec0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fontstyle21">
    <w:name w:val="fontstyle21"/>
    <w:basedOn w:val="a0"/>
    <w:rsid w:val="00DD126F"/>
    <w:rPr>
      <w:rFonts w:ascii="AdvOT34fe1490.B" w:hAnsi="AdvOT34fe1490.B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fontstyle31">
    <w:name w:val="fontstyle31"/>
    <w:basedOn w:val="a0"/>
    <w:rsid w:val="00DD126F"/>
    <w:rPr>
      <w:rFonts w:ascii="AdvOT34fe1490.B+20" w:hAnsi="AdvOT34fe1490.B+20" w:hint="default"/>
      <w:b w:val="0"/>
      <w:bCs w:val="0"/>
      <w:i w:val="0"/>
      <w:iCs w:val="0"/>
      <w:color w:val="24202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549D1-6049-4751-9604-B2F086A8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Sui</dc:creator>
  <cp:keywords/>
  <dc:description/>
  <cp:lastModifiedBy>Leah Sui</cp:lastModifiedBy>
  <cp:revision>24</cp:revision>
  <cp:lastPrinted>2022-09-02T13:06:00Z</cp:lastPrinted>
  <dcterms:created xsi:type="dcterms:W3CDTF">2022-05-03T06:44:00Z</dcterms:created>
  <dcterms:modified xsi:type="dcterms:W3CDTF">2022-10-13T07:41:00Z</dcterms:modified>
</cp:coreProperties>
</file>