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A1BB4D" w14:textId="77777777" w:rsidR="00100643" w:rsidRDefault="00100643" w:rsidP="00100643">
      <w:pPr>
        <w:spacing w:before="60" w:after="60" w:line="360" w:lineRule="auto"/>
        <w:jc w:val="center"/>
        <w:rPr>
          <w:rFonts w:ascii="Times New Roman" w:eastAsia="等线" w:hAnsi="Times New Roman" w:cs="Times New Roman"/>
          <w:b/>
          <w:bCs/>
          <w:szCs w:val="21"/>
        </w:rPr>
      </w:pPr>
      <w:r>
        <w:rPr>
          <w:noProof/>
        </w:rPr>
        <w:drawing>
          <wp:inline distT="0" distB="0" distL="0" distR="0" wp14:anchorId="40B7B271" wp14:editId="624576DC">
            <wp:extent cx="4578350" cy="22923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8350" cy="229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9B5D9A" w14:textId="77777777" w:rsidR="00100643" w:rsidRDefault="00100643" w:rsidP="00100643">
      <w:pPr>
        <w:spacing w:before="60" w:after="60" w:line="360" w:lineRule="auto"/>
        <w:rPr>
          <w:rFonts w:ascii="Times New Roman" w:eastAsia="等线" w:hAnsi="Times New Roman" w:cs="Times New Roman"/>
          <w:bCs/>
          <w:szCs w:val="21"/>
        </w:rPr>
      </w:pPr>
      <w:r>
        <w:rPr>
          <w:rFonts w:ascii="Times New Roman" w:eastAsia="等线" w:hAnsi="Times New Roman" w:cs="Times New Roman"/>
          <w:b/>
          <w:szCs w:val="21"/>
        </w:rPr>
        <w:t xml:space="preserve">Supplementary Fig. 4 </w:t>
      </w:r>
      <w:r w:rsidRPr="007F6E91">
        <w:rPr>
          <w:rFonts w:ascii="Times New Roman" w:eastAsia="等线" w:hAnsi="Times New Roman" w:cs="Times New Roman"/>
          <w:b/>
          <w:szCs w:val="21"/>
        </w:rPr>
        <w:t xml:space="preserve">a </w:t>
      </w:r>
      <w:r>
        <w:rPr>
          <w:rFonts w:ascii="Times New Roman" w:eastAsia="等线" w:hAnsi="Times New Roman" w:cs="Times New Roman"/>
          <w:bCs/>
          <w:szCs w:val="21"/>
        </w:rPr>
        <w:t>Sorafenib inhibited HCC cell proliferation in a dose- dependent and</w:t>
      </w:r>
    </w:p>
    <w:p w14:paraId="1762B49D" w14:textId="77777777" w:rsidR="00100643" w:rsidRDefault="00100643" w:rsidP="00100643">
      <w:pPr>
        <w:spacing w:before="60" w:after="60" w:line="360" w:lineRule="auto"/>
        <w:rPr>
          <w:rFonts w:ascii="Times New Roman" w:eastAsia="等线" w:hAnsi="Times New Roman" w:cs="Times New Roman"/>
          <w:szCs w:val="21"/>
        </w:rPr>
      </w:pPr>
      <w:r>
        <w:rPr>
          <w:rFonts w:ascii="Times New Roman" w:eastAsia="等线" w:hAnsi="Times New Roman" w:cs="Times New Roman"/>
          <w:bCs/>
          <w:szCs w:val="21"/>
        </w:rPr>
        <w:t>time-dependent manner.</w:t>
      </w:r>
      <w:r>
        <w:rPr>
          <w:rFonts w:ascii="Times New Roman" w:eastAsia="等线" w:hAnsi="Times New Roman" w:cs="Times New Roman"/>
          <w:b/>
          <w:szCs w:val="21"/>
        </w:rPr>
        <w:t xml:space="preserve"> </w:t>
      </w:r>
      <w:r w:rsidRPr="007F6E91">
        <w:rPr>
          <w:rFonts w:ascii="Times New Roman" w:eastAsia="等线" w:hAnsi="Times New Roman" w:cs="Times New Roman"/>
          <w:b/>
          <w:szCs w:val="21"/>
        </w:rPr>
        <w:t>b</w:t>
      </w:r>
      <w:r>
        <w:rPr>
          <w:rFonts w:ascii="Times New Roman" w:eastAsia="等线" w:hAnsi="Times New Roman" w:cs="Times New Roman"/>
          <w:bCs/>
          <w:szCs w:val="21"/>
        </w:rPr>
        <w:t xml:space="preserve"> Sorafenib decreased</w:t>
      </w:r>
      <w:r>
        <w:rPr>
          <w:rFonts w:ascii="Times New Roman" w:eastAsia="等线" w:hAnsi="Times New Roman" w:cs="Times New Roman"/>
          <w:szCs w:val="21"/>
        </w:rPr>
        <w:t xml:space="preserve"> p-ERK expression in HCC cell lines. </w:t>
      </w:r>
      <w:r w:rsidRPr="007F6E91">
        <w:rPr>
          <w:rFonts w:ascii="Times New Roman" w:eastAsia="等线" w:hAnsi="Times New Roman" w:cs="Times New Roman"/>
          <w:b/>
          <w:bCs/>
          <w:szCs w:val="21"/>
        </w:rPr>
        <w:t>c</w:t>
      </w:r>
      <w:r>
        <w:rPr>
          <w:rFonts w:ascii="Times New Roman" w:eastAsia="等线" w:hAnsi="Times New Roman" w:cs="Times New Roman"/>
          <w:szCs w:val="21"/>
        </w:rPr>
        <w:t xml:space="preserve"> Combination therapy with sorafenib and NT157 had less effect on normal hepatocyte</w:t>
      </w:r>
      <w:r>
        <w:rPr>
          <w:rFonts w:ascii="Times New Roman" w:eastAsia="等线" w:hAnsi="Times New Roman" w:cs="Times New Roman" w:hint="eastAsia"/>
          <w:szCs w:val="21"/>
        </w:rPr>
        <w:t>s</w:t>
      </w:r>
      <w:r>
        <w:rPr>
          <w:rFonts w:ascii="Times New Roman" w:eastAsia="等线" w:hAnsi="Times New Roman" w:cs="Times New Roman"/>
          <w:szCs w:val="21"/>
        </w:rPr>
        <w:t>. LO2 cells were treated with</w:t>
      </w:r>
      <w:r>
        <w:rPr>
          <w:rFonts w:ascii="Times New Roman" w:eastAsia="等线" w:hAnsi="Times New Roman" w:cs="Times New Roman"/>
          <w:b/>
          <w:bCs/>
          <w:szCs w:val="21"/>
        </w:rPr>
        <w:t xml:space="preserve"> </w:t>
      </w:r>
      <w:r>
        <w:rPr>
          <w:rFonts w:ascii="Times New Roman" w:eastAsia="等线" w:hAnsi="Times New Roman" w:cs="Times New Roman"/>
          <w:szCs w:val="21"/>
        </w:rPr>
        <w:t xml:space="preserve">NT157 (2 </w:t>
      </w:r>
      <w:proofErr w:type="spellStart"/>
      <w:r>
        <w:rPr>
          <w:rFonts w:ascii="Times New Roman" w:eastAsia="等线" w:hAnsi="Times New Roman" w:cs="Times New Roman"/>
          <w:szCs w:val="21"/>
        </w:rPr>
        <w:t>μM</w:t>
      </w:r>
      <w:proofErr w:type="spellEnd"/>
      <w:r>
        <w:rPr>
          <w:rFonts w:ascii="Times New Roman" w:eastAsia="等线" w:hAnsi="Times New Roman" w:cs="Times New Roman"/>
          <w:szCs w:val="21"/>
        </w:rPr>
        <w:t>) with or without sorafenib.</w:t>
      </w:r>
      <w:r>
        <w:rPr>
          <w:rFonts w:ascii="Times New Roman" w:eastAsia="等线" w:hAnsi="Times New Roman" w:cs="Times New Roman" w:hint="eastAsia"/>
          <w:szCs w:val="21"/>
        </w:rPr>
        <w:t xml:space="preserve"> </w:t>
      </w:r>
      <w:r>
        <w:rPr>
          <w:rFonts w:ascii="Times New Roman" w:eastAsia="等线" w:hAnsi="Times New Roman" w:cs="Times New Roman"/>
          <w:szCs w:val="21"/>
        </w:rPr>
        <w:t>S</w:t>
      </w:r>
      <w:r>
        <w:rPr>
          <w:rFonts w:ascii="Times New Roman" w:eastAsia="等线" w:hAnsi="Times New Roman" w:cs="Times New Roman" w:hint="eastAsia"/>
          <w:szCs w:val="21"/>
        </w:rPr>
        <w:t>orafenib-</w:t>
      </w:r>
      <w:r>
        <w:rPr>
          <w:rFonts w:ascii="Times New Roman" w:eastAsia="等线" w:hAnsi="Times New Roman" w:cs="Times New Roman"/>
          <w:szCs w:val="21"/>
        </w:rPr>
        <w:t xml:space="preserve">L: </w:t>
      </w:r>
      <w:r>
        <w:rPr>
          <w:rFonts w:ascii="Times New Roman" w:eastAsia="等线" w:hAnsi="Times New Roman" w:cs="Times New Roman" w:hint="eastAsia"/>
          <w:szCs w:val="21"/>
        </w:rPr>
        <w:t>sorafenib-</w:t>
      </w:r>
      <w:r>
        <w:rPr>
          <w:rFonts w:ascii="Times New Roman" w:eastAsia="等线" w:hAnsi="Times New Roman" w:cs="Times New Roman"/>
          <w:szCs w:val="21"/>
        </w:rPr>
        <w:t xml:space="preserve">low dose (5 </w:t>
      </w:r>
      <w:proofErr w:type="spellStart"/>
      <w:r>
        <w:rPr>
          <w:rFonts w:ascii="Times New Roman" w:eastAsia="等线" w:hAnsi="Times New Roman" w:cs="Times New Roman"/>
          <w:szCs w:val="21"/>
        </w:rPr>
        <w:t>μM</w:t>
      </w:r>
      <w:proofErr w:type="spellEnd"/>
      <w:r>
        <w:rPr>
          <w:rFonts w:ascii="Times New Roman" w:eastAsia="等线" w:hAnsi="Times New Roman" w:cs="Times New Roman"/>
          <w:szCs w:val="21"/>
        </w:rPr>
        <w:t>); Sorafenib-H: sorafenib-h</w:t>
      </w:r>
      <w:r>
        <w:rPr>
          <w:rFonts w:ascii="Times New Roman" w:eastAsia="等线" w:hAnsi="Times New Roman" w:cs="Times New Roman" w:hint="eastAsia"/>
          <w:szCs w:val="21"/>
        </w:rPr>
        <w:t>igh</w:t>
      </w:r>
      <w:r>
        <w:rPr>
          <w:rFonts w:ascii="Times New Roman" w:eastAsia="等线" w:hAnsi="Times New Roman" w:cs="Times New Roman"/>
          <w:szCs w:val="21"/>
        </w:rPr>
        <w:t xml:space="preserve"> </w:t>
      </w:r>
      <w:r>
        <w:rPr>
          <w:rFonts w:ascii="Times New Roman" w:eastAsia="等线" w:hAnsi="Times New Roman" w:cs="Times New Roman" w:hint="eastAsia"/>
          <w:szCs w:val="21"/>
        </w:rPr>
        <w:t>dose</w:t>
      </w:r>
      <w:r>
        <w:rPr>
          <w:rFonts w:ascii="Times New Roman" w:eastAsia="等线" w:hAnsi="Times New Roman" w:cs="Times New Roman"/>
          <w:szCs w:val="21"/>
        </w:rPr>
        <w:t xml:space="preserve"> (10 </w:t>
      </w:r>
      <w:proofErr w:type="spellStart"/>
      <w:r>
        <w:rPr>
          <w:rFonts w:ascii="Times New Roman" w:eastAsia="等线" w:hAnsi="Times New Roman" w:cs="Times New Roman"/>
          <w:szCs w:val="21"/>
        </w:rPr>
        <w:t>μM</w:t>
      </w:r>
      <w:proofErr w:type="spellEnd"/>
      <w:r>
        <w:rPr>
          <w:rFonts w:ascii="Times New Roman" w:eastAsia="等线" w:hAnsi="Times New Roman" w:cs="Times New Roman"/>
          <w:szCs w:val="21"/>
        </w:rPr>
        <w:t>)</w:t>
      </w:r>
      <w:r>
        <w:rPr>
          <w:rFonts w:ascii="Times New Roman" w:eastAsia="等线" w:hAnsi="Times New Roman" w:cs="Times New Roman" w:hint="eastAsia"/>
          <w:szCs w:val="21"/>
        </w:rPr>
        <w:t>.</w:t>
      </w:r>
      <w:r>
        <w:rPr>
          <w:rFonts w:ascii="Times New Roman" w:eastAsia="等线" w:hAnsi="Times New Roman" w:cs="Times New Roman"/>
          <w:szCs w:val="21"/>
        </w:rPr>
        <w:t xml:space="preserve"> Data are expressed as mean ± SD.</w:t>
      </w:r>
      <w:r>
        <w:rPr>
          <w:rFonts w:ascii="Times New Roman" w:eastAsia="等线" w:hAnsi="Times New Roman" w:cs="Times New Roman" w:hint="eastAsia"/>
          <w:szCs w:val="21"/>
        </w:rPr>
        <w:t xml:space="preserve"> </w:t>
      </w:r>
    </w:p>
    <w:p w14:paraId="213F3556" w14:textId="77777777" w:rsidR="00966078" w:rsidRDefault="00966078"/>
    <w:sectPr w:rsidR="009660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0643"/>
    <w:rsid w:val="00100643"/>
    <w:rsid w:val="00966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8D1C15"/>
  <w15:chartTrackingRefBased/>
  <w15:docId w15:val="{6D2DA52F-F133-48C6-B53C-016F2CEB1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06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煜</dc:creator>
  <cp:keywords/>
  <dc:description/>
  <cp:lastModifiedBy>王 煜</cp:lastModifiedBy>
  <cp:revision>1</cp:revision>
  <dcterms:created xsi:type="dcterms:W3CDTF">2021-02-06T05:43:00Z</dcterms:created>
  <dcterms:modified xsi:type="dcterms:W3CDTF">2021-02-06T05:43:00Z</dcterms:modified>
</cp:coreProperties>
</file>