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4F6C2" w14:textId="59C4C14F" w:rsidR="005575F4" w:rsidRDefault="00F2113D" w:rsidP="005E4F08">
      <w:pPr>
        <w:tabs>
          <w:tab w:val="left" w:pos="3890"/>
        </w:tabs>
        <w:jc w:val="both"/>
      </w:pPr>
      <w:r>
        <w:rPr>
          <w:b/>
          <w:bCs/>
        </w:rPr>
        <w:t>Supplementary Figure 1</w:t>
      </w:r>
      <w:r w:rsidR="00EF7AA8">
        <w:rPr>
          <w:b/>
          <w:bCs/>
        </w:rPr>
        <w:t xml:space="preserve">. </w:t>
      </w:r>
      <w:r w:rsidR="005575F4">
        <w:rPr>
          <w:bCs/>
        </w:rPr>
        <w:t>Positions of previously</w:t>
      </w:r>
      <w:r w:rsidR="00AF56F6" w:rsidRPr="005575F4">
        <w:t xml:space="preserve"> </w:t>
      </w:r>
      <w:r w:rsidR="00AF56F6">
        <w:t>r</w:t>
      </w:r>
      <w:r w:rsidR="00AF56F6" w:rsidRPr="00E348EC">
        <w:t>eported</w:t>
      </w:r>
      <w:r w:rsidR="005575F4">
        <w:t xml:space="preserve"> </w:t>
      </w:r>
      <w:r w:rsidR="0042759A">
        <w:t>quantitative trait loci (QTLs)</w:t>
      </w:r>
      <w:r w:rsidR="005575F4">
        <w:t xml:space="preserve"> for</w:t>
      </w:r>
      <w:r w:rsidR="00AF56F6" w:rsidRPr="00E348EC">
        <w:t xml:space="preserve"> </w:t>
      </w:r>
      <w:r w:rsidR="0042759A">
        <w:t>chilling requirement</w:t>
      </w:r>
      <w:r w:rsidR="005575F4">
        <w:t xml:space="preserve"> (red)</w:t>
      </w:r>
      <w:r w:rsidR="00AF56F6" w:rsidRPr="00E348EC">
        <w:t xml:space="preserve"> and </w:t>
      </w:r>
      <w:r w:rsidR="0042759A">
        <w:t>bloom date</w:t>
      </w:r>
      <w:r w:rsidR="005575F4">
        <w:t xml:space="preserve"> (black)</w:t>
      </w:r>
      <w:r w:rsidR="00AF56F6" w:rsidRPr="00E348EC">
        <w:t xml:space="preserve"> in </w:t>
      </w:r>
      <w:r w:rsidR="005575F4">
        <w:t xml:space="preserve">chromosome 1 of </w:t>
      </w:r>
      <w:r w:rsidR="00301504">
        <w:t xml:space="preserve">the </w:t>
      </w:r>
      <w:r w:rsidR="00AF56F6">
        <w:t>p</w:t>
      </w:r>
      <w:r w:rsidR="00AF56F6" w:rsidRPr="00E348EC">
        <w:t>each</w:t>
      </w:r>
      <w:r w:rsidR="007B76CE">
        <w:t xml:space="preserve"> genome</w:t>
      </w:r>
      <w:r w:rsidR="00D274A0">
        <w:t xml:space="preserve"> (Fan et al. 2010;</w:t>
      </w:r>
      <w:r w:rsidR="00D274A0" w:rsidRPr="00D274A0">
        <w:t xml:space="preserve"> </w:t>
      </w:r>
      <w:r w:rsidR="00D274A0">
        <w:t xml:space="preserve">Romeu et al. 2014; </w:t>
      </w:r>
      <w:proofErr w:type="spellStart"/>
      <w:r w:rsidR="00D274A0">
        <w:t>Zhebentyayeva</w:t>
      </w:r>
      <w:proofErr w:type="spellEnd"/>
      <w:r w:rsidR="00D274A0">
        <w:t xml:space="preserve"> et al. 2014</w:t>
      </w:r>
      <w:r w:rsidR="0068585D">
        <w:t>;</w:t>
      </w:r>
      <w:r w:rsidR="0068585D" w:rsidRPr="0068585D">
        <w:t xml:space="preserve"> </w:t>
      </w:r>
      <w:r w:rsidR="0068585D" w:rsidRPr="006631AC">
        <w:t>Bielenberg</w:t>
      </w:r>
      <w:r w:rsidR="0068585D">
        <w:t xml:space="preserve"> et al. 2015; </w:t>
      </w:r>
      <w:proofErr w:type="spellStart"/>
      <w:r w:rsidR="0068585D">
        <w:t>Cantín</w:t>
      </w:r>
      <w:proofErr w:type="spellEnd"/>
      <w:r w:rsidR="0068585D">
        <w:t xml:space="preserve"> et al. 2020;</w:t>
      </w:r>
      <w:r w:rsidR="0068585D" w:rsidRPr="0068585D">
        <w:t xml:space="preserve"> </w:t>
      </w:r>
      <w:proofErr w:type="spellStart"/>
      <w:r w:rsidR="0068585D" w:rsidRPr="006631AC">
        <w:t>Rawandoozi</w:t>
      </w:r>
      <w:proofErr w:type="spellEnd"/>
      <w:r w:rsidR="0068585D">
        <w:t xml:space="preserve"> et al. 2021</w:t>
      </w:r>
      <w:r w:rsidR="00D274A0">
        <w:t>)</w:t>
      </w:r>
      <w:r w:rsidR="00EF7AA8">
        <w:t>.</w:t>
      </w:r>
      <w:r w:rsidR="005575F4">
        <w:t xml:space="preserve"> </w:t>
      </w:r>
      <w:r w:rsidR="00301504">
        <w:t>The s</w:t>
      </w:r>
      <w:r w:rsidR="005575F4">
        <w:t xml:space="preserve">cale indicates </w:t>
      </w:r>
      <w:r w:rsidR="00301504">
        <w:t xml:space="preserve">the </w:t>
      </w:r>
      <w:r w:rsidR="005575F4">
        <w:t xml:space="preserve">physical position (Mbp). </w:t>
      </w:r>
      <w:r w:rsidR="00301504">
        <w:t>The o</w:t>
      </w:r>
      <w:r w:rsidR="007B76CE">
        <w:t>range s</w:t>
      </w:r>
      <w:r w:rsidR="005575F4">
        <w:t xml:space="preserve">quare region indicates </w:t>
      </w:r>
      <w:r w:rsidR="00301504">
        <w:t xml:space="preserve">the </w:t>
      </w:r>
      <w:r w:rsidR="007B76CE">
        <w:t>interval</w:t>
      </w:r>
      <w:r w:rsidR="005575F4">
        <w:t xml:space="preserve"> considered for haplotype construction.</w:t>
      </w:r>
    </w:p>
    <w:p w14:paraId="5BF0168F" w14:textId="77777777" w:rsidR="005E4F08" w:rsidRDefault="005E4F08" w:rsidP="005E4F08">
      <w:pPr>
        <w:tabs>
          <w:tab w:val="left" w:pos="3890"/>
        </w:tabs>
        <w:jc w:val="both"/>
        <w:rPr>
          <w:noProof/>
        </w:rPr>
      </w:pPr>
    </w:p>
    <w:p w14:paraId="3E751AA4" w14:textId="77777777" w:rsidR="00F2113D" w:rsidRDefault="001A00ED" w:rsidP="00F2113D">
      <w:pPr>
        <w:jc w:val="center"/>
        <w:sectPr w:rsidR="00F2113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6415C19E" wp14:editId="78D04F0A">
            <wp:extent cx="4224020" cy="699079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207" cy="70010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3479C7" w14:textId="5A66339D" w:rsidR="00F2113D" w:rsidRPr="009F37D7" w:rsidRDefault="00F2113D" w:rsidP="00F2113D">
      <w:pPr>
        <w:jc w:val="both"/>
      </w:pPr>
      <w:r>
        <w:rPr>
          <w:b/>
        </w:rPr>
        <w:lastRenderedPageBreak/>
        <w:t>Supplementary Figure 2</w:t>
      </w:r>
      <w:r w:rsidRPr="009F37D7">
        <w:rPr>
          <w:b/>
        </w:rPr>
        <w:t>.</w:t>
      </w:r>
      <w:r w:rsidRPr="009F37D7">
        <w:t xml:space="preserve"> Comparison of FAM and HEX fluorescence values for each KASP assay using real-time (A) and endpoint (B) PCRs in the validation plate. Circles, triangles, diamonds, and squares indicate no amplification, AA, AB</w:t>
      </w:r>
      <w:r>
        <w:t>,</w:t>
      </w:r>
      <w:r w:rsidRPr="009F37D7">
        <w:t xml:space="preserve"> and BB genotypes, correspondently.</w:t>
      </w:r>
    </w:p>
    <w:p w14:paraId="503091C5" w14:textId="77777777" w:rsidR="00F2113D" w:rsidRDefault="00F2113D" w:rsidP="00F2113D">
      <w:r>
        <w:rPr>
          <w:noProof/>
        </w:rPr>
        <w:drawing>
          <wp:inline distT="0" distB="0" distL="0" distR="0" wp14:anchorId="72552188" wp14:editId="46F45EFC">
            <wp:extent cx="8257380" cy="3981450"/>
            <wp:effectExtent l="0" t="0" r="0" b="0"/>
            <wp:docPr id="1" name="Picture 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76"/>
                    <a:stretch/>
                  </pic:blipFill>
                  <pic:spPr bwMode="auto">
                    <a:xfrm>
                      <a:off x="0" y="0"/>
                      <a:ext cx="8275288" cy="399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9CE660" w14:textId="46917439" w:rsidR="00647BF3" w:rsidRDefault="00647BF3" w:rsidP="00F2113D">
      <w:pPr>
        <w:jc w:val="center"/>
      </w:pPr>
    </w:p>
    <w:sectPr w:rsidR="00647BF3" w:rsidSect="00F2113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CzsLA0MrEwtTQ0MjNU0lEKTi0uzszPAykwqgUAu9jLVSwAAAA="/>
  </w:docVars>
  <w:rsids>
    <w:rsidRoot w:val="00AF56F6"/>
    <w:rsid w:val="001A00ED"/>
    <w:rsid w:val="00301504"/>
    <w:rsid w:val="0042759A"/>
    <w:rsid w:val="005575F4"/>
    <w:rsid w:val="005E4F08"/>
    <w:rsid w:val="00647BF3"/>
    <w:rsid w:val="0068585D"/>
    <w:rsid w:val="007B76CE"/>
    <w:rsid w:val="00AF56F6"/>
    <w:rsid w:val="00D274A0"/>
    <w:rsid w:val="00E9356E"/>
    <w:rsid w:val="00EB1927"/>
    <w:rsid w:val="00EF7AA8"/>
    <w:rsid w:val="00F2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17872"/>
  <w15:chartTrackingRefBased/>
  <w15:docId w15:val="{569D258E-E294-4F75-83C6-8798ABC5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B76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6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6C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6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6C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6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6C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65805-8ECC-4D43-9F3F-5938E15BA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616</Characters>
  <Application>Microsoft Office Word</Application>
  <DocSecurity>0</DocSecurity>
  <Lines>16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 Demirel</dc:creator>
  <cp:keywords/>
  <dc:description/>
  <cp:lastModifiedBy>Wanfang Fu</cp:lastModifiedBy>
  <cp:revision>2</cp:revision>
  <dcterms:created xsi:type="dcterms:W3CDTF">2022-10-12T19:39:00Z</dcterms:created>
  <dcterms:modified xsi:type="dcterms:W3CDTF">2022-10-12T19:39:00Z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395b97bd88ebdca918fbca1994d2c1e37df3f2120deddd68d5cf22c08a6a9dda</vt:lpwstr>
  </property>
</Properties>
</file>