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AFBC" w14:textId="04042E6A" w:rsidR="00400AA0" w:rsidRPr="003156C6" w:rsidRDefault="00400AA0" w:rsidP="00400AA0">
      <w:pPr>
        <w:pStyle w:val="EstiloLegenda-ABNT"/>
        <w:rPr>
          <w:rFonts w:ascii="Times New Roman" w:hAnsi="Times New Roman"/>
          <w:sz w:val="20"/>
          <w:lang w:val="en-US"/>
        </w:rPr>
      </w:pPr>
      <w:bookmarkStart w:id="0" w:name="_Toc86849820"/>
      <w:r w:rsidRPr="003156C6">
        <w:rPr>
          <w:rFonts w:ascii="Times New Roman" w:hAnsi="Times New Roman"/>
          <w:b/>
          <w:bCs/>
          <w:sz w:val="20"/>
          <w:lang w:val="en-US"/>
        </w:rPr>
        <w:t>Figure S1.</w:t>
      </w:r>
      <w:r w:rsidRPr="003156C6">
        <w:rPr>
          <w:rFonts w:ascii="Times New Roman" w:hAnsi="Times New Roman"/>
          <w:sz w:val="20"/>
          <w:lang w:val="en-US"/>
        </w:rPr>
        <w:t xml:space="preserve"> </w:t>
      </w:r>
      <w:bookmarkEnd w:id="0"/>
      <w:r w:rsidR="003156C6" w:rsidRPr="003156C6">
        <w:rPr>
          <w:rFonts w:ascii="Times New Roman" w:hAnsi="Times New Roman"/>
          <w:sz w:val="20"/>
          <w:lang w:val="en-US"/>
        </w:rPr>
        <w:t>Estimation of the effects (at 95% confidence level) using the Pareto chart according to the 2</w:t>
      </w:r>
      <w:r w:rsidR="003156C6" w:rsidRPr="003156C6">
        <w:rPr>
          <w:rFonts w:ascii="Times New Roman" w:hAnsi="Times New Roman"/>
          <w:sz w:val="20"/>
          <w:vertAlign w:val="superscript"/>
          <w:lang w:val="en-US"/>
        </w:rPr>
        <w:t>2</w:t>
      </w:r>
      <w:r w:rsidR="003156C6" w:rsidRPr="003156C6">
        <w:rPr>
          <w:rFonts w:ascii="Times New Roman" w:hAnsi="Times New Roman"/>
          <w:sz w:val="20"/>
          <w:lang w:val="en-US"/>
        </w:rPr>
        <w:t xml:space="preserve">-rotational central composite design for the response variable lignin extracted </w:t>
      </w:r>
      <w:r w:rsidR="00D11D38">
        <w:rPr>
          <w:rFonts w:ascii="Times New Roman" w:hAnsi="Times New Roman"/>
          <w:sz w:val="20"/>
          <w:lang w:val="en-US"/>
        </w:rPr>
        <w:t xml:space="preserve">(%) in the </w:t>
      </w:r>
      <w:r w:rsidR="00D11D38" w:rsidRPr="00D11D38">
        <w:rPr>
          <w:rFonts w:ascii="Times New Roman" w:hAnsi="Times New Roman"/>
          <w:sz w:val="20"/>
          <w:lang w:val="en-US"/>
        </w:rPr>
        <w:t>delignification process of the straw and bagasse mixture</w:t>
      </w:r>
      <w:r w:rsidR="003156C6" w:rsidRPr="003156C6">
        <w:rPr>
          <w:rFonts w:ascii="Times New Roman" w:hAnsi="Times New Roman"/>
          <w:sz w:val="20"/>
          <w:lang w:val="en-US"/>
        </w:rPr>
        <w:t>.</w:t>
      </w:r>
    </w:p>
    <w:p w14:paraId="46579C6F" w14:textId="2EBA1FC7" w:rsidR="00400AA0" w:rsidRPr="003156C6" w:rsidRDefault="003C3A23" w:rsidP="00400AA0">
      <w:pPr>
        <w:spacing w:after="0" w:line="360" w:lineRule="auto"/>
        <w:jc w:val="center"/>
        <w:rPr>
          <w:rFonts w:cs="Times New Roman"/>
          <w:sz w:val="20"/>
          <w:szCs w:val="20"/>
          <w:lang w:val="en-US"/>
        </w:rPr>
      </w:pPr>
      <w:r>
        <w:rPr>
          <w:rFonts w:cs="Times New Roman"/>
          <w:noProof/>
          <w:sz w:val="20"/>
          <w:szCs w:val="20"/>
          <w:lang w:val="en-US"/>
        </w:rPr>
        <w:drawing>
          <wp:inline distT="0" distB="0" distL="0" distR="0" wp14:anchorId="64E8B5CE" wp14:editId="082CE43D">
            <wp:extent cx="3738082" cy="2520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08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64E90" w14:textId="5CA3483E" w:rsidR="00400AA0" w:rsidRPr="003156C6" w:rsidRDefault="00400AA0" w:rsidP="00D11D38">
      <w:pPr>
        <w:pStyle w:val="EstiloLegenda-ABNT"/>
        <w:rPr>
          <w:rFonts w:ascii="Times New Roman" w:hAnsi="Times New Roman"/>
          <w:sz w:val="20"/>
          <w:lang w:val="en-US"/>
        </w:rPr>
      </w:pPr>
      <w:bookmarkStart w:id="1" w:name="_Toc86849834"/>
      <w:r w:rsidRPr="003156C6">
        <w:rPr>
          <w:rFonts w:ascii="Times New Roman" w:hAnsi="Times New Roman"/>
          <w:b/>
          <w:bCs/>
          <w:sz w:val="20"/>
          <w:lang w:val="en-US"/>
        </w:rPr>
        <w:t>Tabl</w:t>
      </w:r>
      <w:r w:rsidR="00D11D38">
        <w:rPr>
          <w:rFonts w:ascii="Times New Roman" w:hAnsi="Times New Roman"/>
          <w:b/>
          <w:bCs/>
          <w:sz w:val="20"/>
          <w:lang w:val="en-US"/>
        </w:rPr>
        <w:t>e</w:t>
      </w:r>
      <w:r w:rsidRPr="003156C6">
        <w:rPr>
          <w:rFonts w:ascii="Times New Roman" w:hAnsi="Times New Roman"/>
          <w:b/>
          <w:bCs/>
          <w:sz w:val="20"/>
          <w:lang w:val="en-US"/>
        </w:rPr>
        <w:t xml:space="preserve"> S1</w:t>
      </w:r>
      <w:r w:rsidRPr="003156C6">
        <w:rPr>
          <w:rFonts w:ascii="Times New Roman" w:hAnsi="Times New Roman"/>
          <w:sz w:val="20"/>
          <w:lang w:val="en-US"/>
        </w:rPr>
        <w:t xml:space="preserve"> - </w:t>
      </w:r>
      <w:bookmarkEnd w:id="1"/>
      <w:r w:rsidR="00D11D38" w:rsidRPr="00D11D38">
        <w:rPr>
          <w:rFonts w:ascii="Times New Roman" w:hAnsi="Times New Roman"/>
          <w:sz w:val="20"/>
          <w:lang w:val="en-US"/>
        </w:rPr>
        <w:t xml:space="preserve">ANOVA for dependent variable </w:t>
      </w:r>
      <w:r w:rsidR="00D11D38" w:rsidRPr="003156C6">
        <w:rPr>
          <w:rFonts w:ascii="Times New Roman" w:hAnsi="Times New Roman"/>
          <w:sz w:val="20"/>
          <w:lang w:val="en-US"/>
        </w:rPr>
        <w:t xml:space="preserve">lignin extraction </w:t>
      </w:r>
      <w:r w:rsidR="00D11D38" w:rsidRPr="00D11D38">
        <w:rPr>
          <w:rFonts w:ascii="Times New Roman" w:hAnsi="Times New Roman"/>
          <w:sz w:val="20"/>
          <w:lang w:val="en-US"/>
        </w:rPr>
        <w:t>(%) for</w:t>
      </w:r>
      <w:r w:rsidR="00D11D38">
        <w:rPr>
          <w:rFonts w:ascii="Times New Roman" w:hAnsi="Times New Roman"/>
          <w:sz w:val="20"/>
          <w:lang w:val="en-US"/>
        </w:rPr>
        <w:t xml:space="preserve"> </w:t>
      </w:r>
      <w:r w:rsidR="00D11D38" w:rsidRPr="00D11D38">
        <w:rPr>
          <w:rFonts w:ascii="Times New Roman" w:hAnsi="Times New Roman"/>
          <w:sz w:val="20"/>
          <w:lang w:val="en-US"/>
        </w:rPr>
        <w:t>2</w:t>
      </w:r>
      <w:r w:rsidR="00D11D38" w:rsidRPr="00D11D38">
        <w:rPr>
          <w:rFonts w:ascii="Times New Roman" w:hAnsi="Times New Roman"/>
          <w:sz w:val="20"/>
          <w:vertAlign w:val="superscript"/>
          <w:lang w:val="en-US"/>
        </w:rPr>
        <w:t>2</w:t>
      </w:r>
      <w:r w:rsidR="00D11D38" w:rsidRPr="00D11D38">
        <w:rPr>
          <w:rFonts w:ascii="Times New Roman" w:hAnsi="Times New Roman"/>
          <w:sz w:val="20"/>
          <w:lang w:val="en-US"/>
        </w:rPr>
        <w:t>-rotational central composite design for</w:t>
      </w:r>
      <w:r w:rsidR="00D11D38">
        <w:rPr>
          <w:rFonts w:ascii="Times New Roman" w:hAnsi="Times New Roman"/>
          <w:sz w:val="20"/>
          <w:lang w:val="en-US"/>
        </w:rPr>
        <w:t xml:space="preserve"> the </w:t>
      </w:r>
      <w:r w:rsidR="00D11D38" w:rsidRPr="00D11D38">
        <w:rPr>
          <w:rFonts w:ascii="Times New Roman" w:hAnsi="Times New Roman"/>
          <w:sz w:val="20"/>
          <w:lang w:val="en-US"/>
        </w:rPr>
        <w:t>delignification process of the straw and bagasse mixture</w:t>
      </w:r>
      <w:r w:rsidR="00D11D38">
        <w:rPr>
          <w:rFonts w:ascii="Times New Roman" w:hAnsi="Times New Roman"/>
          <w:sz w:val="20"/>
          <w:lang w:val="en-US"/>
        </w:rPr>
        <w:t>.</w:t>
      </w:r>
    </w:p>
    <w:p w14:paraId="3A30AEA6" w14:textId="77777777" w:rsidR="00400AA0" w:rsidRPr="003156C6" w:rsidRDefault="00400AA0" w:rsidP="00400AA0">
      <w:pPr>
        <w:pStyle w:val="EstiloLegenda-ABNT"/>
        <w:rPr>
          <w:rFonts w:ascii="Times New Roman" w:hAnsi="Times New Roman"/>
          <w:sz w:val="20"/>
          <w:lang w:val="en-US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"/>
        <w:gridCol w:w="966"/>
        <w:gridCol w:w="505"/>
        <w:gridCol w:w="866"/>
        <w:gridCol w:w="866"/>
        <w:gridCol w:w="966"/>
      </w:tblGrid>
      <w:tr w:rsidR="003156C6" w:rsidRPr="003156C6" w14:paraId="24181BEC" w14:textId="77777777" w:rsidTr="003156C6">
        <w:trPr>
          <w:trHeight w:val="239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A8E2F4" w14:textId="3A4399AE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Factor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17A3E1" w14:textId="0D633EA8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SQ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F69E51" w14:textId="21FF4D73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GL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247062" w14:textId="0B6E613B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MQ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F819BE" w14:textId="3D2180E3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008C6E" w14:textId="495A4DAB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p-value</w:t>
            </w:r>
          </w:p>
        </w:tc>
      </w:tr>
      <w:tr w:rsidR="003156C6" w:rsidRPr="003156C6" w14:paraId="64E948AD" w14:textId="77777777" w:rsidTr="003156C6">
        <w:trPr>
          <w:trHeight w:val="239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F3FCE8" w14:textId="7C4C668F" w:rsidR="003156C6" w:rsidRPr="003156C6" w:rsidRDefault="003156C6" w:rsidP="003156C6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eastAsia="pt-BR"/>
              </w:rPr>
              <w:t>Regression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3A37C1" w14:textId="64BA761C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1283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888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79E165" w14:textId="77777777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C8CA51" w14:textId="6B9CEABB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427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963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E064B1C" w14:textId="0F8A40F1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8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0338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7C482A" w14:textId="023C21DE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01143</w:t>
            </w:r>
          </w:p>
        </w:tc>
      </w:tr>
      <w:tr w:rsidR="003156C6" w:rsidRPr="003156C6" w14:paraId="60C15CFE" w14:textId="77777777" w:rsidTr="003156C6">
        <w:trPr>
          <w:trHeight w:val="2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5F162" w14:textId="2B77DE66" w:rsidR="003156C6" w:rsidRPr="003156C6" w:rsidRDefault="003156C6" w:rsidP="003156C6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eastAsia="pt-BR"/>
              </w:rPr>
              <w:t>Residues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A22F4" w14:textId="419C85FC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372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BC921" w14:textId="77777777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FAC56" w14:textId="7CEFB72A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53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345AC" w14:textId="77777777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49693" w14:textId="77777777" w:rsidR="003156C6" w:rsidRPr="003156C6" w:rsidRDefault="003156C6" w:rsidP="003156C6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3156C6" w:rsidRPr="003156C6" w14:paraId="3DFE930A" w14:textId="77777777" w:rsidTr="003156C6">
        <w:trPr>
          <w:trHeight w:val="2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96312" w14:textId="5FA296F6" w:rsidR="003156C6" w:rsidRPr="003156C6" w:rsidRDefault="003156C6" w:rsidP="003156C6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eastAsia="pt-BR"/>
              </w:rPr>
              <w:t>Lack of 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AB1D5" w14:textId="4EDC06E0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363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521CD" w14:textId="77777777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EA51D" w14:textId="6A242825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72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6903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13C19" w14:textId="401D6565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4094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B80F2" w14:textId="0F4A9F48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062058</w:t>
            </w:r>
          </w:p>
        </w:tc>
      </w:tr>
      <w:tr w:rsidR="003156C6" w:rsidRPr="003156C6" w14:paraId="5E40153C" w14:textId="77777777" w:rsidTr="003156C6">
        <w:trPr>
          <w:trHeight w:val="2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BB947" w14:textId="6A433AED" w:rsidR="003156C6" w:rsidRPr="003156C6" w:rsidRDefault="003156C6" w:rsidP="003156C6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eastAsia="pt-BR"/>
              </w:rPr>
              <w:t>Pure 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FC00B" w14:textId="347B5F39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74B60" w14:textId="77777777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37280" w14:textId="10475FF0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7173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C5D10" w14:textId="77777777" w:rsidR="003156C6" w:rsidRPr="003156C6" w:rsidRDefault="003156C6" w:rsidP="003156C6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AEA02" w14:textId="77777777" w:rsidR="003156C6" w:rsidRPr="003156C6" w:rsidRDefault="003156C6" w:rsidP="003156C6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3156C6" w:rsidRPr="003156C6" w14:paraId="3D6BFA24" w14:textId="77777777" w:rsidTr="003156C6">
        <w:trPr>
          <w:trHeight w:val="239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7B75B6" w14:textId="058EDDC9" w:rsidR="003156C6" w:rsidRPr="003156C6" w:rsidRDefault="003156C6" w:rsidP="003156C6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5FBBEF" w14:textId="46BD5A31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1656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B97A1F" w14:textId="77777777" w:rsidR="003156C6" w:rsidRPr="003156C6" w:rsidRDefault="003156C6" w:rsidP="003156C6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8EB6E1" w14:textId="77777777" w:rsidR="003156C6" w:rsidRPr="003156C6" w:rsidRDefault="003156C6" w:rsidP="003156C6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0A9162" w14:textId="77777777" w:rsidR="003156C6" w:rsidRPr="003156C6" w:rsidRDefault="003156C6" w:rsidP="003156C6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78268F" w14:textId="77777777" w:rsidR="003156C6" w:rsidRPr="003156C6" w:rsidRDefault="003156C6" w:rsidP="003156C6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14:paraId="726807C6" w14:textId="286284B8" w:rsidR="00400AA0" w:rsidRPr="003156C6" w:rsidRDefault="00400AA0" w:rsidP="00D11D38">
      <w:pPr>
        <w:spacing w:after="0" w:line="360" w:lineRule="auto"/>
        <w:jc w:val="center"/>
        <w:rPr>
          <w:rFonts w:cs="Times New Roman"/>
          <w:sz w:val="20"/>
          <w:szCs w:val="20"/>
          <w:lang w:val="en-US"/>
        </w:rPr>
      </w:pPr>
      <w:r w:rsidRPr="003156C6">
        <w:rPr>
          <w:rFonts w:cs="Times New Roman"/>
          <w:sz w:val="20"/>
          <w:szCs w:val="20"/>
          <w:lang w:val="en-US"/>
        </w:rPr>
        <w:t>R</w:t>
      </w:r>
      <w:r w:rsidRPr="003156C6">
        <w:rPr>
          <w:rFonts w:cs="Times New Roman"/>
          <w:sz w:val="20"/>
          <w:szCs w:val="20"/>
          <w:vertAlign w:val="superscript"/>
          <w:lang w:val="en-US"/>
        </w:rPr>
        <w:t>2</w:t>
      </w:r>
      <w:r w:rsidRPr="003156C6">
        <w:rPr>
          <w:rFonts w:cs="Times New Roman"/>
          <w:sz w:val="20"/>
          <w:szCs w:val="20"/>
          <w:lang w:val="en-US"/>
        </w:rPr>
        <w:t>=0</w:t>
      </w:r>
      <w:r w:rsidR="003156C6">
        <w:rPr>
          <w:rFonts w:cs="Times New Roman"/>
          <w:sz w:val="20"/>
          <w:szCs w:val="20"/>
          <w:lang w:val="en-US"/>
        </w:rPr>
        <w:t>.</w:t>
      </w:r>
      <w:r w:rsidRPr="003156C6">
        <w:rPr>
          <w:rFonts w:cs="Times New Roman"/>
          <w:sz w:val="20"/>
          <w:szCs w:val="20"/>
          <w:lang w:val="en-US"/>
        </w:rPr>
        <w:t>77493; R</w:t>
      </w:r>
      <w:r w:rsidRPr="003156C6">
        <w:rPr>
          <w:rFonts w:cs="Times New Roman"/>
          <w:sz w:val="20"/>
          <w:szCs w:val="20"/>
          <w:vertAlign w:val="superscript"/>
          <w:lang w:val="en-US"/>
        </w:rPr>
        <w:t>2</w:t>
      </w:r>
      <w:r w:rsidRPr="003156C6">
        <w:rPr>
          <w:rFonts w:cs="Times New Roman"/>
          <w:sz w:val="20"/>
          <w:szCs w:val="20"/>
          <w:vertAlign w:val="subscript"/>
          <w:lang w:val="en-US"/>
        </w:rPr>
        <w:t xml:space="preserve">adj </w:t>
      </w:r>
      <w:r w:rsidRPr="003156C6">
        <w:rPr>
          <w:rFonts w:cs="Times New Roman"/>
          <w:sz w:val="20"/>
          <w:szCs w:val="20"/>
          <w:lang w:val="en-US"/>
        </w:rPr>
        <w:t>= 0</w:t>
      </w:r>
      <w:r w:rsidR="003156C6">
        <w:rPr>
          <w:rFonts w:cs="Times New Roman"/>
          <w:sz w:val="20"/>
          <w:szCs w:val="20"/>
          <w:lang w:val="en-US"/>
        </w:rPr>
        <w:t>.</w:t>
      </w:r>
      <w:r w:rsidRPr="003156C6">
        <w:rPr>
          <w:rFonts w:cs="Times New Roman"/>
          <w:sz w:val="20"/>
          <w:szCs w:val="20"/>
          <w:lang w:val="en-US"/>
        </w:rPr>
        <w:t>67847</w:t>
      </w:r>
    </w:p>
    <w:p w14:paraId="397AB1E3" w14:textId="77777777" w:rsidR="007637C8" w:rsidRDefault="007637C8" w:rsidP="00400AA0">
      <w:pPr>
        <w:pStyle w:val="EstiloLegenda-ABNT"/>
        <w:rPr>
          <w:rFonts w:ascii="Times New Roman" w:hAnsi="Times New Roman"/>
          <w:b/>
          <w:bCs/>
          <w:sz w:val="20"/>
          <w:lang w:val="en-US"/>
        </w:rPr>
      </w:pPr>
      <w:bookmarkStart w:id="2" w:name="_Toc86849821"/>
    </w:p>
    <w:p w14:paraId="6E05E2EC" w14:textId="37A469C6" w:rsidR="00D11D38" w:rsidRDefault="00400AA0" w:rsidP="00400AA0">
      <w:pPr>
        <w:pStyle w:val="EstiloLegenda-ABNT"/>
        <w:rPr>
          <w:rFonts w:ascii="Times New Roman" w:hAnsi="Times New Roman"/>
          <w:sz w:val="20"/>
          <w:lang w:val="en-US"/>
        </w:rPr>
      </w:pPr>
      <w:r w:rsidRPr="003156C6">
        <w:rPr>
          <w:rFonts w:ascii="Times New Roman" w:hAnsi="Times New Roman"/>
          <w:b/>
          <w:bCs/>
          <w:sz w:val="20"/>
          <w:lang w:val="en-US"/>
        </w:rPr>
        <w:t>Figur</w:t>
      </w:r>
      <w:r w:rsidR="00D11D38">
        <w:rPr>
          <w:rFonts w:ascii="Times New Roman" w:hAnsi="Times New Roman"/>
          <w:b/>
          <w:bCs/>
          <w:sz w:val="20"/>
          <w:lang w:val="en-US"/>
        </w:rPr>
        <w:t>e</w:t>
      </w:r>
      <w:r w:rsidRPr="003156C6">
        <w:rPr>
          <w:rFonts w:ascii="Times New Roman" w:hAnsi="Times New Roman"/>
          <w:b/>
          <w:bCs/>
          <w:sz w:val="20"/>
          <w:lang w:val="en-US"/>
        </w:rPr>
        <w:t xml:space="preserve"> </w:t>
      </w:r>
      <w:r w:rsidR="00224155" w:rsidRPr="003156C6">
        <w:rPr>
          <w:rFonts w:ascii="Times New Roman" w:hAnsi="Times New Roman"/>
          <w:b/>
          <w:bCs/>
          <w:sz w:val="20"/>
          <w:lang w:val="en-US"/>
        </w:rPr>
        <w:t>S2.</w:t>
      </w:r>
      <w:r w:rsidRPr="003156C6">
        <w:rPr>
          <w:rFonts w:ascii="Times New Roman" w:hAnsi="Times New Roman"/>
          <w:sz w:val="20"/>
          <w:lang w:val="en-US"/>
        </w:rPr>
        <w:t xml:space="preserve"> </w:t>
      </w:r>
      <w:r w:rsidR="00D11D38" w:rsidRPr="00D11D38">
        <w:rPr>
          <w:rFonts w:ascii="Times New Roman" w:hAnsi="Times New Roman"/>
          <w:sz w:val="20"/>
          <w:lang w:val="en-US"/>
        </w:rPr>
        <w:t xml:space="preserve">Response surface that </w:t>
      </w:r>
      <w:r w:rsidR="003C3A23" w:rsidRPr="00D11D38">
        <w:rPr>
          <w:rFonts w:ascii="Times New Roman" w:hAnsi="Times New Roman"/>
          <w:sz w:val="20"/>
          <w:lang w:val="en-US"/>
        </w:rPr>
        <w:t>relates</w:t>
      </w:r>
      <w:r w:rsidR="00D11D38" w:rsidRPr="00D11D38">
        <w:rPr>
          <w:rFonts w:ascii="Times New Roman" w:hAnsi="Times New Roman"/>
          <w:sz w:val="20"/>
          <w:lang w:val="en-US"/>
        </w:rPr>
        <w:t xml:space="preserve"> </w:t>
      </w:r>
      <w:r w:rsidR="00D11D38">
        <w:rPr>
          <w:rFonts w:ascii="Times New Roman" w:hAnsi="Times New Roman"/>
          <w:sz w:val="20"/>
          <w:lang w:val="en-US"/>
        </w:rPr>
        <w:t xml:space="preserve">lignin extraction </w:t>
      </w:r>
      <w:r w:rsidR="00D11D38" w:rsidRPr="00D11D38">
        <w:rPr>
          <w:rFonts w:ascii="Times New Roman" w:hAnsi="Times New Roman"/>
          <w:sz w:val="20"/>
          <w:lang w:val="en-US"/>
        </w:rPr>
        <w:t>(%) to time</w:t>
      </w:r>
      <w:r w:rsidR="00D11D38">
        <w:rPr>
          <w:rFonts w:ascii="Times New Roman" w:hAnsi="Times New Roman"/>
          <w:sz w:val="20"/>
          <w:lang w:val="en-US"/>
        </w:rPr>
        <w:t xml:space="preserve"> and NaOH concentration</w:t>
      </w:r>
      <w:r w:rsidR="00D11D38" w:rsidRPr="00D11D38">
        <w:rPr>
          <w:rFonts w:ascii="Times New Roman" w:hAnsi="Times New Roman"/>
          <w:sz w:val="20"/>
          <w:lang w:val="en-US"/>
        </w:rPr>
        <w:t xml:space="preserve"> for delignification process of the straw and bagasse mixture</w:t>
      </w:r>
      <w:r w:rsidR="00D11D38">
        <w:rPr>
          <w:rFonts w:ascii="Times New Roman" w:hAnsi="Times New Roman"/>
          <w:sz w:val="20"/>
          <w:lang w:val="en-US"/>
        </w:rPr>
        <w:t>.</w:t>
      </w:r>
    </w:p>
    <w:p w14:paraId="0292FDBB" w14:textId="77777777" w:rsidR="00D11D38" w:rsidRDefault="00D11D38" w:rsidP="00400AA0">
      <w:pPr>
        <w:pStyle w:val="EstiloLegenda-ABNT"/>
        <w:rPr>
          <w:rFonts w:ascii="Times New Roman" w:hAnsi="Times New Roman"/>
          <w:sz w:val="20"/>
          <w:lang w:val="en-US"/>
        </w:rPr>
      </w:pPr>
    </w:p>
    <w:bookmarkEnd w:id="2"/>
    <w:p w14:paraId="24568DAF" w14:textId="4924ADB5" w:rsidR="00400AA0" w:rsidRPr="003156C6" w:rsidRDefault="00121E03" w:rsidP="00400AA0">
      <w:pPr>
        <w:pStyle w:val="Palavras-chave"/>
        <w:spacing w:after="0" w:line="36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 wp14:anchorId="405DF7B3" wp14:editId="13C90823">
            <wp:extent cx="3873719" cy="3240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719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497CC" w14:textId="2B00544A" w:rsidR="00400AA0" w:rsidRPr="003156C6" w:rsidRDefault="00400AA0">
      <w:pPr>
        <w:rPr>
          <w:rFonts w:cs="Times New Roman"/>
          <w:sz w:val="20"/>
          <w:szCs w:val="20"/>
          <w:lang w:val="en-US"/>
        </w:rPr>
      </w:pPr>
    </w:p>
    <w:p w14:paraId="0F2FC01E" w14:textId="79DBBE26" w:rsidR="00D11D38" w:rsidRDefault="00400AA0" w:rsidP="00400AA0">
      <w:pPr>
        <w:pStyle w:val="EstiloLegenda-ABNT"/>
        <w:rPr>
          <w:rFonts w:ascii="Times New Roman" w:hAnsi="Times New Roman"/>
          <w:sz w:val="20"/>
          <w:lang w:val="en-US"/>
        </w:rPr>
      </w:pPr>
      <w:bookmarkStart w:id="3" w:name="_Toc86849823"/>
      <w:r w:rsidRPr="003156C6">
        <w:rPr>
          <w:rFonts w:ascii="Times New Roman" w:hAnsi="Times New Roman"/>
          <w:b/>
          <w:bCs/>
          <w:sz w:val="20"/>
          <w:lang w:val="en-US"/>
        </w:rPr>
        <w:lastRenderedPageBreak/>
        <w:t>Figur</w:t>
      </w:r>
      <w:r w:rsidR="00D11D38">
        <w:rPr>
          <w:rFonts w:ascii="Times New Roman" w:hAnsi="Times New Roman"/>
          <w:b/>
          <w:bCs/>
          <w:sz w:val="20"/>
          <w:lang w:val="en-US"/>
        </w:rPr>
        <w:t>e</w:t>
      </w:r>
      <w:r w:rsidRPr="003156C6">
        <w:rPr>
          <w:rFonts w:ascii="Times New Roman" w:hAnsi="Times New Roman"/>
          <w:b/>
          <w:bCs/>
          <w:sz w:val="20"/>
          <w:lang w:val="en-US"/>
        </w:rPr>
        <w:t xml:space="preserve"> </w:t>
      </w:r>
      <w:r w:rsidR="00224155" w:rsidRPr="003156C6">
        <w:rPr>
          <w:rFonts w:ascii="Times New Roman" w:hAnsi="Times New Roman"/>
          <w:b/>
          <w:bCs/>
          <w:sz w:val="20"/>
          <w:lang w:val="en-US"/>
        </w:rPr>
        <w:t>S3.</w:t>
      </w:r>
      <w:r w:rsidR="00224155" w:rsidRPr="003156C6">
        <w:rPr>
          <w:rFonts w:ascii="Times New Roman" w:hAnsi="Times New Roman"/>
          <w:sz w:val="20"/>
          <w:lang w:val="en-US"/>
        </w:rPr>
        <w:t xml:space="preserve"> </w:t>
      </w:r>
      <w:r w:rsidR="00D11D38" w:rsidRPr="00D11D38">
        <w:rPr>
          <w:rFonts w:ascii="Times New Roman" w:hAnsi="Times New Roman"/>
          <w:sz w:val="20"/>
          <w:lang w:val="en-US"/>
        </w:rPr>
        <w:t>Estimation of the effects (at 95% confidence level) using the Pareto chart according to the 2</w:t>
      </w:r>
      <w:r w:rsidR="00D11D38" w:rsidRPr="00D11D38">
        <w:rPr>
          <w:rFonts w:ascii="Times New Roman" w:hAnsi="Times New Roman"/>
          <w:sz w:val="20"/>
          <w:vertAlign w:val="superscript"/>
          <w:lang w:val="en-US"/>
        </w:rPr>
        <w:t>2</w:t>
      </w:r>
      <w:r w:rsidR="00D11D38" w:rsidRPr="00D11D38">
        <w:rPr>
          <w:rFonts w:ascii="Times New Roman" w:hAnsi="Times New Roman"/>
          <w:sz w:val="20"/>
          <w:lang w:val="en-US"/>
        </w:rPr>
        <w:t xml:space="preserve">-rotational central composite design for the response variable </w:t>
      </w:r>
      <w:r w:rsidR="00D11D38">
        <w:rPr>
          <w:rFonts w:ascii="Times New Roman" w:hAnsi="Times New Roman"/>
          <w:sz w:val="20"/>
          <w:lang w:val="en-US"/>
        </w:rPr>
        <w:t>lignin precipitate</w:t>
      </w:r>
      <w:r w:rsidR="00D11D38" w:rsidRPr="00D11D38">
        <w:rPr>
          <w:rFonts w:ascii="Times New Roman" w:hAnsi="Times New Roman"/>
          <w:sz w:val="20"/>
          <w:lang w:val="en-US"/>
        </w:rPr>
        <w:t xml:space="preserve"> (</w:t>
      </w:r>
      <w:r w:rsidR="00D11D38">
        <w:rPr>
          <w:rFonts w:ascii="Times New Roman" w:hAnsi="Times New Roman"/>
          <w:sz w:val="20"/>
          <w:lang w:val="en-US"/>
        </w:rPr>
        <w:t>g</w:t>
      </w:r>
      <w:r w:rsidR="00D11D38" w:rsidRPr="00D11D38">
        <w:rPr>
          <w:rFonts w:ascii="Times New Roman" w:hAnsi="Times New Roman"/>
          <w:sz w:val="20"/>
          <w:lang w:val="en-US"/>
        </w:rPr>
        <w:t>) in the recovery process of lignin using the liquid fraction obtained by delignification process.</w:t>
      </w:r>
    </w:p>
    <w:bookmarkEnd w:id="3"/>
    <w:p w14:paraId="0DF53A71" w14:textId="77777777" w:rsidR="00400AA0" w:rsidRPr="003156C6" w:rsidRDefault="00400AA0" w:rsidP="00400AA0">
      <w:pPr>
        <w:pStyle w:val="EstiloLegenda-ABNT"/>
        <w:rPr>
          <w:rFonts w:ascii="Times New Roman" w:hAnsi="Times New Roman"/>
          <w:sz w:val="20"/>
          <w:lang w:val="en-US"/>
        </w:rPr>
      </w:pPr>
    </w:p>
    <w:p w14:paraId="13CFBFC5" w14:textId="62E0A964" w:rsidR="00400AA0" w:rsidRPr="003156C6" w:rsidRDefault="00121E03" w:rsidP="00400AA0">
      <w:pPr>
        <w:pStyle w:val="Palavras-chave"/>
        <w:spacing w:after="0" w:line="360" w:lineRule="auto"/>
        <w:jc w:val="center"/>
        <w:rPr>
          <w:rFonts w:ascii="Times New Roman" w:hAnsi="Times New Roman"/>
          <w:color w:val="auto"/>
          <w:sz w:val="20"/>
          <w:szCs w:val="20"/>
          <w:lang w:val="en-US"/>
        </w:rPr>
      </w:pPr>
      <w:r>
        <w:rPr>
          <w:rFonts w:ascii="Times New Roman" w:hAnsi="Times New Roman"/>
          <w:noProof/>
          <w:color w:val="auto"/>
          <w:sz w:val="20"/>
          <w:szCs w:val="20"/>
          <w:lang w:val="en-US"/>
        </w:rPr>
        <w:drawing>
          <wp:inline distT="0" distB="0" distL="0" distR="0" wp14:anchorId="3EED1666" wp14:editId="17571473">
            <wp:extent cx="3744999" cy="2520000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99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D1956" w14:textId="4DFC850B" w:rsidR="00EE3F24" w:rsidRDefault="00400AA0" w:rsidP="00400AA0">
      <w:pPr>
        <w:pStyle w:val="EstiloLegenda-ABNT"/>
        <w:rPr>
          <w:rFonts w:ascii="Times New Roman" w:hAnsi="Times New Roman"/>
          <w:sz w:val="20"/>
          <w:lang w:val="en-US"/>
        </w:rPr>
      </w:pPr>
      <w:bookmarkStart w:id="4" w:name="_Toc86849837"/>
      <w:r w:rsidRPr="003156C6">
        <w:rPr>
          <w:rFonts w:ascii="Times New Roman" w:hAnsi="Times New Roman"/>
          <w:b/>
          <w:bCs/>
          <w:sz w:val="20"/>
          <w:lang w:val="en-US"/>
        </w:rPr>
        <w:t>Tab</w:t>
      </w:r>
      <w:r w:rsidR="00EE3F24">
        <w:rPr>
          <w:rFonts w:ascii="Times New Roman" w:hAnsi="Times New Roman"/>
          <w:b/>
          <w:bCs/>
          <w:sz w:val="20"/>
          <w:lang w:val="en-US"/>
        </w:rPr>
        <w:t>le</w:t>
      </w:r>
      <w:r w:rsidRPr="003156C6">
        <w:rPr>
          <w:rFonts w:ascii="Times New Roman" w:hAnsi="Times New Roman"/>
          <w:b/>
          <w:bCs/>
          <w:sz w:val="20"/>
          <w:lang w:val="en-US"/>
        </w:rPr>
        <w:t xml:space="preserve"> </w:t>
      </w:r>
      <w:r w:rsidR="00224155" w:rsidRPr="003156C6">
        <w:rPr>
          <w:rFonts w:ascii="Times New Roman" w:hAnsi="Times New Roman"/>
          <w:b/>
          <w:bCs/>
          <w:sz w:val="20"/>
          <w:lang w:val="en-US"/>
        </w:rPr>
        <w:t xml:space="preserve">S2. </w:t>
      </w:r>
      <w:r w:rsidR="00EE3F24" w:rsidRPr="00EE3F24">
        <w:rPr>
          <w:rFonts w:ascii="Times New Roman" w:hAnsi="Times New Roman"/>
          <w:sz w:val="20"/>
          <w:lang w:val="en-US"/>
        </w:rPr>
        <w:t xml:space="preserve">ANOVA for dependent variable lignin </w:t>
      </w:r>
      <w:r w:rsidR="00EE3F24">
        <w:rPr>
          <w:rFonts w:ascii="Times New Roman" w:hAnsi="Times New Roman"/>
          <w:sz w:val="20"/>
          <w:lang w:val="en-US"/>
        </w:rPr>
        <w:t>precipitate</w:t>
      </w:r>
      <w:r w:rsidR="00EE3F24" w:rsidRPr="00EE3F24">
        <w:rPr>
          <w:rFonts w:ascii="Times New Roman" w:hAnsi="Times New Roman"/>
          <w:sz w:val="20"/>
          <w:lang w:val="en-US"/>
        </w:rPr>
        <w:t xml:space="preserve"> (</w:t>
      </w:r>
      <w:r w:rsidR="00EE3F24">
        <w:rPr>
          <w:rFonts w:ascii="Times New Roman" w:hAnsi="Times New Roman"/>
          <w:sz w:val="20"/>
          <w:lang w:val="en-US"/>
        </w:rPr>
        <w:t>g</w:t>
      </w:r>
      <w:r w:rsidR="00EE3F24" w:rsidRPr="00EE3F24">
        <w:rPr>
          <w:rFonts w:ascii="Times New Roman" w:hAnsi="Times New Roman"/>
          <w:sz w:val="20"/>
          <w:lang w:val="en-US"/>
        </w:rPr>
        <w:t>) for 2</w:t>
      </w:r>
      <w:r w:rsidR="00EE3F24" w:rsidRPr="00EE3F24">
        <w:rPr>
          <w:rFonts w:ascii="Times New Roman" w:hAnsi="Times New Roman"/>
          <w:sz w:val="20"/>
          <w:vertAlign w:val="superscript"/>
          <w:lang w:val="en-US"/>
        </w:rPr>
        <w:t>2</w:t>
      </w:r>
      <w:r w:rsidR="00EE3F24" w:rsidRPr="00EE3F24">
        <w:rPr>
          <w:rFonts w:ascii="Times New Roman" w:hAnsi="Times New Roman"/>
          <w:sz w:val="20"/>
          <w:lang w:val="en-US"/>
        </w:rPr>
        <w:t xml:space="preserve">-rotational central composite design for </w:t>
      </w:r>
      <w:r w:rsidR="00EE3F24" w:rsidRPr="00D11D38">
        <w:rPr>
          <w:rFonts w:ascii="Times New Roman" w:hAnsi="Times New Roman"/>
          <w:sz w:val="20"/>
          <w:lang w:val="en-US"/>
        </w:rPr>
        <w:t>the recovery process of lignin using the liquid fraction obtained by delignification process.</w:t>
      </w:r>
    </w:p>
    <w:p w14:paraId="0887F629" w14:textId="77777777" w:rsidR="00EE3F24" w:rsidRDefault="00EE3F24" w:rsidP="00400AA0">
      <w:pPr>
        <w:pStyle w:val="EstiloLegenda-ABNT"/>
        <w:rPr>
          <w:rFonts w:ascii="Times New Roman" w:hAnsi="Times New Roman"/>
          <w:sz w:val="20"/>
          <w:lang w:val="en-US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"/>
        <w:gridCol w:w="966"/>
        <w:gridCol w:w="505"/>
        <w:gridCol w:w="966"/>
        <w:gridCol w:w="966"/>
        <w:gridCol w:w="966"/>
      </w:tblGrid>
      <w:tr w:rsidR="00EE3F24" w:rsidRPr="003156C6" w14:paraId="6E5C88AF" w14:textId="77777777" w:rsidTr="00EE3F24">
        <w:trPr>
          <w:trHeight w:val="239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bookmarkEnd w:id="4"/>
          <w:p w14:paraId="50B67DE7" w14:textId="051A6915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Factor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08F31E" w14:textId="1FF43E62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SQ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638476" w14:textId="31281FF4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GL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DD9669" w14:textId="289FAB76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MQ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DFF111" w14:textId="59399A5B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2FF87B" w14:textId="5EAEED61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b/>
                <w:bCs/>
                <w:color w:val="000000"/>
                <w:sz w:val="20"/>
                <w:szCs w:val="20"/>
                <w:lang w:eastAsia="pt-BR"/>
              </w:rPr>
              <w:t>p-value</w:t>
            </w:r>
          </w:p>
        </w:tc>
      </w:tr>
      <w:tr w:rsidR="00EE3F24" w:rsidRPr="003156C6" w14:paraId="153B5B9D" w14:textId="77777777" w:rsidTr="00EE3F24">
        <w:trPr>
          <w:trHeight w:val="239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F4811B" w14:textId="7E6A7A72" w:rsidR="00EE3F24" w:rsidRPr="003156C6" w:rsidRDefault="00EE3F24" w:rsidP="00EE3F24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eastAsia="pt-BR"/>
              </w:rPr>
              <w:t>Regression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09D96D" w14:textId="53D7B3D1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236276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E704BC" w14:textId="77777777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AD8DD8" w14:textId="27E1237F" w:rsidR="00EE3F24" w:rsidRPr="003156C6" w:rsidRDefault="00EE3F24" w:rsidP="00EE3F24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078759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276061" w14:textId="654A8ECD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19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91727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A91299" w14:textId="500C6E16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00083</w:t>
            </w:r>
          </w:p>
        </w:tc>
      </w:tr>
      <w:tr w:rsidR="00EE3F24" w:rsidRPr="003156C6" w14:paraId="4356CCF6" w14:textId="77777777" w:rsidTr="00EE3F24">
        <w:trPr>
          <w:trHeight w:val="2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65C65" w14:textId="4ED655D7" w:rsidR="00EE3F24" w:rsidRPr="003156C6" w:rsidRDefault="00EE3F24" w:rsidP="00EE3F24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eastAsia="pt-BR"/>
              </w:rPr>
              <w:t>Residues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357AC" w14:textId="2C3F36AA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027680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7382C" w14:textId="77777777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2F641" w14:textId="517B6683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sz w:val="20"/>
                <w:szCs w:val="20"/>
                <w:lang w:val="en-US"/>
              </w:rPr>
              <w:t>003954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E08A2" w14:textId="77777777" w:rsidR="00EE3F24" w:rsidRPr="003156C6" w:rsidRDefault="00EE3F24" w:rsidP="00EE3F2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E13B4" w14:textId="77777777" w:rsidR="00EE3F24" w:rsidRPr="003156C6" w:rsidRDefault="00EE3F24" w:rsidP="00EE3F2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EE3F24" w:rsidRPr="003156C6" w14:paraId="7C69482C" w14:textId="77777777" w:rsidTr="00EE3F24">
        <w:trPr>
          <w:trHeight w:val="2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401DAD9" w14:textId="37C42F3C" w:rsidR="00EE3F24" w:rsidRPr="003156C6" w:rsidRDefault="00EE3F24" w:rsidP="00EE3F24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eastAsia="pt-BR"/>
              </w:rPr>
              <w:t>Lack of 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59CBD" w14:textId="5A5D1234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027028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AB356" w14:textId="77777777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EB851" w14:textId="79A483DF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005406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1DF9B" w14:textId="79201264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16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5741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C1186" w14:textId="6DFF31DE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057876</w:t>
            </w:r>
          </w:p>
        </w:tc>
      </w:tr>
      <w:tr w:rsidR="00EE3F24" w:rsidRPr="003156C6" w14:paraId="1B743B1F" w14:textId="77777777" w:rsidTr="00EE3F24">
        <w:trPr>
          <w:trHeight w:val="2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E02C1FC" w14:textId="60A621CA" w:rsidR="00EE3F24" w:rsidRPr="003156C6" w:rsidRDefault="00EE3F24" w:rsidP="00EE3F24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eastAsia="pt-BR"/>
              </w:rPr>
              <w:t>Pure 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8C014" w14:textId="18F61244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000652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DAFE1" w14:textId="77777777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14B3E" w14:textId="0F2C5265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000326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050B5" w14:textId="77777777" w:rsidR="00EE3F24" w:rsidRPr="003156C6" w:rsidRDefault="00EE3F24" w:rsidP="00EE3F2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4F8A9" w14:textId="77777777" w:rsidR="00EE3F24" w:rsidRPr="003156C6" w:rsidRDefault="00EE3F24" w:rsidP="00EE3F2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EE3F24" w:rsidRPr="003156C6" w14:paraId="20932EB6" w14:textId="77777777" w:rsidTr="00EE3F24">
        <w:trPr>
          <w:trHeight w:val="239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0CD1ED" w14:textId="0C6AD73D" w:rsidR="00EE3F24" w:rsidRPr="003156C6" w:rsidRDefault="00EE3F24" w:rsidP="00EE3F24">
            <w:pPr>
              <w:spacing w:after="0"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5DBE" w14:textId="09E5F5F5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156C6">
              <w:rPr>
                <w:rFonts w:cs="Times New Roman"/>
                <w:color w:val="000000"/>
                <w:sz w:val="20"/>
                <w:szCs w:val="20"/>
                <w:lang w:val="en-US"/>
              </w:rPr>
              <w:t>263956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BF2A66" w14:textId="77777777" w:rsidR="00EE3F24" w:rsidRPr="003156C6" w:rsidRDefault="00EE3F24" w:rsidP="00EE3F24">
            <w:pPr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3156C6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CA65DE" w14:textId="77777777" w:rsidR="00EE3F24" w:rsidRPr="003156C6" w:rsidRDefault="00EE3F24" w:rsidP="00EE3F2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B2D52F" w14:textId="77777777" w:rsidR="00EE3F24" w:rsidRPr="003156C6" w:rsidRDefault="00EE3F24" w:rsidP="00EE3F2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A93641" w14:textId="77777777" w:rsidR="00EE3F24" w:rsidRPr="003156C6" w:rsidRDefault="00EE3F24" w:rsidP="00EE3F2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14:paraId="4973C074" w14:textId="65A15481" w:rsidR="00400AA0" w:rsidRPr="003156C6" w:rsidRDefault="00400AA0" w:rsidP="00EE3F24">
      <w:pPr>
        <w:spacing w:after="0" w:line="240" w:lineRule="auto"/>
        <w:jc w:val="center"/>
        <w:rPr>
          <w:rFonts w:cs="Times New Roman"/>
          <w:sz w:val="20"/>
          <w:szCs w:val="20"/>
          <w:lang w:val="en-US"/>
        </w:rPr>
      </w:pPr>
      <w:r w:rsidRPr="003156C6">
        <w:rPr>
          <w:rFonts w:cs="Times New Roman"/>
          <w:sz w:val="20"/>
          <w:szCs w:val="20"/>
          <w:lang w:val="en-US"/>
        </w:rPr>
        <w:t>R</w:t>
      </w:r>
      <w:r w:rsidRPr="003156C6">
        <w:rPr>
          <w:rFonts w:cs="Times New Roman"/>
          <w:sz w:val="20"/>
          <w:szCs w:val="20"/>
          <w:vertAlign w:val="superscript"/>
          <w:lang w:val="en-US"/>
        </w:rPr>
        <w:t>2</w:t>
      </w:r>
      <w:r w:rsidRPr="003156C6">
        <w:rPr>
          <w:rFonts w:cs="Times New Roman"/>
          <w:sz w:val="20"/>
          <w:szCs w:val="20"/>
          <w:lang w:val="en-US"/>
        </w:rPr>
        <w:t>=0</w:t>
      </w:r>
      <w:r w:rsidR="00EE3F24">
        <w:rPr>
          <w:rFonts w:cs="Times New Roman"/>
          <w:sz w:val="20"/>
          <w:szCs w:val="20"/>
          <w:lang w:val="en-US"/>
        </w:rPr>
        <w:t>.</w:t>
      </w:r>
      <w:r w:rsidRPr="003156C6">
        <w:rPr>
          <w:rFonts w:cs="Times New Roman"/>
          <w:sz w:val="20"/>
          <w:szCs w:val="20"/>
          <w:lang w:val="en-US"/>
        </w:rPr>
        <w:t>89513; R</w:t>
      </w:r>
      <w:r w:rsidRPr="003156C6">
        <w:rPr>
          <w:rFonts w:cs="Times New Roman"/>
          <w:sz w:val="20"/>
          <w:szCs w:val="20"/>
          <w:vertAlign w:val="superscript"/>
          <w:lang w:val="en-US"/>
        </w:rPr>
        <w:t>2</w:t>
      </w:r>
      <w:r w:rsidRPr="003156C6">
        <w:rPr>
          <w:rFonts w:cs="Times New Roman"/>
          <w:sz w:val="20"/>
          <w:szCs w:val="20"/>
          <w:vertAlign w:val="subscript"/>
          <w:lang w:val="en-US"/>
        </w:rPr>
        <w:t xml:space="preserve">adj </w:t>
      </w:r>
      <w:r w:rsidRPr="003156C6">
        <w:rPr>
          <w:rFonts w:cs="Times New Roman"/>
          <w:sz w:val="20"/>
          <w:szCs w:val="20"/>
          <w:lang w:val="en-US"/>
        </w:rPr>
        <w:t>= 0</w:t>
      </w:r>
      <w:r w:rsidR="00EE3F24">
        <w:rPr>
          <w:rFonts w:cs="Times New Roman"/>
          <w:sz w:val="20"/>
          <w:szCs w:val="20"/>
          <w:lang w:val="en-US"/>
        </w:rPr>
        <w:t>.</w:t>
      </w:r>
      <w:r w:rsidRPr="003156C6">
        <w:rPr>
          <w:rFonts w:cs="Times New Roman"/>
          <w:sz w:val="20"/>
          <w:szCs w:val="20"/>
          <w:lang w:val="en-US"/>
        </w:rPr>
        <w:t>85019.</w:t>
      </w:r>
    </w:p>
    <w:p w14:paraId="37FFAA98" w14:textId="1223A0E6" w:rsidR="00400AA0" w:rsidRPr="003156C6" w:rsidRDefault="00400AA0">
      <w:pPr>
        <w:rPr>
          <w:rFonts w:cs="Times New Roman"/>
          <w:sz w:val="20"/>
          <w:szCs w:val="20"/>
          <w:lang w:val="en-US"/>
        </w:rPr>
      </w:pPr>
    </w:p>
    <w:p w14:paraId="6BE2C6DF" w14:textId="77777777" w:rsidR="00EE3F24" w:rsidRDefault="00400AA0" w:rsidP="00EE3F24">
      <w:pPr>
        <w:pStyle w:val="EstiloLegenda-ABNT"/>
        <w:rPr>
          <w:rFonts w:ascii="Times New Roman" w:hAnsi="Times New Roman"/>
          <w:sz w:val="20"/>
          <w:lang w:val="en-US"/>
        </w:rPr>
      </w:pPr>
      <w:bookmarkStart w:id="5" w:name="_Toc86849824"/>
      <w:r w:rsidRPr="003156C6">
        <w:rPr>
          <w:rFonts w:ascii="Times New Roman" w:hAnsi="Times New Roman"/>
          <w:b/>
          <w:bCs/>
          <w:sz w:val="20"/>
          <w:lang w:val="en-US"/>
        </w:rPr>
        <w:t>Figur</w:t>
      </w:r>
      <w:r w:rsidR="00EE3F24">
        <w:rPr>
          <w:rFonts w:ascii="Times New Roman" w:hAnsi="Times New Roman"/>
          <w:b/>
          <w:bCs/>
          <w:sz w:val="20"/>
          <w:lang w:val="en-US"/>
        </w:rPr>
        <w:t>e</w:t>
      </w:r>
      <w:r w:rsidRPr="003156C6">
        <w:rPr>
          <w:rFonts w:ascii="Times New Roman" w:hAnsi="Times New Roman"/>
          <w:b/>
          <w:bCs/>
          <w:sz w:val="20"/>
          <w:lang w:val="en-US"/>
        </w:rPr>
        <w:t xml:space="preserve"> </w:t>
      </w:r>
      <w:r w:rsidR="00224155" w:rsidRPr="003156C6">
        <w:rPr>
          <w:rFonts w:ascii="Times New Roman" w:hAnsi="Times New Roman"/>
          <w:b/>
          <w:bCs/>
          <w:sz w:val="20"/>
          <w:lang w:val="en-US"/>
        </w:rPr>
        <w:t xml:space="preserve">S4. </w:t>
      </w:r>
      <w:r w:rsidR="00EE3F24" w:rsidRPr="00EE3F24">
        <w:rPr>
          <w:rFonts w:ascii="Times New Roman" w:hAnsi="Times New Roman"/>
          <w:sz w:val="20"/>
          <w:lang w:val="en-US"/>
        </w:rPr>
        <w:t xml:space="preserve">Response surface that </w:t>
      </w:r>
      <w:r w:rsidR="00EE3F24" w:rsidRPr="00EE3F24">
        <w:rPr>
          <w:rFonts w:ascii="Times New Roman" w:hAnsi="Times New Roman"/>
          <w:sz w:val="20"/>
          <w:lang w:val="en-US"/>
        </w:rPr>
        <w:t>relates</w:t>
      </w:r>
      <w:r w:rsidR="00EE3F24" w:rsidRPr="00EE3F24">
        <w:rPr>
          <w:rFonts w:ascii="Times New Roman" w:hAnsi="Times New Roman"/>
          <w:sz w:val="20"/>
          <w:lang w:val="en-US"/>
        </w:rPr>
        <w:t xml:space="preserve"> lignin </w:t>
      </w:r>
      <w:r w:rsidR="00EE3F24">
        <w:rPr>
          <w:rFonts w:ascii="Times New Roman" w:hAnsi="Times New Roman"/>
          <w:sz w:val="20"/>
          <w:lang w:val="en-US"/>
        </w:rPr>
        <w:t>precipitate</w:t>
      </w:r>
      <w:r w:rsidR="00EE3F24" w:rsidRPr="00EE3F24">
        <w:rPr>
          <w:rFonts w:ascii="Times New Roman" w:hAnsi="Times New Roman"/>
          <w:sz w:val="20"/>
          <w:lang w:val="en-US"/>
        </w:rPr>
        <w:t xml:space="preserve"> (</w:t>
      </w:r>
      <w:r w:rsidR="00EE3F24">
        <w:rPr>
          <w:rFonts w:ascii="Times New Roman" w:hAnsi="Times New Roman"/>
          <w:sz w:val="20"/>
          <w:lang w:val="en-US"/>
        </w:rPr>
        <w:t>g</w:t>
      </w:r>
      <w:r w:rsidR="00EE3F24" w:rsidRPr="00EE3F24">
        <w:rPr>
          <w:rFonts w:ascii="Times New Roman" w:hAnsi="Times New Roman"/>
          <w:sz w:val="20"/>
          <w:lang w:val="en-US"/>
        </w:rPr>
        <w:t xml:space="preserve">) to time and </w:t>
      </w:r>
      <w:r w:rsidR="00EE3F24">
        <w:rPr>
          <w:rFonts w:ascii="Times New Roman" w:hAnsi="Times New Roman"/>
          <w:sz w:val="20"/>
          <w:lang w:val="en-US"/>
        </w:rPr>
        <w:t>pH</w:t>
      </w:r>
      <w:r w:rsidR="00EE3F24" w:rsidRPr="00EE3F24">
        <w:rPr>
          <w:rFonts w:ascii="Times New Roman" w:hAnsi="Times New Roman"/>
          <w:sz w:val="20"/>
          <w:lang w:val="en-US"/>
        </w:rPr>
        <w:t xml:space="preserve"> for </w:t>
      </w:r>
      <w:r w:rsidR="00EE3F24" w:rsidRPr="00D11D38">
        <w:rPr>
          <w:rFonts w:ascii="Times New Roman" w:hAnsi="Times New Roman"/>
          <w:sz w:val="20"/>
          <w:lang w:val="en-US"/>
        </w:rPr>
        <w:t>the recovery process of lignin using the liquid fraction obtained by delignification process.</w:t>
      </w:r>
    </w:p>
    <w:p w14:paraId="3406F3D2" w14:textId="77777777" w:rsidR="00EE3F24" w:rsidRDefault="00EE3F24" w:rsidP="00400AA0">
      <w:pPr>
        <w:pStyle w:val="EstiloLegenda-ABNT"/>
        <w:rPr>
          <w:rFonts w:ascii="Times New Roman" w:hAnsi="Times New Roman"/>
          <w:b/>
          <w:bCs/>
          <w:sz w:val="20"/>
          <w:lang w:val="en-US"/>
        </w:rPr>
      </w:pPr>
    </w:p>
    <w:bookmarkEnd w:id="5"/>
    <w:p w14:paraId="7F94E09C" w14:textId="49E53B42" w:rsidR="00400AA0" w:rsidRPr="003156C6" w:rsidRDefault="00121E03" w:rsidP="00400AA0">
      <w:pPr>
        <w:spacing w:after="0" w:line="360" w:lineRule="auto"/>
        <w:ind w:firstLine="709"/>
        <w:jc w:val="center"/>
        <w:rPr>
          <w:rFonts w:cs="Times New Roman"/>
          <w:sz w:val="20"/>
          <w:szCs w:val="20"/>
          <w:lang w:val="en-US"/>
        </w:rPr>
      </w:pPr>
      <w:r>
        <w:rPr>
          <w:rFonts w:cs="Times New Roman"/>
          <w:noProof/>
          <w:sz w:val="20"/>
          <w:szCs w:val="20"/>
          <w:lang w:val="en-US"/>
        </w:rPr>
        <w:drawing>
          <wp:inline distT="0" distB="0" distL="0" distR="0" wp14:anchorId="23C14395" wp14:editId="09E7B193">
            <wp:extent cx="4103508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50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522E7" w14:textId="137E212F" w:rsidR="00224155" w:rsidRPr="003156C6" w:rsidRDefault="00224155">
      <w:pPr>
        <w:spacing w:after="160" w:line="259" w:lineRule="auto"/>
        <w:rPr>
          <w:rFonts w:cs="Times New Roman"/>
          <w:sz w:val="20"/>
          <w:szCs w:val="20"/>
          <w:lang w:val="en-US"/>
        </w:rPr>
      </w:pPr>
      <w:r w:rsidRPr="003156C6">
        <w:rPr>
          <w:rFonts w:cs="Times New Roman"/>
          <w:sz w:val="20"/>
          <w:szCs w:val="20"/>
          <w:lang w:val="en-US"/>
        </w:rPr>
        <w:br w:type="page"/>
      </w:r>
    </w:p>
    <w:p w14:paraId="1F8B1E98" w14:textId="30ACD2AA" w:rsidR="00EE3F24" w:rsidRDefault="00224155" w:rsidP="00224155">
      <w:pPr>
        <w:pStyle w:val="EstiloLegenda-ABNT"/>
        <w:rPr>
          <w:rFonts w:ascii="Times New Roman" w:hAnsi="Times New Roman"/>
          <w:sz w:val="20"/>
          <w:lang w:val="en-US"/>
        </w:rPr>
      </w:pPr>
      <w:bookmarkStart w:id="6" w:name="_Toc86849826"/>
      <w:r w:rsidRPr="003156C6">
        <w:rPr>
          <w:rFonts w:ascii="Times New Roman" w:hAnsi="Times New Roman"/>
          <w:b/>
          <w:bCs/>
          <w:sz w:val="20"/>
          <w:lang w:val="en-US"/>
        </w:rPr>
        <w:lastRenderedPageBreak/>
        <w:t>Figur</w:t>
      </w:r>
      <w:r w:rsidR="00EE3F24">
        <w:rPr>
          <w:rFonts w:ascii="Times New Roman" w:hAnsi="Times New Roman"/>
          <w:b/>
          <w:bCs/>
          <w:sz w:val="20"/>
          <w:lang w:val="en-US"/>
        </w:rPr>
        <w:t>e</w:t>
      </w:r>
      <w:r w:rsidRPr="003156C6">
        <w:rPr>
          <w:rFonts w:ascii="Times New Roman" w:hAnsi="Times New Roman"/>
          <w:b/>
          <w:bCs/>
          <w:sz w:val="20"/>
          <w:lang w:val="en-US"/>
        </w:rPr>
        <w:t xml:space="preserve"> S5.</w:t>
      </w:r>
      <w:r w:rsidRPr="003156C6">
        <w:rPr>
          <w:rFonts w:ascii="Times New Roman" w:hAnsi="Times New Roman"/>
          <w:sz w:val="20"/>
          <w:lang w:val="en-US"/>
        </w:rPr>
        <w:t xml:space="preserve"> </w:t>
      </w:r>
      <w:r w:rsidR="00EE3F24" w:rsidRPr="00EE3F24">
        <w:rPr>
          <w:rFonts w:ascii="Times New Roman" w:hAnsi="Times New Roman"/>
          <w:sz w:val="20"/>
          <w:lang w:val="en-US"/>
        </w:rPr>
        <w:t>FTIR-ATR of lignin</w:t>
      </w:r>
      <w:r w:rsidR="00EE3F24">
        <w:rPr>
          <w:rFonts w:ascii="Times New Roman" w:hAnsi="Times New Roman"/>
          <w:sz w:val="20"/>
          <w:lang w:val="en-US"/>
        </w:rPr>
        <w:t xml:space="preserve"> untreated (LIG)</w:t>
      </w:r>
      <w:r w:rsidR="00EE3F24" w:rsidRPr="00EE3F24">
        <w:rPr>
          <w:rFonts w:ascii="Times New Roman" w:hAnsi="Times New Roman"/>
          <w:sz w:val="20"/>
          <w:lang w:val="en-US"/>
        </w:rPr>
        <w:t>, carbonized lignin at 600ºC (LIG</w:t>
      </w:r>
      <w:r w:rsidR="00EE3F24" w:rsidRPr="00EE3F24">
        <w:rPr>
          <w:rFonts w:ascii="Times New Roman" w:hAnsi="Times New Roman"/>
          <w:sz w:val="20"/>
          <w:vertAlign w:val="subscript"/>
          <w:lang w:val="en-US"/>
        </w:rPr>
        <w:t>Tc-600</w:t>
      </w:r>
      <w:r w:rsidR="00EE3F24" w:rsidRPr="00EE3F24">
        <w:rPr>
          <w:rFonts w:ascii="Times New Roman" w:hAnsi="Times New Roman"/>
          <w:sz w:val="20"/>
          <w:lang w:val="en-US"/>
        </w:rPr>
        <w:t xml:space="preserve">) and sulfonated carbonaceous solids (Tc = 600ºC) </w:t>
      </w:r>
      <w:r w:rsidR="00EE3F24" w:rsidRPr="00EE3F24">
        <w:rPr>
          <w:rFonts w:ascii="Times New Roman" w:hAnsi="Times New Roman"/>
          <w:sz w:val="20"/>
          <w:lang w:val="en-US"/>
        </w:rPr>
        <w:t>with</w:t>
      </w:r>
      <w:r w:rsidR="00EE3F24">
        <w:rPr>
          <w:rFonts w:ascii="Times New Roman" w:hAnsi="Times New Roman"/>
          <w:sz w:val="20"/>
          <w:lang w:val="en-US"/>
        </w:rPr>
        <w:t xml:space="preserve"> </w:t>
      </w:r>
      <w:r w:rsidR="00EE3F24" w:rsidRPr="00EE3F24">
        <w:rPr>
          <w:rFonts w:ascii="Times New Roman" w:hAnsi="Times New Roman"/>
          <w:sz w:val="20"/>
          <w:lang w:val="en-US"/>
        </w:rPr>
        <w:t>(</w:t>
      </w:r>
      <w:r w:rsidR="00EE3F24">
        <w:rPr>
          <w:rFonts w:ascii="Times New Roman" w:hAnsi="Times New Roman"/>
          <w:sz w:val="20"/>
          <w:lang w:val="en-US"/>
        </w:rPr>
        <w:t>SCS</w:t>
      </w:r>
      <w:r w:rsidR="00EE3F24">
        <w:rPr>
          <w:rFonts w:ascii="Times New Roman" w:hAnsi="Times New Roman"/>
          <w:sz w:val="20"/>
          <w:vertAlign w:val="subscript"/>
          <w:lang w:val="en-US"/>
        </w:rPr>
        <w:t>T</w:t>
      </w:r>
      <w:r w:rsidR="00EE3F24" w:rsidRPr="00EE3F24">
        <w:rPr>
          <w:rFonts w:ascii="Times New Roman" w:hAnsi="Times New Roman"/>
          <w:sz w:val="20"/>
          <w:vertAlign w:val="subscript"/>
          <w:lang w:val="en-US"/>
        </w:rPr>
        <w:t>c-600</w:t>
      </w:r>
      <w:r w:rsidR="00EE3F24" w:rsidRPr="00EE3F24">
        <w:rPr>
          <w:rFonts w:ascii="Times New Roman" w:hAnsi="Times New Roman"/>
          <w:sz w:val="20"/>
          <w:lang w:val="en-US"/>
        </w:rPr>
        <w:t>[Adj.]</w:t>
      </w:r>
      <w:r w:rsidR="00EE3F24">
        <w:rPr>
          <w:rFonts w:ascii="Times New Roman" w:hAnsi="Times New Roman"/>
          <w:sz w:val="20"/>
          <w:lang w:val="en-US"/>
        </w:rPr>
        <w:t xml:space="preserve">) </w:t>
      </w:r>
      <w:r w:rsidR="00EE3F24" w:rsidRPr="00EE3F24">
        <w:rPr>
          <w:rFonts w:ascii="Times New Roman" w:hAnsi="Times New Roman"/>
          <w:sz w:val="20"/>
          <w:lang w:val="en-US"/>
        </w:rPr>
        <w:t xml:space="preserve">and without </w:t>
      </w:r>
      <w:r w:rsidR="00EE3F24">
        <w:rPr>
          <w:rFonts w:ascii="Times New Roman" w:hAnsi="Times New Roman"/>
          <w:sz w:val="20"/>
          <w:lang w:val="en-US"/>
        </w:rPr>
        <w:t>(SCS</w:t>
      </w:r>
      <w:r w:rsidR="00EE3F24">
        <w:rPr>
          <w:rFonts w:ascii="Times New Roman" w:hAnsi="Times New Roman"/>
          <w:sz w:val="20"/>
          <w:vertAlign w:val="subscript"/>
          <w:lang w:val="en-US"/>
        </w:rPr>
        <w:t>T</w:t>
      </w:r>
      <w:r w:rsidR="00EE3F24" w:rsidRPr="00EE3F24">
        <w:rPr>
          <w:rFonts w:ascii="Times New Roman" w:hAnsi="Times New Roman"/>
          <w:sz w:val="20"/>
          <w:vertAlign w:val="subscript"/>
          <w:lang w:val="en-US"/>
        </w:rPr>
        <w:t>c-600</w:t>
      </w:r>
      <w:r w:rsidR="00EE3F24">
        <w:rPr>
          <w:rFonts w:ascii="Times New Roman" w:hAnsi="Times New Roman"/>
          <w:sz w:val="20"/>
          <w:lang w:val="en-US"/>
        </w:rPr>
        <w:t>)</w:t>
      </w:r>
      <w:r w:rsidR="00EE3F24">
        <w:rPr>
          <w:rFonts w:ascii="Times New Roman" w:hAnsi="Times New Roman"/>
          <w:sz w:val="20"/>
          <w:lang w:val="en-US"/>
        </w:rPr>
        <w:t xml:space="preserve"> </w:t>
      </w:r>
      <w:r w:rsidR="00EE3F24" w:rsidRPr="00EE3F24">
        <w:rPr>
          <w:rFonts w:ascii="Times New Roman" w:hAnsi="Times New Roman"/>
          <w:sz w:val="20"/>
          <w:lang w:val="en-US"/>
        </w:rPr>
        <w:t>sulfonation adjustment</w:t>
      </w:r>
      <w:r w:rsidR="00A20A48">
        <w:rPr>
          <w:rFonts w:ascii="Times New Roman" w:hAnsi="Times New Roman"/>
          <w:sz w:val="20"/>
          <w:lang w:val="en-US"/>
        </w:rPr>
        <w:t>.</w:t>
      </w:r>
    </w:p>
    <w:bookmarkEnd w:id="6"/>
    <w:p w14:paraId="711A8B76" w14:textId="61A63FB6" w:rsidR="00A20A48" w:rsidRDefault="00A20A48" w:rsidP="00224155">
      <w:pPr>
        <w:pStyle w:val="EstiloLegenda-ABNT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/>
          <w:noProof/>
          <w:sz w:val="20"/>
          <w:lang w:val="en-US"/>
        </w:rPr>
        <w:drawing>
          <wp:inline distT="0" distB="0" distL="0" distR="0" wp14:anchorId="21C72E99" wp14:editId="405EB112">
            <wp:extent cx="5088416" cy="4320000"/>
            <wp:effectExtent l="0" t="0" r="0" b="444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416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A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95"/>
    <w:rsid w:val="00121E03"/>
    <w:rsid w:val="00224155"/>
    <w:rsid w:val="003156C6"/>
    <w:rsid w:val="003A4ACC"/>
    <w:rsid w:val="003C3A23"/>
    <w:rsid w:val="00400AA0"/>
    <w:rsid w:val="007637C8"/>
    <w:rsid w:val="00961595"/>
    <w:rsid w:val="00A20A48"/>
    <w:rsid w:val="00C87540"/>
    <w:rsid w:val="00D11D38"/>
    <w:rsid w:val="00EE3F24"/>
    <w:rsid w:val="00F8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88CF"/>
  <w15:chartTrackingRefBased/>
  <w15:docId w15:val="{FDBAD8F0-6DE7-49A4-810E-2B450BA4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AA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Legenda-ABNT">
    <w:name w:val="Estilo Legenda - ABNT"/>
    <w:basedOn w:val="Legenda"/>
    <w:rsid w:val="00400AA0"/>
    <w:pPr>
      <w:spacing w:after="0"/>
      <w:jc w:val="center"/>
    </w:pPr>
    <w:rPr>
      <w:rFonts w:ascii="Arial" w:eastAsia="Times New Roman" w:hAnsi="Arial" w:cs="Times New Roman"/>
      <w:i w:val="0"/>
      <w:iCs w:val="0"/>
      <w:color w:val="auto"/>
      <w:sz w:val="24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400AA0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400AA0"/>
    <w:pPr>
      <w:spacing w:after="0" w:line="240" w:lineRule="auto"/>
      <w:ind w:firstLine="851"/>
    </w:pPr>
    <w:rPr>
      <w:rFonts w:ascii="Times New Roman" w:hAnsi="Times New Roman"/>
      <w:sz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lavras-chave">
    <w:name w:val="Palavras-chave"/>
    <w:basedOn w:val="Normal"/>
    <w:uiPriority w:val="99"/>
    <w:rsid w:val="00400AA0"/>
    <w:pPr>
      <w:spacing w:after="30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Johana Dussan Medina</dc:creator>
  <cp:keywords/>
  <dc:description/>
  <cp:lastModifiedBy>Kelly Johana Dussan Medina</cp:lastModifiedBy>
  <cp:revision>5</cp:revision>
  <dcterms:created xsi:type="dcterms:W3CDTF">2022-10-11T14:06:00Z</dcterms:created>
  <dcterms:modified xsi:type="dcterms:W3CDTF">2022-10-12T21:07:00Z</dcterms:modified>
</cp:coreProperties>
</file>