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C20BB" w14:textId="6E801679" w:rsidR="00811838" w:rsidRPr="00811838" w:rsidRDefault="00811838" w:rsidP="00483AF3">
      <w:pPr>
        <w:rPr>
          <w:rFonts w:ascii="Times New Roman" w:hAnsi="Times New Roman" w:cs="Times New Roman"/>
          <w:sz w:val="24"/>
          <w:szCs w:val="24"/>
        </w:rPr>
      </w:pPr>
      <w:r w:rsidRPr="00811838">
        <w:rPr>
          <w:rFonts w:ascii="Times New Roman" w:hAnsi="Times New Roman" w:cs="Times New Roman"/>
          <w:color w:val="000033"/>
          <w:sz w:val="24"/>
          <w:szCs w:val="24"/>
          <w:shd w:val="clear" w:color="auto" w:fill="FFFFFF"/>
        </w:rPr>
        <w:t>CONSORT checklist of the manuscript "Effects of intravenous infusion of lidocaine and dexmedetomidine on inhibiting cough during the tracheal extubation period after thyroid surgery" (BANE-D-18-00644R1)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567"/>
        <w:gridCol w:w="4820"/>
        <w:gridCol w:w="1351"/>
      </w:tblGrid>
      <w:tr w:rsidR="00483AF3" w:rsidRPr="007E4FE7" w14:paraId="1F9D50E9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DC2F1E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  <w:t>Section/Topic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0866CB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  <w:t>Item No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5C4BDF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21"/>
              </w:rPr>
              <w:t>Checklist item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D7607C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b/>
                <w:bCs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b/>
                <w:bCs/>
                <w:color w:val="222222"/>
                <w:kern w:val="0"/>
                <w:szCs w:val="21"/>
              </w:rPr>
              <w:t>Reported on page NO</w:t>
            </w:r>
          </w:p>
        </w:tc>
      </w:tr>
      <w:tr w:rsidR="00483AF3" w:rsidRPr="007E4FE7" w14:paraId="6D677095" w14:textId="77777777" w:rsidTr="00324E1E">
        <w:trPr>
          <w:trHeight w:val="453"/>
        </w:trPr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35C8A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Title</w:t>
            </w:r>
          </w:p>
          <w:p w14:paraId="375F3F27" w14:textId="77777777" w:rsidR="00483AF3" w:rsidRPr="00483AF3" w:rsidRDefault="00483AF3" w:rsidP="00324E1E">
            <w:pPr>
              <w:widowControl/>
              <w:wordWrap w:val="0"/>
              <w:ind w:firstLineChars="50" w:firstLine="105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06938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55C1FD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Identification as a randomised trial in the title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FFBFA2" w14:textId="77777777" w:rsidR="00483AF3" w:rsidRPr="00483AF3" w:rsidRDefault="00483AF3" w:rsidP="003A4CBB">
            <w:pPr>
              <w:widowControl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 1</w:t>
            </w:r>
          </w:p>
        </w:tc>
      </w:tr>
      <w:tr w:rsidR="00483AF3" w:rsidRPr="007E4FE7" w14:paraId="59D92483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456EFF4" w14:textId="77777777" w:rsidR="00483AF3" w:rsidRPr="00483AF3" w:rsidRDefault="00483AF3" w:rsidP="00324E1E">
            <w:pPr>
              <w:widowControl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Abstract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64025CE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5F7123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Structured summary of the design, methods, results </w:t>
            </w:r>
          </w:p>
          <w:p w14:paraId="5282EBFF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and conclusions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3A486EF" w14:textId="03E1FC48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1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to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2</w:t>
            </w:r>
          </w:p>
        </w:tc>
      </w:tr>
      <w:tr w:rsidR="00483AF3" w:rsidRPr="007E4FE7" w14:paraId="770561A1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5A9D7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Background </w:t>
            </w:r>
          </w:p>
          <w:p w14:paraId="0156C87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54B9DE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3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26B6E8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Scientific background and explanation of rationale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7C70F0" w14:textId="36B1245F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2 to 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15E45AE4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47F516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Objectives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362B64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4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CF6D3A6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Specific objectives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42260B1" w14:textId="0CF2DAFA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7077234E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47FA89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Trial design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073281B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5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CD674D7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Description of trial (such as parallel, factorial) </w:t>
            </w:r>
          </w:p>
          <w:p w14:paraId="0A4D3E91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including allocation ratio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065E7B6" w14:textId="6261BE5E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3 to 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</w:p>
        </w:tc>
      </w:tr>
      <w:tr w:rsidR="00483AF3" w:rsidRPr="007E4FE7" w14:paraId="7228C785" w14:textId="77777777" w:rsidTr="00324E1E">
        <w:tc>
          <w:tcPr>
            <w:tcW w:w="936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9260A6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Participants</w:t>
            </w:r>
          </w:p>
          <w:p w14:paraId="7B9276C6" w14:textId="77777777" w:rsidR="00483AF3" w:rsidRPr="00483AF3" w:rsidRDefault="00483AF3" w:rsidP="00324E1E">
            <w:pPr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E38C2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6a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84A8B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Eligibility criteria for participants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48065B" w14:textId="2056BB9B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</w:t>
            </w:r>
            <w:r w:rsidR="003A4CBB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081DA098" w14:textId="77777777" w:rsidTr="00324E1E">
        <w:tc>
          <w:tcPr>
            <w:tcW w:w="936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7B2571" w14:textId="77777777" w:rsidR="00483AF3" w:rsidRPr="00483AF3" w:rsidRDefault="00483AF3" w:rsidP="00324E1E">
            <w:pPr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5817B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6b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92EC79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Settings and locations where the data were collected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86B6BF" w14:textId="40FA953F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55B70CC9" w14:textId="77777777" w:rsidTr="00324E1E">
        <w:tc>
          <w:tcPr>
            <w:tcW w:w="936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A6AD9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5DCFBF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6c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F7A93B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Ethical principle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2403EA" w14:textId="7248215E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</w:t>
            </w:r>
            <w:r w:rsidR="003A4CBB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57F5E9FB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72609F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Interventions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F1994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7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F928A7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The interventions for each group with sufficient </w:t>
            </w:r>
          </w:p>
          <w:p w14:paraId="03D5F3BC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details to allow replication, including how and when</w:t>
            </w:r>
          </w:p>
          <w:p w14:paraId="41F42F3D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they were actually administered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C51CFD" w14:textId="34C45671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to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5</w:t>
            </w:r>
          </w:p>
        </w:tc>
      </w:tr>
      <w:tr w:rsidR="00483AF3" w:rsidRPr="007E4FE7" w14:paraId="0D6C0FFF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1E146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Outcomes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00B10A" w14:textId="14258141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8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F74C28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Completely defined pre-specified primary and </w:t>
            </w:r>
          </w:p>
          <w:p w14:paraId="684C7ECC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secondary outcome measures, including how and </w:t>
            </w:r>
          </w:p>
          <w:p w14:paraId="3D32831C" w14:textId="62801FB0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when</w:t>
            </w:r>
            <w:r w:rsidR="00324E1E">
              <w:rPr>
                <w:rFonts w:ascii="Times New Roman" w:eastAsia="宋体" w:hAnsi="Times New Roman" w:cs="Times New Roman" w:hint="eastAsia"/>
                <w:color w:val="222222"/>
                <w:kern w:val="0"/>
                <w:szCs w:val="21"/>
              </w:rPr>
              <w:t xml:space="preserve"> </w:t>
            </w: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they were assessed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DCA9D4" w14:textId="6254AF39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C70A60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6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</w:t>
            </w:r>
          </w:p>
        </w:tc>
      </w:tr>
      <w:tr w:rsidR="00483AF3" w:rsidRPr="007E4FE7" w14:paraId="689EE866" w14:textId="77777777" w:rsidTr="00324E1E">
        <w:trPr>
          <w:trHeight w:val="385"/>
        </w:trPr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6880E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Sample size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266467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9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E6A3A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How sample size was determined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2013A9" w14:textId="082E0B37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6</w:t>
            </w:r>
          </w:p>
        </w:tc>
      </w:tr>
      <w:tr w:rsidR="00483AF3" w:rsidRPr="007E4FE7" w14:paraId="39693250" w14:textId="77777777" w:rsidTr="00324E1E">
        <w:tc>
          <w:tcPr>
            <w:tcW w:w="9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467F2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Randomisation:</w:t>
            </w:r>
          </w:p>
          <w:p w14:paraId="3287C1F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Sequence</w:t>
            </w:r>
          </w:p>
          <w:p w14:paraId="1D283A2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generation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4BD0D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10a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241541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Method used to generate the random allocation </w:t>
            </w:r>
          </w:p>
          <w:p w14:paraId="1696DC49" w14:textId="4B504DBB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sequence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8DA7C0" w14:textId="6970ED75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4 </w:t>
            </w:r>
          </w:p>
        </w:tc>
      </w:tr>
      <w:tr w:rsidR="00483AF3" w:rsidRPr="007E4FE7" w14:paraId="3ED2391C" w14:textId="77777777" w:rsidTr="00324E1E">
        <w:tc>
          <w:tcPr>
            <w:tcW w:w="9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BBFE6F" w14:textId="77777777" w:rsidR="00483AF3" w:rsidRPr="00483AF3" w:rsidRDefault="00483AF3" w:rsidP="00324E1E">
            <w:pPr>
              <w:widowControl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1C93DC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10b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27FCE6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Type of randomisation; details of any restriction </w:t>
            </w:r>
          </w:p>
          <w:p w14:paraId="196126DB" w14:textId="62C2E715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(such as blocking and block size)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1C616C" w14:textId="76522E1C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</w:t>
            </w:r>
          </w:p>
        </w:tc>
      </w:tr>
      <w:tr w:rsidR="00483AF3" w:rsidRPr="007E4FE7" w14:paraId="0E3C935A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E5CEF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Allocation </w:t>
            </w:r>
          </w:p>
          <w:p w14:paraId="084109B6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concealment </w:t>
            </w:r>
          </w:p>
          <w:p w14:paraId="421E3EE5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mechanism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5F9E6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11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446481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Mechanism used to implement the random allocation sequence (such as sequentially numbered </w:t>
            </w:r>
          </w:p>
          <w:p w14:paraId="5C547115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containers), describing any steps taken to conceal </w:t>
            </w:r>
          </w:p>
          <w:p w14:paraId="06247562" w14:textId="2E8313F6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the sequence</w:t>
            </w:r>
            <w:r w:rsidR="00324E1E">
              <w:rPr>
                <w:rFonts w:ascii="Times New Roman" w:eastAsia="宋体" w:hAnsi="Times New Roman" w:cs="Times New Roman" w:hint="eastAsia"/>
                <w:color w:val="222222"/>
                <w:kern w:val="0"/>
                <w:szCs w:val="21"/>
              </w:rPr>
              <w:t xml:space="preserve"> </w:t>
            </w: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until interventions were assigned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B7EE45" w14:textId="5E460A75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</w:t>
            </w:r>
          </w:p>
        </w:tc>
      </w:tr>
      <w:tr w:rsidR="00483AF3" w:rsidRPr="007E4FE7" w14:paraId="1F858314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EDA5B5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Implementation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FAEB91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12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42BF936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Who generated the random allocation sequence, who enrolled participants, and who assigned participants to interventions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0456DE" w14:textId="28C48D7F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</w:p>
        </w:tc>
      </w:tr>
      <w:tr w:rsidR="00483AF3" w:rsidRPr="007E4FE7" w14:paraId="6F7AB5CF" w14:textId="77777777" w:rsidTr="00324E1E">
        <w:tc>
          <w:tcPr>
            <w:tcW w:w="9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0256A1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Blinding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C2397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13a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22DE4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If done, who was blinded after assignment to </w:t>
            </w:r>
          </w:p>
          <w:p w14:paraId="4EE79B2B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interventions (for example, participants, care </w:t>
            </w:r>
          </w:p>
          <w:p w14:paraId="66B4FF2F" w14:textId="59A94C79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providers, those assessing outcomes) and how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AEA848" w14:textId="7E1DCE17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</w:p>
        </w:tc>
      </w:tr>
      <w:tr w:rsidR="00483AF3" w:rsidRPr="007E4FE7" w14:paraId="4C472FC0" w14:textId="77777777" w:rsidTr="00324E1E">
        <w:tc>
          <w:tcPr>
            <w:tcW w:w="9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9DB65E" w14:textId="77777777" w:rsidR="00483AF3" w:rsidRPr="00483AF3" w:rsidRDefault="00483AF3" w:rsidP="00324E1E">
            <w:pPr>
              <w:widowControl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6A0AD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13b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2EBA0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If relevant, description of the similarity of </w:t>
            </w:r>
          </w:p>
          <w:p w14:paraId="01CC9558" w14:textId="77777777" w:rsid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interventions </w:t>
            </w:r>
          </w:p>
          <w:p w14:paraId="38A2F21C" w14:textId="22F73C2F" w:rsidR="00324E1E" w:rsidRPr="00483AF3" w:rsidRDefault="00324E1E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2F0106" w14:textId="69AC128F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4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to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5</w:t>
            </w:r>
          </w:p>
        </w:tc>
      </w:tr>
      <w:tr w:rsidR="00483AF3" w:rsidRPr="007E4FE7" w14:paraId="2A88F898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FFBA2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Statistical </w:t>
            </w:r>
          </w:p>
          <w:p w14:paraId="2A956F7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methods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E2076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14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42550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Statistical methods used to compare groups for </w:t>
            </w:r>
          </w:p>
          <w:p w14:paraId="66C4D53E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primary and secondary outcomes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35945A" w14:textId="061BE73E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 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6 to 7</w:t>
            </w:r>
          </w:p>
        </w:tc>
      </w:tr>
      <w:tr w:rsidR="00483AF3" w:rsidRPr="007E4FE7" w14:paraId="75CB1F6D" w14:textId="77777777" w:rsidTr="00324E1E">
        <w:tc>
          <w:tcPr>
            <w:tcW w:w="9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3BAC56" w14:textId="77777777" w:rsidR="0040153F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Participant flow (a diagram is </w:t>
            </w:r>
          </w:p>
          <w:p w14:paraId="2BDC83EF" w14:textId="77777777" w:rsidR="0040153F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strongly </w:t>
            </w:r>
          </w:p>
          <w:p w14:paraId="623AE9A7" w14:textId="444F28C9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lastRenderedPageBreak/>
              <w:t xml:space="preserve">recommended)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22A37B" w14:textId="15AD3B12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lastRenderedPageBreak/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5</w:t>
            </w: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D8ABB6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For each group, the numbers of participants who </w:t>
            </w:r>
          </w:p>
          <w:p w14:paraId="7283CE35" w14:textId="6450F520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were randomly assigned, received intended treatment, and were analysed for the primary outcome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8AB83F" w14:textId="70B1AD93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Fig.1</w:t>
            </w:r>
          </w:p>
        </w:tc>
      </w:tr>
      <w:tr w:rsidR="00483AF3" w:rsidRPr="007E4FE7" w14:paraId="6133345A" w14:textId="77777777" w:rsidTr="00324E1E">
        <w:tc>
          <w:tcPr>
            <w:tcW w:w="9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8190F0" w14:textId="77777777" w:rsidR="00483AF3" w:rsidRPr="00483AF3" w:rsidRDefault="00483AF3" w:rsidP="00324E1E">
            <w:pPr>
              <w:widowControl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A1EFDF" w14:textId="264218CD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5</w:t>
            </w: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b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7C300E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For each group, losses and exclusions after </w:t>
            </w:r>
          </w:p>
          <w:p w14:paraId="634C4E1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randomisation, together with reasons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5CD3BA" w14:textId="1C227365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Fig.1</w:t>
            </w:r>
          </w:p>
        </w:tc>
      </w:tr>
      <w:tr w:rsidR="00483AF3" w:rsidRPr="007E4FE7" w14:paraId="72D1943F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6C39DD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Recruitment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F49812" w14:textId="2C6CD0CF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6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DF0FA8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Dates defining the periods of recruitment and</w:t>
            </w:r>
          </w:p>
          <w:p w14:paraId="307ABAA4" w14:textId="63402BD9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 follow-up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56DFB8" w14:textId="74231751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78D1D643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311F35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Baseline data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872ADE" w14:textId="61F57CE0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7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D00B9A" w14:textId="1B68621F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 table showing baseline demographic and clinical characteristics for each group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59F9D2" w14:textId="59A2206D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</w:pPr>
            <w:r w:rsidRPr="00483AF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Table 1</w:t>
            </w:r>
          </w:p>
        </w:tc>
      </w:tr>
      <w:tr w:rsidR="00483AF3" w:rsidRPr="007E4FE7" w14:paraId="13772495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15B48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Numbers </w:t>
            </w:r>
          </w:p>
          <w:p w14:paraId="4CBBD0B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analysed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423034" w14:textId="0B68B046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8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BB84AE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For each group, number of participants </w:t>
            </w:r>
          </w:p>
          <w:p w14:paraId="1FEC55A9" w14:textId="3805C0A0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(denominator) included in each analysis and whether the analysis was by original assigned groups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9EE9AB" w14:textId="6C491788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6</w:t>
            </w:r>
          </w:p>
        </w:tc>
      </w:tr>
      <w:tr w:rsidR="00483AF3" w:rsidRPr="007E4FE7" w14:paraId="5ED21FF9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C6A61E" w14:textId="77777777" w:rsidR="0040153F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Outcomes and </w:t>
            </w:r>
          </w:p>
          <w:p w14:paraId="5CC32B57" w14:textId="00FA1A11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estimation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627FD2" w14:textId="734B7109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9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352E0F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For each primary and secondary outcome, results for each group, and the estimated effect size and its </w:t>
            </w:r>
          </w:p>
          <w:p w14:paraId="4CE8A835" w14:textId="4485B31D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precision (such as 95% confidence interval)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489E0BC" w14:textId="77777777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hAnsi="Times New Roman" w:cs="Times New Roman"/>
                <w:kern w:val="0"/>
                <w:szCs w:val="21"/>
              </w:rPr>
            </w:pPr>
            <w:r w:rsidRPr="00483AF3">
              <w:rPr>
                <w:rFonts w:ascii="Times New Roman" w:hAnsi="Times New Roman" w:cs="Times New Roman"/>
                <w:kern w:val="0"/>
                <w:szCs w:val="21"/>
              </w:rPr>
              <w:t>Table 2</w:t>
            </w:r>
          </w:p>
          <w:p w14:paraId="087F39DB" w14:textId="77777777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hAnsi="Times New Roman" w:cs="Times New Roman"/>
                <w:kern w:val="0"/>
                <w:szCs w:val="21"/>
              </w:rPr>
            </w:pPr>
            <w:r w:rsidRPr="00483AF3">
              <w:rPr>
                <w:rFonts w:ascii="Times New Roman" w:hAnsi="Times New Roman" w:cs="Times New Roman"/>
                <w:kern w:val="0"/>
                <w:szCs w:val="21"/>
              </w:rPr>
              <w:t>Table 3</w:t>
            </w:r>
          </w:p>
          <w:p w14:paraId="2EDBD03A" w14:textId="58124A3F" w:rsid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hAnsi="Times New Roman" w:cs="Times New Roman"/>
                <w:kern w:val="0"/>
                <w:szCs w:val="21"/>
              </w:rPr>
            </w:pPr>
            <w:r w:rsidRPr="00483AF3">
              <w:rPr>
                <w:rFonts w:ascii="Times New Roman" w:hAnsi="Times New Roman" w:cs="Times New Roman"/>
                <w:kern w:val="0"/>
                <w:szCs w:val="21"/>
              </w:rPr>
              <w:t>Table 4</w:t>
            </w:r>
          </w:p>
          <w:p w14:paraId="50B743BA" w14:textId="43E42333" w:rsidR="006F4681" w:rsidRDefault="006F4681" w:rsidP="003A4CBB">
            <w:pPr>
              <w:widowControl/>
              <w:wordWrap w:val="0"/>
              <w:ind w:firstLineChars="50" w:firstLine="105"/>
              <w:rPr>
                <w:rFonts w:ascii="Times New Roman" w:hAnsi="Times New Roman" w:cs="Times New Roman"/>
                <w:kern w:val="0"/>
                <w:szCs w:val="21"/>
              </w:rPr>
            </w:pPr>
            <w:r w:rsidRPr="006F4681">
              <w:rPr>
                <w:rFonts w:ascii="Times New Roman" w:hAnsi="Times New Roman" w:cs="Times New Roman"/>
                <w:kern w:val="0"/>
                <w:szCs w:val="21"/>
              </w:rPr>
              <w:t xml:space="preserve">Table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  <w:p w14:paraId="4C8357E7" w14:textId="56061F82" w:rsidR="006F4681" w:rsidRDefault="006F4681" w:rsidP="003A4CBB">
            <w:pPr>
              <w:widowControl/>
              <w:wordWrap w:val="0"/>
              <w:ind w:firstLineChars="50" w:firstLine="105"/>
              <w:rPr>
                <w:rFonts w:ascii="Times New Roman" w:hAnsi="Times New Roman" w:cs="Times New Roman"/>
                <w:kern w:val="0"/>
                <w:szCs w:val="21"/>
              </w:rPr>
            </w:pPr>
            <w:r w:rsidRPr="006F4681">
              <w:rPr>
                <w:rFonts w:ascii="Times New Roman" w:hAnsi="Times New Roman" w:cs="Times New Roman"/>
                <w:kern w:val="0"/>
                <w:szCs w:val="21"/>
              </w:rPr>
              <w:t xml:space="preserve">Table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6</w:t>
            </w:r>
            <w:bookmarkStart w:id="0" w:name="_GoBack"/>
            <w:bookmarkEnd w:id="0"/>
          </w:p>
          <w:p w14:paraId="13DB4AD2" w14:textId="622B36A2" w:rsidR="006F4681" w:rsidRPr="00483AF3" w:rsidRDefault="006F4681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</w:p>
        </w:tc>
      </w:tr>
      <w:tr w:rsidR="00483AF3" w:rsidRPr="007E4FE7" w14:paraId="55D8C294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216A7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Harms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FD9333" w14:textId="70FE5BFE" w:rsidR="00483AF3" w:rsidRPr="00483AF3" w:rsidRDefault="00B4607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20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270BDB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All-important harms or unintended effects in each </w:t>
            </w:r>
          </w:p>
          <w:p w14:paraId="5287D661" w14:textId="061203C3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group </w:t>
            </w:r>
          </w:p>
          <w:p w14:paraId="403825DF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11C5A9" w14:textId="3BA8B73A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7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to </w:t>
            </w:r>
            <w:r w:rsidR="00E702A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8</w:t>
            </w:r>
          </w:p>
        </w:tc>
      </w:tr>
      <w:tr w:rsidR="00483AF3" w:rsidRPr="007E4FE7" w14:paraId="60F1B504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AD8DF7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Limitations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2C33A4" w14:textId="77A2950C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1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B31C02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Trial limitations, addressing sources of potential </w:t>
            </w:r>
          </w:p>
          <w:p w14:paraId="4CC38E5B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bias, imprecision, and, if relevant, multiplicity of </w:t>
            </w:r>
          </w:p>
          <w:p w14:paraId="32C5FE9C" w14:textId="3D464B4D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analyses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C56CF4" w14:textId="2D273AB7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 1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1</w:t>
            </w:r>
          </w:p>
        </w:tc>
      </w:tr>
      <w:tr w:rsidR="00483AF3" w:rsidRPr="007E4FE7" w14:paraId="5A0EF43E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BA3558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Generalisability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9D311C" w14:textId="40A0FF72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BC0608" w14:textId="77777777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Generalisability (external validity, applicability) of </w:t>
            </w:r>
          </w:p>
          <w:p w14:paraId="6E71C53A" w14:textId="1A40624F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the trial findings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A83BE8" w14:textId="200E2960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 1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1</w:t>
            </w:r>
          </w:p>
        </w:tc>
      </w:tr>
      <w:tr w:rsidR="00483AF3" w:rsidRPr="007E4FE7" w14:paraId="10648F7B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BCDAE0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Interpretation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256984" w14:textId="41D3BC85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3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39518C" w14:textId="77777777" w:rsidR="0040153F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Interpretation consistent with results, balancing </w:t>
            </w:r>
          </w:p>
          <w:p w14:paraId="226C6E49" w14:textId="422B8926" w:rsid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benefits and harms, and considering other relevant </w:t>
            </w:r>
          </w:p>
          <w:p w14:paraId="37AE2F80" w14:textId="5E5FF5FA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evidence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6119C4" w14:textId="320B212D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8</w:t>
            </w: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 to </w:t>
            </w:r>
          </w:p>
          <w:p w14:paraId="18264CFF" w14:textId="7863C08F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1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1</w:t>
            </w:r>
          </w:p>
        </w:tc>
      </w:tr>
      <w:tr w:rsidR="00483AF3" w:rsidRPr="007E4FE7" w14:paraId="3314ABAA" w14:textId="77777777" w:rsidTr="00324E1E">
        <w:tc>
          <w:tcPr>
            <w:tcW w:w="418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E1280A" w14:textId="77777777" w:rsidR="00483AF3" w:rsidRPr="00324E1E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</w:pPr>
            <w:r w:rsidRPr="00324E1E"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  <w:t xml:space="preserve">Other information 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C9F6F9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 </w:t>
            </w:r>
          </w:p>
        </w:tc>
      </w:tr>
      <w:tr w:rsidR="00483AF3" w:rsidRPr="007E4FE7" w14:paraId="27A94F35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0A603D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Registration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1AE8F1" w14:textId="16D8E9AD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4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6724C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Registration number and name of trial registry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FB3EEA" w14:textId="7BD278BE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 xml:space="preserve">Page 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3</w:t>
            </w:r>
          </w:p>
        </w:tc>
      </w:tr>
      <w:tr w:rsidR="00483AF3" w:rsidRPr="007E4FE7" w14:paraId="64675829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506093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Protocol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95A359" w14:textId="1E2CDEB9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5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A84CCB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Where the full trial protocol can be accessed, if </w:t>
            </w:r>
          </w:p>
          <w:p w14:paraId="6D97022D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available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3B70E8" w14:textId="3BF49CB3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 4</w:t>
            </w:r>
          </w:p>
        </w:tc>
      </w:tr>
      <w:tr w:rsidR="00483AF3" w:rsidRPr="007E4FE7" w14:paraId="23A6BE2D" w14:textId="77777777" w:rsidTr="00324E1E">
        <w:tc>
          <w:tcPr>
            <w:tcW w:w="9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ADFB9A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Funding </w:t>
            </w:r>
          </w:p>
        </w:tc>
        <w:tc>
          <w:tcPr>
            <w:tcW w:w="3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9A3391" w14:textId="71009B90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2</w:t>
            </w:r>
            <w:r w:rsidR="00B4607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6</w:t>
            </w:r>
          </w:p>
        </w:tc>
        <w:tc>
          <w:tcPr>
            <w:tcW w:w="29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B8F574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 xml:space="preserve">Sources of funding and other support (such as </w:t>
            </w:r>
          </w:p>
          <w:p w14:paraId="5CAD2A52" w14:textId="77777777" w:rsidR="00483AF3" w:rsidRPr="00483AF3" w:rsidRDefault="00483AF3" w:rsidP="00324E1E">
            <w:pPr>
              <w:widowControl/>
              <w:wordWrap w:val="0"/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宋体" w:hAnsi="Times New Roman" w:cs="Times New Roman"/>
                <w:color w:val="222222"/>
                <w:kern w:val="0"/>
                <w:szCs w:val="21"/>
              </w:rPr>
              <w:t>supply of drugs), role of funders </w:t>
            </w:r>
          </w:p>
        </w:tc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3D7B0E" w14:textId="42C6DD79" w:rsidR="00483AF3" w:rsidRPr="00483AF3" w:rsidRDefault="00483AF3" w:rsidP="003A4CBB">
            <w:pPr>
              <w:widowControl/>
              <w:wordWrap w:val="0"/>
              <w:ind w:firstLineChars="50" w:firstLine="105"/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</w:pPr>
            <w:r w:rsidRPr="00483AF3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Page 1</w:t>
            </w:r>
            <w:r w:rsidR="006F4681">
              <w:rPr>
                <w:rFonts w:ascii="Times New Roman" w:eastAsia="微软雅黑" w:hAnsi="Times New Roman" w:cs="Times New Roman"/>
                <w:color w:val="222222"/>
                <w:kern w:val="0"/>
                <w:szCs w:val="21"/>
              </w:rPr>
              <w:t>2</w:t>
            </w:r>
          </w:p>
        </w:tc>
      </w:tr>
    </w:tbl>
    <w:p w14:paraId="4EDA8203" w14:textId="77777777" w:rsidR="00483AF3" w:rsidRDefault="00483AF3" w:rsidP="00483AF3"/>
    <w:p w14:paraId="2739F9EE" w14:textId="77777777" w:rsidR="00483AF3" w:rsidRPr="00483AF3" w:rsidRDefault="00483AF3" w:rsidP="00483AF3"/>
    <w:sectPr w:rsidR="00483AF3" w:rsidRPr="00483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C0F"/>
    <w:rsid w:val="0002424F"/>
    <w:rsid w:val="00051DF2"/>
    <w:rsid w:val="0005363D"/>
    <w:rsid w:val="000645CE"/>
    <w:rsid w:val="00074C95"/>
    <w:rsid w:val="00082937"/>
    <w:rsid w:val="0008729E"/>
    <w:rsid w:val="000C62FE"/>
    <w:rsid w:val="000F3D38"/>
    <w:rsid w:val="00130C60"/>
    <w:rsid w:val="00170DDE"/>
    <w:rsid w:val="0018165D"/>
    <w:rsid w:val="001878D9"/>
    <w:rsid w:val="001A1118"/>
    <w:rsid w:val="001C06B4"/>
    <w:rsid w:val="00202E54"/>
    <w:rsid w:val="0021175F"/>
    <w:rsid w:val="00231FAB"/>
    <w:rsid w:val="00276607"/>
    <w:rsid w:val="002D6E00"/>
    <w:rsid w:val="00313D2F"/>
    <w:rsid w:val="00324E1E"/>
    <w:rsid w:val="003A4CBB"/>
    <w:rsid w:val="003A61EB"/>
    <w:rsid w:val="003A6880"/>
    <w:rsid w:val="0040153F"/>
    <w:rsid w:val="004351BE"/>
    <w:rsid w:val="00472025"/>
    <w:rsid w:val="00483AF3"/>
    <w:rsid w:val="004A6DB6"/>
    <w:rsid w:val="00566B27"/>
    <w:rsid w:val="00661DF2"/>
    <w:rsid w:val="006870C6"/>
    <w:rsid w:val="006C3D10"/>
    <w:rsid w:val="006E3C0F"/>
    <w:rsid w:val="006F4681"/>
    <w:rsid w:val="00714250"/>
    <w:rsid w:val="00730B6E"/>
    <w:rsid w:val="0073599E"/>
    <w:rsid w:val="0078733C"/>
    <w:rsid w:val="007E4FE7"/>
    <w:rsid w:val="00811838"/>
    <w:rsid w:val="00811F7B"/>
    <w:rsid w:val="0081444E"/>
    <w:rsid w:val="00852BAA"/>
    <w:rsid w:val="009429F2"/>
    <w:rsid w:val="0096001F"/>
    <w:rsid w:val="00992650"/>
    <w:rsid w:val="009A31E4"/>
    <w:rsid w:val="009C11A4"/>
    <w:rsid w:val="00A0141A"/>
    <w:rsid w:val="00A20B73"/>
    <w:rsid w:val="00A342B7"/>
    <w:rsid w:val="00A42A89"/>
    <w:rsid w:val="00A52241"/>
    <w:rsid w:val="00A75D51"/>
    <w:rsid w:val="00AD0274"/>
    <w:rsid w:val="00AF46F1"/>
    <w:rsid w:val="00B03FF3"/>
    <w:rsid w:val="00B46073"/>
    <w:rsid w:val="00C70A60"/>
    <w:rsid w:val="00CD7831"/>
    <w:rsid w:val="00D26DD1"/>
    <w:rsid w:val="00D74642"/>
    <w:rsid w:val="00D85478"/>
    <w:rsid w:val="00DD1868"/>
    <w:rsid w:val="00DD7D92"/>
    <w:rsid w:val="00E44AC2"/>
    <w:rsid w:val="00E702A1"/>
    <w:rsid w:val="00EE4C77"/>
    <w:rsid w:val="00F5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01809"/>
  <w15:chartTrackingRefBased/>
  <w15:docId w15:val="{247E0BBB-46C3-4323-AEA7-E136B291F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8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561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胜红 胡</dc:creator>
  <cp:keywords/>
  <dc:description/>
  <cp:lastModifiedBy>胜红 胡</cp:lastModifiedBy>
  <cp:revision>56</cp:revision>
  <dcterms:created xsi:type="dcterms:W3CDTF">2019-03-28T11:02:00Z</dcterms:created>
  <dcterms:modified xsi:type="dcterms:W3CDTF">2019-03-29T15:46:00Z</dcterms:modified>
</cp:coreProperties>
</file>