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CBCBD" w14:textId="77777777" w:rsidR="009F398D" w:rsidRPr="009F398D" w:rsidRDefault="009F398D" w:rsidP="009F398D">
      <w:pPr>
        <w:pStyle w:val="Default"/>
        <w:jc w:val="center"/>
        <w:rPr>
          <w:b/>
          <w:bCs/>
          <w:sz w:val="28"/>
          <w:szCs w:val="28"/>
        </w:rPr>
      </w:pPr>
      <w:r w:rsidRPr="00DA2BAF">
        <w:rPr>
          <w:b/>
          <w:bCs/>
          <w:sz w:val="28"/>
          <w:szCs w:val="28"/>
        </w:rPr>
        <w:t>Supplementary Information</w:t>
      </w:r>
    </w:p>
    <w:p w14:paraId="1AE165B2" w14:textId="77777777" w:rsidR="009F398D" w:rsidRPr="00DA2BAF" w:rsidRDefault="009F398D" w:rsidP="00DA2BAF">
      <w:pPr>
        <w:pStyle w:val="Default"/>
        <w:jc w:val="center"/>
        <w:rPr>
          <w:b/>
          <w:bCs/>
          <w:sz w:val="28"/>
          <w:szCs w:val="28"/>
        </w:rPr>
      </w:pPr>
    </w:p>
    <w:p w14:paraId="540718A2" w14:textId="77777777" w:rsidR="009F398D" w:rsidRPr="009F398D" w:rsidRDefault="009F398D" w:rsidP="009F398D">
      <w:pPr>
        <w:pStyle w:val="Default"/>
        <w:jc w:val="both"/>
        <w:rPr>
          <w:b/>
          <w:bCs/>
        </w:rPr>
      </w:pPr>
    </w:p>
    <w:p w14:paraId="2F48D6D2" w14:textId="77777777" w:rsidR="009F398D" w:rsidRPr="009F398D" w:rsidRDefault="009F398D" w:rsidP="009F398D">
      <w:pPr>
        <w:ind w:left="720" w:hanging="720"/>
        <w:jc w:val="center"/>
        <w:rPr>
          <w:rFonts w:cstheme="minorHAnsi"/>
          <w:b/>
          <w:bCs/>
          <w:sz w:val="28"/>
          <w:szCs w:val="28"/>
          <w:lang w:val="en-GB"/>
        </w:rPr>
      </w:pPr>
      <w:r w:rsidRPr="009F398D">
        <w:rPr>
          <w:rFonts w:cstheme="minorHAnsi"/>
          <w:b/>
          <w:bCs/>
          <w:sz w:val="28"/>
          <w:szCs w:val="28"/>
          <w:lang w:val="en-GB"/>
        </w:rPr>
        <w:t xml:space="preserve">Non-Adiabatic Electronic and Vibrational Ring-Opening Dynamics resolved with Attosecond Core-Level Spectroscopy </w:t>
      </w:r>
    </w:p>
    <w:p w14:paraId="1865F335" w14:textId="77777777" w:rsidR="009F398D" w:rsidRPr="009F398D" w:rsidRDefault="009F398D" w:rsidP="009F398D">
      <w:pPr>
        <w:rPr>
          <w:rFonts w:cstheme="minorHAnsi"/>
          <w:b/>
          <w:bCs/>
          <w:sz w:val="20"/>
          <w:szCs w:val="20"/>
          <w:lang w:val="en-GB"/>
        </w:rPr>
      </w:pPr>
    </w:p>
    <w:p w14:paraId="65528724" w14:textId="77777777" w:rsidR="004732B6" w:rsidRDefault="009F398D" w:rsidP="009F398D">
      <w:pPr>
        <w:pStyle w:val="MCAuthor"/>
        <w:rPr>
          <w:lang w:val="de-DE"/>
        </w:rPr>
      </w:pPr>
      <w:r w:rsidRPr="00414C87">
        <w:rPr>
          <w:lang w:val="de-DE"/>
        </w:rPr>
        <w:t>S. Severino</w:t>
      </w:r>
      <w:proofErr w:type="gramStart"/>
      <w:r w:rsidRPr="00414C87">
        <w:rPr>
          <w:vertAlign w:val="superscript"/>
          <w:lang w:val="de-DE"/>
        </w:rPr>
        <w:t>1,†</w:t>
      </w:r>
      <w:proofErr w:type="gramEnd"/>
      <w:r w:rsidRPr="00414C87">
        <w:rPr>
          <w:lang w:val="de-DE"/>
        </w:rPr>
        <w:t>, K.M. Ziems</w:t>
      </w:r>
      <w:r w:rsidRPr="00414C87">
        <w:rPr>
          <w:vertAlign w:val="superscript"/>
          <w:lang w:val="de-DE"/>
        </w:rPr>
        <w:t>2,†</w:t>
      </w:r>
      <w:r w:rsidRPr="00414C87">
        <w:rPr>
          <w:lang w:val="de-DE"/>
        </w:rPr>
        <w:t>, M. Reduzzi</w:t>
      </w:r>
      <w:r w:rsidRPr="00414C87">
        <w:rPr>
          <w:vertAlign w:val="superscript"/>
          <w:lang w:val="de-DE"/>
        </w:rPr>
        <w:t>1</w:t>
      </w:r>
      <w:r w:rsidRPr="00414C87">
        <w:rPr>
          <w:lang w:val="de-DE"/>
        </w:rPr>
        <w:t>, A. Summers</w:t>
      </w:r>
      <w:r w:rsidRPr="00414C87">
        <w:rPr>
          <w:vertAlign w:val="superscript"/>
          <w:lang w:val="de-DE"/>
        </w:rPr>
        <w:t>1</w:t>
      </w:r>
      <w:r w:rsidRPr="00414C87">
        <w:rPr>
          <w:lang w:val="de-DE"/>
        </w:rPr>
        <w:t>, H.-W. Sun</w:t>
      </w:r>
      <w:r w:rsidRPr="00414C87">
        <w:rPr>
          <w:vertAlign w:val="superscript"/>
          <w:lang w:val="de-DE"/>
        </w:rPr>
        <w:t>1</w:t>
      </w:r>
      <w:r w:rsidRPr="00414C87">
        <w:rPr>
          <w:lang w:val="de-DE"/>
        </w:rPr>
        <w:t>, Y.-H. Chien</w:t>
      </w:r>
      <w:r w:rsidRPr="00414C87">
        <w:rPr>
          <w:vertAlign w:val="superscript"/>
          <w:lang w:val="de-DE"/>
        </w:rPr>
        <w:t>1</w:t>
      </w:r>
      <w:r w:rsidRPr="00414C87">
        <w:rPr>
          <w:lang w:val="de-DE"/>
        </w:rPr>
        <w:t xml:space="preserve">, </w:t>
      </w:r>
    </w:p>
    <w:p w14:paraId="1A300595" w14:textId="381DABBF" w:rsidR="009F398D" w:rsidRPr="00414C87" w:rsidRDefault="009F398D" w:rsidP="009F398D">
      <w:pPr>
        <w:pStyle w:val="MCAuthor"/>
        <w:rPr>
          <w:lang w:val="de-DE"/>
        </w:rPr>
      </w:pPr>
      <w:r w:rsidRPr="00414C87">
        <w:rPr>
          <w:lang w:val="de-DE"/>
        </w:rPr>
        <w:t>S. Gräfe</w:t>
      </w:r>
      <w:r w:rsidRPr="00414C87">
        <w:rPr>
          <w:vertAlign w:val="superscript"/>
          <w:lang w:val="de-DE"/>
        </w:rPr>
        <w:t>2,3,4</w:t>
      </w:r>
      <w:r w:rsidRPr="00414C87">
        <w:rPr>
          <w:lang w:val="de-DE"/>
        </w:rPr>
        <w:t>, J. Biegert</w:t>
      </w:r>
      <w:r w:rsidRPr="00414C87">
        <w:rPr>
          <w:vertAlign w:val="superscript"/>
          <w:lang w:val="de-DE"/>
        </w:rPr>
        <w:t>1,5,*</w:t>
      </w:r>
      <w:r w:rsidRPr="00414C87">
        <w:rPr>
          <w:lang w:val="de-DE"/>
        </w:rPr>
        <w:t xml:space="preserve"> </w:t>
      </w:r>
    </w:p>
    <w:p w14:paraId="3F52E9FD" w14:textId="77777777" w:rsidR="009F398D" w:rsidRPr="00414C87" w:rsidRDefault="009F398D" w:rsidP="009F398D">
      <w:pPr>
        <w:pStyle w:val="Default"/>
        <w:rPr>
          <w:sz w:val="16"/>
          <w:szCs w:val="16"/>
          <w:lang w:val="de-DE"/>
        </w:rPr>
      </w:pPr>
    </w:p>
    <w:p w14:paraId="6AE765F9" w14:textId="77777777" w:rsidR="009F398D" w:rsidRPr="00DA2BAF" w:rsidRDefault="009F398D" w:rsidP="009F398D">
      <w:pPr>
        <w:pStyle w:val="MCAuthorAffiliation"/>
        <w:rPr>
          <w:rFonts w:ascii="Calibri" w:hAnsi="Calibri" w:cs="Calibri"/>
          <w:szCs w:val="16"/>
          <w:lang w:val="en-GB"/>
        </w:rPr>
      </w:pPr>
      <w:r w:rsidRPr="00DA2BAF">
        <w:rPr>
          <w:rFonts w:ascii="Calibri" w:hAnsi="Calibri" w:cs="Calibri"/>
          <w:vertAlign w:val="superscript"/>
          <w:lang w:val="de-DE"/>
        </w:rPr>
        <w:t xml:space="preserve"> </w:t>
      </w:r>
      <w:r w:rsidRPr="00DA2BAF">
        <w:rPr>
          <w:rFonts w:ascii="Calibri" w:hAnsi="Calibri" w:cs="Calibri"/>
          <w:i w:val="0"/>
          <w:iCs/>
          <w:vertAlign w:val="superscript"/>
          <w:lang w:val="en-GB"/>
        </w:rPr>
        <w:t>1</w:t>
      </w:r>
      <w:r w:rsidRPr="00DA2BAF">
        <w:rPr>
          <w:rFonts w:ascii="Calibri" w:hAnsi="Calibri" w:cs="Calibri"/>
          <w:lang w:val="en-GB"/>
        </w:rPr>
        <w:t xml:space="preserve"> </w:t>
      </w:r>
      <w:r w:rsidRPr="00DA2BAF">
        <w:rPr>
          <w:rFonts w:ascii="Calibri" w:hAnsi="Calibri" w:cs="Calibri"/>
          <w:szCs w:val="16"/>
          <w:lang w:val="en-GB"/>
        </w:rPr>
        <w:t xml:space="preserve">ICFO - </w:t>
      </w:r>
      <w:proofErr w:type="spellStart"/>
      <w:r w:rsidRPr="00DA2BAF">
        <w:rPr>
          <w:rFonts w:ascii="Calibri" w:hAnsi="Calibri" w:cs="Calibri"/>
          <w:szCs w:val="16"/>
          <w:lang w:val="en-GB"/>
        </w:rPr>
        <w:t>Institut</w:t>
      </w:r>
      <w:proofErr w:type="spellEnd"/>
      <w:r w:rsidRPr="00DA2BAF">
        <w:rPr>
          <w:rFonts w:ascii="Calibri" w:hAnsi="Calibri" w:cs="Calibri"/>
          <w:szCs w:val="16"/>
          <w:lang w:val="en-GB"/>
        </w:rPr>
        <w:t xml:space="preserve"> de </w:t>
      </w:r>
      <w:proofErr w:type="spellStart"/>
      <w:r w:rsidRPr="00DA2BAF">
        <w:rPr>
          <w:rFonts w:ascii="Calibri" w:hAnsi="Calibri" w:cs="Calibri"/>
          <w:szCs w:val="16"/>
          <w:lang w:val="en-GB"/>
        </w:rPr>
        <w:t>Ciencies</w:t>
      </w:r>
      <w:proofErr w:type="spellEnd"/>
      <w:r w:rsidRPr="00DA2BAF">
        <w:rPr>
          <w:rFonts w:ascii="Calibri" w:hAnsi="Calibri" w:cs="Calibri"/>
          <w:szCs w:val="16"/>
          <w:lang w:val="en-GB"/>
        </w:rPr>
        <w:t xml:space="preserve"> </w:t>
      </w:r>
      <w:proofErr w:type="spellStart"/>
      <w:r w:rsidRPr="00DA2BAF">
        <w:rPr>
          <w:rFonts w:ascii="Calibri" w:hAnsi="Calibri" w:cs="Calibri"/>
          <w:szCs w:val="16"/>
          <w:lang w:val="en-GB"/>
        </w:rPr>
        <w:t>Fotoniques</w:t>
      </w:r>
      <w:proofErr w:type="spellEnd"/>
      <w:r w:rsidRPr="00DA2BAF">
        <w:rPr>
          <w:rFonts w:ascii="Calibri" w:hAnsi="Calibri" w:cs="Calibri"/>
          <w:szCs w:val="16"/>
          <w:lang w:val="en-GB"/>
        </w:rPr>
        <w:t xml:space="preserve">, The Barcelona Institute of Science and Technology, 08860 </w:t>
      </w:r>
      <w:proofErr w:type="spellStart"/>
      <w:r w:rsidRPr="00DA2BAF">
        <w:rPr>
          <w:rFonts w:ascii="Calibri" w:hAnsi="Calibri" w:cs="Calibri"/>
          <w:szCs w:val="16"/>
          <w:lang w:val="en-GB"/>
        </w:rPr>
        <w:t>Castelldefels</w:t>
      </w:r>
      <w:proofErr w:type="spellEnd"/>
      <w:r w:rsidRPr="00DA2BAF">
        <w:rPr>
          <w:rFonts w:ascii="Calibri" w:hAnsi="Calibri" w:cs="Calibri"/>
          <w:szCs w:val="16"/>
          <w:lang w:val="en-GB"/>
        </w:rPr>
        <w:t xml:space="preserve"> (Barcelona), Spain</w:t>
      </w:r>
    </w:p>
    <w:p w14:paraId="4A400435" w14:textId="77777777" w:rsidR="009F398D" w:rsidRPr="00DA2BAF" w:rsidRDefault="009F398D" w:rsidP="009F398D">
      <w:pPr>
        <w:pStyle w:val="MCAuthorAffiliation"/>
        <w:rPr>
          <w:rFonts w:ascii="Calibri" w:hAnsi="Calibri" w:cs="Calibri"/>
          <w:lang w:val="en-GB"/>
        </w:rPr>
      </w:pPr>
      <w:r w:rsidRPr="00DA2BAF">
        <w:rPr>
          <w:rFonts w:ascii="Calibri" w:hAnsi="Calibri" w:cs="Calibri"/>
          <w:vertAlign w:val="superscript"/>
          <w:lang w:val="en-GB"/>
        </w:rPr>
        <w:t>2</w:t>
      </w:r>
      <w:r w:rsidRPr="00DA2BAF">
        <w:rPr>
          <w:rFonts w:ascii="Calibri" w:hAnsi="Calibri" w:cs="Calibri"/>
          <w:lang w:val="en-GB"/>
        </w:rPr>
        <w:t xml:space="preserve"> Institute of Physical Chemistry and Max Planck School of Photonics, Friedrich-Schiller-Universität Jena, Germany</w:t>
      </w:r>
    </w:p>
    <w:p w14:paraId="14EE3DBF" w14:textId="77777777" w:rsidR="009F398D" w:rsidRPr="00DA2BAF" w:rsidRDefault="009F398D" w:rsidP="009F398D">
      <w:pPr>
        <w:pStyle w:val="MCAuthorAffiliation"/>
        <w:rPr>
          <w:rFonts w:ascii="Calibri" w:hAnsi="Calibri" w:cs="Calibri"/>
          <w:lang w:val="en-GB"/>
        </w:rPr>
      </w:pPr>
      <w:r w:rsidRPr="00DA2BAF">
        <w:rPr>
          <w:rFonts w:ascii="Calibri" w:hAnsi="Calibri" w:cs="Calibri"/>
          <w:vertAlign w:val="superscript"/>
          <w:lang w:val="en-GB"/>
        </w:rPr>
        <w:t>3</w:t>
      </w:r>
      <w:r w:rsidRPr="00DA2BAF">
        <w:rPr>
          <w:rFonts w:ascii="Calibri" w:hAnsi="Calibri" w:cs="Calibri"/>
          <w:lang w:val="en-GB"/>
        </w:rPr>
        <w:t xml:space="preserve"> Fraunhofer Institute for Applied Optics and Precision Engineering, Albert-Einstein-Str. 7, Jena, Germany</w:t>
      </w:r>
    </w:p>
    <w:p w14:paraId="12C38FB9" w14:textId="77777777" w:rsidR="009F398D" w:rsidRPr="00DA2BAF" w:rsidRDefault="009F398D" w:rsidP="009F398D">
      <w:pPr>
        <w:pStyle w:val="MCAuthorAffiliation"/>
        <w:rPr>
          <w:rFonts w:ascii="Calibri" w:hAnsi="Calibri" w:cs="Calibri"/>
          <w:i w:val="0"/>
          <w:iCs/>
          <w:lang w:val="en-GB"/>
        </w:rPr>
      </w:pPr>
      <w:r w:rsidRPr="00DA2BAF">
        <w:rPr>
          <w:rFonts w:ascii="Calibri" w:hAnsi="Calibri" w:cs="Calibri"/>
          <w:vertAlign w:val="superscript"/>
          <w:lang w:val="en-GB"/>
        </w:rPr>
        <w:t>4</w:t>
      </w:r>
      <w:r w:rsidRPr="00DA2BAF">
        <w:rPr>
          <w:rFonts w:ascii="Calibri" w:hAnsi="Calibri" w:cs="Calibri"/>
          <w:lang w:val="en-GB"/>
        </w:rPr>
        <w:t xml:space="preserve"> Institute of Applied Physics and Abbe </w:t>
      </w:r>
      <w:proofErr w:type="spellStart"/>
      <w:r w:rsidRPr="00DA2BAF">
        <w:rPr>
          <w:rFonts w:ascii="Calibri" w:hAnsi="Calibri" w:cs="Calibri"/>
          <w:lang w:val="en-GB"/>
        </w:rPr>
        <w:t>Center</w:t>
      </w:r>
      <w:proofErr w:type="spellEnd"/>
      <w:r w:rsidRPr="00DA2BAF">
        <w:rPr>
          <w:rFonts w:ascii="Calibri" w:hAnsi="Calibri" w:cs="Calibri"/>
          <w:lang w:val="en-GB"/>
        </w:rPr>
        <w:t xml:space="preserve"> of Photonics, Friedrich-Schiller-Universität Jena, Germany</w:t>
      </w:r>
    </w:p>
    <w:p w14:paraId="736D5CAF" w14:textId="77777777" w:rsidR="009F398D" w:rsidRPr="00DA2BAF" w:rsidRDefault="009F398D" w:rsidP="009F398D">
      <w:pPr>
        <w:pStyle w:val="MCAuthorAffiliation"/>
        <w:rPr>
          <w:rFonts w:ascii="Calibri" w:hAnsi="Calibri" w:cs="Calibri"/>
          <w:i w:val="0"/>
          <w:iCs/>
          <w:szCs w:val="16"/>
          <w:lang w:val="es-ES"/>
        </w:rPr>
      </w:pPr>
      <w:r w:rsidRPr="00DA2BAF">
        <w:rPr>
          <w:rFonts w:ascii="Calibri" w:hAnsi="Calibri" w:cs="Calibri"/>
          <w:i w:val="0"/>
          <w:iCs/>
          <w:vertAlign w:val="superscript"/>
          <w:lang w:val="es-ES"/>
        </w:rPr>
        <w:t>5</w:t>
      </w:r>
      <w:r w:rsidRPr="00DA2BAF">
        <w:rPr>
          <w:rFonts w:ascii="Calibri" w:hAnsi="Calibri" w:cs="Calibri"/>
          <w:lang w:val="es-ES"/>
        </w:rPr>
        <w:t xml:space="preserve"> </w:t>
      </w:r>
      <w:r w:rsidRPr="00DA2BAF">
        <w:rPr>
          <w:rFonts w:ascii="Calibri" w:hAnsi="Calibri" w:cs="Calibri"/>
          <w:szCs w:val="16"/>
          <w:lang w:val="es-ES"/>
        </w:rPr>
        <w:t xml:space="preserve">ICREA, Pg. Lluís Companys 23, 08010 Barcelona, </w:t>
      </w:r>
      <w:proofErr w:type="spellStart"/>
      <w:r w:rsidRPr="00DA2BAF">
        <w:rPr>
          <w:rFonts w:ascii="Calibri" w:hAnsi="Calibri" w:cs="Calibri"/>
          <w:szCs w:val="16"/>
          <w:lang w:val="es-ES"/>
        </w:rPr>
        <w:t>Spain</w:t>
      </w:r>
      <w:proofErr w:type="spellEnd"/>
      <w:r w:rsidRPr="00DA2BAF">
        <w:rPr>
          <w:rFonts w:ascii="Calibri" w:hAnsi="Calibri" w:cs="Calibri"/>
          <w:szCs w:val="16"/>
          <w:lang w:val="es-ES"/>
        </w:rPr>
        <w:t xml:space="preserve">  </w:t>
      </w:r>
    </w:p>
    <w:p w14:paraId="4589936B" w14:textId="77777777" w:rsidR="009F398D" w:rsidRPr="00DA2BAF" w:rsidRDefault="009F398D" w:rsidP="009F398D">
      <w:pPr>
        <w:pStyle w:val="MCAuthorAffiliation"/>
        <w:rPr>
          <w:rFonts w:ascii="Calibri" w:hAnsi="Calibri" w:cs="Calibri"/>
          <w:lang w:val="en-GB"/>
        </w:rPr>
      </w:pPr>
      <w:r w:rsidRPr="00DA2BAF">
        <w:rPr>
          <w:rFonts w:ascii="Calibri" w:hAnsi="Calibri" w:cs="Calibri"/>
          <w:vertAlign w:val="superscript"/>
          <w:lang w:val="en-GB"/>
        </w:rPr>
        <w:t>*</w:t>
      </w:r>
      <w:r w:rsidRPr="00DA2BAF">
        <w:rPr>
          <w:rFonts w:ascii="Calibri" w:hAnsi="Calibri" w:cs="Calibri"/>
          <w:lang w:val="en-GB"/>
        </w:rPr>
        <w:t xml:space="preserve">Correspondence to: </w:t>
      </w:r>
      <w:hyperlink r:id="rId4" w:history="1">
        <w:r w:rsidRPr="00DA2BAF">
          <w:rPr>
            <w:rFonts w:ascii="Calibri" w:hAnsi="Calibri" w:cs="Calibri"/>
            <w:lang w:val="en-GB"/>
          </w:rPr>
          <w:t>jens.biegert@icfo.eu</w:t>
        </w:r>
      </w:hyperlink>
    </w:p>
    <w:p w14:paraId="49E954CD" w14:textId="77777777" w:rsidR="009F398D" w:rsidRPr="00DA2BAF" w:rsidRDefault="009F398D" w:rsidP="009F398D">
      <w:pPr>
        <w:jc w:val="center"/>
        <w:rPr>
          <w:rFonts w:ascii="Calibri" w:eastAsia="Times New Roman" w:hAnsi="Calibri" w:cs="Calibri"/>
          <w:i/>
          <w:sz w:val="16"/>
          <w:szCs w:val="20"/>
          <w:lang w:val="en-GB"/>
        </w:rPr>
      </w:pPr>
      <w:r w:rsidRPr="00DA2BAF">
        <w:rPr>
          <w:rFonts w:ascii="Calibri" w:eastAsia="Times New Roman" w:hAnsi="Calibri" w:cs="Calibri"/>
          <w:i/>
          <w:sz w:val="16"/>
          <w:szCs w:val="20"/>
          <w:vertAlign w:val="superscript"/>
          <w:lang w:val="en-GB"/>
        </w:rPr>
        <w:t>†</w:t>
      </w:r>
      <w:r w:rsidRPr="00DA2BAF">
        <w:rPr>
          <w:rFonts w:ascii="Calibri" w:eastAsia="Times New Roman" w:hAnsi="Calibri" w:cs="Calibri"/>
          <w:i/>
          <w:sz w:val="16"/>
          <w:szCs w:val="20"/>
          <w:lang w:val="en-GB"/>
        </w:rPr>
        <w:t>These authors contributed equally</w:t>
      </w:r>
    </w:p>
    <w:p w14:paraId="6B575816" w14:textId="246C8970" w:rsidR="00FB5F6D" w:rsidRPr="009F398D" w:rsidRDefault="00FB5F6D">
      <w:pPr>
        <w:rPr>
          <w:lang w:val="en-GB"/>
        </w:rPr>
      </w:pPr>
    </w:p>
    <w:p w14:paraId="72E147AE" w14:textId="3EBEFC04" w:rsidR="009F398D" w:rsidRPr="009F398D" w:rsidRDefault="009F398D" w:rsidP="009F398D">
      <w:pPr>
        <w:jc w:val="both"/>
        <w:rPr>
          <w:b/>
          <w:bCs/>
          <w:sz w:val="22"/>
          <w:szCs w:val="22"/>
          <w:lang w:val="en-GB"/>
        </w:rPr>
      </w:pPr>
      <w:r w:rsidRPr="009F398D">
        <w:rPr>
          <w:b/>
          <w:bCs/>
          <w:sz w:val="22"/>
          <w:szCs w:val="22"/>
          <w:lang w:val="en-GB"/>
        </w:rPr>
        <w:t>S1 Experimental Setup</w:t>
      </w:r>
    </w:p>
    <w:p w14:paraId="3FD6FBC5" w14:textId="60A11689" w:rsidR="009F398D" w:rsidRPr="009F398D" w:rsidRDefault="009F398D" w:rsidP="009F398D">
      <w:pPr>
        <w:jc w:val="both"/>
        <w:rPr>
          <w:b/>
          <w:bCs/>
          <w:sz w:val="22"/>
          <w:szCs w:val="22"/>
          <w:lang w:val="en-GB"/>
        </w:rPr>
      </w:pPr>
    </w:p>
    <w:p w14:paraId="5AD8A01D" w14:textId="77777777" w:rsidR="00DA2BAF" w:rsidRDefault="009F398D" w:rsidP="009F398D">
      <w:pPr>
        <w:jc w:val="both"/>
        <w:rPr>
          <w:sz w:val="22"/>
          <w:szCs w:val="22"/>
          <w:lang w:val="en-GB"/>
        </w:rPr>
      </w:pPr>
      <w:r w:rsidRPr="00DA2BAF">
        <w:rPr>
          <w:sz w:val="22"/>
          <w:szCs w:val="22"/>
          <w:lang w:val="en-GB"/>
        </w:rPr>
        <w:t xml:space="preserve">X-ray absorption fine structure (XAFS) spectroscopy measurements are performed in a home-built soft X-ray (SXR) beamline in which a Mach-Zehnder interferometer permits attosecond-resolved pump-probe experiments; Suppl. Fig. S1 shows a sketch of the setup. A 380-μJ, 1850-nm (0.7 eV), sub-2-cycle, CEP-stable pulse from a home-built 1-kHz laser system </w:t>
      </w:r>
      <w:r w:rsidRPr="00DA2BAF">
        <w:rPr>
          <w:sz w:val="22"/>
          <w:szCs w:val="22"/>
          <w:lang w:val="en-GB"/>
        </w:rPr>
        <w:fldChar w:fldCharType="begin"/>
      </w:r>
      <w:r w:rsidRPr="00DA2BAF">
        <w:rPr>
          <w:sz w:val="22"/>
          <w:szCs w:val="22"/>
          <w:lang w:val="en-GB"/>
        </w:rPr>
        <w:instrText xml:space="preserve"> ADDIN ZOTERO_ITEM CSL_CITATION {"citationID":"fL0U5Vm2","properties":{"formattedCitation":"({\\i{}1})","plainCitation":"(1)","noteIndex":0},"citationItems":[{"id":693,"uris":["http://zotero.org/users/local/F4glG71g/items/22B9G94L"],"itemData":{"id":693,"type":"article-journal","abstract":"We report on the first table-top high-flux source of coherent soft x-ray radiation up to 400&amp;#xA0;eV, operating at 1&amp;#xA0;kHz. This source covers the carbon K-edge with a beam brilliance of (4.3&amp;#xB1;1.2)&amp;#xD7;1015&amp;#x2009;&amp;#x2009;photons/s/mm2/strad/10% bandwidth and a photon flux of (1.85&amp;#xB1;0.12)&amp;#xD7;107&amp;#x2009;&amp;#x2009;photons/s/1% bandwidth. We use this source to demonstrate table-top x-ray near-edge fine-structure spectroscopy at the carbon K-edge of a polyimide foil and retrieve the specific absorption features corresponding to the binding orbitals of the carbon atoms in the foil.","container-title":"Optics Letters","DOI":"10.1364/OL.39.005383","ISSN":"1539-4794","issue":"18","journalAbbreviation":"Opt. Lett., OL","language":"EN","license":"&amp;#169; 2014 Optical Society of America","note":"publisher: Optica Publishing Group","page":"5383-5386","source":"opg.optica.org","title":"High-flux table-top soft x-ray source driven by sub-2-cycle, CEP stable, 1.85-&amp;#x3BC;m 1-kHz pulses for carbon K-edge spectroscopy","volume":"39","author":[{"family":"Cousin","given":"S. L."},{"family":"Silva","given":"F."},{"family":"Teichmann","given":"S."},{"family":"Hemmer","given":"M."},{"family":"Buades","given":"B."},{"family":"Biegert","given":"J."}],"issued":{"date-parts":[["2014",9,15]]}}}],"schema":"https://github.com/citation-style-language/schema/raw/master/csl-citation.json"} </w:instrText>
      </w:r>
      <w:r w:rsidRPr="00DA2BAF">
        <w:rPr>
          <w:sz w:val="22"/>
          <w:szCs w:val="22"/>
          <w:lang w:val="en-GB"/>
        </w:rPr>
        <w:fldChar w:fldCharType="separate"/>
      </w:r>
      <w:r w:rsidRPr="00DA2BAF">
        <w:rPr>
          <w:sz w:val="22"/>
          <w:szCs w:val="22"/>
          <w:lang w:val="en-GB"/>
        </w:rPr>
        <w:t>(</w:t>
      </w:r>
      <w:r w:rsidRPr="00DA2BAF">
        <w:rPr>
          <w:i/>
          <w:iCs/>
          <w:sz w:val="22"/>
          <w:szCs w:val="22"/>
          <w:lang w:val="en-GB"/>
        </w:rPr>
        <w:t>1</w:t>
      </w:r>
      <w:r w:rsidRPr="00DA2BAF">
        <w:rPr>
          <w:sz w:val="22"/>
          <w:szCs w:val="22"/>
          <w:lang w:val="en-GB"/>
        </w:rPr>
        <w:t>)</w:t>
      </w:r>
      <w:r w:rsidRPr="00DA2BAF">
        <w:rPr>
          <w:sz w:val="22"/>
          <w:szCs w:val="22"/>
          <w:lang w:val="en-GB"/>
        </w:rPr>
        <w:fldChar w:fldCharType="end"/>
      </w:r>
      <w:r w:rsidRPr="00DA2BAF">
        <w:rPr>
          <w:sz w:val="22"/>
          <w:szCs w:val="22"/>
          <w:lang w:val="en-GB"/>
        </w:rPr>
        <w:t xml:space="preserve"> is sent into the beamline. This pulse is split by 70/30 beam splitter (BS) and the low energy portion is directed as pump to the target. The high-energy part is focused into a high-pressure gas target (GT) </w:t>
      </w:r>
      <w:r w:rsidRPr="00DA2BAF">
        <w:rPr>
          <w:sz w:val="22"/>
          <w:szCs w:val="22"/>
          <w:lang w:val="en-GB"/>
        </w:rPr>
        <w:fldChar w:fldCharType="begin"/>
      </w:r>
      <w:r w:rsidRPr="00DA2BAF">
        <w:rPr>
          <w:sz w:val="22"/>
          <w:szCs w:val="22"/>
          <w:lang w:val="en-GB"/>
        </w:rPr>
        <w:instrText xml:space="preserve"> ADDIN ZOTERO_ITEM CSL_CITATION {"citationID":"FqX6P5Km","properties":{"formattedCitation":"({\\i{}2}\\uc0\\u8211{}{\\i{}4})","plainCitation":"(2–4)","noteIndex":0},"citationItems":[{"id":696,"uris":["http://zotero.org/users/local/F4glG71g/items/V3D2L5GJ"],"itemData":{"id":696,"type":"article-journal","abstract":"Attosecond pulses at photon energies that cover the principal absorption edges of the building blocks of materials are a prerequisite for time-resolved probing of the triggering events leading to electronic dynamics such as exciton formation and annihilation. We demonstrate experimentally the isolation of individual attosecond pulses at the carbon K-shell edge (284 eV) in the soft X-ray water window with pulse duration below 400 as and with a bandwidth supporting a 30-as pulse duration. Our approach is based on spatiotemporal isolation of long-wavelength-driven harmonics and validates a straightforward and scalable approach for robust and reproducible attosecond pulse isolation.","container-title":"Nature Communications","DOI":"10.1038/ncomms7611","ISSN":"2041-1723","issue":"1","journalAbbreviation":"Nat Commun","language":"en","license":"2015 The Author(s)","note":"number: 1\npublisher: Nature Publishing Group","page":"6611","source":"www.nature.com","title":"Spatiotemporal isolation of attosecond soft X-ray pulses in the water window","volume":"6","author":[{"family":"Silva","given":"Francisco"},{"family":"Teichmann","given":"Stephan M."},{"family":"Cousin","given":"Seth L."},{"family":"Hemmer","given":"Michael"},{"family":"Biegert","given":"Jens"}],"issued":{"date-parts":[["2015",3,19]]}}},{"id":698,"uris":["http://zotero.org/users/local/F4glG71g/items/KJTPTIAE"],"itemData":{"id":698,"type":"article-journal","abstract":"Attosecond light pulses in the extreme ultraviolet have drawn a great deal of attention due to their ability to interrogate electronic dynamics in real time. Nevertheless, to follow charge dynamics and excitations in materials, element selectivity is a prerequisite, which demands such pulses in the soft X-ray region, above 200 eV, to simultaneously cover several fundamental absorption edges of the constituents of the materials. Here, we experimentally demonstrate the exploitation of a transient phase matching regime to generate carrier envelope controlled soft X-ray supercontinua with pulse energies up to 2.9±0.1 pJ and a flux of (7.3±0.1) × 107 photons per second across the entire water window and attosecond pulses with 13 as transform limit. Our results herald attosecond science at the fundamental absorption edges of matter by bridging the gap between ultrafast temporal resolution and element specific probing.","container-title":"Nature Communications","DOI":"10.1038/ncomms11493","ISSN":"2041-1723","issue":"1","journalAbbreviation":"Nat Commun","language":"en","license":"2016 The Author(s)","note":"number: 1\npublisher: Nature Publishing Group","page":"11493","source":"www.nature.com","title":"0.5-keV Soft X-ray attosecond continua","volume":"7","author":[{"family":"Teichmann","given":"S. M."},{"family":"Silva","given":"F."},{"family":"Cousin","given":"S. L."},{"family":"Hemmer","given":"M."},{"family":"Biegert","given":"J."}],"issued":{"date-parts":[["2016",5,11]]}}},{"id":700,"uris":["http://zotero.org/users/local/F4glG71g/items/Z4BXAPJ9"],"itemData":{"id":700,"type":"article-journal","abstract":"We report on the first streaking measurement of water-window attosecond pulses generated via high-harmonic generation, driven by sub-2-cycle, carrier-to-envelope-phase-stable, 1850-nm laser pulses. Both the central photon energy and the energy bandwidth far exceed what has been demonstrated thus far, warranting the investigation of the attosecond streaking technique for the soft-x-ray regime and the limits of the frogcrab retrieval algorithm under such conditions. We also discuss the problem of attochirp compensation and issues regarding much lower photoionization cross sections compared with the extreme ultraviolet in addition to the fact that several shells of target gases are accessed simultaneously. Based on our investigation, we caution that the vastly different conditions in the soft-x-ray regime warrant a diligent examination of the fidelity of the measurement and the retrieval procedure.","container-title":"Physical Review X","DOI":"10.1103/PhysRevX.7.041030","issue":"4","journalAbbreviation":"Phys. Rev. X","note":"publisher: American Physical Society","page":"041030","source":"APS","title":"Attosecond Streaking in the Water Window: A New Regime of Attosecond Pulse Characterization","title-short":"Attosecond Streaking in the Water Window","volume":"7","author":[{"family":"Cousin","given":"Seth L."},{"family":"Di Palo","given":"Nicola"},{"family":"Buades","given":"Bárbara"},{"family":"Teichmann","given":"Stephan M."},{"family":"Reduzzi","given":"M."},{"family":"Devetta","given":"M."},{"family":"Kheifets","given":"A."},{"family":"Sansone","given":"G."},{"family":"Biegert","given":"Jens"}],"issued":{"date-parts":[["2017",11,2]]}}}],"schema":"https://github.com/citation-style-language/schema/raw/master/csl-citation.json"} </w:instrText>
      </w:r>
      <w:r w:rsidRPr="00DA2BAF">
        <w:rPr>
          <w:sz w:val="22"/>
          <w:szCs w:val="22"/>
          <w:lang w:val="en-GB"/>
        </w:rPr>
        <w:fldChar w:fldCharType="separate"/>
      </w:r>
      <w:r w:rsidRPr="00DA2BAF">
        <w:rPr>
          <w:sz w:val="22"/>
          <w:szCs w:val="22"/>
          <w:lang w:val="en-GB"/>
        </w:rPr>
        <w:t>(</w:t>
      </w:r>
      <w:r w:rsidRPr="00DA2BAF">
        <w:rPr>
          <w:i/>
          <w:iCs/>
          <w:sz w:val="22"/>
          <w:szCs w:val="22"/>
          <w:lang w:val="en-GB"/>
        </w:rPr>
        <w:t>2</w:t>
      </w:r>
      <w:r w:rsidRPr="00DA2BAF">
        <w:rPr>
          <w:sz w:val="22"/>
          <w:szCs w:val="22"/>
          <w:lang w:val="en-GB"/>
        </w:rPr>
        <w:t>–</w:t>
      </w:r>
      <w:r w:rsidRPr="00DA2BAF">
        <w:rPr>
          <w:i/>
          <w:iCs/>
          <w:sz w:val="22"/>
          <w:szCs w:val="22"/>
          <w:lang w:val="en-GB"/>
        </w:rPr>
        <w:t>4</w:t>
      </w:r>
      <w:r w:rsidRPr="00DA2BAF">
        <w:rPr>
          <w:sz w:val="22"/>
          <w:szCs w:val="22"/>
          <w:lang w:val="en-GB"/>
        </w:rPr>
        <w:t>)</w:t>
      </w:r>
      <w:r w:rsidRPr="00DA2BAF">
        <w:rPr>
          <w:sz w:val="22"/>
          <w:szCs w:val="22"/>
          <w:lang w:val="en-GB"/>
        </w:rPr>
        <w:fldChar w:fldCharType="end"/>
      </w:r>
      <w:r w:rsidRPr="00DA2BAF">
        <w:rPr>
          <w:sz w:val="22"/>
          <w:szCs w:val="22"/>
          <w:lang w:val="en-GB"/>
        </w:rPr>
        <w:t xml:space="preserve">, with backing pressures up to 12 bar in Helium. </w:t>
      </w:r>
    </w:p>
    <w:p w14:paraId="21C22A1E" w14:textId="77777777" w:rsidR="00DA2BAF" w:rsidRDefault="00DA2BAF" w:rsidP="009F398D">
      <w:pPr>
        <w:jc w:val="both"/>
        <w:rPr>
          <w:sz w:val="22"/>
          <w:szCs w:val="22"/>
          <w:lang w:val="en-GB"/>
        </w:rPr>
      </w:pPr>
    </w:p>
    <w:p w14:paraId="27F41B60" w14:textId="77777777" w:rsidR="00DA2BAF" w:rsidRDefault="00DA2BAF" w:rsidP="00DA2BAF">
      <w:pPr>
        <w:jc w:val="both"/>
        <w:rPr>
          <w:b/>
          <w:bCs/>
          <w:sz w:val="22"/>
          <w:szCs w:val="22"/>
          <w:lang w:val="en-GB"/>
        </w:rPr>
      </w:pPr>
      <w:r>
        <w:rPr>
          <w:noProof/>
        </w:rPr>
        <w:drawing>
          <wp:inline distT="0" distB="0" distL="0" distR="0" wp14:anchorId="3942AC07" wp14:editId="4DCE4921">
            <wp:extent cx="5731510" cy="1355090"/>
            <wp:effectExtent l="0" t="0" r="2540" b="0"/>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pic:cNvPicPr>
                      <a:picLocks noChangeAspect="1"/>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5731510" cy="1355090"/>
                    </a:xfrm>
                    <a:prstGeom prst="rect">
                      <a:avLst/>
                    </a:prstGeom>
                  </pic:spPr>
                </pic:pic>
              </a:graphicData>
            </a:graphic>
          </wp:inline>
        </w:drawing>
      </w:r>
    </w:p>
    <w:p w14:paraId="5ACB0319" w14:textId="6602E79D" w:rsidR="00DA2BAF" w:rsidRDefault="00DA2BAF" w:rsidP="00DA2BAF">
      <w:pPr>
        <w:pStyle w:val="Caption"/>
        <w:jc w:val="both"/>
        <w:rPr>
          <w:color w:val="auto"/>
          <w:lang w:val="en-US"/>
        </w:rPr>
      </w:pPr>
      <w:r w:rsidRPr="00C3058E">
        <w:rPr>
          <w:color w:val="auto"/>
          <w:lang w:val="en-US"/>
        </w:rPr>
        <w:t>Figure S1</w:t>
      </w:r>
      <w:r>
        <w:rPr>
          <w:color w:val="auto"/>
          <w:lang w:val="en-US"/>
        </w:rPr>
        <w:t>.</w:t>
      </w:r>
      <w:r w:rsidRPr="00C3058E">
        <w:rPr>
          <w:color w:val="auto"/>
          <w:lang w:val="en-US"/>
        </w:rPr>
        <w:t xml:space="preserve"> Sketch of the pump-probe scheme in the Attosecond Beamline to study ultrafast carrier and lattice dynamics in graphite. The output of the laser system is separated by a beam-splitter (BS) into a pump and high-harmonic driver with a ratio 30/70. The transmitted beam is focused (CM) into a gas target (GT) filled with Helium to produce isolated attosecond soft X-ray pulses via high harmonic generation which constitute the probe of the experiment. The X-ray are focused by an ellipsoidal mirror (EM) onto the gas cell (GC), being transmitted through a holy mirror (HM). The transmitted X-rays is then dispersed by an X-ray grating (XG) and detected by an X-ray camera (CCD). The reflection of the beam-splitter constitutes the pump arm, synchronized with the probe with a delay stage (DS). The beam is first expanded (DL), then focused with a calcium fluoride lens (CL) onto the GC, where the beam is overlapped in space and time with the probe. The remaining pump light is then blocked by a movable slit (MS) and a second metallic filter (MF) to reduce stray light on the camera.</w:t>
      </w:r>
    </w:p>
    <w:p w14:paraId="2E525783" w14:textId="77777777" w:rsidR="00DA2BAF" w:rsidRDefault="00DA2BAF" w:rsidP="009F398D">
      <w:pPr>
        <w:jc w:val="both"/>
        <w:rPr>
          <w:sz w:val="22"/>
          <w:szCs w:val="22"/>
          <w:lang w:val="en-GB"/>
        </w:rPr>
      </w:pPr>
    </w:p>
    <w:p w14:paraId="6E04451A" w14:textId="6D0E9565" w:rsidR="009F398D" w:rsidRDefault="009F398D" w:rsidP="009F398D">
      <w:pPr>
        <w:jc w:val="both"/>
        <w:rPr>
          <w:rFonts w:eastAsiaTheme="minorEastAsia"/>
          <w:sz w:val="22"/>
          <w:szCs w:val="22"/>
          <w:lang w:val="en-GB"/>
        </w:rPr>
      </w:pPr>
      <w:r w:rsidRPr="00DA2BAF">
        <w:rPr>
          <w:sz w:val="22"/>
          <w:szCs w:val="22"/>
          <w:lang w:val="en-GB"/>
        </w:rPr>
        <w:t xml:space="preserve">The conditions for the present experiment were identical to the ones in </w:t>
      </w:r>
      <w:r w:rsidRPr="009F398D">
        <w:rPr>
          <w:sz w:val="22"/>
          <w:szCs w:val="22"/>
          <w:lang w:val="en-GB"/>
        </w:rPr>
        <w:t>R</w:t>
      </w:r>
      <w:r w:rsidRPr="00DA2BAF">
        <w:rPr>
          <w:sz w:val="22"/>
          <w:szCs w:val="22"/>
          <w:lang w:val="en-GB"/>
        </w:rPr>
        <w:t xml:space="preserve">ef. </w:t>
      </w:r>
      <w:r w:rsidRPr="00DA2BAF">
        <w:rPr>
          <w:sz w:val="22"/>
          <w:szCs w:val="22"/>
          <w:lang w:val="en-GB"/>
        </w:rPr>
        <w:fldChar w:fldCharType="begin"/>
      </w:r>
      <w:r w:rsidRPr="00DA2BAF">
        <w:rPr>
          <w:sz w:val="22"/>
          <w:szCs w:val="22"/>
          <w:lang w:val="en-GB"/>
        </w:rPr>
        <w:instrText xml:space="preserve"> ADDIN ZOTERO_ITEM CSL_CITATION {"citationID":"3bsObyTy","properties":{"formattedCitation":"({\\i{}4})","plainCitation":"(4)","noteIndex":0},"citationItems":[{"id":700,"uris":["http://zotero.org/users/local/F4glG71g/items/Z4BXAPJ9"],"itemData":{"id":700,"type":"article-journal","abstract":"We report on the first streaking measurement of water-window attosecond pulses generated via high-harmonic generation, driven by sub-2-cycle, carrier-to-envelope-phase-stable, 1850-nm laser pulses. Both the central photon energy and the energy bandwidth far exceed what has been demonstrated thus far, warranting the investigation of the attosecond streaking technique for the soft-x-ray regime and the limits of the frogcrab retrieval algorithm under such conditions. We also discuss the problem of attochirp compensation and issues regarding much lower photoionization cross sections compared with the extreme ultraviolet in addition to the fact that several shells of target gases are accessed simultaneously. Based on our investigation, we caution that the vastly different conditions in the soft-x-ray regime warrant a diligent examination of the fidelity of the measurement and the retrieval procedure.","container-title":"Physical Review X","DOI":"10.1103/PhysRevX.7.041030","issue":"4","journalAbbreviation":"Phys. Rev. X","note":"publisher: American Physical Society","page":"041030","source":"APS","title":"Attosecond Streaking in the Water Window: A New Regime of Attosecond Pulse Characterization","title-short":"Attosecond Streaking in the Water Window","volume":"7","author":[{"family":"Cousin","given":"Seth L."},{"family":"Di Palo","given":"Nicola"},{"family":"Buades","given":"Bárbara"},{"family":"Teichmann","given":"Stephan M."},{"family":"Reduzzi","given":"M."},{"family":"Devetta","given":"M."},{"family":"Kheifets","given":"A."},{"family":"Sansone","given":"G."},{"family":"Biegert","given":"Jens"}],"issued":{"date-parts":[["2017",11,2]]}}}],"schema":"https://github.com/citation-style-language/schema/raw/master/csl-citation.json"} </w:instrText>
      </w:r>
      <w:r w:rsidRPr="00DA2BAF">
        <w:rPr>
          <w:sz w:val="22"/>
          <w:szCs w:val="22"/>
          <w:lang w:val="en-GB"/>
        </w:rPr>
        <w:fldChar w:fldCharType="separate"/>
      </w:r>
      <w:r w:rsidRPr="00DA2BAF">
        <w:rPr>
          <w:sz w:val="22"/>
          <w:szCs w:val="22"/>
          <w:lang w:val="en-GB"/>
        </w:rPr>
        <w:t>(</w:t>
      </w:r>
      <w:r w:rsidRPr="00DA2BAF">
        <w:rPr>
          <w:i/>
          <w:iCs/>
          <w:sz w:val="22"/>
          <w:szCs w:val="22"/>
          <w:lang w:val="en-GB"/>
        </w:rPr>
        <w:t>4</w:t>
      </w:r>
      <w:r w:rsidRPr="00DA2BAF">
        <w:rPr>
          <w:sz w:val="22"/>
          <w:szCs w:val="22"/>
          <w:lang w:val="en-GB"/>
        </w:rPr>
        <w:t>)</w:t>
      </w:r>
      <w:r w:rsidRPr="00DA2BAF">
        <w:rPr>
          <w:sz w:val="22"/>
          <w:szCs w:val="22"/>
          <w:lang w:val="en-GB"/>
        </w:rPr>
        <w:fldChar w:fldCharType="end"/>
      </w:r>
      <w:r w:rsidRPr="00DA2BAF">
        <w:rPr>
          <w:sz w:val="22"/>
          <w:szCs w:val="22"/>
          <w:lang w:val="en-GB"/>
        </w:rPr>
        <w:t xml:space="preserve"> for producing an isolated 165-as pulse in the SXR water window with a spectrum from 250 to 500 eV (see Fig S2 a). The emerging SXR pulse is focused onto target with a SXR ellipsoidal mirror (EM) (Carl Zeiss AG) to a focal spot of 15 ±</w:t>
      </w:r>
      <w:r w:rsidRPr="009F398D">
        <w:rPr>
          <w:sz w:val="22"/>
          <w:szCs w:val="22"/>
          <w:lang w:val="en-GB"/>
        </w:rPr>
        <w:t xml:space="preserve"> </w:t>
      </w:r>
      <w:r w:rsidRPr="00DA2BAF">
        <w:rPr>
          <w:sz w:val="22"/>
          <w:szCs w:val="22"/>
          <w:lang w:val="en-GB"/>
        </w:rPr>
        <w:t xml:space="preserve">5 </w:t>
      </w:r>
      <w:r w:rsidRPr="00DA2BAF">
        <w:rPr>
          <w:rFonts w:ascii="Cambria Math" w:hAnsi="Cambria Math" w:cs="Cambria Math"/>
          <w:sz w:val="22"/>
          <w:szCs w:val="22"/>
          <w:lang w:val="en-GB"/>
        </w:rPr>
        <w:t xml:space="preserve">𝜇𝑚 </w:t>
      </w:r>
      <w:r w:rsidRPr="00DA2BAF">
        <w:rPr>
          <w:sz w:val="22"/>
          <w:szCs w:val="22"/>
          <w:lang w:val="en-GB"/>
        </w:rPr>
        <w:t>FWHM. The target is a gas sample cell (GC) (4mm long) with 400μm holes to pass the laser beams and through which the vapours of furan (Sigma-Aldrich, concentration &gt;95%) at room temperature exit. After the target, a 100 nm Sn filter (MF) is used to reject the pump light before the SXR radiation is dispersed with a home-built SXR</w:t>
      </w:r>
      <w:r w:rsidRPr="009F398D">
        <w:rPr>
          <w:lang w:val="en-GB"/>
        </w:rPr>
        <w:t xml:space="preserve"> </w:t>
      </w:r>
      <w:r w:rsidRPr="00DA2BAF">
        <w:rPr>
          <w:sz w:val="22"/>
          <w:szCs w:val="22"/>
          <w:lang w:val="en-GB"/>
        </w:rPr>
        <w:t xml:space="preserve">spectrograph, which consists of a flat-field aberration-corrected and reflecting concave grating (2400 lines/mm; Hitachi High Technologies America, Inc.) and a cooled, back-illuminated CCD (PIXIS-XO; Princeton Instruments); the resolution of the spectrograph is 0.3 eV at the Carbon K-edge at 284 eV. The pump-probe delay is controlled via a closed-loop delay </w:t>
      </w:r>
      <w:r w:rsidRPr="00DA2BAF">
        <w:rPr>
          <w:sz w:val="22"/>
          <w:szCs w:val="22"/>
          <w:lang w:val="en-GB"/>
        </w:rPr>
        <w:lastRenderedPageBreak/>
        <w:t>stage (</w:t>
      </w:r>
      <w:proofErr w:type="spellStart"/>
      <w:r w:rsidRPr="00DA2BAF">
        <w:rPr>
          <w:sz w:val="22"/>
          <w:szCs w:val="22"/>
          <w:lang w:val="en-GB"/>
        </w:rPr>
        <w:t>Smaract</w:t>
      </w:r>
      <w:proofErr w:type="spellEnd"/>
      <w:r w:rsidRPr="00DA2BAF">
        <w:rPr>
          <w:sz w:val="22"/>
          <w:szCs w:val="22"/>
          <w:lang w:val="en-GB"/>
        </w:rPr>
        <w:t xml:space="preserve"> GmbH) and the pump beam is recombined with the SXR one with a holey mirror (HM) before the target. In order to achieve high intensity, the pump beam is focused with a combination of a diverging (f = -300</w:t>
      </w:r>
      <w:r w:rsidRPr="009F398D">
        <w:rPr>
          <w:sz w:val="22"/>
          <w:szCs w:val="22"/>
          <w:lang w:val="en-GB"/>
        </w:rPr>
        <w:t xml:space="preserve"> </w:t>
      </w:r>
      <w:r w:rsidRPr="00DA2BAF">
        <w:rPr>
          <w:sz w:val="22"/>
          <w:szCs w:val="22"/>
          <w:lang w:val="en-GB"/>
        </w:rPr>
        <w:t>mm) and a focusing (f</w:t>
      </w:r>
      <w:r w:rsidRPr="009F398D">
        <w:rPr>
          <w:sz w:val="22"/>
          <w:szCs w:val="22"/>
          <w:lang w:val="en-GB"/>
        </w:rPr>
        <w:t xml:space="preserve"> </w:t>
      </w:r>
      <w:r w:rsidRPr="00DA2BAF">
        <w:rPr>
          <w:sz w:val="22"/>
          <w:szCs w:val="22"/>
          <w:lang w:val="en-GB"/>
        </w:rPr>
        <w:t>=</w:t>
      </w:r>
      <w:r w:rsidRPr="009F398D">
        <w:rPr>
          <w:sz w:val="22"/>
          <w:szCs w:val="22"/>
          <w:lang w:val="en-GB"/>
        </w:rPr>
        <w:t xml:space="preserve"> </w:t>
      </w:r>
      <w:r w:rsidRPr="00DA2BAF">
        <w:rPr>
          <w:sz w:val="22"/>
          <w:szCs w:val="22"/>
          <w:lang w:val="en-GB"/>
        </w:rPr>
        <w:t>300</w:t>
      </w:r>
      <w:r w:rsidRPr="009F398D">
        <w:rPr>
          <w:sz w:val="22"/>
          <w:szCs w:val="22"/>
          <w:lang w:val="en-GB"/>
        </w:rPr>
        <w:t xml:space="preserve"> </w:t>
      </w:r>
      <w:r w:rsidRPr="00DA2BAF">
        <w:rPr>
          <w:sz w:val="22"/>
          <w:szCs w:val="22"/>
          <w:lang w:val="en-GB"/>
        </w:rPr>
        <w:t>mm) lenses, respectively DL and FL, at a relative distance of 40</w:t>
      </w:r>
      <w:r w:rsidRPr="009F398D">
        <w:rPr>
          <w:sz w:val="22"/>
          <w:szCs w:val="22"/>
          <w:lang w:val="en-GB"/>
        </w:rPr>
        <w:t xml:space="preserve"> </w:t>
      </w:r>
      <w:r w:rsidRPr="00DA2BAF">
        <w:rPr>
          <w:sz w:val="22"/>
          <w:szCs w:val="22"/>
          <w:lang w:val="en-GB"/>
        </w:rPr>
        <w:t xml:space="preserve">cm. This ensures a large beam size on the holey mirror that allows to reduce losses and a focal spot of 50 </w:t>
      </w:r>
      <w:r w:rsidRPr="00DA2BAF">
        <w:rPr>
          <w:rFonts w:ascii="Cambria Math" w:hAnsi="Cambria Math" w:cs="Cambria Math"/>
          <w:sz w:val="22"/>
          <w:szCs w:val="22"/>
          <w:lang w:val="en-GB"/>
        </w:rPr>
        <w:t xml:space="preserve">± </w:t>
      </w:r>
      <w:r w:rsidRPr="00DA2BAF">
        <w:rPr>
          <w:sz w:val="22"/>
          <w:szCs w:val="22"/>
          <w:lang w:val="en-GB"/>
        </w:rPr>
        <w:t xml:space="preserve">1 </w:t>
      </w:r>
      <w:r w:rsidRPr="00DA2BAF">
        <w:rPr>
          <w:rFonts w:ascii="Cambria Math" w:hAnsi="Cambria Math" w:cs="Cambria Math"/>
          <w:sz w:val="22"/>
          <w:szCs w:val="22"/>
          <w:lang w:val="en-GB"/>
        </w:rPr>
        <w:t xml:space="preserve">𝜇𝑚 </w:t>
      </w:r>
      <w:r w:rsidRPr="00DA2BAF">
        <w:rPr>
          <w:sz w:val="22"/>
          <w:szCs w:val="22"/>
          <w:lang w:val="en-GB"/>
        </w:rPr>
        <w:t>FWHM. This is almost three times larger than the probe spot size, which ensures probing a homogeneously pumped region of the sample</w:t>
      </w:r>
      <w:r w:rsidRPr="009F398D">
        <w:rPr>
          <w:sz w:val="22"/>
          <w:szCs w:val="22"/>
          <w:lang w:val="en-GB"/>
        </w:rPr>
        <w:t xml:space="preserve"> </w:t>
      </w:r>
      <w:r w:rsidRPr="00DA2BAF">
        <w:rPr>
          <w:sz w:val="22"/>
          <w:szCs w:val="22"/>
          <w:lang w:val="en-GB"/>
        </w:rPr>
        <w:t>by the much smaller SXR beam. A pump pulse duration of 17</w:t>
      </w:r>
      <w:r w:rsidRPr="009F398D">
        <w:rPr>
          <w:sz w:val="22"/>
          <w:szCs w:val="22"/>
          <w:lang w:val="en-GB"/>
        </w:rPr>
        <w:t xml:space="preserve"> </w:t>
      </w:r>
      <w:r w:rsidRPr="00DA2BAF">
        <w:rPr>
          <w:sz w:val="22"/>
          <w:szCs w:val="22"/>
          <w:lang w:val="en-GB"/>
        </w:rPr>
        <w:t>fs was retrieved from a</w:t>
      </w:r>
      <w:r w:rsidRPr="009F398D">
        <w:rPr>
          <w:sz w:val="22"/>
          <w:szCs w:val="22"/>
          <w:lang w:val="en-GB"/>
        </w:rPr>
        <w:t xml:space="preserve"> second</w:t>
      </w:r>
      <w:proofErr w:type="gramStart"/>
      <w:r w:rsidRPr="009F398D">
        <w:rPr>
          <w:sz w:val="22"/>
          <w:szCs w:val="22"/>
          <w:lang w:val="en-GB"/>
        </w:rPr>
        <w:t>-.order</w:t>
      </w:r>
      <w:proofErr w:type="gramEnd"/>
      <w:r w:rsidRPr="009F398D">
        <w:rPr>
          <w:sz w:val="22"/>
          <w:szCs w:val="22"/>
          <w:lang w:val="en-GB"/>
        </w:rPr>
        <w:t xml:space="preserve">-harmonic </w:t>
      </w:r>
      <w:r w:rsidRPr="00DA2BAF">
        <w:rPr>
          <w:sz w:val="22"/>
          <w:szCs w:val="22"/>
          <w:lang w:val="en-GB"/>
        </w:rPr>
        <w:t xml:space="preserve">frequency-resolved optical gating (FROG) measurement (see Fig S2 c). The estimated pump intensity at the focus is estimated to be </w:t>
      </w:r>
      <m:oMath>
        <m:r>
          <w:rPr>
            <w:rFonts w:ascii="Cambria Math" w:hAnsi="Cambria Math"/>
            <w:sz w:val="22"/>
            <w:szCs w:val="22"/>
            <w:lang w:val="en-GB"/>
          </w:rPr>
          <m:t>9.6±2×</m:t>
        </m:r>
        <m:sSup>
          <m:sSupPr>
            <m:ctrlPr>
              <w:rPr>
                <w:rFonts w:ascii="Cambria Math" w:hAnsi="Cambria Math"/>
                <w:i/>
                <w:sz w:val="22"/>
                <w:szCs w:val="22"/>
                <w:lang w:val="en-GB"/>
              </w:rPr>
            </m:ctrlPr>
          </m:sSupPr>
          <m:e>
            <m:r>
              <w:rPr>
                <w:rFonts w:ascii="Cambria Math" w:hAnsi="Cambria Math"/>
                <w:sz w:val="22"/>
                <w:szCs w:val="22"/>
                <w:lang w:val="en-GB"/>
              </w:rPr>
              <m:t>10</m:t>
            </m:r>
          </m:e>
          <m:sup>
            <m:r>
              <w:rPr>
                <w:rFonts w:ascii="Cambria Math" w:hAnsi="Cambria Math"/>
                <w:sz w:val="22"/>
                <w:szCs w:val="22"/>
                <w:lang w:val="en-GB"/>
              </w:rPr>
              <m:t>13</m:t>
            </m:r>
          </m:sup>
        </m:sSup>
        <m:r>
          <w:rPr>
            <w:rFonts w:ascii="Cambria Math" w:hAnsi="Cambria Math"/>
            <w:sz w:val="22"/>
            <w:szCs w:val="22"/>
            <w:lang w:val="en-GB"/>
          </w:rPr>
          <m:t xml:space="preserve"> </m:t>
        </m:r>
        <m:r>
          <w:rPr>
            <w:rFonts w:ascii="Cambria Math" w:hAnsi="Cambria Math"/>
            <w:sz w:val="22"/>
            <w:szCs w:val="22"/>
            <w:lang w:val="en-GB"/>
          </w:rPr>
          <m:t>W/</m:t>
        </m:r>
        <m:sSup>
          <m:sSupPr>
            <m:ctrlPr>
              <w:rPr>
                <w:rFonts w:ascii="Cambria Math" w:hAnsi="Cambria Math"/>
                <w:i/>
                <w:sz w:val="22"/>
                <w:szCs w:val="22"/>
                <w:lang w:val="en-GB"/>
              </w:rPr>
            </m:ctrlPr>
          </m:sSupPr>
          <m:e>
            <m:r>
              <w:rPr>
                <w:rFonts w:ascii="Cambria Math" w:hAnsi="Cambria Math"/>
                <w:sz w:val="22"/>
                <w:szCs w:val="22"/>
                <w:lang w:val="en-GB"/>
              </w:rPr>
              <m:t>cm</m:t>
            </m:r>
          </m:e>
          <m:sup>
            <m:r>
              <w:rPr>
                <w:rFonts w:ascii="Cambria Math" w:hAnsi="Cambria Math"/>
                <w:sz w:val="22"/>
                <w:szCs w:val="22"/>
                <w:lang w:val="en-GB"/>
              </w:rPr>
              <m:t>2</m:t>
            </m:r>
          </m:sup>
        </m:sSup>
      </m:oMath>
      <w:r w:rsidRPr="00DA2BAF">
        <w:rPr>
          <w:rFonts w:eastAsiaTheme="minorEastAsia"/>
          <w:sz w:val="22"/>
          <w:szCs w:val="22"/>
          <w:lang w:val="en-GB"/>
        </w:rPr>
        <w:t>.</w:t>
      </w:r>
    </w:p>
    <w:p w14:paraId="18C68EBA" w14:textId="37649F09" w:rsidR="00414C87" w:rsidRDefault="00414C87" w:rsidP="009F398D">
      <w:pPr>
        <w:rPr>
          <w:lang w:val="en-US"/>
        </w:rPr>
      </w:pPr>
    </w:p>
    <w:p w14:paraId="28F9183A" w14:textId="18C09733" w:rsidR="009F398D" w:rsidRDefault="00414C87" w:rsidP="009F398D">
      <w:pPr>
        <w:jc w:val="center"/>
        <w:rPr>
          <w:b/>
          <w:bCs/>
          <w:sz w:val="22"/>
          <w:szCs w:val="22"/>
          <w:lang w:val="en-US"/>
        </w:rPr>
      </w:pPr>
      <w:r>
        <w:rPr>
          <w:b/>
          <w:bCs/>
          <w:noProof/>
          <w:sz w:val="22"/>
          <w:szCs w:val="22"/>
        </w:rPr>
        <mc:AlternateContent>
          <mc:Choice Requires="wps">
            <w:drawing>
              <wp:anchor distT="0" distB="0" distL="114300" distR="114300" simplePos="0" relativeHeight="251663360" behindDoc="0" locked="0" layoutInCell="1" allowOverlap="1" wp14:anchorId="1EB94430" wp14:editId="76E272B5">
                <wp:simplePos x="0" y="0"/>
                <wp:positionH relativeFrom="column">
                  <wp:posOffset>900430</wp:posOffset>
                </wp:positionH>
                <wp:positionV relativeFrom="paragraph">
                  <wp:posOffset>36195</wp:posOffset>
                </wp:positionV>
                <wp:extent cx="346710" cy="28702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287020"/>
                        </a:xfrm>
                        <a:prstGeom prst="rect">
                          <a:avLst/>
                        </a:prstGeom>
                        <a:noFill/>
                        <a:ln w="9525">
                          <a:noFill/>
                          <a:miter lim="800000"/>
                          <a:headEnd/>
                          <a:tailEnd/>
                        </a:ln>
                      </wps:spPr>
                      <wps:txbx>
                        <w:txbxContent>
                          <w:p w14:paraId="296D841A" w14:textId="4D0D4308" w:rsidR="009F398D" w:rsidRPr="00EE5558" w:rsidRDefault="009F398D" w:rsidP="009F398D">
                            <w:pPr>
                              <w:rPr>
                                <w:sz w:val="20"/>
                                <w:szCs w:val="20"/>
                              </w:rPr>
                            </w:pPr>
                            <w:r w:rsidRPr="00EE5558">
                              <w:rPr>
                                <w:sz w:val="20"/>
                                <w:szCs w:val="20"/>
                              </w:rPr>
                              <w:t>(</w:t>
                            </w:r>
                            <w:r>
                              <w:rPr>
                                <w:sz w:val="20"/>
                                <w:szCs w:val="20"/>
                              </w:rPr>
                              <w:t>a</w:t>
                            </w:r>
                            <w:r w:rsidRPr="00EE5558">
                              <w:rPr>
                                <w:sz w:val="20"/>
                                <w:szCs w:val="20"/>
                              </w:rPr>
                              <w:t>)</w:t>
                            </w:r>
                          </w:p>
                        </w:txbxContent>
                      </wps:txbx>
                      <wps:bodyPr rot="0" vert="horz" wrap="square" lIns="91440" tIns="45720" rIns="91440" bIns="45720" anchor="t" anchorCtr="0">
                        <a:noAutofit/>
                      </wps:bodyPr>
                    </wps:wsp>
                  </a:graphicData>
                </a:graphic>
              </wp:anchor>
            </w:drawing>
          </mc:Choice>
          <mc:Fallback>
            <w:pict>
              <v:shapetype w14:anchorId="1EB94430" id="_x0000_t202" coordsize="21600,21600" o:spt="202" path="m,l,21600r21600,l21600,xe">
                <v:stroke joinstyle="miter"/>
                <v:path gradientshapeok="t" o:connecttype="rect"/>
              </v:shapetype>
              <v:shape id="_x0000_s1026" type="#_x0000_t202" style="position:absolute;left:0;text-align:left;margin-left:70.9pt;margin-top:2.85pt;width:27.3pt;height:22.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R/u/AEAANMDAAAOAAAAZHJzL2Uyb0RvYy54bWysU8tu2zAQvBfoPxC815JdO3YEy0GaNEWB&#10;9AGk/QCaoiyiJJdd0pbcr++SchyjvRXVgSC52tmd2eH6ZrCGHRQGDa7m00nJmXISGu12Nf/+7eHN&#10;irMQhWuEAadqflSB32xev1r3vlIz6MA0ChmBuFD1vuZdjL4qiiA7ZUWYgFeOgi2gFZGOuCsaFD2h&#10;W1PMyvKq6AEbjyBVCHR7Pwb5JuO3rZLxS9sGFZmpOfUW84p53aa12KxFtUPhOy1PbYh/6MIK7ajo&#10;GepeRMH2qP+CsloiBGjjRIItoG21VJkDsZmWf7B56oRXmQuJE/xZpvD/YOXnw5P/iiwO72CgAWYS&#10;wT+C/BGYg7tOuJ26RYS+U6KhwtMkWdH7UJ1Sk9ShCglk23+ChoYs9hEy0NCiTaoQT0boNIDjWXQ1&#10;RCbp8u38ajmliKTQbLUsZ3kohaiekz2G+EGBZWlTc6SZZnBxeAwxNSOq519SLQcP2pg8V+NYX/Pr&#10;xWyREy4iVkeyndG25qsyfaMREsf3rsnJUWgz7qmAcSfSiefIOA7bgemGmk65SYMtNEdSAWF0Gb0K&#10;2nSAvzjryWE1Dz/3AhVn5qMjJa+n83myZD7MF0sizvAysr2MCCcJquaRs3F7F7ONR8q3pHirsxov&#10;nZxaJudkkU4uT9a8POe/Xt7i5jcAAAD//wMAUEsDBBQABgAIAAAAIQDsp8XR2wAAAAgBAAAPAAAA&#10;ZHJzL2Rvd25yZXYueG1sTI/LTsMwEEX3SPyDNUjs6LgoLSTEqRCILYjykNi58TSJiMdR7Dbh75mu&#10;YHl0R/eeKTez79WRxtgFNrBcaFDEdXAdNwbe356ubkHFZNnZPjAZ+KEIm+r8rLSFCxO/0nGbGiUl&#10;HAtroE1pKBBj3ZK3cREGYsn2YfQ2CY4NutFOUu57vNZ6jd52LAutHeihpfp7e/AGPp73X5+Zfmke&#10;/WqYwqyRfY7GXF7M93egEs3p7xhO+qIOlTjtwoFdVL1wthT1ZGB1A+qU5+sM1E5Y54BVif8fqH4B&#10;AAD//wMAUEsBAi0AFAAGAAgAAAAhALaDOJL+AAAA4QEAABMAAAAAAAAAAAAAAAAAAAAAAFtDb250&#10;ZW50X1R5cGVzXS54bWxQSwECLQAUAAYACAAAACEAOP0h/9YAAACUAQAACwAAAAAAAAAAAAAAAAAv&#10;AQAAX3JlbHMvLnJlbHNQSwECLQAUAAYACAAAACEAekUf7vwBAADTAwAADgAAAAAAAAAAAAAAAAAu&#10;AgAAZHJzL2Uyb0RvYy54bWxQSwECLQAUAAYACAAAACEA7KfF0dsAAAAIAQAADwAAAAAAAAAAAAAA&#10;AABWBAAAZHJzL2Rvd25yZXYueG1sUEsFBgAAAAAEAAQA8wAAAF4FAAAAAA==&#10;" filled="f" stroked="f">
                <v:textbox>
                  <w:txbxContent>
                    <w:p w14:paraId="296D841A" w14:textId="4D0D4308" w:rsidR="009F398D" w:rsidRPr="00EE5558" w:rsidRDefault="009F398D" w:rsidP="009F398D">
                      <w:pPr>
                        <w:rPr>
                          <w:sz w:val="20"/>
                          <w:szCs w:val="20"/>
                        </w:rPr>
                      </w:pPr>
                      <w:r w:rsidRPr="00EE5558">
                        <w:rPr>
                          <w:sz w:val="20"/>
                          <w:szCs w:val="20"/>
                        </w:rPr>
                        <w:t>(</w:t>
                      </w:r>
                      <w:r>
                        <w:rPr>
                          <w:sz w:val="20"/>
                          <w:szCs w:val="20"/>
                        </w:rPr>
                        <w:t>a</w:t>
                      </w:r>
                      <w:r w:rsidRPr="00EE5558">
                        <w:rPr>
                          <w:sz w:val="20"/>
                          <w:szCs w:val="20"/>
                        </w:rPr>
                        <w:t>)</w:t>
                      </w:r>
                    </w:p>
                  </w:txbxContent>
                </v:textbox>
              </v:shape>
            </w:pict>
          </mc:Fallback>
        </mc:AlternateContent>
      </w:r>
      <w:r>
        <w:rPr>
          <w:b/>
          <w:bCs/>
          <w:noProof/>
          <w:sz w:val="22"/>
          <w:szCs w:val="22"/>
        </w:rPr>
        <mc:AlternateContent>
          <mc:Choice Requires="wps">
            <w:drawing>
              <wp:anchor distT="0" distB="0" distL="114300" distR="114300" simplePos="0" relativeHeight="251659264" behindDoc="0" locked="0" layoutInCell="1" allowOverlap="1" wp14:anchorId="50FE98BE" wp14:editId="03536E9E">
                <wp:simplePos x="0" y="0"/>
                <wp:positionH relativeFrom="column">
                  <wp:posOffset>3268980</wp:posOffset>
                </wp:positionH>
                <wp:positionV relativeFrom="paragraph">
                  <wp:posOffset>1701961</wp:posOffset>
                </wp:positionV>
                <wp:extent cx="346710" cy="287020"/>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287020"/>
                        </a:xfrm>
                        <a:prstGeom prst="rect">
                          <a:avLst/>
                        </a:prstGeom>
                        <a:noFill/>
                        <a:ln w="9525">
                          <a:noFill/>
                          <a:miter lim="800000"/>
                          <a:headEnd/>
                          <a:tailEnd/>
                        </a:ln>
                      </wps:spPr>
                      <wps:txbx>
                        <w:txbxContent>
                          <w:p w14:paraId="67002487" w14:textId="77777777" w:rsidR="009F398D" w:rsidRPr="00EE5558" w:rsidRDefault="009F398D" w:rsidP="009F398D">
                            <w:pPr>
                              <w:rPr>
                                <w:sz w:val="20"/>
                                <w:szCs w:val="20"/>
                              </w:rPr>
                            </w:pPr>
                            <w:r w:rsidRPr="00EE5558">
                              <w:rPr>
                                <w:sz w:val="20"/>
                                <w:szCs w:val="20"/>
                              </w:rPr>
                              <w:t>(c)</w:t>
                            </w:r>
                          </w:p>
                        </w:txbxContent>
                      </wps:txbx>
                      <wps:bodyPr rot="0" vert="horz" wrap="square" lIns="91440" tIns="45720" rIns="91440" bIns="45720" anchor="t" anchorCtr="0">
                        <a:noAutofit/>
                      </wps:bodyPr>
                    </wps:wsp>
                  </a:graphicData>
                </a:graphic>
              </wp:anchor>
            </w:drawing>
          </mc:Choice>
          <mc:Fallback>
            <w:pict>
              <v:shape w14:anchorId="50FE98BE" id="_x0000_s1027" type="#_x0000_t202" style="position:absolute;left:0;text-align:left;margin-left:257.4pt;margin-top:134pt;width:27.3pt;height:22.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zfy+AEAAMwDAAAOAAAAZHJzL2Uyb0RvYy54bWysU8tu2zAQvBfoPxC815JdO3YEy0GaNEWB&#10;9AGk/YA1RVlESS5L0pbcr++SchyjvRXVgSC13Nmd2eH6ZjCaHaQPCm3Np5OSM2kFNsruav7928Ob&#10;FWchgm1Ao5U1P8rAbzavX617V8kZdqgb6RmB2FD1ruZdjK4qiiA6aSBM0ElLwRa9gUhHvysaDz2h&#10;G13MyvKq6NE3zqOQIdDf+zHINxm/baWIX9o2yMh0zam3mFef121ai80aqp0H1ylxagP+oQsDylLR&#10;M9Q9RGB7r/6CMkp4DNjGiUBTYNsqITMHYjMt/2Dz1IGTmQuJE9xZpvD/YMXnw5P76lkc3uFAA8wk&#10;gntE8SMwi3cd2J289R77TkJDhadJsqJ3oTqlJqlDFRLItv+EDQ0Z9hEz0NB6k1QhnozQaQDHs+hy&#10;iEzQz7fzq+WUIoJCs9WynOWhFFA9Jzsf4geJhqVNzT3NNIPD4THE1AxUz1dSLYsPSus8V21ZX/Pr&#10;xWyREy4iRkWynVam5qsyfaMREsf3tsnJEZQe91RA2xPpxHNkHIftQBcT+S02R6LvcbQXPQfadOh/&#10;cdaTtWoefu7BS870R0sSXk/n8+TFfJgvlsSY+cvI9jICVhBUzSNn4/YuZv+OXG9J6lZlGV46OfVK&#10;lsnqnOydPHl5zrdeHuHmNwAAAP//AwBQSwMEFAAGAAgAAAAhAJH6J23gAAAACwEAAA8AAABkcnMv&#10;ZG93bnJldi54bWxMj81OwzAQhO9IvIO1SNyonTSJ2pBNhUBcQZQfiZsbu0lEvI5itwlvz3KC42hG&#10;M99Uu8UN4myn0HtCSFYKhKXGm55ahLfXx5sNiBA1GT14sgjfNsCuvryodGn8TC/2vI+t4BIKpUbo&#10;YhxLKUPTWafDyo+W2Dv6yenIcmqlmfTM5W6QqVKFdLonXuj0aO8723ztTw7h/en4+ZGp5/bB5ePs&#10;FyXJbSXi9dVydwsi2iX+heEXn9GhZqaDP5EJYkDIk4zRI0JabPgUJ/Jim4E4IKyTdQqyruT/D/UP&#10;AAAA//8DAFBLAQItABQABgAIAAAAIQC2gziS/gAAAOEBAAATAAAAAAAAAAAAAAAAAAAAAABbQ29u&#10;dGVudF9UeXBlc10ueG1sUEsBAi0AFAAGAAgAAAAhADj9If/WAAAAlAEAAAsAAAAAAAAAAAAAAAAA&#10;LwEAAF9yZWxzLy5yZWxzUEsBAi0AFAAGAAgAAAAhAMJ3N/L4AQAAzAMAAA4AAAAAAAAAAAAAAAAA&#10;LgIAAGRycy9lMm9Eb2MueG1sUEsBAi0AFAAGAAgAAAAhAJH6J23gAAAACwEAAA8AAAAAAAAAAAAA&#10;AAAAUgQAAGRycy9kb3ducmV2LnhtbFBLBQYAAAAABAAEAPMAAABfBQAAAAA=&#10;" filled="f" stroked="f">
                <v:textbox>
                  <w:txbxContent>
                    <w:p w14:paraId="67002487" w14:textId="77777777" w:rsidR="009F398D" w:rsidRPr="00EE5558" w:rsidRDefault="009F398D" w:rsidP="009F398D">
                      <w:pPr>
                        <w:rPr>
                          <w:sz w:val="20"/>
                          <w:szCs w:val="20"/>
                        </w:rPr>
                      </w:pPr>
                      <w:r w:rsidRPr="00EE5558">
                        <w:rPr>
                          <w:sz w:val="20"/>
                          <w:szCs w:val="20"/>
                        </w:rPr>
                        <w:t>(c)</w:t>
                      </w:r>
                    </w:p>
                  </w:txbxContent>
                </v:textbox>
              </v:shape>
            </w:pict>
          </mc:Fallback>
        </mc:AlternateContent>
      </w:r>
      <w:r>
        <w:rPr>
          <w:b/>
          <w:bCs/>
          <w:noProof/>
          <w:sz w:val="22"/>
          <w:szCs w:val="22"/>
        </w:rPr>
        <mc:AlternateContent>
          <mc:Choice Requires="wps">
            <w:drawing>
              <wp:anchor distT="0" distB="0" distL="114300" distR="114300" simplePos="0" relativeHeight="251661312" behindDoc="0" locked="0" layoutInCell="1" allowOverlap="1" wp14:anchorId="68A36B82" wp14:editId="2F753E9E">
                <wp:simplePos x="0" y="0"/>
                <wp:positionH relativeFrom="column">
                  <wp:posOffset>909955</wp:posOffset>
                </wp:positionH>
                <wp:positionV relativeFrom="paragraph">
                  <wp:posOffset>1705136</wp:posOffset>
                </wp:positionV>
                <wp:extent cx="346710" cy="28702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287020"/>
                        </a:xfrm>
                        <a:prstGeom prst="rect">
                          <a:avLst/>
                        </a:prstGeom>
                        <a:noFill/>
                        <a:ln w="9525">
                          <a:noFill/>
                          <a:miter lim="800000"/>
                          <a:headEnd/>
                          <a:tailEnd/>
                        </a:ln>
                      </wps:spPr>
                      <wps:txbx>
                        <w:txbxContent>
                          <w:p w14:paraId="68EBD4B6" w14:textId="10DFCD8D" w:rsidR="009F398D" w:rsidRPr="00EE5558" w:rsidRDefault="009F398D" w:rsidP="009F398D">
                            <w:pPr>
                              <w:rPr>
                                <w:sz w:val="20"/>
                                <w:szCs w:val="20"/>
                              </w:rPr>
                            </w:pPr>
                            <w:r w:rsidRPr="00EE5558">
                              <w:rPr>
                                <w:sz w:val="20"/>
                                <w:szCs w:val="20"/>
                              </w:rPr>
                              <w:t>(</w:t>
                            </w:r>
                            <w:r>
                              <w:rPr>
                                <w:sz w:val="20"/>
                                <w:szCs w:val="20"/>
                              </w:rPr>
                              <w:t>b</w:t>
                            </w:r>
                            <w:r w:rsidRPr="00EE5558">
                              <w:rPr>
                                <w:sz w:val="20"/>
                                <w:szCs w:val="20"/>
                              </w:rPr>
                              <w:t>)</w:t>
                            </w:r>
                          </w:p>
                        </w:txbxContent>
                      </wps:txbx>
                      <wps:bodyPr rot="0" vert="horz" wrap="square" lIns="91440" tIns="45720" rIns="91440" bIns="45720" anchor="t" anchorCtr="0">
                        <a:noAutofit/>
                      </wps:bodyPr>
                    </wps:wsp>
                  </a:graphicData>
                </a:graphic>
              </wp:anchor>
            </w:drawing>
          </mc:Choice>
          <mc:Fallback>
            <w:pict>
              <v:shape w14:anchorId="68A36B82" id="_x0000_s1028" type="#_x0000_t202" style="position:absolute;left:0;text-align:left;margin-left:71.65pt;margin-top:134.25pt;width:27.3pt;height:22.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90v+gEAANMDAAAOAAAAZHJzL2Uyb0RvYy54bWysU9uO2yAQfa/Uf0C8N7402WStOKvtbreq&#10;tL1I234AxjhGBYYCiZ1+fQfszUbtW1U/oIExZ+acOWxvRq3IUTgvwdS0WOSUCMOhlWZf0+/fHt5s&#10;KPGBmZYpMKKmJ+Hpze71q+1gK1FCD6oVjiCI8dVga9qHYKss87wXmvkFWGEw2YHTLODW7bPWsQHR&#10;tcrKPL/KBnCtdcCF93h6PyXpLuF3neDhS9d5EYiqKfYW0urS2sQ1221ZtXfM9pLPbbB/6EIzabDo&#10;GeqeBUYOTv4FpSV34KELCw46g66TXCQOyKbI/2Dz1DMrEhcUx9uzTP7/wfLPxyf71ZEwvoMRB5hI&#10;ePsI/IcnBu56Zvbi1jkYesFaLFxEybLB+mq+GqX2lY8gzfAJWhwyOwRIQGPndFQFeRJExwGczqKL&#10;MRCOh2+XV+sCMxxT5Wadl2koGaueL1vnwwcBmsSgpg5nmsDZ8dGH2Ayrnn+JtQw8SKXSXJUhQ02v&#10;V+UqXbjIaBnQdkrqmm7y+E1GiBzfmzZdDkyqKcYCysykI8+JcRibkch2ViRq0EB7QhUcTC7DV4FB&#10;D+4XJQM6rKb+54E5QYn6aFDJ62K5jJZMm+VqjcSJu8w0lxlmOELVNFAyhXch2XiifIuKdzKp8dLJ&#10;3DI6J4k0uzxa83Kf/np5i7vfAAAA//8DAFBLAwQUAAYACAAAACEAunXaqN8AAAALAQAADwAAAGRy&#10;cy9kb3ducmV2LnhtbEyPy07DMBBF90j8gzVI7Kjdpq+EOBUCsQW1QKXu3HiaRMTjKHab8PdMV7C8&#10;mqN7z+Sb0bXign1oPGmYThQIpNLbhioNnx+vD2sQIRqypvWEGn4wwKa4vclNZv1AW7zsYiW4hEJm&#10;NNQxdpmUoazRmTDxHRLfTr53JnLsK2l7M3C5a+VMqaV0piFeqE2HzzWW37uz0/D1djrs5+q9enGL&#10;bvCjkuRSqfX93fj0CCLiGP9guOqzOhTsdPRnskG0nOdJwqiG2XK9AHEl0lUK4qghmSYrkEUu//9Q&#10;/AIAAP//AwBQSwECLQAUAAYACAAAACEAtoM4kv4AAADhAQAAEwAAAAAAAAAAAAAAAAAAAAAAW0Nv&#10;bnRlbnRfVHlwZXNdLnhtbFBLAQItABQABgAIAAAAIQA4/SH/1gAAAJQBAAALAAAAAAAAAAAAAAAA&#10;AC8BAABfcmVscy8ucmVsc1BLAQItABQABgAIAAAAIQBNm90v+gEAANMDAAAOAAAAAAAAAAAAAAAA&#10;AC4CAABkcnMvZTJvRG9jLnhtbFBLAQItABQABgAIAAAAIQC6ddqo3wAAAAsBAAAPAAAAAAAAAAAA&#10;AAAAAFQEAABkcnMvZG93bnJldi54bWxQSwUGAAAAAAQABADzAAAAYAUAAAAA&#10;" filled="f" stroked="f">
                <v:textbox>
                  <w:txbxContent>
                    <w:p w14:paraId="68EBD4B6" w14:textId="10DFCD8D" w:rsidR="009F398D" w:rsidRPr="00EE5558" w:rsidRDefault="009F398D" w:rsidP="009F398D">
                      <w:pPr>
                        <w:rPr>
                          <w:sz w:val="20"/>
                          <w:szCs w:val="20"/>
                        </w:rPr>
                      </w:pPr>
                      <w:r w:rsidRPr="00EE5558">
                        <w:rPr>
                          <w:sz w:val="20"/>
                          <w:szCs w:val="20"/>
                        </w:rPr>
                        <w:t>(</w:t>
                      </w:r>
                      <w:r>
                        <w:rPr>
                          <w:sz w:val="20"/>
                          <w:szCs w:val="20"/>
                        </w:rPr>
                        <w:t>b</w:t>
                      </w:r>
                      <w:r w:rsidRPr="00EE5558">
                        <w:rPr>
                          <w:sz w:val="20"/>
                          <w:szCs w:val="20"/>
                        </w:rPr>
                        <w:t>)</w:t>
                      </w:r>
                    </w:p>
                  </w:txbxContent>
                </v:textbox>
              </v:shape>
            </w:pict>
          </mc:Fallback>
        </mc:AlternateContent>
      </w:r>
      <w:r w:rsidR="009F398D">
        <w:rPr>
          <w:b/>
          <w:bCs/>
          <w:noProof/>
          <w:sz w:val="22"/>
          <w:szCs w:val="22"/>
        </w:rPr>
        <w:drawing>
          <wp:inline distT="0" distB="0" distL="0" distR="0" wp14:anchorId="0BFBB102" wp14:editId="02BC6FF4">
            <wp:extent cx="4600575" cy="3604895"/>
            <wp:effectExtent l="0" t="0" r="9525" b="0"/>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a:picLocks noChangeAspect="1"/>
                    </pic:cNvPicPr>
                  </pic:nvPicPr>
                  <pic:blipFill rotWithShape="1">
                    <a:blip r:embed="rId7" cstate="print">
                      <a:extLst>
                        <a:ext uri="{28A0092B-C50C-407E-A947-70E740481C1C}">
                          <a14:useLocalDpi xmlns:a14="http://schemas.microsoft.com/office/drawing/2010/main" val="0"/>
                        </a:ext>
                      </a:extLst>
                    </a:blip>
                    <a:srcRect l="2775" t="11175" r="9271" b="3442"/>
                    <a:stretch/>
                  </pic:blipFill>
                  <pic:spPr bwMode="auto">
                    <a:xfrm>
                      <a:off x="0" y="0"/>
                      <a:ext cx="4600575" cy="3604895"/>
                    </a:xfrm>
                    <a:prstGeom prst="rect">
                      <a:avLst/>
                    </a:prstGeom>
                    <a:ln>
                      <a:noFill/>
                    </a:ln>
                    <a:extLst>
                      <a:ext uri="{53640926-AAD7-44D8-BBD7-CCE9431645EC}">
                        <a14:shadowObscured xmlns:a14="http://schemas.microsoft.com/office/drawing/2010/main"/>
                      </a:ext>
                    </a:extLst>
                  </pic:spPr>
                </pic:pic>
              </a:graphicData>
            </a:graphic>
          </wp:inline>
        </w:drawing>
      </w:r>
    </w:p>
    <w:p w14:paraId="629E986E" w14:textId="317173BB" w:rsidR="009F398D" w:rsidRPr="00DA2BAF" w:rsidRDefault="009F398D" w:rsidP="00DA2BAF">
      <w:pPr>
        <w:pStyle w:val="Caption"/>
        <w:jc w:val="both"/>
        <w:rPr>
          <w:color w:val="auto"/>
          <w:lang w:val="en-US"/>
        </w:rPr>
      </w:pPr>
      <w:r w:rsidRPr="00C3058E">
        <w:rPr>
          <w:color w:val="auto"/>
          <w:lang w:val="en-US"/>
        </w:rPr>
        <w:t>Figure S2</w:t>
      </w:r>
      <w:r>
        <w:rPr>
          <w:color w:val="auto"/>
          <w:lang w:val="en-US"/>
        </w:rPr>
        <w:t>.</w:t>
      </w:r>
      <w:r w:rsidRPr="00C3058E">
        <w:rPr>
          <w:color w:val="auto"/>
          <w:lang w:val="en-US"/>
        </w:rPr>
        <w:t xml:space="preserve"> Spectral and temporal characterization of the pump and probe pulses. (a)</w:t>
      </w:r>
      <w:r w:rsidRPr="00C3058E">
        <w:rPr>
          <w:b/>
          <w:bCs/>
          <w:color w:val="auto"/>
          <w:lang w:val="en-US"/>
        </w:rPr>
        <w:t xml:space="preserve"> </w:t>
      </w:r>
      <w:r w:rsidRPr="00C3058E">
        <w:rPr>
          <w:color w:val="auto"/>
          <w:lang w:val="en-US"/>
        </w:rPr>
        <w:t xml:space="preserve">the spectrally resolved </w:t>
      </w:r>
      <w:r>
        <w:rPr>
          <w:color w:val="auto"/>
          <w:lang w:val="en-US"/>
        </w:rPr>
        <w:t xml:space="preserve">SXR </w:t>
      </w:r>
      <w:r w:rsidRPr="00C3058E">
        <w:rPr>
          <w:color w:val="auto"/>
          <w:lang w:val="en-US"/>
        </w:rPr>
        <w:t>attosecond</w:t>
      </w:r>
      <w:r>
        <w:rPr>
          <w:color w:val="auto"/>
          <w:lang w:val="en-US"/>
        </w:rPr>
        <w:t xml:space="preserve"> pulse</w:t>
      </w:r>
      <w:r w:rsidRPr="00C3058E">
        <w:rPr>
          <w:color w:val="auto"/>
          <w:lang w:val="en-US"/>
        </w:rPr>
        <w:t xml:space="preserve">. (b): measured spectral profile of the 1.85 </w:t>
      </w:r>
      <w:r w:rsidRPr="00C3058E">
        <w:rPr>
          <w:color w:val="auto"/>
        </w:rPr>
        <w:t>μ</w:t>
      </w:r>
      <w:r w:rsidRPr="00C3058E">
        <w:rPr>
          <w:color w:val="auto"/>
          <w:lang w:val="en-US"/>
        </w:rPr>
        <w:t xml:space="preserve">m pump. (c) Reconstructed temporal profiles from second-harmonic frequency resolved optical gating (SH-FROG) measurements of the 1.85 </w:t>
      </w:r>
      <w:r w:rsidRPr="00C3058E">
        <w:rPr>
          <w:color w:val="auto"/>
        </w:rPr>
        <w:t>μ</w:t>
      </w:r>
      <w:r w:rsidRPr="00C3058E">
        <w:rPr>
          <w:color w:val="auto"/>
          <w:lang w:val="en-US"/>
        </w:rPr>
        <w:t>m pump.</w:t>
      </w:r>
    </w:p>
    <w:p w14:paraId="21238525" w14:textId="6AB7911D" w:rsidR="00414C87" w:rsidRDefault="00414C87" w:rsidP="009F398D">
      <w:pPr>
        <w:jc w:val="center"/>
        <w:rPr>
          <w:b/>
          <w:bCs/>
          <w:sz w:val="22"/>
          <w:szCs w:val="22"/>
          <w:lang w:val="en-US"/>
        </w:rPr>
      </w:pPr>
    </w:p>
    <w:p w14:paraId="2BA8A670" w14:textId="50300741" w:rsidR="00414C87" w:rsidRDefault="00414C87" w:rsidP="00414C87">
      <w:pPr>
        <w:rPr>
          <w:b/>
          <w:bCs/>
          <w:sz w:val="22"/>
          <w:szCs w:val="22"/>
          <w:lang w:val="en-US"/>
        </w:rPr>
      </w:pPr>
    </w:p>
    <w:p w14:paraId="727D9836" w14:textId="6E4D63AD" w:rsidR="00414C87" w:rsidRDefault="00414C87" w:rsidP="00414C87">
      <w:pPr>
        <w:pStyle w:val="Default"/>
        <w:jc w:val="both"/>
        <w:rPr>
          <w:b/>
          <w:bCs/>
          <w:sz w:val="22"/>
          <w:szCs w:val="22"/>
        </w:rPr>
      </w:pPr>
      <w:r w:rsidRPr="00DA2BAF">
        <w:rPr>
          <w:b/>
          <w:bCs/>
          <w:sz w:val="22"/>
          <w:szCs w:val="22"/>
        </w:rPr>
        <w:t xml:space="preserve">S2 Data acquisition </w:t>
      </w:r>
    </w:p>
    <w:p w14:paraId="29F5CF26" w14:textId="77777777" w:rsidR="00414C87" w:rsidRDefault="00414C87" w:rsidP="00414C87">
      <w:pPr>
        <w:pStyle w:val="Default"/>
        <w:jc w:val="both"/>
        <w:rPr>
          <w:b/>
          <w:bCs/>
          <w:sz w:val="22"/>
          <w:szCs w:val="22"/>
        </w:rPr>
      </w:pPr>
    </w:p>
    <w:p w14:paraId="1E0C9A27" w14:textId="6B2BEAB2" w:rsidR="00414C87" w:rsidRPr="00DA2BAF" w:rsidRDefault="00414C87" w:rsidP="00414C87">
      <w:pPr>
        <w:pStyle w:val="Default"/>
        <w:jc w:val="both"/>
        <w:rPr>
          <w:color w:val="auto"/>
          <w:sz w:val="22"/>
          <w:szCs w:val="22"/>
        </w:rPr>
      </w:pPr>
      <w:r w:rsidRPr="00DA2BAF">
        <w:rPr>
          <w:sz w:val="22"/>
          <w:szCs w:val="22"/>
        </w:rPr>
        <w:t>The data acquisition protocol consists of a collection of series of spectra with different combinations of pump and probe beams on the sample. Shutters along the probe and the pump paths are synchronized with the CCD camera and were used to alternate in a sequence of 55 spectra of 15 seconds integration for the pump plus probe (</w:t>
      </w:r>
      <w:proofErr w:type="spellStart"/>
      <w:r w:rsidRPr="00DA2BAF">
        <w:rPr>
          <w:rFonts w:ascii="Cambria Math" w:hAnsi="Cambria Math" w:cs="Cambria Math"/>
          <w:sz w:val="22"/>
          <w:szCs w:val="22"/>
        </w:rPr>
        <w:t>I</w:t>
      </w:r>
      <w:r w:rsidRPr="00DA2BAF">
        <w:rPr>
          <w:sz w:val="22"/>
          <w:szCs w:val="22"/>
        </w:rPr>
        <w:t>pp</w:t>
      </w:r>
      <w:proofErr w:type="spellEnd"/>
      <w:r w:rsidRPr="00DA2BAF">
        <w:rPr>
          <w:sz w:val="22"/>
          <w:szCs w:val="22"/>
        </w:rPr>
        <w:t>), 55 spectra of 15 s integration for the probe (</w:t>
      </w:r>
      <w:r w:rsidRPr="00DA2BAF">
        <w:rPr>
          <w:rFonts w:ascii="Cambria Math" w:hAnsi="Cambria Math" w:cs="Cambria Math"/>
          <w:sz w:val="22"/>
          <w:szCs w:val="22"/>
        </w:rPr>
        <w:t>I</w:t>
      </w:r>
      <w:r w:rsidRPr="00DA2BAF">
        <w:rPr>
          <w:rFonts w:ascii="Cambria Math" w:hAnsi="Cambria Math" w:cs="Cambria Math"/>
          <w:sz w:val="22"/>
          <w:szCs w:val="22"/>
          <w:vertAlign w:val="subscript"/>
        </w:rPr>
        <w:t>0</w:t>
      </w:r>
      <w:r w:rsidRPr="00DA2BAF">
        <w:rPr>
          <w:sz w:val="22"/>
          <w:szCs w:val="22"/>
        </w:rPr>
        <w:t>) and 10 spectra of 15 s for the pump (</w:t>
      </w:r>
      <w:r w:rsidRPr="00DA2BAF">
        <w:rPr>
          <w:rFonts w:ascii="Cambria Math" w:hAnsi="Cambria Math" w:cs="Cambria Math"/>
          <w:sz w:val="22"/>
          <w:szCs w:val="22"/>
        </w:rPr>
        <w:t>I</w:t>
      </w:r>
      <w:r w:rsidRPr="00DA2BAF">
        <w:rPr>
          <w:sz w:val="22"/>
          <w:szCs w:val="22"/>
        </w:rPr>
        <w:t xml:space="preserve">p) case. This scheme allows to minimize the shot-to-shot noise of the SXR beam; the pump-only acquisition enables the correct background subtraction of the </w:t>
      </w:r>
      <w:proofErr w:type="spellStart"/>
      <w:r w:rsidRPr="00DA2BAF">
        <w:rPr>
          <w:rFonts w:ascii="Cambria Math" w:hAnsi="Cambria Math" w:cs="Cambria Math"/>
          <w:sz w:val="22"/>
          <w:szCs w:val="22"/>
        </w:rPr>
        <w:t>I</w:t>
      </w:r>
      <w:r w:rsidRPr="00DA2BAF">
        <w:rPr>
          <w:sz w:val="22"/>
          <w:szCs w:val="22"/>
        </w:rPr>
        <w:t>pp</w:t>
      </w:r>
      <w:proofErr w:type="spellEnd"/>
      <w:r w:rsidRPr="00DA2BAF">
        <w:rPr>
          <w:sz w:val="22"/>
          <w:szCs w:val="22"/>
        </w:rPr>
        <w:t xml:space="preserve"> spectra. Each delay step resulted in 35 min of measurement time</w:t>
      </w:r>
      <w:r>
        <w:rPr>
          <w:sz w:val="22"/>
          <w:szCs w:val="22"/>
        </w:rPr>
        <w:t>.</w:t>
      </w:r>
      <w:r w:rsidRPr="00414C87">
        <w:rPr>
          <w:color w:val="auto"/>
          <w:sz w:val="22"/>
          <w:szCs w:val="22"/>
        </w:rPr>
        <w:t xml:space="preserve"> </w:t>
      </w:r>
      <w:r w:rsidRPr="00DA2BAF">
        <w:rPr>
          <w:color w:val="auto"/>
          <w:sz w:val="22"/>
          <w:szCs w:val="22"/>
        </w:rPr>
        <w:t xml:space="preserve">To account for possible slow drifts in the SXR flux, we normalise each background corrected pump plus probe spectrum to the corresponding </w:t>
      </w:r>
      <w:r w:rsidRPr="00DA2BAF">
        <w:rPr>
          <w:rFonts w:ascii="Cambria Math" w:hAnsi="Cambria Math" w:cs="Cambria Math"/>
          <w:color w:val="auto"/>
          <w:sz w:val="22"/>
          <w:szCs w:val="22"/>
        </w:rPr>
        <w:t>I</w:t>
      </w:r>
      <w:r w:rsidRPr="00DA2BAF">
        <w:rPr>
          <w:color w:val="auto"/>
          <w:sz w:val="22"/>
          <w:szCs w:val="22"/>
          <w:vertAlign w:val="subscript"/>
        </w:rPr>
        <w:t>0</w:t>
      </w:r>
      <w:r w:rsidRPr="00DA2BAF">
        <w:rPr>
          <w:color w:val="auto"/>
          <w:sz w:val="22"/>
          <w:szCs w:val="22"/>
        </w:rPr>
        <w:t xml:space="preserve"> on two energy regions, one before the carbon K-edge (260-280</w:t>
      </w:r>
      <w:r>
        <w:rPr>
          <w:color w:val="auto"/>
          <w:sz w:val="22"/>
          <w:szCs w:val="22"/>
        </w:rPr>
        <w:t xml:space="preserve"> </w:t>
      </w:r>
      <w:r w:rsidRPr="00DA2BAF">
        <w:rPr>
          <w:color w:val="auto"/>
          <w:sz w:val="22"/>
          <w:szCs w:val="22"/>
        </w:rPr>
        <w:t>eV) and one after (300-320</w:t>
      </w:r>
      <w:r>
        <w:rPr>
          <w:color w:val="auto"/>
          <w:sz w:val="22"/>
          <w:szCs w:val="22"/>
        </w:rPr>
        <w:t xml:space="preserve"> </w:t>
      </w:r>
      <w:r w:rsidRPr="00DA2BAF">
        <w:rPr>
          <w:color w:val="auto"/>
          <w:sz w:val="22"/>
          <w:szCs w:val="22"/>
        </w:rPr>
        <w:t xml:space="preserve">eV), both being far enough from the edge such that no pump induced effect are present. Finally, the contributions of each delay step are summed together and the resulting spectra, </w:t>
      </w:r>
      <m:oMath>
        <m:acc>
          <m:accPr>
            <m:chr m:val="̅"/>
            <m:ctrlPr>
              <w:rPr>
                <w:rFonts w:ascii="Cambria Math" w:hAnsi="Cambria Math" w:cs="Cambria Math"/>
                <w:i/>
                <w:sz w:val="22"/>
                <w:szCs w:val="22"/>
              </w:rPr>
            </m:ctrlPr>
          </m:accPr>
          <m:e>
            <m:r>
              <w:rPr>
                <w:rFonts w:ascii="Cambria Math" w:hAnsi="Cambria Math" w:cs="Cambria Math"/>
                <w:sz w:val="22"/>
                <w:szCs w:val="22"/>
              </w:rPr>
              <m:t>I</m:t>
            </m:r>
            <m:r>
              <w:rPr>
                <w:rFonts w:ascii="Cambria Math" w:hAnsi="Cambria Math"/>
                <w:sz w:val="22"/>
                <w:szCs w:val="22"/>
              </w:rPr>
              <m:t>pp</m:t>
            </m:r>
          </m:e>
        </m:acc>
      </m:oMath>
      <w:r w:rsidRPr="00DA2BAF">
        <w:rPr>
          <w:rFonts w:eastAsiaTheme="minorEastAsia"/>
          <w:sz w:val="22"/>
          <w:szCs w:val="22"/>
        </w:rPr>
        <w:t xml:space="preserve"> and </w:t>
      </w:r>
      <m:oMath>
        <m:acc>
          <m:accPr>
            <m:chr m:val="̅"/>
            <m:ctrlPr>
              <w:rPr>
                <w:rFonts w:ascii="Cambria Math" w:hAnsi="Cambria Math" w:cs="Cambria Math"/>
                <w:i/>
                <w:sz w:val="22"/>
                <w:szCs w:val="22"/>
              </w:rPr>
            </m:ctrlPr>
          </m:accPr>
          <m:e>
            <m:r>
              <w:rPr>
                <w:rFonts w:ascii="Cambria Math" w:hAnsi="Cambria Math" w:cs="Cambria Math"/>
                <w:sz w:val="22"/>
                <w:szCs w:val="22"/>
              </w:rPr>
              <m:t>I</m:t>
            </m:r>
            <m:r>
              <w:rPr>
                <w:rFonts w:ascii="Cambria Math" w:hAnsi="Cambria Math"/>
                <w:sz w:val="22"/>
                <w:szCs w:val="22"/>
              </w:rPr>
              <m:t>0</m:t>
            </m:r>
          </m:e>
        </m:acc>
      </m:oMath>
      <w:r w:rsidRPr="00DA2BAF">
        <w:rPr>
          <w:color w:val="auto"/>
          <w:sz w:val="22"/>
          <w:szCs w:val="22"/>
        </w:rPr>
        <w:t xml:space="preserve">, are then used to build the differential absorption as </w:t>
      </w:r>
      <m:oMath>
        <m:r>
          <w:rPr>
            <w:rFonts w:ascii="Cambria Math" w:hAnsi="Cambria Math"/>
            <w:color w:val="auto"/>
            <w:sz w:val="22"/>
            <w:szCs w:val="22"/>
          </w:rPr>
          <m:t>∆A=</m:t>
        </m:r>
        <m:func>
          <m:funcPr>
            <m:ctrlPr>
              <w:rPr>
                <w:rFonts w:ascii="Cambria Math" w:hAnsi="Cambria Math"/>
                <w:i/>
                <w:color w:val="auto"/>
                <w:sz w:val="22"/>
                <w:szCs w:val="22"/>
              </w:rPr>
            </m:ctrlPr>
          </m:funcPr>
          <m:fName>
            <m:r>
              <m:rPr>
                <m:sty m:val="p"/>
              </m:rPr>
              <w:rPr>
                <w:rFonts w:ascii="Cambria Math" w:hAnsi="Cambria Math"/>
                <w:sz w:val="22"/>
                <w:szCs w:val="22"/>
              </w:rPr>
              <m:t>-ln</m:t>
            </m:r>
          </m:fName>
          <m:e>
            <m:d>
              <m:dPr>
                <m:ctrlPr>
                  <w:rPr>
                    <w:rFonts w:ascii="Cambria Math" w:hAnsi="Cambria Math"/>
                    <w:i/>
                    <w:color w:val="auto"/>
                    <w:sz w:val="22"/>
                    <w:szCs w:val="22"/>
                  </w:rPr>
                </m:ctrlPr>
              </m:dPr>
              <m:e>
                <m:f>
                  <m:fPr>
                    <m:ctrlPr>
                      <w:rPr>
                        <w:rFonts w:ascii="Cambria Math" w:hAnsi="Cambria Math"/>
                        <w:i/>
                        <w:color w:val="auto"/>
                        <w:sz w:val="22"/>
                        <w:szCs w:val="22"/>
                      </w:rPr>
                    </m:ctrlPr>
                  </m:fPr>
                  <m:num>
                    <m:acc>
                      <m:accPr>
                        <m:chr m:val="̅"/>
                        <m:ctrlPr>
                          <w:rPr>
                            <w:rFonts w:ascii="Cambria Math" w:hAnsi="Cambria Math" w:cs="Cambria Math"/>
                            <w:i/>
                            <w:sz w:val="22"/>
                            <w:szCs w:val="22"/>
                          </w:rPr>
                        </m:ctrlPr>
                      </m:accPr>
                      <m:e>
                        <m:r>
                          <w:rPr>
                            <w:rFonts w:ascii="Cambria Math" w:hAnsi="Cambria Math" w:cs="Cambria Math"/>
                            <w:sz w:val="22"/>
                            <w:szCs w:val="22"/>
                          </w:rPr>
                          <m:t>I</m:t>
                        </m:r>
                        <m:r>
                          <w:rPr>
                            <w:rFonts w:ascii="Cambria Math" w:hAnsi="Cambria Math"/>
                            <w:sz w:val="22"/>
                            <w:szCs w:val="22"/>
                          </w:rPr>
                          <m:t>pp</m:t>
                        </m:r>
                      </m:e>
                    </m:acc>
                  </m:num>
                  <m:den>
                    <m:acc>
                      <m:accPr>
                        <m:chr m:val="̅"/>
                        <m:ctrlPr>
                          <w:rPr>
                            <w:rFonts w:ascii="Cambria Math" w:hAnsi="Cambria Math" w:cs="Cambria Math"/>
                            <w:i/>
                            <w:sz w:val="22"/>
                            <w:szCs w:val="22"/>
                          </w:rPr>
                        </m:ctrlPr>
                      </m:accPr>
                      <m:e>
                        <m:r>
                          <w:rPr>
                            <w:rFonts w:ascii="Cambria Math" w:hAnsi="Cambria Math" w:cs="Cambria Math"/>
                            <w:sz w:val="22"/>
                            <w:szCs w:val="22"/>
                          </w:rPr>
                          <m:t>I</m:t>
                        </m:r>
                        <m:r>
                          <w:rPr>
                            <w:rFonts w:ascii="Cambria Math" w:hAnsi="Cambria Math"/>
                            <w:sz w:val="22"/>
                            <w:szCs w:val="22"/>
                          </w:rPr>
                          <m:t>0</m:t>
                        </m:r>
                      </m:e>
                    </m:acc>
                  </m:den>
                </m:f>
              </m:e>
            </m:d>
          </m:e>
        </m:func>
      </m:oMath>
      <w:r w:rsidRPr="00DA2BAF">
        <w:rPr>
          <w:color w:val="auto"/>
          <w:sz w:val="22"/>
          <w:szCs w:val="22"/>
        </w:rPr>
        <w:t>.</w:t>
      </w:r>
      <w:r w:rsidRPr="00DA2BAF">
        <w:rPr>
          <w:noProof/>
          <w:sz w:val="22"/>
          <w:szCs w:val="22"/>
        </w:rPr>
        <w:t xml:space="preserve"> </w:t>
      </w:r>
    </w:p>
    <w:p w14:paraId="64829804" w14:textId="0ED79193" w:rsidR="00414C87" w:rsidRDefault="00414C87" w:rsidP="00414C87">
      <w:pPr>
        <w:pStyle w:val="Default"/>
        <w:jc w:val="both"/>
        <w:rPr>
          <w:color w:val="auto"/>
          <w:sz w:val="22"/>
          <w:szCs w:val="22"/>
        </w:rPr>
      </w:pPr>
      <w:r w:rsidRPr="00DA2BAF">
        <w:rPr>
          <w:color w:val="auto"/>
          <w:sz w:val="22"/>
          <w:szCs w:val="22"/>
        </w:rPr>
        <w:t>In the first part of the measurement (-45</w:t>
      </w:r>
      <w:r>
        <w:rPr>
          <w:color w:val="auto"/>
          <w:sz w:val="22"/>
          <w:szCs w:val="22"/>
        </w:rPr>
        <w:t xml:space="preserve"> </w:t>
      </w:r>
      <w:proofErr w:type="gramStart"/>
      <w:r w:rsidRPr="00DA2BAF">
        <w:rPr>
          <w:color w:val="auto"/>
          <w:sz w:val="22"/>
          <w:szCs w:val="22"/>
        </w:rPr>
        <w:t>fs</w:t>
      </w:r>
      <w:r>
        <w:rPr>
          <w:color w:val="auto"/>
          <w:sz w:val="22"/>
          <w:szCs w:val="22"/>
        </w:rPr>
        <w:t xml:space="preserve"> </w:t>
      </w:r>
      <w:r w:rsidRPr="00DA2BAF">
        <w:rPr>
          <w:color w:val="auto"/>
          <w:sz w:val="22"/>
          <w:szCs w:val="22"/>
        </w:rPr>
        <w:t>:</w:t>
      </w:r>
      <w:proofErr w:type="gramEnd"/>
      <w:r>
        <w:rPr>
          <w:color w:val="auto"/>
          <w:sz w:val="22"/>
          <w:szCs w:val="22"/>
        </w:rPr>
        <w:t xml:space="preserve"> </w:t>
      </w:r>
      <w:r w:rsidRPr="00DA2BAF">
        <w:rPr>
          <w:color w:val="auto"/>
          <w:sz w:val="22"/>
          <w:szCs w:val="22"/>
        </w:rPr>
        <w:t>115</w:t>
      </w:r>
      <w:r>
        <w:rPr>
          <w:color w:val="auto"/>
          <w:sz w:val="22"/>
          <w:szCs w:val="22"/>
        </w:rPr>
        <w:t xml:space="preserve"> </w:t>
      </w:r>
      <w:r w:rsidRPr="00DA2BAF">
        <w:rPr>
          <w:color w:val="auto"/>
          <w:sz w:val="22"/>
          <w:szCs w:val="22"/>
        </w:rPr>
        <w:t>fs), we used a pump-probe delay step size of 2.5</w:t>
      </w:r>
      <w:r>
        <w:rPr>
          <w:color w:val="auto"/>
          <w:sz w:val="22"/>
          <w:szCs w:val="22"/>
        </w:rPr>
        <w:t xml:space="preserve"> </w:t>
      </w:r>
      <w:r w:rsidRPr="00DA2BAF">
        <w:rPr>
          <w:color w:val="auto"/>
          <w:sz w:val="22"/>
          <w:szCs w:val="22"/>
        </w:rPr>
        <w:t xml:space="preserve">fs to catch all the details of the first part of the dynamic; afterwards the step size has been increased first </w:t>
      </w:r>
      <w:r w:rsidRPr="00DA2BAF">
        <w:rPr>
          <w:color w:val="auto"/>
          <w:sz w:val="22"/>
          <w:szCs w:val="22"/>
        </w:rPr>
        <w:lastRenderedPageBreak/>
        <w:t>to 5</w:t>
      </w:r>
      <w:r>
        <w:rPr>
          <w:color w:val="auto"/>
          <w:sz w:val="22"/>
          <w:szCs w:val="22"/>
        </w:rPr>
        <w:t xml:space="preserve"> </w:t>
      </w:r>
      <w:r w:rsidRPr="00DA2BAF">
        <w:rPr>
          <w:color w:val="auto"/>
          <w:sz w:val="22"/>
          <w:szCs w:val="22"/>
        </w:rPr>
        <w:t>fs (115</w:t>
      </w:r>
      <w:r>
        <w:rPr>
          <w:color w:val="auto"/>
          <w:sz w:val="22"/>
          <w:szCs w:val="22"/>
        </w:rPr>
        <w:t xml:space="preserve"> </w:t>
      </w:r>
      <w:r w:rsidRPr="00DA2BAF">
        <w:rPr>
          <w:color w:val="auto"/>
          <w:sz w:val="22"/>
          <w:szCs w:val="22"/>
        </w:rPr>
        <w:t>fs</w:t>
      </w:r>
      <w:r>
        <w:rPr>
          <w:color w:val="auto"/>
          <w:sz w:val="22"/>
          <w:szCs w:val="22"/>
        </w:rPr>
        <w:t xml:space="preserve"> </w:t>
      </w:r>
      <w:r w:rsidRPr="00DA2BAF">
        <w:rPr>
          <w:color w:val="auto"/>
          <w:sz w:val="22"/>
          <w:szCs w:val="22"/>
        </w:rPr>
        <w:t>:</w:t>
      </w:r>
      <w:r>
        <w:rPr>
          <w:color w:val="auto"/>
          <w:sz w:val="22"/>
          <w:szCs w:val="22"/>
        </w:rPr>
        <w:t xml:space="preserve"> </w:t>
      </w:r>
      <w:r w:rsidRPr="00DA2BAF">
        <w:rPr>
          <w:color w:val="auto"/>
          <w:sz w:val="22"/>
          <w:szCs w:val="22"/>
        </w:rPr>
        <w:t>180</w:t>
      </w:r>
      <w:r>
        <w:rPr>
          <w:color w:val="auto"/>
          <w:sz w:val="22"/>
          <w:szCs w:val="22"/>
        </w:rPr>
        <w:t xml:space="preserve"> </w:t>
      </w:r>
      <w:r w:rsidRPr="00DA2BAF">
        <w:rPr>
          <w:color w:val="auto"/>
          <w:sz w:val="22"/>
          <w:szCs w:val="22"/>
        </w:rPr>
        <w:t>fs) and then to 20</w:t>
      </w:r>
      <w:r>
        <w:rPr>
          <w:color w:val="auto"/>
          <w:sz w:val="22"/>
          <w:szCs w:val="22"/>
        </w:rPr>
        <w:t xml:space="preserve"> </w:t>
      </w:r>
      <w:r w:rsidRPr="00DA2BAF">
        <w:rPr>
          <w:color w:val="auto"/>
          <w:sz w:val="22"/>
          <w:szCs w:val="22"/>
        </w:rPr>
        <w:t>fs (180</w:t>
      </w:r>
      <w:r>
        <w:rPr>
          <w:color w:val="auto"/>
          <w:sz w:val="22"/>
          <w:szCs w:val="22"/>
        </w:rPr>
        <w:t xml:space="preserve"> </w:t>
      </w:r>
      <w:r w:rsidRPr="00DA2BAF">
        <w:rPr>
          <w:color w:val="auto"/>
          <w:sz w:val="22"/>
          <w:szCs w:val="22"/>
        </w:rPr>
        <w:t>fs</w:t>
      </w:r>
      <w:r>
        <w:rPr>
          <w:color w:val="auto"/>
          <w:sz w:val="22"/>
          <w:szCs w:val="22"/>
        </w:rPr>
        <w:t xml:space="preserve"> </w:t>
      </w:r>
      <w:r w:rsidRPr="00DA2BAF">
        <w:rPr>
          <w:color w:val="auto"/>
          <w:sz w:val="22"/>
          <w:szCs w:val="22"/>
        </w:rPr>
        <w:t>:</w:t>
      </w:r>
      <w:r>
        <w:rPr>
          <w:color w:val="auto"/>
          <w:sz w:val="22"/>
          <w:szCs w:val="22"/>
        </w:rPr>
        <w:t xml:space="preserve"> </w:t>
      </w:r>
      <w:r w:rsidRPr="00DA2BAF">
        <w:rPr>
          <w:color w:val="auto"/>
          <w:sz w:val="22"/>
          <w:szCs w:val="22"/>
        </w:rPr>
        <w:t>380</w:t>
      </w:r>
      <w:r>
        <w:rPr>
          <w:color w:val="auto"/>
          <w:sz w:val="22"/>
          <w:szCs w:val="22"/>
        </w:rPr>
        <w:t xml:space="preserve"> </w:t>
      </w:r>
      <w:r w:rsidRPr="00DA2BAF">
        <w:rPr>
          <w:color w:val="auto"/>
          <w:sz w:val="22"/>
          <w:szCs w:val="22"/>
        </w:rPr>
        <w:t xml:space="preserve">fs) in order to capture the long timescales dynamics. In Fig S3 we show the complete data set. </w:t>
      </w:r>
    </w:p>
    <w:p w14:paraId="5A905122" w14:textId="77777777" w:rsidR="00C41AAD" w:rsidRPr="00DA2BAF" w:rsidRDefault="00C41AAD" w:rsidP="00414C87">
      <w:pPr>
        <w:pStyle w:val="Default"/>
        <w:jc w:val="both"/>
        <w:rPr>
          <w:color w:val="auto"/>
          <w:sz w:val="22"/>
          <w:szCs w:val="22"/>
        </w:rPr>
      </w:pPr>
    </w:p>
    <w:p w14:paraId="5D932EF7" w14:textId="0823CD11" w:rsidR="00414C87" w:rsidRDefault="00414C87" w:rsidP="00414C87">
      <w:pPr>
        <w:jc w:val="center"/>
        <w:rPr>
          <w:b/>
          <w:bCs/>
          <w:sz w:val="22"/>
          <w:szCs w:val="22"/>
          <w:lang w:val="en-US"/>
        </w:rPr>
      </w:pPr>
      <w:r>
        <w:rPr>
          <w:noProof/>
        </w:rPr>
        <w:drawing>
          <wp:inline distT="0" distB="0" distL="0" distR="0" wp14:anchorId="0E2053BB" wp14:editId="3F48BAFD">
            <wp:extent cx="5363570" cy="2550258"/>
            <wp:effectExtent l="0" t="0" r="8890" b="254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t="4114" r="2225"/>
                    <a:stretch/>
                  </pic:blipFill>
                  <pic:spPr bwMode="auto">
                    <a:xfrm>
                      <a:off x="0" y="0"/>
                      <a:ext cx="5368163" cy="2552442"/>
                    </a:xfrm>
                    <a:prstGeom prst="rect">
                      <a:avLst/>
                    </a:prstGeom>
                    <a:ln>
                      <a:noFill/>
                    </a:ln>
                    <a:extLst>
                      <a:ext uri="{53640926-AAD7-44D8-BBD7-CCE9431645EC}">
                        <a14:shadowObscured xmlns:a14="http://schemas.microsoft.com/office/drawing/2010/main"/>
                      </a:ext>
                    </a:extLst>
                  </pic:spPr>
                </pic:pic>
              </a:graphicData>
            </a:graphic>
          </wp:inline>
        </w:drawing>
      </w:r>
    </w:p>
    <w:p w14:paraId="65AD120C" w14:textId="175F3569" w:rsidR="00414C87" w:rsidRPr="00C41AAD" w:rsidRDefault="00414C87" w:rsidP="00414C87">
      <w:pPr>
        <w:pStyle w:val="Caption"/>
        <w:jc w:val="both"/>
        <w:rPr>
          <w:rFonts w:ascii="Calibri" w:hAnsi="Calibri" w:cs="Calibri"/>
          <w:color w:val="000000" w:themeColor="text1"/>
          <w:lang w:val="en-US"/>
        </w:rPr>
      </w:pPr>
      <w:r w:rsidRPr="00C41AAD">
        <w:rPr>
          <w:rFonts w:ascii="Calibri" w:hAnsi="Calibri" w:cs="Calibri"/>
          <w:color w:val="auto"/>
          <w:lang w:val="en-US"/>
        </w:rPr>
        <w:t xml:space="preserve">Figure S3. </w:t>
      </w:r>
      <w:r w:rsidRPr="00C41AAD">
        <w:rPr>
          <w:rFonts w:ascii="Calibri" w:hAnsi="Calibri" w:cs="Calibri"/>
          <w:color w:val="000000" w:themeColor="text1"/>
          <w:lang w:val="en-US"/>
        </w:rPr>
        <w:t xml:space="preserve">Time-dependent </w:t>
      </w:r>
      <w:proofErr w:type="spellStart"/>
      <w:r w:rsidRPr="00C41AAD">
        <w:rPr>
          <w:rFonts w:ascii="Calibri" w:hAnsi="Calibri" w:cs="Calibri"/>
          <w:color w:val="000000" w:themeColor="text1"/>
          <w:lang w:val="en-US"/>
        </w:rPr>
        <w:t>AttoXAFS</w:t>
      </w:r>
      <w:proofErr w:type="spellEnd"/>
      <w:r w:rsidRPr="00C41AAD">
        <w:rPr>
          <w:rFonts w:ascii="Calibri" w:hAnsi="Calibri" w:cs="Calibri"/>
          <w:color w:val="000000" w:themeColor="text1"/>
          <w:lang w:val="en-US"/>
        </w:rPr>
        <w:t xml:space="preserve"> measurement in furan. </w:t>
      </w:r>
      <w:r w:rsidRPr="00C41AAD">
        <w:rPr>
          <w:rFonts w:ascii="Calibri" w:hAnsi="Calibri" w:cs="Calibri"/>
          <w:noProof/>
          <w:color w:val="000000" w:themeColor="text1"/>
          <w:lang w:val="en-US"/>
        </w:rPr>
        <w:t xml:space="preserve"> Experimentally retrieved </w:t>
      </w:r>
      <w:r w:rsidRPr="00C41AAD">
        <w:rPr>
          <w:rFonts w:ascii="Calibri" w:eastAsia="Symbol" w:hAnsi="Calibri" w:cs="Calibri"/>
          <w:color w:val="000000" w:themeColor="text1"/>
        </w:rPr>
        <w:t>D</w:t>
      </w:r>
      <w:r w:rsidRPr="00C41AAD">
        <w:rPr>
          <w:rFonts w:ascii="Calibri" w:hAnsi="Calibri" w:cs="Calibri"/>
          <w:color w:val="000000" w:themeColor="text1"/>
          <w:lang w:val="en-US"/>
        </w:rPr>
        <w:t>A</w:t>
      </w:r>
      <w:r w:rsidRPr="00C41AAD">
        <w:rPr>
          <w:rFonts w:ascii="Calibri" w:hAnsi="Calibri" w:cs="Calibri"/>
          <w:noProof/>
          <w:color w:val="000000" w:themeColor="text1"/>
          <w:lang w:val="en-US"/>
        </w:rPr>
        <w:t xml:space="preserve"> trace</w:t>
      </w:r>
      <w:r w:rsidRPr="00C41AAD">
        <w:rPr>
          <w:rFonts w:ascii="Calibri" w:hAnsi="Calibri" w:cs="Calibri"/>
          <w:color w:val="000000" w:themeColor="text1"/>
          <w:lang w:val="en-US"/>
        </w:rPr>
        <w:t>. Positive delay indicates that pump pulse proceeded the probe one.</w:t>
      </w:r>
    </w:p>
    <w:p w14:paraId="32175BA9" w14:textId="77777777" w:rsidR="00C41AAD" w:rsidRDefault="00C41AAD" w:rsidP="00414C87">
      <w:pPr>
        <w:pStyle w:val="Default"/>
        <w:jc w:val="both"/>
        <w:rPr>
          <w:b/>
          <w:bCs/>
          <w:sz w:val="22"/>
          <w:szCs w:val="22"/>
        </w:rPr>
      </w:pPr>
    </w:p>
    <w:p w14:paraId="0D510C17" w14:textId="6D8568EE" w:rsidR="00414C87" w:rsidRDefault="00414C87" w:rsidP="00414C87">
      <w:pPr>
        <w:pStyle w:val="Default"/>
        <w:jc w:val="both"/>
        <w:rPr>
          <w:b/>
          <w:bCs/>
          <w:sz w:val="22"/>
          <w:szCs w:val="22"/>
        </w:rPr>
      </w:pPr>
      <w:r w:rsidRPr="00DA2BAF">
        <w:rPr>
          <w:b/>
          <w:bCs/>
          <w:sz w:val="22"/>
          <w:szCs w:val="22"/>
        </w:rPr>
        <w:t xml:space="preserve">S3 Global Fit </w:t>
      </w:r>
    </w:p>
    <w:p w14:paraId="794983A0" w14:textId="77777777" w:rsidR="00414C87" w:rsidRPr="00DA2BAF" w:rsidRDefault="00414C87" w:rsidP="00414C87">
      <w:pPr>
        <w:pStyle w:val="Default"/>
        <w:jc w:val="both"/>
        <w:rPr>
          <w:sz w:val="22"/>
          <w:szCs w:val="22"/>
        </w:rPr>
      </w:pPr>
    </w:p>
    <w:p w14:paraId="144B96F3" w14:textId="00B483E5" w:rsidR="00414C87" w:rsidRPr="00DA2BAF" w:rsidRDefault="00414C87" w:rsidP="00414C87">
      <w:pPr>
        <w:pStyle w:val="Default"/>
        <w:jc w:val="both"/>
        <w:rPr>
          <w:sz w:val="22"/>
          <w:szCs w:val="22"/>
        </w:rPr>
      </w:pPr>
      <w:r w:rsidRPr="00DA2BAF">
        <w:rPr>
          <w:sz w:val="22"/>
          <w:szCs w:val="22"/>
        </w:rPr>
        <w:t>The differential attosecond-resolved XANES measurement</w:t>
      </w:r>
      <w:r w:rsidRPr="00DA2BAF">
        <w:rPr>
          <w:sz w:val="22"/>
          <w:szCs w:val="22"/>
          <w:lang w:val="it-IT"/>
        </w:rPr>
        <w:t xml:space="preserve"> </w:t>
      </w:r>
      <w:r w:rsidRPr="00DA2BAF">
        <w:rPr>
          <w:sz w:val="22"/>
          <w:szCs w:val="22"/>
        </w:rPr>
        <w:t xml:space="preserve">(main paper in Fig2a) can be modelled to extract the rich dynamics in more details according to the following: </w:t>
      </w:r>
    </w:p>
    <w:p w14:paraId="32EAABA4" w14:textId="77777777" w:rsidR="00414C87" w:rsidRPr="00DA2BAF" w:rsidRDefault="00414C87" w:rsidP="00414C87">
      <w:pPr>
        <w:pStyle w:val="Default"/>
        <w:jc w:val="both"/>
        <w:rPr>
          <w:sz w:val="22"/>
          <w:szCs w:val="22"/>
        </w:rPr>
      </w:pPr>
    </w:p>
    <w:p w14:paraId="6FC7715E" w14:textId="77777777" w:rsidR="00414C87" w:rsidRPr="00DA2BAF" w:rsidRDefault="00000000" w:rsidP="00414C87">
      <w:pPr>
        <w:pStyle w:val="Default"/>
        <w:jc w:val="both"/>
        <w:rPr>
          <w:rFonts w:eastAsiaTheme="minorEastAsia"/>
          <w:color w:val="000000" w:themeColor="text1"/>
          <w:sz w:val="22"/>
          <w:szCs w:val="22"/>
        </w:rPr>
      </w:pPr>
      <m:oMathPara>
        <m:oMath>
          <m:acc>
            <m:accPr>
              <m:chr m:val="̅"/>
              <m:ctrlPr>
                <w:rPr>
                  <w:rFonts w:ascii="Cambria Math" w:hAnsi="Cambria Math"/>
                  <w:color w:val="000000" w:themeColor="text1"/>
                  <w:sz w:val="22"/>
                  <w:szCs w:val="22"/>
                </w:rPr>
              </m:ctrlPr>
            </m:accPr>
            <m:e>
              <m:r>
                <m:rPr>
                  <m:sty m:val="p"/>
                </m:rPr>
                <w:rPr>
                  <w:rFonts w:ascii="Cambria Math" w:hAnsi="Cambria Math"/>
                  <w:color w:val="000000" w:themeColor="text1"/>
                  <w:sz w:val="22"/>
                  <w:szCs w:val="22"/>
                </w:rPr>
                <w:sym w:font="Symbol" w:char="F044"/>
              </m:r>
              <m:r>
                <w:rPr>
                  <w:rFonts w:ascii="Cambria Math" w:hAnsi="Cambria Math"/>
                  <w:color w:val="000000" w:themeColor="text1"/>
                  <w:sz w:val="22"/>
                  <w:szCs w:val="22"/>
                </w:rPr>
                <m:t>A</m:t>
              </m:r>
            </m:e>
          </m:acc>
          <m:d>
            <m:dPr>
              <m:ctrlPr>
                <w:rPr>
                  <w:rFonts w:ascii="Cambria Math" w:hAnsi="Cambria Math"/>
                  <w:color w:val="000000" w:themeColor="text1"/>
                  <w:sz w:val="22"/>
                  <w:szCs w:val="22"/>
                </w:rPr>
              </m:ctrlPr>
            </m:dPr>
            <m:e>
              <m:r>
                <w:rPr>
                  <w:rFonts w:ascii="Cambria Math"/>
                  <w:color w:val="000000" w:themeColor="text1"/>
                  <w:sz w:val="22"/>
                  <w:szCs w:val="22"/>
                </w:rPr>
                <m:t>E</m:t>
              </m:r>
              <m:r>
                <m:rPr>
                  <m:sty m:val="p"/>
                </m:rPr>
                <w:rPr>
                  <w:rFonts w:ascii="Cambria Math"/>
                  <w:color w:val="000000" w:themeColor="text1"/>
                  <w:sz w:val="22"/>
                  <w:szCs w:val="22"/>
                </w:rPr>
                <m:t>,</m:t>
              </m:r>
              <m:r>
                <w:rPr>
                  <w:rFonts w:ascii="Cambria Math" w:hAnsi="Cambria Math"/>
                  <w:color w:val="000000" w:themeColor="text1"/>
                  <w:sz w:val="22"/>
                  <w:szCs w:val="22"/>
                </w:rPr>
                <m:t>τ</m:t>
              </m:r>
              <m:r>
                <m:rPr>
                  <m:sty m:val="p"/>
                </m:rPr>
                <w:rPr>
                  <w:rFonts w:ascii="Cambria Math"/>
                  <w:color w:val="000000" w:themeColor="text1"/>
                  <w:sz w:val="22"/>
                  <w:szCs w:val="22"/>
                </w:rPr>
                <m:t xml:space="preserve"> </m:t>
              </m:r>
            </m:e>
          </m:d>
          <m:r>
            <m:rPr>
              <m:sty m:val="p"/>
            </m:rPr>
            <w:rPr>
              <w:rFonts w:ascii="Cambria Math"/>
              <w:color w:val="000000" w:themeColor="text1"/>
              <w:sz w:val="22"/>
              <w:szCs w:val="22"/>
            </w:rPr>
            <m:t xml:space="preserve">= </m:t>
          </m:r>
          <m:nary>
            <m:naryPr>
              <m:chr m:val="∑"/>
              <m:limLoc m:val="undOvr"/>
              <m:ctrlPr>
                <w:rPr>
                  <w:rFonts w:ascii="Cambria Math" w:hAnsi="Cambria Math"/>
                  <w:color w:val="000000" w:themeColor="text1"/>
                  <w:sz w:val="22"/>
                  <w:szCs w:val="22"/>
                </w:rPr>
              </m:ctrlPr>
            </m:naryPr>
            <m:sub>
              <m:r>
                <w:rPr>
                  <w:rFonts w:ascii="Cambria Math"/>
                  <w:color w:val="000000" w:themeColor="text1"/>
                  <w:sz w:val="22"/>
                  <w:szCs w:val="22"/>
                </w:rPr>
                <m:t>i</m:t>
              </m:r>
              <m:r>
                <m:rPr>
                  <m:sty m:val="p"/>
                </m:rPr>
                <w:rPr>
                  <w:rFonts w:ascii="Cambria Math"/>
                  <w:color w:val="000000" w:themeColor="text1"/>
                  <w:sz w:val="22"/>
                  <w:szCs w:val="22"/>
                </w:rPr>
                <m:t>=1</m:t>
              </m:r>
            </m:sub>
            <m:sup>
              <m:r>
                <m:rPr>
                  <m:sty m:val="p"/>
                </m:rPr>
                <w:rPr>
                  <w:rFonts w:ascii="Cambria Math"/>
                  <w:color w:val="000000" w:themeColor="text1"/>
                  <w:sz w:val="22"/>
                  <w:szCs w:val="22"/>
                </w:rPr>
                <m:t>3</m:t>
              </m:r>
            </m:sup>
            <m:e>
              <m:sSub>
                <m:sSubPr>
                  <m:ctrlPr>
                    <w:rPr>
                      <w:rFonts w:ascii="Cambria Math" w:hAnsi="Cambria Math"/>
                      <w:color w:val="000000" w:themeColor="text1"/>
                      <w:sz w:val="22"/>
                      <w:szCs w:val="22"/>
                    </w:rPr>
                  </m:ctrlPr>
                </m:sSubPr>
                <m:e>
                  <m:r>
                    <w:rPr>
                      <w:rFonts w:ascii="Cambria Math"/>
                      <w:color w:val="000000" w:themeColor="text1"/>
                      <w:sz w:val="22"/>
                      <w:szCs w:val="22"/>
                    </w:rPr>
                    <m:t>A</m:t>
                  </m:r>
                </m:e>
                <m:sub>
                  <m:r>
                    <w:rPr>
                      <w:rFonts w:ascii="Cambria Math"/>
                      <w:color w:val="000000" w:themeColor="text1"/>
                      <w:sz w:val="22"/>
                      <w:szCs w:val="22"/>
                    </w:rPr>
                    <m:t>i</m:t>
                  </m:r>
                </m:sub>
              </m:sSub>
              <m:d>
                <m:dPr>
                  <m:ctrlPr>
                    <w:rPr>
                      <w:rFonts w:ascii="Cambria Math" w:hAnsi="Cambria Math"/>
                      <w:color w:val="000000" w:themeColor="text1"/>
                      <w:sz w:val="22"/>
                      <w:szCs w:val="22"/>
                    </w:rPr>
                  </m:ctrlPr>
                </m:dPr>
                <m:e>
                  <m:r>
                    <w:rPr>
                      <w:rFonts w:ascii="Cambria Math"/>
                      <w:color w:val="000000" w:themeColor="text1"/>
                      <w:sz w:val="22"/>
                      <w:szCs w:val="22"/>
                    </w:rPr>
                    <m:t>E</m:t>
                  </m:r>
                </m:e>
              </m:d>
              <m:sSub>
                <m:sSubPr>
                  <m:ctrlPr>
                    <w:rPr>
                      <w:rFonts w:ascii="Cambria Math" w:hAnsi="Cambria Math"/>
                      <w:color w:val="000000" w:themeColor="text1"/>
                      <w:sz w:val="22"/>
                      <w:szCs w:val="22"/>
                    </w:rPr>
                  </m:ctrlPr>
                </m:sSubPr>
                <m:e>
                  <m:r>
                    <w:rPr>
                      <w:rFonts w:ascii="Cambria Math"/>
                      <w:color w:val="000000" w:themeColor="text1"/>
                      <w:sz w:val="22"/>
                      <w:szCs w:val="22"/>
                    </w:rPr>
                    <m:t>f</m:t>
                  </m:r>
                </m:e>
                <m:sub>
                  <m:r>
                    <w:rPr>
                      <w:rFonts w:ascii="Cambria Math"/>
                      <w:color w:val="000000" w:themeColor="text1"/>
                      <w:sz w:val="22"/>
                      <w:szCs w:val="22"/>
                    </w:rPr>
                    <m:t>i</m:t>
                  </m:r>
                </m:sub>
              </m:sSub>
              <m:r>
                <m:rPr>
                  <m:sty m:val="p"/>
                </m:rPr>
                <w:rPr>
                  <w:rFonts w:ascii="Cambria Math"/>
                  <w:color w:val="000000" w:themeColor="text1"/>
                  <w:sz w:val="22"/>
                  <w:szCs w:val="22"/>
                </w:rPr>
                <m:t>(</m:t>
              </m:r>
              <m:r>
                <w:rPr>
                  <w:rFonts w:ascii="Cambria Math" w:hAnsi="Cambria Math"/>
                  <w:color w:val="000000" w:themeColor="text1"/>
                  <w:sz w:val="22"/>
                  <w:szCs w:val="22"/>
                </w:rPr>
                <m:t>τ</m:t>
              </m:r>
              <m:r>
                <m:rPr>
                  <m:sty m:val="p"/>
                </m:rPr>
                <w:rPr>
                  <w:rFonts w:ascii="Cambria Math"/>
                  <w:color w:val="000000" w:themeColor="text1"/>
                  <w:sz w:val="22"/>
                  <w:szCs w:val="22"/>
                </w:rPr>
                <m:t>)</m:t>
              </m:r>
            </m:e>
          </m:nary>
          <m:r>
            <w:rPr>
              <w:rFonts w:ascii="Cambria Math" w:hAnsi="Cambria Math"/>
              <w:color w:val="000000" w:themeColor="text1"/>
              <w:sz w:val="22"/>
              <w:szCs w:val="22"/>
            </w:rPr>
            <m:t>.</m:t>
          </m:r>
        </m:oMath>
      </m:oMathPara>
    </w:p>
    <w:p w14:paraId="5155053B" w14:textId="77777777" w:rsidR="00414C87" w:rsidRPr="00DA2BAF" w:rsidRDefault="00414C87" w:rsidP="00414C87">
      <w:pPr>
        <w:pStyle w:val="Default"/>
        <w:jc w:val="both"/>
        <w:rPr>
          <w:rFonts w:eastAsiaTheme="minorEastAsia"/>
          <w:color w:val="000000" w:themeColor="text1"/>
          <w:sz w:val="22"/>
          <w:szCs w:val="22"/>
        </w:rPr>
      </w:pPr>
    </w:p>
    <w:p w14:paraId="45B6796E" w14:textId="28349FF1" w:rsidR="00414C87" w:rsidRPr="00DA2BAF" w:rsidRDefault="00414C87" w:rsidP="00414C87">
      <w:pPr>
        <w:pStyle w:val="Default"/>
        <w:jc w:val="both"/>
        <w:rPr>
          <w:rFonts w:eastAsiaTheme="minorEastAsia"/>
          <w:color w:val="000000" w:themeColor="text1"/>
          <w:sz w:val="22"/>
          <w:szCs w:val="22"/>
        </w:rPr>
      </w:pPr>
      <w:r w:rsidRPr="00DA2BAF">
        <w:rPr>
          <w:rFonts w:eastAsiaTheme="minorEastAsia"/>
          <w:color w:val="000000" w:themeColor="text1"/>
          <w:sz w:val="22"/>
          <w:szCs w:val="22"/>
        </w:rPr>
        <w:t xml:space="preserve">Where </w:t>
      </w:r>
      <m:oMath>
        <m:sSub>
          <m:sSubPr>
            <m:ctrlPr>
              <w:rPr>
                <w:rFonts w:ascii="Cambria Math" w:hAnsi="Cambria Math"/>
                <w:color w:val="000000" w:themeColor="text1"/>
                <w:sz w:val="22"/>
                <w:szCs w:val="22"/>
              </w:rPr>
            </m:ctrlPr>
          </m:sSubPr>
          <m:e>
            <m:r>
              <w:rPr>
                <w:rFonts w:ascii="Cambria Math"/>
                <w:color w:val="000000" w:themeColor="text1"/>
                <w:sz w:val="22"/>
                <w:szCs w:val="22"/>
              </w:rPr>
              <m:t>f</m:t>
            </m:r>
          </m:e>
          <m:sub>
            <m:r>
              <w:rPr>
                <w:rFonts w:ascii="Cambria Math"/>
                <w:color w:val="000000" w:themeColor="text1"/>
                <w:sz w:val="22"/>
                <w:szCs w:val="22"/>
              </w:rPr>
              <m:t>i</m:t>
            </m:r>
          </m:sub>
        </m:sSub>
        <m:d>
          <m:dPr>
            <m:ctrlPr>
              <w:rPr>
                <w:rFonts w:ascii="Cambria Math" w:hAnsi="Cambria Math"/>
                <w:color w:val="000000" w:themeColor="text1"/>
                <w:sz w:val="22"/>
                <w:szCs w:val="22"/>
              </w:rPr>
            </m:ctrlPr>
          </m:dPr>
          <m:e>
            <m:r>
              <w:rPr>
                <w:rFonts w:ascii="Cambria Math" w:hAnsi="Cambria Math"/>
                <w:color w:val="000000" w:themeColor="text1"/>
                <w:sz w:val="22"/>
                <w:szCs w:val="22"/>
              </w:rPr>
              <m:t>τ</m:t>
            </m:r>
          </m:e>
        </m:d>
      </m:oMath>
      <w:r w:rsidRPr="00DA2BAF">
        <w:rPr>
          <w:rFonts w:eastAsiaTheme="minorEastAsia"/>
          <w:color w:val="000000" w:themeColor="text1"/>
          <w:sz w:val="22"/>
          <w:szCs w:val="22"/>
        </w:rPr>
        <w:t xml:space="preserve"> is the convolution between a Gaussian and an exponential decay function:</w:t>
      </w:r>
    </w:p>
    <w:p w14:paraId="045D585E" w14:textId="77777777" w:rsidR="00414C87" w:rsidRPr="00DA2BAF" w:rsidRDefault="00000000" w:rsidP="00414C87">
      <w:pPr>
        <w:pStyle w:val="Default"/>
        <w:jc w:val="both"/>
        <w:rPr>
          <w:rFonts w:eastAsiaTheme="minorEastAsia"/>
          <w:color w:val="000000" w:themeColor="text1"/>
          <w:sz w:val="22"/>
          <w:szCs w:val="22"/>
        </w:rPr>
      </w:pPr>
      <m:oMathPara>
        <m:oMath>
          <m:sSub>
            <m:sSubPr>
              <m:ctrlPr>
                <w:rPr>
                  <w:rFonts w:ascii="Cambria Math" w:hAnsi="Cambria Math"/>
                  <w:color w:val="000000" w:themeColor="text1"/>
                  <w:sz w:val="22"/>
                  <w:szCs w:val="22"/>
                </w:rPr>
              </m:ctrlPr>
            </m:sSubPr>
            <m:e>
              <m:r>
                <w:rPr>
                  <w:rFonts w:ascii="Cambria Math"/>
                  <w:color w:val="000000" w:themeColor="text1"/>
                  <w:sz w:val="22"/>
                  <w:szCs w:val="22"/>
                </w:rPr>
                <m:t>f</m:t>
              </m:r>
            </m:e>
            <m:sub>
              <m:r>
                <w:rPr>
                  <w:rFonts w:ascii="Cambria Math"/>
                  <w:color w:val="000000" w:themeColor="text1"/>
                  <w:sz w:val="22"/>
                  <w:szCs w:val="22"/>
                </w:rPr>
                <m:t>i</m:t>
              </m:r>
            </m:sub>
          </m:sSub>
          <m:d>
            <m:dPr>
              <m:ctrlPr>
                <w:rPr>
                  <w:rFonts w:ascii="Cambria Math" w:hAnsi="Cambria Math"/>
                  <w:color w:val="000000" w:themeColor="text1"/>
                  <w:sz w:val="22"/>
                  <w:szCs w:val="22"/>
                </w:rPr>
              </m:ctrlPr>
            </m:dPr>
            <m:e>
              <m:r>
                <w:rPr>
                  <w:rFonts w:ascii="Cambria Math" w:hAnsi="Cambria Math"/>
                  <w:color w:val="000000" w:themeColor="text1"/>
                  <w:sz w:val="22"/>
                  <w:szCs w:val="22"/>
                </w:rPr>
                <m:t>τ</m:t>
              </m:r>
            </m:e>
          </m:d>
          <m:r>
            <w:rPr>
              <w:rFonts w:ascii="Cambria Math"/>
              <w:color w:val="000000" w:themeColor="text1"/>
              <w:sz w:val="22"/>
              <w:szCs w:val="22"/>
            </w:rPr>
            <m:t xml:space="preserve">= </m:t>
          </m:r>
          <m:sSup>
            <m:sSupPr>
              <m:ctrlPr>
                <w:rPr>
                  <w:rFonts w:ascii="Cambria Math" w:hAnsi="Cambria Math"/>
                  <w:i/>
                  <w:color w:val="000000" w:themeColor="text1"/>
                  <w:sz w:val="22"/>
                  <w:szCs w:val="22"/>
                </w:rPr>
              </m:ctrlPr>
            </m:sSupPr>
            <m:e>
              <m:f>
                <m:fPr>
                  <m:ctrlPr>
                    <w:rPr>
                      <w:rFonts w:ascii="Cambria Math" w:hAnsi="Cambria Math"/>
                      <w:i/>
                      <w:color w:val="000000" w:themeColor="text1"/>
                      <w:sz w:val="22"/>
                      <w:szCs w:val="22"/>
                    </w:rPr>
                  </m:ctrlPr>
                </m:fPr>
                <m:num>
                  <m:r>
                    <w:rPr>
                      <w:rFonts w:ascii="Cambria Math"/>
                      <w:color w:val="000000" w:themeColor="text1"/>
                      <w:sz w:val="22"/>
                      <w:szCs w:val="22"/>
                    </w:rPr>
                    <m:t>1</m:t>
                  </m:r>
                </m:num>
                <m:den>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γ</m:t>
                      </m:r>
                    </m:e>
                    <m:sub>
                      <m:r>
                        <w:rPr>
                          <w:rFonts w:ascii="Cambria Math" w:hAnsi="Cambria Math"/>
                          <w:color w:val="000000" w:themeColor="text1"/>
                          <w:sz w:val="22"/>
                          <w:szCs w:val="22"/>
                        </w:rPr>
                        <m:t>i</m:t>
                      </m:r>
                    </m:sub>
                  </m:sSub>
                  <m:rad>
                    <m:radPr>
                      <m:degHide m:val="1"/>
                      <m:ctrlPr>
                        <w:rPr>
                          <w:rFonts w:ascii="Cambria Math" w:hAnsi="Cambria Math"/>
                          <w:i/>
                          <w:color w:val="000000" w:themeColor="text1"/>
                          <w:sz w:val="22"/>
                          <w:szCs w:val="22"/>
                        </w:rPr>
                      </m:ctrlPr>
                    </m:radPr>
                    <m:deg/>
                    <m:e>
                      <m:r>
                        <w:rPr>
                          <w:rFonts w:ascii="Cambria Math" w:hAnsi="Cambria Math"/>
                          <w:color w:val="000000" w:themeColor="text1"/>
                          <w:sz w:val="22"/>
                          <w:szCs w:val="22"/>
                        </w:rPr>
                        <m:t>2π</m:t>
                      </m:r>
                    </m:e>
                  </m:rad>
                </m:den>
              </m:f>
              <m:r>
                <w:rPr>
                  <w:rFonts w:ascii="Cambria Math"/>
                  <w:color w:val="000000" w:themeColor="text1"/>
                  <w:sz w:val="22"/>
                  <w:szCs w:val="22"/>
                </w:rPr>
                <m:t>e</m:t>
              </m:r>
            </m:e>
            <m:sup>
              <m:r>
                <w:rPr>
                  <w:rFonts w:ascii="Cambria Math"/>
                  <w:color w:val="000000" w:themeColor="text1"/>
                  <w:sz w:val="22"/>
                  <w:szCs w:val="22"/>
                </w:rPr>
                <m:t>-</m:t>
              </m:r>
              <m:sSup>
                <m:sSupPr>
                  <m:ctrlPr>
                    <w:rPr>
                      <w:rFonts w:ascii="Cambria Math" w:hAnsi="Cambria Math"/>
                      <w:i/>
                      <w:color w:val="000000" w:themeColor="text1"/>
                      <w:sz w:val="22"/>
                      <w:szCs w:val="22"/>
                    </w:rPr>
                  </m:ctrlPr>
                </m:sSupPr>
                <m:e>
                  <m:f>
                    <m:fPr>
                      <m:ctrlPr>
                        <w:rPr>
                          <w:rFonts w:ascii="Cambria Math" w:hAnsi="Cambria Math"/>
                          <w:i/>
                          <w:color w:val="000000" w:themeColor="text1"/>
                          <w:sz w:val="22"/>
                          <w:szCs w:val="22"/>
                        </w:rPr>
                      </m:ctrlPr>
                    </m:fPr>
                    <m:num>
                      <m:r>
                        <w:rPr>
                          <w:rFonts w:ascii="Cambria Math" w:hAnsi="Cambria Math"/>
                          <w:color w:val="000000" w:themeColor="text1"/>
                          <w:sz w:val="22"/>
                          <w:szCs w:val="22"/>
                        </w:rPr>
                        <m:t>1</m:t>
                      </m:r>
                    </m:num>
                    <m:den>
                      <m:r>
                        <w:rPr>
                          <w:rFonts w:ascii="Cambria Math" w:hAnsi="Cambria Math"/>
                          <w:color w:val="000000" w:themeColor="text1"/>
                          <w:sz w:val="22"/>
                          <w:szCs w:val="22"/>
                        </w:rPr>
                        <m:t>2</m:t>
                      </m:r>
                    </m:den>
                  </m:f>
                  <m:d>
                    <m:dPr>
                      <m:ctrlPr>
                        <w:rPr>
                          <w:rFonts w:ascii="Cambria Math" w:hAnsi="Cambria Math"/>
                          <w:i/>
                          <w:color w:val="000000" w:themeColor="text1"/>
                          <w:sz w:val="22"/>
                          <w:szCs w:val="22"/>
                        </w:rPr>
                      </m:ctrlPr>
                    </m:dPr>
                    <m:e>
                      <m:f>
                        <m:fPr>
                          <m:ctrlPr>
                            <w:rPr>
                              <w:rFonts w:ascii="Cambria Math" w:hAnsi="Cambria Math"/>
                              <w:i/>
                              <w:color w:val="000000" w:themeColor="text1"/>
                              <w:sz w:val="22"/>
                              <w:szCs w:val="22"/>
                            </w:rPr>
                          </m:ctrlPr>
                        </m:fPr>
                        <m:num>
                          <m:r>
                            <w:rPr>
                              <w:rFonts w:ascii="Cambria Math" w:hAnsi="Cambria Math"/>
                              <w:color w:val="000000" w:themeColor="text1"/>
                              <w:sz w:val="22"/>
                              <w:szCs w:val="22"/>
                            </w:rPr>
                            <m:t>τ-</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τ</m:t>
                              </m:r>
                            </m:e>
                            <m:sub>
                              <m:r>
                                <w:rPr>
                                  <w:rFonts w:ascii="Cambria Math" w:hAnsi="Cambria Math"/>
                                  <w:color w:val="000000" w:themeColor="text1"/>
                                  <w:sz w:val="22"/>
                                  <w:szCs w:val="22"/>
                                </w:rPr>
                                <m:t>0i</m:t>
                              </m:r>
                            </m:sub>
                          </m:sSub>
                        </m:num>
                        <m:den>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γ</m:t>
                              </m:r>
                            </m:e>
                            <m:sub>
                              <m:r>
                                <w:rPr>
                                  <w:rFonts w:ascii="Cambria Math" w:hAnsi="Cambria Math"/>
                                  <w:color w:val="000000" w:themeColor="text1"/>
                                  <w:sz w:val="22"/>
                                  <w:szCs w:val="22"/>
                                </w:rPr>
                                <m:t>i</m:t>
                              </m:r>
                            </m:sub>
                          </m:sSub>
                        </m:den>
                      </m:f>
                    </m:e>
                  </m:d>
                </m:e>
                <m:sup>
                  <m:r>
                    <w:rPr>
                      <w:rFonts w:ascii="Cambria Math" w:hAnsi="Cambria Math"/>
                      <w:color w:val="000000" w:themeColor="text1"/>
                      <w:sz w:val="22"/>
                      <w:szCs w:val="22"/>
                    </w:rPr>
                    <m:t>2</m:t>
                  </m:r>
                </m:sup>
              </m:sSup>
            </m:sup>
          </m:sSup>
          <m:r>
            <w:rPr>
              <w:rFonts w:ascii="Cambria Math" w:hAnsi="Cambria Math"/>
              <w:color w:val="000000" w:themeColor="text1"/>
              <w:sz w:val="22"/>
              <w:szCs w:val="22"/>
            </w:rPr>
            <m:t>⋇</m:t>
          </m:r>
          <m:sSup>
            <m:sSupPr>
              <m:ctrlPr>
                <w:rPr>
                  <w:rFonts w:ascii="Cambria Math" w:hAnsi="Cambria Math"/>
                  <w:i/>
                  <w:color w:val="000000" w:themeColor="text1"/>
                  <w:sz w:val="22"/>
                  <w:szCs w:val="22"/>
                </w:rPr>
              </m:ctrlPr>
            </m:sSupPr>
            <m:e>
              <m:r>
                <w:rPr>
                  <w:rFonts w:ascii="Cambria Math"/>
                  <w:color w:val="000000" w:themeColor="text1"/>
                  <w:sz w:val="22"/>
                  <w:szCs w:val="22"/>
                </w:rPr>
                <m:t>e</m:t>
              </m:r>
            </m:e>
            <m:sup>
              <m:r>
                <w:rPr>
                  <w:rFonts w:ascii="Cambria Math"/>
                  <w:color w:val="000000" w:themeColor="text1"/>
                  <w:sz w:val="22"/>
                  <w:szCs w:val="22"/>
                </w:rPr>
                <m:t>-</m:t>
              </m:r>
              <m:f>
                <m:fPr>
                  <m:ctrlPr>
                    <w:rPr>
                      <w:rFonts w:ascii="Cambria Math" w:hAnsi="Cambria Math"/>
                      <w:i/>
                      <w:color w:val="000000" w:themeColor="text1"/>
                      <w:sz w:val="22"/>
                      <w:szCs w:val="22"/>
                    </w:rPr>
                  </m:ctrlPr>
                </m:fPr>
                <m:num>
                  <m:r>
                    <w:rPr>
                      <w:rFonts w:ascii="Cambria Math" w:hAnsi="Cambria Math"/>
                      <w:color w:val="000000" w:themeColor="text1"/>
                      <w:sz w:val="22"/>
                      <w:szCs w:val="22"/>
                    </w:rPr>
                    <m:t>τ-</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τ</m:t>
                      </m:r>
                    </m:e>
                    <m:sub>
                      <m:r>
                        <w:rPr>
                          <w:rFonts w:ascii="Cambria Math" w:hAnsi="Cambria Math"/>
                          <w:color w:val="000000" w:themeColor="text1"/>
                          <w:sz w:val="22"/>
                          <w:szCs w:val="22"/>
                        </w:rPr>
                        <m:t>0i</m:t>
                      </m:r>
                    </m:sub>
                  </m:sSub>
                </m:num>
                <m:den>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τ</m:t>
                      </m:r>
                    </m:e>
                    <m:sub>
                      <m:r>
                        <w:rPr>
                          <w:rFonts w:ascii="Cambria Math" w:hAnsi="Cambria Math"/>
                          <w:color w:val="000000" w:themeColor="text1"/>
                          <w:sz w:val="22"/>
                          <w:szCs w:val="22"/>
                        </w:rPr>
                        <m:t>i</m:t>
                      </m:r>
                    </m:sub>
                  </m:sSub>
                </m:den>
              </m:f>
            </m:sup>
          </m:sSup>
          <m:r>
            <w:rPr>
              <w:rFonts w:ascii="Cambria Math" w:eastAsiaTheme="minorEastAsia" w:hAnsi="Cambria Math"/>
              <w:color w:val="000000" w:themeColor="text1"/>
              <w:sz w:val="22"/>
              <w:szCs w:val="22"/>
            </w:rPr>
            <m:t>.</m:t>
          </m:r>
        </m:oMath>
      </m:oMathPara>
    </w:p>
    <w:p w14:paraId="0C13B4BD" w14:textId="77777777" w:rsidR="00414C87" w:rsidRPr="00DA2BAF" w:rsidRDefault="00414C87" w:rsidP="00414C87">
      <w:pPr>
        <w:pStyle w:val="Default"/>
        <w:jc w:val="both"/>
        <w:rPr>
          <w:rFonts w:eastAsiaTheme="minorEastAsia"/>
          <w:color w:val="000000" w:themeColor="text1"/>
          <w:sz w:val="22"/>
          <w:szCs w:val="22"/>
        </w:rPr>
      </w:pPr>
    </w:p>
    <w:p w14:paraId="06F3E7C3" w14:textId="0000B026" w:rsidR="0001401E" w:rsidRPr="00414C87" w:rsidRDefault="00414C87" w:rsidP="00414C87">
      <w:pPr>
        <w:jc w:val="both"/>
        <w:rPr>
          <w:rFonts w:ascii="Calibri" w:eastAsiaTheme="minorEastAsia" w:hAnsi="Calibri" w:cs="Calibri"/>
          <w:color w:val="000000"/>
          <w:sz w:val="22"/>
          <w:szCs w:val="22"/>
          <w:lang w:val="en-GB"/>
        </w:rPr>
      </w:pPr>
      <w:r w:rsidRPr="00DA2BAF">
        <w:rPr>
          <w:rFonts w:ascii="Calibri" w:hAnsi="Calibri" w:cs="Calibri"/>
          <w:color w:val="000000" w:themeColor="text1"/>
          <w:sz w:val="22"/>
          <w:szCs w:val="22"/>
          <w:lang w:val="en-GB"/>
        </w:rPr>
        <w:t xml:space="preserve">The number of independent spectral amplitudes was set to three to differentiate features of the overlap region, rich dynamics, and long lasting contributions.. The free parameters used in the fit are </w:t>
      </w:r>
      <m:oMath>
        <m:sSub>
          <m:sSubPr>
            <m:ctrlPr>
              <w:rPr>
                <w:rFonts w:ascii="Cambria Math" w:hAnsi="Cambria Math"/>
                <w:i/>
                <w:color w:val="000000" w:themeColor="text1"/>
                <w:sz w:val="22"/>
                <w:szCs w:val="22"/>
              </w:rPr>
            </m:ctrlPr>
          </m:sSubPr>
          <m:e>
            <m:r>
              <w:rPr>
                <w:rFonts w:ascii="Cambria Math" w:hAnsi="Calibri" w:cs="Calibri"/>
                <w:color w:val="000000" w:themeColor="text1"/>
                <w:sz w:val="22"/>
                <w:szCs w:val="22"/>
                <w:lang w:val="en-GB"/>
              </w:rPr>
              <m:t>A</m:t>
            </m:r>
          </m:e>
          <m:sub>
            <m:r>
              <w:rPr>
                <w:rFonts w:ascii="Cambria Math" w:hAnsi="Calibri" w:cs="Calibri"/>
                <w:color w:val="000000" w:themeColor="text1"/>
                <w:sz w:val="22"/>
                <w:szCs w:val="22"/>
                <w:lang w:val="en-GB"/>
              </w:rPr>
              <m:t>i</m:t>
            </m:r>
          </m:sub>
        </m:sSub>
        <m:d>
          <m:dPr>
            <m:ctrlPr>
              <w:rPr>
                <w:rFonts w:ascii="Cambria Math" w:hAnsi="Cambria Math"/>
                <w:i/>
                <w:color w:val="000000" w:themeColor="text1"/>
                <w:sz w:val="22"/>
                <w:szCs w:val="22"/>
              </w:rPr>
            </m:ctrlPr>
          </m:dPr>
          <m:e>
            <m:r>
              <w:rPr>
                <w:rFonts w:ascii="Cambria Math" w:hAnsi="Calibri" w:cs="Calibri"/>
                <w:color w:val="000000" w:themeColor="text1"/>
                <w:sz w:val="22"/>
                <w:szCs w:val="22"/>
                <w:lang w:val="en-GB"/>
              </w:rPr>
              <m:t>E</m:t>
            </m:r>
          </m:e>
        </m:d>
      </m:oMath>
      <w:r w:rsidRPr="00DA2BAF">
        <w:rPr>
          <w:rFonts w:ascii="Calibri" w:hAnsi="Calibri" w:cs="Calibri"/>
          <w:color w:val="000000" w:themeColor="text1"/>
          <w:sz w:val="22"/>
          <w:szCs w:val="22"/>
          <w:lang w:val="en-GB"/>
        </w:rPr>
        <w:t xml:space="preserve">, along with the width, </w:t>
      </w:r>
      <m:oMath>
        <m:sSub>
          <m:sSubPr>
            <m:ctrlPr>
              <w:rPr>
                <w:rFonts w:ascii="Cambria Math" w:hAnsi="Cambria Math"/>
                <w:i/>
                <w:color w:val="000000" w:themeColor="text1"/>
                <w:sz w:val="22"/>
                <w:szCs w:val="22"/>
              </w:rPr>
            </m:ctrlPr>
          </m:sSubPr>
          <m:e>
            <m:r>
              <w:rPr>
                <w:rFonts w:ascii="Cambria Math" w:hAnsi="Cambria Math" w:cs="Calibri"/>
                <w:color w:val="000000" w:themeColor="text1"/>
                <w:sz w:val="22"/>
                <w:szCs w:val="22"/>
                <w:lang w:val="en-GB"/>
              </w:rPr>
              <m:t>γ</m:t>
            </m:r>
          </m:e>
          <m:sub>
            <m:r>
              <w:rPr>
                <w:rFonts w:ascii="Cambria Math" w:hAnsi="Cambria Math" w:cs="Calibri"/>
                <w:color w:val="000000" w:themeColor="text1"/>
                <w:sz w:val="22"/>
                <w:szCs w:val="22"/>
                <w:lang w:val="en-GB"/>
              </w:rPr>
              <m:t>i</m:t>
            </m:r>
          </m:sub>
        </m:sSub>
      </m:oMath>
      <w:r w:rsidRPr="00DA2BAF">
        <w:rPr>
          <w:rFonts w:ascii="Calibri" w:hAnsi="Calibri" w:cs="Calibri"/>
          <w:color w:val="000000" w:themeColor="text1"/>
          <w:sz w:val="22"/>
          <w:szCs w:val="22"/>
          <w:lang w:val="en-GB"/>
        </w:rPr>
        <w:t xml:space="preserve">, and the center, </w:t>
      </w:r>
      <m:oMath>
        <m:sSubSup>
          <m:sSubSupPr>
            <m:ctrlPr>
              <w:rPr>
                <w:rFonts w:ascii="Cambria Math" w:hAnsi="Cambria Math"/>
                <w:i/>
                <w:color w:val="000000" w:themeColor="text1"/>
                <w:sz w:val="22"/>
                <w:szCs w:val="22"/>
              </w:rPr>
            </m:ctrlPr>
          </m:sSubSupPr>
          <m:e>
            <m:r>
              <w:rPr>
                <w:rFonts w:ascii="Cambria Math" w:hAnsi="Cambria Math" w:cs="Calibri"/>
                <w:color w:val="000000" w:themeColor="text1"/>
                <w:sz w:val="22"/>
                <w:szCs w:val="22"/>
                <w:lang w:val="en-GB"/>
              </w:rPr>
              <m:t>τ</m:t>
            </m:r>
          </m:e>
          <m:sub>
            <m:r>
              <w:rPr>
                <w:rFonts w:ascii="Cambria Math" w:hAnsi="Cambria Math" w:cs="Calibri"/>
                <w:color w:val="000000" w:themeColor="text1"/>
                <w:sz w:val="22"/>
                <w:szCs w:val="22"/>
                <w:lang w:val="en-GB"/>
              </w:rPr>
              <m:t>i</m:t>
            </m:r>
          </m:sub>
          <m:sup>
            <m:r>
              <w:rPr>
                <w:rFonts w:ascii="Cambria Math" w:hAnsi="Cambria Math" w:cs="Calibri"/>
                <w:color w:val="000000" w:themeColor="text1"/>
                <w:sz w:val="22"/>
                <w:szCs w:val="22"/>
                <w:lang w:val="en-GB"/>
              </w:rPr>
              <m:t>0</m:t>
            </m:r>
          </m:sup>
        </m:sSubSup>
      </m:oMath>
      <w:r w:rsidRPr="00DA2BAF">
        <w:rPr>
          <w:rFonts w:ascii="Calibri" w:hAnsi="Calibri" w:cs="Calibri"/>
          <w:color w:val="000000" w:themeColor="text1"/>
          <w:sz w:val="22"/>
          <w:szCs w:val="22"/>
          <w:lang w:val="en-GB"/>
        </w:rPr>
        <w:t xml:space="preserve">, of the Gaussian function and the characteristic exponential decay time, </w:t>
      </w:r>
      <m:oMath>
        <m:sSub>
          <m:sSubPr>
            <m:ctrlPr>
              <w:rPr>
                <w:rFonts w:ascii="Cambria Math" w:hAnsi="Cambria Math"/>
                <w:i/>
                <w:color w:val="000000" w:themeColor="text1"/>
                <w:sz w:val="22"/>
                <w:szCs w:val="22"/>
              </w:rPr>
            </m:ctrlPr>
          </m:sSubPr>
          <m:e>
            <m:r>
              <w:rPr>
                <w:rFonts w:ascii="Cambria Math" w:hAnsi="Cambria Math" w:cs="Calibri"/>
                <w:color w:val="000000" w:themeColor="text1"/>
                <w:sz w:val="22"/>
                <w:szCs w:val="22"/>
                <w:lang w:val="en-GB"/>
              </w:rPr>
              <m:t>τ</m:t>
            </m:r>
          </m:e>
          <m:sub>
            <m:r>
              <w:rPr>
                <w:rFonts w:ascii="Cambria Math" w:hAnsi="Cambria Math" w:cs="Calibri"/>
                <w:color w:val="000000" w:themeColor="text1"/>
                <w:sz w:val="22"/>
                <w:szCs w:val="22"/>
                <w:lang w:val="en-GB"/>
              </w:rPr>
              <m:t>i</m:t>
            </m:r>
          </m:sub>
        </m:sSub>
      </m:oMath>
      <w:r w:rsidRPr="00DA2BAF">
        <w:rPr>
          <w:rFonts w:ascii="Calibri" w:hAnsi="Calibri" w:cs="Calibri"/>
          <w:color w:val="000000" w:themeColor="text1"/>
          <w:sz w:val="22"/>
          <w:szCs w:val="22"/>
          <w:lang w:val="en-GB"/>
        </w:rPr>
        <w:t xml:space="preserve">. </w:t>
      </w:r>
      <w:r w:rsidRPr="00DA2BAF">
        <w:rPr>
          <w:rFonts w:ascii="Calibri" w:eastAsiaTheme="minorEastAsia" w:hAnsi="Calibri" w:cs="Calibri"/>
          <w:color w:val="000000" w:themeColor="text1"/>
          <w:sz w:val="22"/>
          <w:szCs w:val="22"/>
          <w:lang w:val="en-GB"/>
        </w:rPr>
        <w:t xml:space="preserve">In Fig. S4 and </w:t>
      </w:r>
      <w:r>
        <w:rPr>
          <w:rFonts w:eastAsiaTheme="minorEastAsia"/>
          <w:color w:val="000000" w:themeColor="text1"/>
          <w:sz w:val="22"/>
          <w:szCs w:val="22"/>
        </w:rPr>
        <w:t>T</w:t>
      </w:r>
      <w:r w:rsidRPr="00DA2BAF">
        <w:rPr>
          <w:rFonts w:ascii="Calibri" w:eastAsiaTheme="minorEastAsia" w:hAnsi="Calibri" w:cs="Calibri"/>
          <w:color w:val="000000" w:themeColor="text1"/>
          <w:sz w:val="22"/>
          <w:szCs w:val="22"/>
          <w:lang w:val="en-GB"/>
        </w:rPr>
        <w:t>ab</w:t>
      </w:r>
      <w:r>
        <w:rPr>
          <w:rFonts w:eastAsiaTheme="minorEastAsia"/>
          <w:color w:val="000000" w:themeColor="text1"/>
          <w:sz w:val="22"/>
          <w:szCs w:val="22"/>
        </w:rPr>
        <w:t>.</w:t>
      </w:r>
      <w:r w:rsidRPr="00DA2BAF">
        <w:rPr>
          <w:rFonts w:ascii="Calibri" w:eastAsiaTheme="minorEastAsia" w:hAnsi="Calibri" w:cs="Calibri"/>
          <w:color w:val="000000" w:themeColor="text1"/>
          <w:sz w:val="22"/>
          <w:szCs w:val="22"/>
          <w:lang w:val="en-GB"/>
        </w:rPr>
        <w:t xml:space="preserve"> S1, we show the results of the fit done following a least square fitting procedure. We can see how they reproduce the main characteristics of the data. The three independent components have very distinct temporal </w:t>
      </w:r>
      <w:proofErr w:type="spellStart"/>
      <w:r w:rsidRPr="00DA2BAF">
        <w:rPr>
          <w:rFonts w:ascii="Calibri" w:eastAsiaTheme="minorEastAsia" w:hAnsi="Calibri" w:cs="Calibri"/>
          <w:color w:val="000000" w:themeColor="text1"/>
          <w:sz w:val="22"/>
          <w:szCs w:val="22"/>
          <w:lang w:val="en-GB"/>
        </w:rPr>
        <w:t>behavior</w:t>
      </w:r>
      <w:proofErr w:type="spellEnd"/>
      <w:r w:rsidRPr="00DA2BAF">
        <w:rPr>
          <w:rFonts w:ascii="Calibri" w:eastAsiaTheme="minorEastAsia" w:hAnsi="Calibri" w:cs="Calibri"/>
          <w:color w:val="000000" w:themeColor="text1"/>
          <w:sz w:val="22"/>
          <w:szCs w:val="22"/>
          <w:lang w:val="en-GB"/>
        </w:rPr>
        <w:t xml:space="preserve">: </w:t>
      </w:r>
      <m:oMath>
        <m:sSub>
          <m:sSubPr>
            <m:ctrlPr>
              <w:rPr>
                <w:rFonts w:ascii="Cambria Math" w:hAnsi="Cambria Math"/>
                <w:color w:val="000000" w:themeColor="text1"/>
                <w:sz w:val="22"/>
                <w:szCs w:val="22"/>
              </w:rPr>
            </m:ctrlPr>
          </m:sSubPr>
          <m:e>
            <m:r>
              <w:rPr>
                <w:rFonts w:ascii="Cambria Math" w:hAnsi="Calibri" w:cs="Calibri"/>
                <w:color w:val="000000" w:themeColor="text1"/>
                <w:sz w:val="22"/>
                <w:szCs w:val="22"/>
                <w:lang w:val="en-GB"/>
              </w:rPr>
              <m:t>f</m:t>
            </m:r>
          </m:e>
          <m:sub>
            <m:r>
              <w:rPr>
                <w:rFonts w:ascii="Cambria Math" w:hAnsi="Calibri" w:cs="Calibri"/>
                <w:color w:val="000000" w:themeColor="text1"/>
                <w:sz w:val="22"/>
                <w:szCs w:val="22"/>
                <w:lang w:val="en-GB"/>
              </w:rPr>
              <m:t>1</m:t>
            </m:r>
          </m:sub>
        </m:sSub>
      </m:oMath>
      <w:r w:rsidRPr="00DA2BAF">
        <w:rPr>
          <w:rFonts w:ascii="Calibri" w:eastAsiaTheme="minorEastAsia" w:hAnsi="Calibri" w:cs="Calibri"/>
          <w:color w:val="000000" w:themeColor="text1"/>
          <w:sz w:val="22"/>
          <w:szCs w:val="22"/>
          <w:lang w:val="en-GB"/>
        </w:rPr>
        <w:t xml:space="preserve"> is present just at the pump-probe overlap, it is symmetric in its rise and decay and it has a FWHM that is comparable with the one of the pump </w:t>
      </w:r>
      <w:proofErr w:type="gramStart"/>
      <w:r w:rsidRPr="00DA2BAF">
        <w:rPr>
          <w:rFonts w:ascii="Calibri" w:eastAsiaTheme="minorEastAsia" w:hAnsi="Calibri" w:cs="Calibri"/>
          <w:color w:val="000000" w:themeColor="text1"/>
          <w:sz w:val="22"/>
          <w:szCs w:val="22"/>
          <w:lang w:val="en-GB"/>
        </w:rPr>
        <w:t>pulse</w:t>
      </w:r>
      <w:proofErr w:type="gramEnd"/>
      <w:r w:rsidRPr="00DA2BAF">
        <w:rPr>
          <w:rFonts w:ascii="Calibri" w:eastAsiaTheme="minorEastAsia" w:hAnsi="Calibri" w:cs="Calibri"/>
          <w:color w:val="000000" w:themeColor="text1"/>
          <w:sz w:val="22"/>
          <w:szCs w:val="22"/>
          <w:lang w:val="en-GB"/>
        </w:rPr>
        <w:t xml:space="preserve"> (see Fig. S2c); its spectral amplitude, </w:t>
      </w:r>
      <m:oMath>
        <m:sSub>
          <m:sSubPr>
            <m:ctrlPr>
              <w:rPr>
                <w:rFonts w:ascii="Cambria Math" w:hAnsi="Cambria Math"/>
                <w:color w:val="000000" w:themeColor="text1"/>
                <w:sz w:val="22"/>
                <w:szCs w:val="22"/>
              </w:rPr>
            </m:ctrlPr>
          </m:sSubPr>
          <m:e>
            <m:r>
              <w:rPr>
                <w:rFonts w:ascii="Cambria Math" w:hAnsi="Calibri" w:cs="Calibri"/>
                <w:color w:val="000000" w:themeColor="text1"/>
                <w:sz w:val="22"/>
                <w:szCs w:val="22"/>
                <w:lang w:val="en-GB"/>
              </w:rPr>
              <m:t>A</m:t>
            </m:r>
          </m:e>
          <m:sub>
            <m:r>
              <w:rPr>
                <w:rFonts w:ascii="Cambria Math" w:hAnsi="Calibri" w:cs="Calibri"/>
                <w:color w:val="000000" w:themeColor="text1"/>
                <w:sz w:val="22"/>
                <w:szCs w:val="22"/>
                <w:lang w:val="en-GB"/>
              </w:rPr>
              <m:t>1</m:t>
            </m:r>
          </m:sub>
        </m:sSub>
      </m:oMath>
      <w:r w:rsidRPr="00DA2BAF">
        <w:rPr>
          <w:rFonts w:ascii="Calibri" w:eastAsiaTheme="minorEastAsia" w:hAnsi="Calibri" w:cs="Calibri"/>
          <w:color w:val="000000" w:themeColor="text1"/>
          <w:sz w:val="22"/>
          <w:szCs w:val="22"/>
          <w:lang w:val="en-GB"/>
        </w:rPr>
        <w:t>, has strong positive contribution at 284.5</w:t>
      </w:r>
      <w:r>
        <w:rPr>
          <w:rFonts w:eastAsiaTheme="minorEastAsia"/>
          <w:color w:val="000000" w:themeColor="text1"/>
          <w:sz w:val="22"/>
          <w:szCs w:val="22"/>
        </w:rPr>
        <w:t xml:space="preserve"> </w:t>
      </w:r>
      <w:r w:rsidRPr="00DA2BAF">
        <w:rPr>
          <w:rFonts w:ascii="Calibri" w:eastAsiaTheme="minorEastAsia" w:hAnsi="Calibri" w:cs="Calibri"/>
          <w:color w:val="000000" w:themeColor="text1"/>
          <w:sz w:val="22"/>
          <w:szCs w:val="22"/>
          <w:lang w:val="en-GB"/>
        </w:rPr>
        <w:t>eV and 286</w:t>
      </w:r>
      <w:r>
        <w:rPr>
          <w:rFonts w:eastAsiaTheme="minorEastAsia"/>
          <w:color w:val="000000" w:themeColor="text1"/>
          <w:sz w:val="22"/>
          <w:szCs w:val="22"/>
        </w:rPr>
        <w:t xml:space="preserve"> </w:t>
      </w:r>
      <w:r w:rsidRPr="00DA2BAF">
        <w:rPr>
          <w:rFonts w:ascii="Calibri" w:eastAsiaTheme="minorEastAsia" w:hAnsi="Calibri" w:cs="Calibri"/>
          <w:color w:val="000000" w:themeColor="text1"/>
          <w:sz w:val="22"/>
          <w:szCs w:val="22"/>
          <w:lang w:val="en-GB"/>
        </w:rPr>
        <w:t xml:space="preserve">eV. </w:t>
      </w:r>
      <m:oMath>
        <m:sSub>
          <m:sSubPr>
            <m:ctrlPr>
              <w:rPr>
                <w:rFonts w:ascii="Cambria Math" w:hAnsi="Cambria Math"/>
                <w:color w:val="000000" w:themeColor="text1"/>
                <w:sz w:val="22"/>
                <w:szCs w:val="22"/>
              </w:rPr>
            </m:ctrlPr>
          </m:sSubPr>
          <m:e>
            <m:r>
              <w:rPr>
                <w:rFonts w:ascii="Cambria Math" w:hAnsi="Calibri" w:cs="Calibri"/>
                <w:color w:val="000000" w:themeColor="text1"/>
                <w:sz w:val="22"/>
                <w:szCs w:val="22"/>
                <w:lang w:val="en-GB"/>
              </w:rPr>
              <m:t>f</m:t>
            </m:r>
          </m:e>
          <m:sub>
            <m:r>
              <w:rPr>
                <w:rFonts w:ascii="Cambria Math" w:hAnsi="Calibri" w:cs="Calibri"/>
                <w:color w:val="000000" w:themeColor="text1"/>
                <w:sz w:val="22"/>
                <w:szCs w:val="22"/>
                <w:lang w:val="en-GB"/>
              </w:rPr>
              <m:t>2</m:t>
            </m:r>
          </m:sub>
        </m:sSub>
      </m:oMath>
      <w:r w:rsidRPr="00DA2BAF">
        <w:rPr>
          <w:rFonts w:ascii="Calibri" w:eastAsiaTheme="minorEastAsia" w:hAnsi="Calibri" w:cs="Calibri"/>
          <w:color w:val="000000" w:themeColor="text1"/>
          <w:sz w:val="22"/>
          <w:szCs w:val="22"/>
          <w:lang w:val="en-GB"/>
        </w:rPr>
        <w:t xml:space="preserve"> lasts till roughly 100</w:t>
      </w:r>
      <w:r>
        <w:rPr>
          <w:rFonts w:eastAsiaTheme="minorEastAsia"/>
          <w:color w:val="000000" w:themeColor="text1"/>
          <w:sz w:val="22"/>
          <w:szCs w:val="22"/>
        </w:rPr>
        <w:t xml:space="preserve"> </w:t>
      </w:r>
      <w:r w:rsidRPr="00DA2BAF">
        <w:rPr>
          <w:rFonts w:ascii="Calibri" w:eastAsiaTheme="minorEastAsia" w:hAnsi="Calibri" w:cs="Calibri"/>
          <w:color w:val="000000" w:themeColor="text1"/>
          <w:sz w:val="22"/>
          <w:szCs w:val="22"/>
          <w:lang w:val="en-GB"/>
        </w:rPr>
        <w:t xml:space="preserve">fs. Finally, </w:t>
      </w:r>
      <m:oMath>
        <m:sSub>
          <m:sSubPr>
            <m:ctrlPr>
              <w:rPr>
                <w:rFonts w:ascii="Cambria Math" w:hAnsi="Cambria Math"/>
                <w:color w:val="000000" w:themeColor="text1"/>
                <w:sz w:val="22"/>
                <w:szCs w:val="22"/>
              </w:rPr>
            </m:ctrlPr>
          </m:sSubPr>
          <m:e>
            <m:r>
              <w:rPr>
                <w:rFonts w:ascii="Cambria Math" w:hAnsi="Calibri" w:cs="Calibri"/>
                <w:color w:val="000000" w:themeColor="text1"/>
                <w:sz w:val="22"/>
                <w:szCs w:val="22"/>
                <w:lang w:val="en-GB"/>
              </w:rPr>
              <m:t>f</m:t>
            </m:r>
          </m:e>
          <m:sub>
            <m:r>
              <w:rPr>
                <w:rFonts w:ascii="Cambria Math" w:hAnsi="Calibri" w:cs="Calibri"/>
                <w:color w:val="000000" w:themeColor="text1"/>
                <w:sz w:val="22"/>
                <w:szCs w:val="22"/>
                <w:lang w:val="en-GB"/>
              </w:rPr>
              <m:t>3</m:t>
            </m:r>
          </m:sub>
        </m:sSub>
      </m:oMath>
      <w:r w:rsidRPr="00DA2BAF">
        <w:rPr>
          <w:rFonts w:ascii="Calibri" w:eastAsiaTheme="minorEastAsia" w:hAnsi="Calibri" w:cs="Calibri"/>
          <w:color w:val="000000" w:themeColor="text1"/>
          <w:sz w:val="22"/>
          <w:szCs w:val="22"/>
          <w:lang w:val="en-GB"/>
        </w:rPr>
        <w:t xml:space="preserve"> peaks at later times but does not decay and its amplitude has strong negative contribution between 285</w:t>
      </w:r>
      <w:r>
        <w:rPr>
          <w:rFonts w:eastAsiaTheme="minorEastAsia"/>
          <w:color w:val="000000" w:themeColor="text1"/>
          <w:sz w:val="22"/>
          <w:szCs w:val="22"/>
        </w:rPr>
        <w:t xml:space="preserve"> </w:t>
      </w:r>
      <w:r w:rsidRPr="00DA2BAF">
        <w:rPr>
          <w:rFonts w:ascii="Calibri" w:eastAsiaTheme="minorEastAsia" w:hAnsi="Calibri" w:cs="Calibri"/>
          <w:color w:val="000000" w:themeColor="text1"/>
          <w:sz w:val="22"/>
          <w:szCs w:val="22"/>
          <w:lang w:val="en-GB"/>
        </w:rPr>
        <w:t>eV and 287</w:t>
      </w:r>
      <w:r>
        <w:rPr>
          <w:rFonts w:eastAsiaTheme="minorEastAsia"/>
          <w:color w:val="000000" w:themeColor="text1"/>
          <w:sz w:val="22"/>
          <w:szCs w:val="22"/>
        </w:rPr>
        <w:t xml:space="preserve"> </w:t>
      </w:r>
      <w:r w:rsidRPr="00DA2BAF">
        <w:rPr>
          <w:rFonts w:ascii="Calibri" w:eastAsiaTheme="minorEastAsia" w:hAnsi="Calibri" w:cs="Calibri"/>
          <w:color w:val="000000" w:themeColor="text1"/>
          <w:sz w:val="22"/>
          <w:szCs w:val="22"/>
          <w:lang w:val="en-GB"/>
        </w:rPr>
        <w:t>eV and a positive contribution at 282.5</w:t>
      </w:r>
      <w:r>
        <w:rPr>
          <w:rFonts w:eastAsiaTheme="minorEastAsia"/>
          <w:color w:val="000000" w:themeColor="text1"/>
          <w:sz w:val="22"/>
          <w:szCs w:val="22"/>
        </w:rPr>
        <w:t xml:space="preserve"> </w:t>
      </w:r>
      <w:r w:rsidRPr="00DA2BAF">
        <w:rPr>
          <w:rFonts w:ascii="Calibri" w:eastAsiaTheme="minorEastAsia" w:hAnsi="Calibri" w:cs="Calibri"/>
          <w:color w:val="000000" w:themeColor="text1"/>
          <w:sz w:val="22"/>
          <w:szCs w:val="22"/>
          <w:lang w:val="en-GB"/>
        </w:rPr>
        <w:t xml:space="preserve">eV. In Figure S5 we show the comparison between the </w:t>
      </w:r>
      <m:oMath>
        <m:r>
          <w:rPr>
            <w:rFonts w:ascii="Cambria Math" w:hAnsi="Cambria Math" w:cs="Calibri"/>
            <w:color w:val="000000"/>
            <w:sz w:val="22"/>
            <w:szCs w:val="22"/>
            <w:lang w:val="en-GB"/>
          </w:rPr>
          <m:t>∆A</m:t>
        </m:r>
      </m:oMath>
      <w:r w:rsidRPr="00DA2BAF">
        <w:rPr>
          <w:rFonts w:ascii="Calibri" w:eastAsiaTheme="minorEastAsia" w:hAnsi="Calibri" w:cs="Calibri"/>
          <w:color w:val="000000"/>
          <w:sz w:val="22"/>
          <w:szCs w:val="22"/>
          <w:lang w:val="en-GB"/>
        </w:rPr>
        <w:t xml:space="preserve"> trace and the one obtained as sub</w:t>
      </w:r>
      <m:oMath>
        <m:r>
          <w:rPr>
            <w:rFonts w:ascii="Cambria Math" w:hAnsi="Cambria Math" w:cs="Calibri"/>
            <w:color w:val="000000"/>
            <w:sz w:val="22"/>
            <w:szCs w:val="22"/>
            <w:lang w:val="en-GB"/>
          </w:rPr>
          <m:t>∆A=</m:t>
        </m:r>
        <m:r>
          <m:rPr>
            <m:sty m:val="p"/>
          </m:rPr>
          <w:rPr>
            <w:rFonts w:ascii="Cambria Math" w:eastAsiaTheme="minorEastAsia" w:hAnsi="Cambria Math" w:cs="Calibri"/>
            <w:color w:val="000000"/>
            <w:sz w:val="22"/>
            <w:szCs w:val="22"/>
            <w:lang w:val="en-GB"/>
          </w:rPr>
          <m:t xml:space="preserve"> </m:t>
        </m:r>
        <m:r>
          <w:rPr>
            <w:rFonts w:ascii="Cambria Math" w:hAnsi="Cambria Math" w:cs="Calibri"/>
            <w:color w:val="000000"/>
            <w:sz w:val="22"/>
            <w:szCs w:val="22"/>
            <w:lang w:val="en-GB"/>
          </w:rPr>
          <m:t>∆A</m:t>
        </m:r>
        <m:r>
          <m:rPr>
            <m:sty m:val="p"/>
          </m:rPr>
          <w:rPr>
            <w:rFonts w:ascii="Cambria Math" w:eastAsiaTheme="minorEastAsia" w:hAnsi="Cambria Math" w:cs="Calibri"/>
            <w:color w:val="000000"/>
            <w:sz w:val="22"/>
            <w:szCs w:val="22"/>
            <w:lang w:val="en-GB"/>
          </w:rPr>
          <m:t xml:space="preserve"> </m:t>
        </m:r>
        <m:r>
          <m:rPr>
            <m:sty m:val="p"/>
          </m:rPr>
          <w:rPr>
            <w:rFonts w:ascii="Cambria Math" w:eastAsiaTheme="minorEastAsia" w:hAnsi="Calibri" w:cs="Calibri"/>
            <w:color w:val="000000"/>
            <w:sz w:val="22"/>
            <w:szCs w:val="22"/>
            <w:lang w:val="en-GB"/>
          </w:rPr>
          <m:t>-</m:t>
        </m:r>
        <m:r>
          <m:rPr>
            <m:sty m:val="p"/>
          </m:rPr>
          <w:rPr>
            <w:rFonts w:ascii="Cambria Math" w:eastAsiaTheme="minorEastAsia" w:hAnsi="Calibri" w:cs="Calibri"/>
            <w:color w:val="000000"/>
            <w:sz w:val="22"/>
            <w:szCs w:val="22"/>
            <w:lang w:val="en-GB"/>
          </w:rPr>
          <m:t xml:space="preserve"> </m:t>
        </m:r>
        <m:sSub>
          <m:sSubPr>
            <m:ctrlPr>
              <w:rPr>
                <w:rFonts w:ascii="Cambria Math" w:hAnsi="Cambria Math"/>
                <w:color w:val="000000" w:themeColor="text1"/>
                <w:sz w:val="22"/>
                <w:szCs w:val="22"/>
              </w:rPr>
            </m:ctrlPr>
          </m:sSubPr>
          <m:e>
            <m:r>
              <w:rPr>
                <w:rFonts w:ascii="Cambria Math" w:hAnsi="Calibri" w:cs="Calibri"/>
                <w:color w:val="000000" w:themeColor="text1"/>
                <w:sz w:val="22"/>
                <w:szCs w:val="22"/>
                <w:lang w:val="en-GB"/>
              </w:rPr>
              <m:t>(A</m:t>
            </m:r>
          </m:e>
          <m:sub>
            <m:r>
              <w:rPr>
                <w:rFonts w:ascii="Cambria Math" w:hAnsi="Calibri" w:cs="Calibri"/>
                <w:color w:val="000000" w:themeColor="text1"/>
                <w:sz w:val="22"/>
                <w:szCs w:val="22"/>
                <w:lang w:val="en-GB"/>
              </w:rPr>
              <m:t>1</m:t>
            </m:r>
          </m:sub>
        </m:sSub>
        <m:sSub>
          <m:sSubPr>
            <m:ctrlPr>
              <w:rPr>
                <w:rFonts w:ascii="Cambria Math" w:hAnsi="Cambria Math"/>
                <w:color w:val="000000" w:themeColor="text1"/>
                <w:sz w:val="22"/>
                <w:szCs w:val="22"/>
              </w:rPr>
            </m:ctrlPr>
          </m:sSubPr>
          <m:e>
            <m:r>
              <w:rPr>
                <w:rFonts w:ascii="Cambria Math" w:hAnsi="Calibri" w:cs="Calibri"/>
                <w:color w:val="000000" w:themeColor="text1"/>
                <w:sz w:val="22"/>
                <w:szCs w:val="22"/>
                <w:lang w:val="en-GB"/>
              </w:rPr>
              <m:t>f</m:t>
            </m:r>
          </m:e>
          <m:sub>
            <m:r>
              <w:rPr>
                <w:rFonts w:ascii="Cambria Math" w:hAnsi="Calibri" w:cs="Calibri"/>
                <w:color w:val="000000" w:themeColor="text1"/>
                <w:sz w:val="22"/>
                <w:szCs w:val="22"/>
                <w:lang w:val="en-GB"/>
              </w:rPr>
              <m:t>1</m:t>
            </m:r>
          </m:sub>
        </m:sSub>
        <m:r>
          <w:rPr>
            <w:rFonts w:ascii="Cambria Math" w:hAnsi="Cambria Math" w:cs="Calibri"/>
            <w:color w:val="000000" w:themeColor="text1"/>
            <w:sz w:val="22"/>
            <w:szCs w:val="22"/>
            <w:lang w:val="en-GB"/>
          </w:rPr>
          <m:t>+</m:t>
        </m:r>
        <m:sSub>
          <m:sSubPr>
            <m:ctrlPr>
              <w:rPr>
                <w:rFonts w:ascii="Cambria Math" w:hAnsi="Cambria Math"/>
                <w:color w:val="000000" w:themeColor="text1"/>
                <w:sz w:val="22"/>
                <w:szCs w:val="22"/>
              </w:rPr>
            </m:ctrlPr>
          </m:sSubPr>
          <m:e>
            <m:r>
              <w:rPr>
                <w:rFonts w:ascii="Cambria Math" w:hAnsi="Calibri" w:cs="Calibri"/>
                <w:color w:val="000000" w:themeColor="text1"/>
                <w:sz w:val="22"/>
                <w:szCs w:val="22"/>
                <w:lang w:val="en-GB"/>
              </w:rPr>
              <m:t>A</m:t>
            </m:r>
          </m:e>
          <m:sub>
            <m:r>
              <w:rPr>
                <w:rFonts w:ascii="Cambria Math" w:hAnsi="Calibri" w:cs="Calibri"/>
                <w:color w:val="000000" w:themeColor="text1"/>
                <w:sz w:val="22"/>
                <w:szCs w:val="22"/>
                <w:lang w:val="en-GB"/>
              </w:rPr>
              <m:t>3</m:t>
            </m:r>
          </m:sub>
        </m:sSub>
        <m:sSub>
          <m:sSubPr>
            <m:ctrlPr>
              <w:rPr>
                <w:rFonts w:ascii="Cambria Math" w:hAnsi="Cambria Math"/>
                <w:color w:val="000000" w:themeColor="text1"/>
                <w:sz w:val="22"/>
                <w:szCs w:val="22"/>
              </w:rPr>
            </m:ctrlPr>
          </m:sSubPr>
          <m:e>
            <m:r>
              <w:rPr>
                <w:rFonts w:ascii="Cambria Math" w:hAnsi="Calibri" w:cs="Calibri"/>
                <w:color w:val="000000" w:themeColor="text1"/>
                <w:sz w:val="22"/>
                <w:szCs w:val="22"/>
                <w:lang w:val="en-GB"/>
              </w:rPr>
              <m:t>f</m:t>
            </m:r>
          </m:e>
          <m:sub>
            <m:r>
              <w:rPr>
                <w:rFonts w:ascii="Cambria Math" w:hAnsi="Calibri" w:cs="Calibri"/>
                <w:color w:val="000000" w:themeColor="text1"/>
                <w:sz w:val="22"/>
                <w:szCs w:val="22"/>
                <w:lang w:val="en-GB"/>
              </w:rPr>
              <m:t>3</m:t>
            </m:r>
          </m:sub>
        </m:sSub>
        <m:r>
          <w:rPr>
            <w:rFonts w:ascii="Cambria Math" w:hAnsi="Cambria Math" w:cs="Calibri"/>
            <w:color w:val="000000" w:themeColor="text1"/>
            <w:sz w:val="22"/>
            <w:szCs w:val="22"/>
            <w:lang w:val="en-GB"/>
          </w:rPr>
          <m:t>)</m:t>
        </m:r>
      </m:oMath>
      <w:r w:rsidRPr="00DA2BAF">
        <w:rPr>
          <w:rFonts w:ascii="Calibri" w:eastAsiaTheme="minorEastAsia" w:hAnsi="Calibri" w:cs="Calibri"/>
          <w:color w:val="000000" w:themeColor="text1"/>
          <w:sz w:val="22"/>
          <w:szCs w:val="22"/>
          <w:lang w:val="en-GB"/>
        </w:rPr>
        <w:t>, which we will refer to as sub</w:t>
      </w:r>
      <m:oMath>
        <m:r>
          <w:rPr>
            <w:rFonts w:ascii="Cambria Math" w:hAnsi="Cambria Math" w:cs="Calibri"/>
            <w:color w:val="000000"/>
            <w:sz w:val="22"/>
            <w:szCs w:val="22"/>
            <w:lang w:val="en-GB"/>
          </w:rPr>
          <m:t>∆A</m:t>
        </m:r>
      </m:oMath>
      <w:r w:rsidRPr="00DA2BAF">
        <w:rPr>
          <w:rFonts w:ascii="Calibri" w:eastAsiaTheme="minorEastAsia" w:hAnsi="Calibri" w:cs="Calibri"/>
          <w:color w:val="000000"/>
          <w:sz w:val="22"/>
          <w:szCs w:val="22"/>
          <w:lang w:val="en-GB"/>
        </w:rPr>
        <w:t xml:space="preserve">. This corresponds to the </w:t>
      </w:r>
      <w:r w:rsidRPr="00DA2BAF">
        <w:rPr>
          <w:rFonts w:ascii="Calibri" w:hAnsi="Calibri" w:cs="Calibri"/>
          <w:color w:val="000000"/>
          <w:sz w:val="22"/>
          <w:szCs w:val="22"/>
          <w:lang w:val="en-GB"/>
        </w:rPr>
        <w:t>differential attosecond-resolved XANES</w:t>
      </w:r>
      <w:r w:rsidRPr="00DA2BAF">
        <w:rPr>
          <w:rFonts w:ascii="Calibri" w:eastAsiaTheme="minorEastAsia" w:hAnsi="Calibri" w:cs="Calibri"/>
          <w:color w:val="000000"/>
          <w:sz w:val="22"/>
          <w:szCs w:val="22"/>
          <w:lang w:val="en-GB"/>
        </w:rPr>
        <w:t xml:space="preserve"> measurement subtracted by the overlap and long-lasting features that can obscure the extracting of the rich dynamics. Thus, in the sub</w:t>
      </w:r>
      <m:oMath>
        <m:r>
          <w:rPr>
            <w:rFonts w:ascii="Cambria Math" w:hAnsi="Cambria Math" w:cs="Calibri"/>
            <w:color w:val="000000"/>
            <w:sz w:val="22"/>
            <w:szCs w:val="22"/>
            <w:lang w:val="en-GB"/>
          </w:rPr>
          <m:t>∆A</m:t>
        </m:r>
      </m:oMath>
      <w:r w:rsidRPr="00DA2BAF">
        <w:rPr>
          <w:rFonts w:ascii="Calibri" w:eastAsiaTheme="minorEastAsia" w:hAnsi="Calibri" w:cs="Calibri"/>
          <w:color w:val="000000"/>
          <w:sz w:val="22"/>
          <w:szCs w:val="22"/>
          <w:lang w:val="en-GB"/>
        </w:rPr>
        <w:t xml:space="preserve"> the fast dynamics around the pump-probe overlap and the long-lasting signal are not present, while the dynamics between 15</w:t>
      </w:r>
      <w:r>
        <w:rPr>
          <w:rFonts w:eastAsiaTheme="minorEastAsia"/>
          <w:sz w:val="22"/>
          <w:szCs w:val="22"/>
        </w:rPr>
        <w:t xml:space="preserve"> </w:t>
      </w:r>
      <w:r w:rsidRPr="00DA2BAF">
        <w:rPr>
          <w:rFonts w:ascii="Calibri" w:eastAsiaTheme="minorEastAsia" w:hAnsi="Calibri" w:cs="Calibri"/>
          <w:color w:val="000000"/>
          <w:sz w:val="22"/>
          <w:szCs w:val="22"/>
          <w:lang w:val="en-GB"/>
        </w:rPr>
        <w:t>fs and 150</w:t>
      </w:r>
      <w:r>
        <w:rPr>
          <w:rFonts w:eastAsiaTheme="minorEastAsia"/>
          <w:sz w:val="22"/>
          <w:szCs w:val="22"/>
        </w:rPr>
        <w:t xml:space="preserve"> </w:t>
      </w:r>
      <w:r w:rsidRPr="00DA2BAF">
        <w:rPr>
          <w:rFonts w:ascii="Calibri" w:eastAsiaTheme="minorEastAsia" w:hAnsi="Calibri" w:cs="Calibri"/>
          <w:color w:val="000000"/>
          <w:sz w:val="22"/>
          <w:szCs w:val="22"/>
          <w:lang w:val="en-GB"/>
        </w:rPr>
        <w:t>fs are highlighted, such as the oscillations and energy shifts.</w:t>
      </w:r>
    </w:p>
    <w:p w14:paraId="607EA817" w14:textId="080E7501" w:rsidR="00414C87" w:rsidRDefault="00414C87" w:rsidP="00414C87">
      <w:pPr>
        <w:jc w:val="center"/>
        <w:rPr>
          <w:b/>
          <w:bCs/>
          <w:sz w:val="22"/>
          <w:szCs w:val="22"/>
          <w:lang w:val="en-US"/>
        </w:rPr>
      </w:pPr>
      <w:r w:rsidRPr="006B0746">
        <w:rPr>
          <w:b/>
          <w:bCs/>
          <w:noProof/>
          <w:sz w:val="22"/>
          <w:szCs w:val="22"/>
        </w:rPr>
        <w:lastRenderedPageBreak/>
        <mc:AlternateContent>
          <mc:Choice Requires="wps">
            <w:drawing>
              <wp:anchor distT="45720" distB="45720" distL="114300" distR="114300" simplePos="0" relativeHeight="251666432" behindDoc="0" locked="0" layoutInCell="1" allowOverlap="1" wp14:anchorId="46015583" wp14:editId="36C70892">
                <wp:simplePos x="0" y="0"/>
                <wp:positionH relativeFrom="column">
                  <wp:posOffset>492125</wp:posOffset>
                </wp:positionH>
                <wp:positionV relativeFrom="paragraph">
                  <wp:posOffset>196850</wp:posOffset>
                </wp:positionV>
                <wp:extent cx="361315" cy="335280"/>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335280"/>
                        </a:xfrm>
                        <a:prstGeom prst="rect">
                          <a:avLst/>
                        </a:prstGeom>
                        <a:noFill/>
                        <a:ln w="9525">
                          <a:noFill/>
                          <a:miter lim="800000"/>
                          <a:headEnd/>
                          <a:tailEnd/>
                        </a:ln>
                      </wps:spPr>
                      <wps:txbx>
                        <w:txbxContent>
                          <w:p w14:paraId="7B079A1A" w14:textId="77777777" w:rsidR="00414C87" w:rsidRPr="00412F43" w:rsidRDefault="00414C87" w:rsidP="00414C87">
                            <w:pPr>
                              <w:rPr>
                                <w:sz w:val="20"/>
                                <w:szCs w:val="20"/>
                              </w:rPr>
                            </w:pPr>
                            <w:r w:rsidRPr="00412F43">
                              <w:rPr>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015583" id="_x0000_t202" coordsize="21600,21600" o:spt="202" path="m,l,21600r21600,l21600,xe">
                <v:stroke joinstyle="miter"/>
                <v:path gradientshapeok="t" o:connecttype="rect"/>
              </v:shapetype>
              <v:shape id="Text Box 2" o:spid="_x0000_s1029" type="#_x0000_t202" style="position:absolute;left:0;text-align:left;margin-left:38.75pt;margin-top:15.5pt;width:28.45pt;height:26.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Fm5s/AEAANMDAAAOAAAAZHJzL2Uyb0RvYy54bWysU8tu2zAQvBfoPxC817L8SB3BcpAmTVEg&#13;&#10;fQBpP4CmKIsoyWWXtCX367ukHMdob0V1ILhc7XBndri+GaxhB4VBg6t5OZlyppyERrtdzb9/e3iz&#13;&#10;4ixE4RphwKmaH1XgN5vXr9a9r9QMOjCNQkYgLlS9r3kXo6+KIshOWREm4JWjZAtoRaQQd0WDoid0&#13;&#10;a4rZdHpV9ICNR5AqBDq9H5N8k/HbVsn4pW2DiszUnHqLecW8btNabNai2qHwnZanNsQ/dGGFdnTp&#13;&#10;GepeRMH2qP+CsloiBGjjRIItoG21VJkDsSmnf7B56oRXmQuJE/xZpvD/YOXnw5P/iiwO72CgAWYS&#13;&#10;wT+C/BGYg7tOuJ26RYS+U6Khi8skWdH7UJ1Kk9ShCglk23+ChoYs9hEy0NCiTaoQT0boNIDjWXQ1&#13;&#10;RCbpcH5VzsslZ5JS8/lytspDKUT1XOwxxA8KLEubmiPNNIOLw2OIqRlRPf+S7nLwoI3JczWO9TW/&#13;&#10;Xs6WueAiY3Uk2xlta76apm80QuL43jW5OAptxj1dYNyJdOI5Mo7DdmC6oaZTbdJgC82RVEAYXUav&#13;&#10;gjYd4C/OenJYzcPPvUDFmfnoSMnrcrFIlszBYvl2RgFeZraXGeEkQdU8cjZu72K28Uj5lhRvdVbj&#13;&#10;pZNTy+ScLNLJ5cmal3H+6+Utbn4DAAD//wMAUEsDBBQABgAIAAAAIQCFefgL4QAAAA0BAAAPAAAA&#13;&#10;ZHJzL2Rvd25yZXYueG1sTI9BT8MwDIXvSPyHyEjcWDLasdLVnRATVxBjQ+KWNVlb0ThVk63l3+Od&#13;&#10;4GLJes/P7yvWk+vE2Q6h9YQwnykQlipvWqoRdh8vdxmIEDUZ3XmyCD82wLq8vip0bvxI7/a8jbXg&#13;&#10;EAq5Rmhi7HMpQ9VYp8PM95ZYO/rB6cjrUEsz6JHDXSfvlXqQTrfEHxrd2+fGVt/bk0PYvx6/PlP1&#13;&#10;Vm/coh/9pCS5R4l4ezNtVjyeViCineLfBVwYuD+UXOzgT2SC6BCWywU7EZI5c130JE1BHBCyJANZ&#13;&#10;FvI/RfkLAAD//wMAUEsBAi0AFAAGAAgAAAAhALaDOJL+AAAA4QEAABMAAAAAAAAAAAAAAAAAAAAA&#13;&#10;AFtDb250ZW50X1R5cGVzXS54bWxQSwECLQAUAAYACAAAACEAOP0h/9YAAACUAQAACwAAAAAAAAAA&#13;&#10;AAAAAAAvAQAAX3JlbHMvLnJlbHNQSwECLQAUAAYACAAAACEAERZubPwBAADTAwAADgAAAAAAAAAA&#13;&#10;AAAAAAAuAgAAZHJzL2Uyb0RvYy54bWxQSwECLQAUAAYACAAAACEAhXn4C+EAAAANAQAADwAAAAAA&#13;&#10;AAAAAAAAAABWBAAAZHJzL2Rvd25yZXYueG1sUEsFBgAAAAAEAAQA8wAAAGQFAAAAAA==&#13;&#10;" filled="f" stroked="f">
                <v:textbox>
                  <w:txbxContent>
                    <w:p w14:paraId="7B079A1A" w14:textId="77777777" w:rsidR="00414C87" w:rsidRPr="00412F43" w:rsidRDefault="00414C87" w:rsidP="00414C87">
                      <w:pPr>
                        <w:rPr>
                          <w:sz w:val="20"/>
                          <w:szCs w:val="20"/>
                        </w:rPr>
                      </w:pPr>
                      <w:r w:rsidRPr="00412F43">
                        <w:rPr>
                          <w:sz w:val="20"/>
                          <w:szCs w:val="20"/>
                        </w:rPr>
                        <w:t>(a)</w:t>
                      </w:r>
                    </w:p>
                  </w:txbxContent>
                </v:textbox>
              </v:shape>
            </w:pict>
          </mc:Fallback>
        </mc:AlternateContent>
      </w:r>
      <w:r w:rsidRPr="006B0746">
        <w:rPr>
          <w:b/>
          <w:bCs/>
          <w:noProof/>
          <w:sz w:val="22"/>
          <w:szCs w:val="22"/>
        </w:rPr>
        <mc:AlternateContent>
          <mc:Choice Requires="wps">
            <w:drawing>
              <wp:anchor distT="45720" distB="45720" distL="114300" distR="114300" simplePos="0" relativeHeight="251667456" behindDoc="0" locked="0" layoutInCell="1" allowOverlap="1" wp14:anchorId="275489FC" wp14:editId="4174BEC3">
                <wp:simplePos x="0" y="0"/>
                <wp:positionH relativeFrom="column">
                  <wp:posOffset>2914650</wp:posOffset>
                </wp:positionH>
                <wp:positionV relativeFrom="paragraph">
                  <wp:posOffset>203200</wp:posOffset>
                </wp:positionV>
                <wp:extent cx="440690" cy="335280"/>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335280"/>
                        </a:xfrm>
                        <a:prstGeom prst="rect">
                          <a:avLst/>
                        </a:prstGeom>
                        <a:noFill/>
                        <a:ln w="9525">
                          <a:noFill/>
                          <a:miter lim="800000"/>
                          <a:headEnd/>
                          <a:tailEnd/>
                        </a:ln>
                      </wps:spPr>
                      <wps:txbx>
                        <w:txbxContent>
                          <w:p w14:paraId="0E836689" w14:textId="77777777" w:rsidR="00414C87" w:rsidRPr="00412F43" w:rsidRDefault="00414C87" w:rsidP="00414C87">
                            <w:pPr>
                              <w:rPr>
                                <w:sz w:val="20"/>
                                <w:szCs w:val="20"/>
                              </w:rPr>
                            </w:pPr>
                            <w:r w:rsidRPr="00412F43">
                              <w:rPr>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489FC" id="_x0000_s1030" type="#_x0000_t202" style="position:absolute;left:0;text-align:left;margin-left:229.5pt;margin-top:16pt;width:34.7pt;height:26.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Mw6+wEAANMDAAAOAAAAZHJzL2Uyb0RvYy54bWysU8tu2zAQvBfoPxC815IdO7UFy0GaNEWB&#13;&#10;9AGk/QCaoiyiJJdd0pbcr++SchyjvRXVgeBytcOd2eH6ZrCGHRQGDa7m00nJmXISGu12Nf/+7eHN&#13;&#10;krMQhWuEAadqflSB32xev1r3vlIz6MA0ChmBuFD1vuZdjL4qiiA7ZUWYgFeOki2gFZFC3BUNip7Q&#13;&#10;rSlmZXld9ICNR5AqBDq9H5N8k/HbVsn4pW2DiszUnHqLecW8btNabNai2qHwnZanNsQ/dGGFdnTp&#13;&#10;GepeRMH2qP+CsloiBGjjRIItoG21VJkDsZmWf7B56oRXmQuJE/xZpvD/YOXnw5P/iiwO72CgAWYS&#13;&#10;wT+C/BGYg7tOuJ26RYS+U6Khi6dJsqL3oTqVJqlDFRLItv8EDQ1Z7CNkoKFFm1QhnozQaQDHs+hq&#13;&#10;iEzS4XxeXq8oIyl1dbWYLfNQClE9F3sM8YMCy9Km5kgzzeDi8BhiakZUz7+kuxw8aGPyXI1jfc1X&#13;&#10;i9kiF1xkrI5kO6NtzZdl+kYjJI7vXZOLo9Bm3NMFxp1IJ54j4zhsB6YbIpBqkwZbaI6kAsLoMnoV&#13;&#10;tOkAf3HWk8NqHn7uBSrOzEdHSq6mRJ0smYP54u2MArzMbC8zwkmCqnnkbNzexWzjkfItKd7qrMZL&#13;&#10;J6eWyTlZpJPLkzUv4/zXy1vc/AYAAP//AwBQSwMEFAAGAAgAAAAhAB1sRWviAAAADgEAAA8AAABk&#13;&#10;cnMvZG93bnJldi54bWxMj0FPwzAMhe9I/IfISNxYQmlR1zWdEBNXEAMm7ZY1XlvROFWTreXfY07s&#13;&#10;Ysuy/d77yvXsenHGMXSeNNwvFAik2tuOGg2fHy93OYgQDVnTe0INPxhgXV1flaawfqJ3PG9jI1iE&#13;&#10;QmE0tDEOhZShbtGZsPADEu+OfnQm8jg20o5mYnHXy0SpR+lMR+zQmgGfW6y/tyen4ev1uN+l6q3Z&#13;&#10;uGyY/KwkuaXU+vZm3qy4PK1ARJzj/wf8MXB+qDjYwZ/IBtFrSLMlA0UNDwl3PsiSPAVx0JCnOciq&#13;&#10;lJcY1S8AAAD//wMAUEsBAi0AFAAGAAgAAAAhALaDOJL+AAAA4QEAABMAAAAAAAAAAAAAAAAAAAAA&#13;&#10;AFtDb250ZW50X1R5cGVzXS54bWxQSwECLQAUAAYACAAAACEAOP0h/9YAAACUAQAACwAAAAAAAAAA&#13;&#10;AAAAAAAvAQAAX3JlbHMvLnJlbHNQSwECLQAUAAYACAAAACEAV6TMOvsBAADTAwAADgAAAAAAAAAA&#13;&#10;AAAAAAAuAgAAZHJzL2Uyb0RvYy54bWxQSwECLQAUAAYACAAAACEAHWxFa+IAAAAOAQAADwAAAAAA&#13;&#10;AAAAAAAAAABVBAAAZHJzL2Rvd25yZXYueG1sUEsFBgAAAAAEAAQA8wAAAGQFAAAAAA==&#13;&#10;" filled="f" stroked="f">
                <v:textbox>
                  <w:txbxContent>
                    <w:p w14:paraId="0E836689" w14:textId="77777777" w:rsidR="00414C87" w:rsidRPr="00412F43" w:rsidRDefault="00414C87" w:rsidP="00414C87">
                      <w:pPr>
                        <w:rPr>
                          <w:sz w:val="20"/>
                          <w:szCs w:val="20"/>
                        </w:rPr>
                      </w:pPr>
                      <w:r w:rsidRPr="00412F43">
                        <w:rPr>
                          <w:sz w:val="20"/>
                          <w:szCs w:val="20"/>
                        </w:rPr>
                        <w:t>(b)</w:t>
                      </w:r>
                    </w:p>
                  </w:txbxContent>
                </v:textbox>
              </v:shape>
            </w:pict>
          </mc:Fallback>
        </mc:AlternateContent>
      </w:r>
      <w:r w:rsidRPr="006B0746">
        <w:rPr>
          <w:b/>
          <w:bCs/>
          <w:noProof/>
          <w:sz w:val="22"/>
          <w:szCs w:val="22"/>
        </w:rPr>
        <mc:AlternateContent>
          <mc:Choice Requires="wps">
            <w:drawing>
              <wp:anchor distT="45720" distB="45720" distL="114300" distR="114300" simplePos="0" relativeHeight="251668480" behindDoc="0" locked="0" layoutInCell="1" allowOverlap="1" wp14:anchorId="0142E24A" wp14:editId="69FAF3F3">
                <wp:simplePos x="0" y="0"/>
                <wp:positionH relativeFrom="column">
                  <wp:posOffset>2921000</wp:posOffset>
                </wp:positionH>
                <wp:positionV relativeFrom="paragraph">
                  <wp:posOffset>1412079</wp:posOffset>
                </wp:positionV>
                <wp:extent cx="361315" cy="335280"/>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335280"/>
                        </a:xfrm>
                        <a:prstGeom prst="rect">
                          <a:avLst/>
                        </a:prstGeom>
                        <a:noFill/>
                        <a:ln w="9525">
                          <a:noFill/>
                          <a:miter lim="800000"/>
                          <a:headEnd/>
                          <a:tailEnd/>
                        </a:ln>
                      </wps:spPr>
                      <wps:txbx>
                        <w:txbxContent>
                          <w:p w14:paraId="65ABCFD5" w14:textId="77777777" w:rsidR="00414C87" w:rsidRPr="00412F43" w:rsidRDefault="00414C87" w:rsidP="00414C87">
                            <w:pPr>
                              <w:rPr>
                                <w:sz w:val="20"/>
                                <w:szCs w:val="20"/>
                              </w:rPr>
                            </w:pPr>
                            <w:r w:rsidRPr="00412F43">
                              <w:rPr>
                                <w:sz w:val="20"/>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42E24A" id="_x0000_s1031" type="#_x0000_t202" style="position:absolute;left:0;text-align:left;margin-left:230pt;margin-top:111.2pt;width:28.45pt;height:26.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Jo0/AEAANMDAAAOAAAAZHJzL2Uyb0RvYy54bWysU9uO2yAQfa/Uf0C8N7aTeJu1Qlbb3W5V&#13;&#10;aXuRtv0AgnGMCgwFEjv9+g44m43at6p+QAzjOcw5c1jfjEaTg/RBgWW0mpWUSCugVXbH6PdvD29W&#13;&#10;lITIbcs1WMnoUQZ6s3n9aj24Rs6hB91KTxDEhmZwjPYxuqYoguil4WEGTlpMduANjxj6XdF6PiC6&#13;&#10;0cW8LK+KAXzrPAgZAp7eT0m6yfhdJ0X80nVBRqIZxd5iXn1et2ktNmve7Dx3vRKnNvg/dGG4snjp&#13;&#10;GeqeR072Xv0FZZTwEKCLMwGmgK5TQmYOyKYq/2Dz1HMnMxcUJ7izTOH/wYrPhyf31ZM4voMRB5hJ&#13;&#10;BPcI4kcgFu56bnfy1nsYeslbvLhKkhWDC82pNEkdmpBAtsMnaHHIfB8hA42dN0kV5EkQHQdwPIsu&#13;&#10;x0gEHi6uqkVVUyIwtVjU81UeSsGb52LnQ/wgwZC0YdTjTDM4PzyGmJrhzfMv6S4LD0rrPFdtycDo&#13;&#10;dT2vc8FFxqiIttPKMLoq0zcZIXF8b9tcHLnS0x4v0PZEOvGcGMdxOxLVMlqn2qTBFtojquBhchm+&#13;&#10;Ctz04H9RMqDDGA0/99xLSvRHi0peV8tlsmQOlvXbOQb+MrO9zHArEIrRSMm0vYvZxhPlW1S8U1mN&#13;&#10;l05OLaNzskgnlydrXsb5r5e3uPkNAAD//wMAUEsDBBQABgAIAAAAIQD3heYx4wAAABABAAAPAAAA&#13;&#10;ZHJzL2Rvd25yZXYueG1sTI/NTsMwEITvSLyDtUjcqF0rCTSNUyEqriAKVOrNTbZJRLyOYrcJb89y&#13;&#10;gstK+zczX7GZXS8uOIbOk4HlQoFAqnzdUWPg4/357gFEiJZq23tCA98YYFNeXxU2r/1Eb3jZxUaw&#13;&#10;CIXcGmhjHHIpQ9Wis2HhByTenfzobOR2bGQ92onFXS+1Upl0tiN2aO2ATy1WX7uzM/D5cjrsE/Xa&#13;&#10;bF06TH5WktxKGnN7M2/XXB7XICLO8e8Dfhk4P5Qc7OjPVAfRG0gyxUDRgNY6AcEX6TJbgTjy5D7V&#13;&#10;IMtC/gcpfwAAAP//AwBQSwECLQAUAAYACAAAACEAtoM4kv4AAADhAQAAEwAAAAAAAAAAAAAAAAAA&#13;&#10;AAAAW0NvbnRlbnRfVHlwZXNdLnhtbFBLAQItABQABgAIAAAAIQA4/SH/1gAAAJQBAAALAAAAAAAA&#13;&#10;AAAAAAAAAC8BAABfcmVscy8ucmVsc1BLAQItABQABgAIAAAAIQA+rJo0/AEAANMDAAAOAAAAAAAA&#13;&#10;AAAAAAAAAC4CAABkcnMvZTJvRG9jLnhtbFBLAQItABQABgAIAAAAIQD3heYx4wAAABABAAAPAAAA&#13;&#10;AAAAAAAAAAAAAFYEAABkcnMvZG93bnJldi54bWxQSwUGAAAAAAQABADzAAAAZgUAAAAA&#13;&#10;" filled="f" stroked="f">
                <v:textbox>
                  <w:txbxContent>
                    <w:p w14:paraId="65ABCFD5" w14:textId="77777777" w:rsidR="00414C87" w:rsidRPr="00412F43" w:rsidRDefault="00414C87" w:rsidP="00414C87">
                      <w:pPr>
                        <w:rPr>
                          <w:sz w:val="20"/>
                          <w:szCs w:val="20"/>
                        </w:rPr>
                      </w:pPr>
                      <w:r w:rsidRPr="00412F43">
                        <w:rPr>
                          <w:sz w:val="20"/>
                          <w:szCs w:val="20"/>
                        </w:rPr>
                        <w:t>(c)</w:t>
                      </w:r>
                    </w:p>
                  </w:txbxContent>
                </v:textbox>
              </v:shape>
            </w:pict>
          </mc:Fallback>
        </mc:AlternateContent>
      </w:r>
      <w:r>
        <w:rPr>
          <w:b/>
          <w:bCs/>
          <w:noProof/>
          <w:sz w:val="22"/>
          <w:szCs w:val="22"/>
        </w:rPr>
        <w:drawing>
          <wp:inline distT="0" distB="0" distL="0" distR="0" wp14:anchorId="2F039C84" wp14:editId="10D12D80">
            <wp:extent cx="5731510" cy="2779257"/>
            <wp:effectExtent l="0" t="0" r="0" b="0"/>
            <wp:docPr id="29" name="Picture 2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10;&#10;Description automatically generated"/>
                    <pic:cNvPicPr>
                      <a:picLocks noChangeAspect="1"/>
                    </pic:cNvPicPr>
                  </pic:nvPicPr>
                  <pic:blipFill rotWithShape="1">
                    <a:blip r:embed="rId9" cstate="print">
                      <a:extLst>
                        <a:ext uri="{28A0092B-C50C-407E-A947-70E740481C1C}">
                          <a14:useLocalDpi xmlns:a14="http://schemas.microsoft.com/office/drawing/2010/main" val="0"/>
                        </a:ext>
                      </a:extLst>
                    </a:blip>
                    <a:srcRect t="9730" b="17"/>
                    <a:stretch/>
                  </pic:blipFill>
                  <pic:spPr>
                    <a:xfrm>
                      <a:off x="0" y="0"/>
                      <a:ext cx="5731510" cy="2779257"/>
                    </a:xfrm>
                    <a:prstGeom prst="rect">
                      <a:avLst/>
                    </a:prstGeom>
                  </pic:spPr>
                </pic:pic>
              </a:graphicData>
            </a:graphic>
          </wp:inline>
        </w:drawing>
      </w:r>
    </w:p>
    <w:p w14:paraId="3C23453F" w14:textId="7AAB9DD1" w:rsidR="0001401E" w:rsidRDefault="0001401E" w:rsidP="0001401E">
      <w:pPr>
        <w:autoSpaceDE w:val="0"/>
        <w:autoSpaceDN w:val="0"/>
        <w:adjustRightInd w:val="0"/>
        <w:jc w:val="both"/>
        <w:rPr>
          <w:i/>
          <w:iCs/>
          <w:color w:val="000000" w:themeColor="text1"/>
          <w:sz w:val="18"/>
          <w:szCs w:val="18"/>
          <w:lang w:val="en-US"/>
        </w:rPr>
      </w:pPr>
      <w:r w:rsidRPr="00C3058E">
        <w:rPr>
          <w:i/>
          <w:iCs/>
          <w:color w:val="000000" w:themeColor="text1"/>
          <w:sz w:val="18"/>
          <w:szCs w:val="18"/>
          <w:lang w:val="en-US"/>
        </w:rPr>
        <w:t>Figure S4: Results of the global fit described in the text. (a): the 2D fit result; (b): time dependence of the f</w:t>
      </w:r>
      <w:r w:rsidRPr="008A3435">
        <w:rPr>
          <w:i/>
          <w:iCs/>
          <w:color w:val="000000" w:themeColor="text1"/>
          <w:sz w:val="18"/>
          <w:szCs w:val="18"/>
          <w:vertAlign w:val="subscript"/>
          <w:lang w:val="en-US"/>
        </w:rPr>
        <w:t>i</w:t>
      </w:r>
      <w:r w:rsidRPr="00C3058E">
        <w:rPr>
          <w:i/>
          <w:iCs/>
          <w:color w:val="000000" w:themeColor="text1"/>
          <w:sz w:val="18"/>
          <w:szCs w:val="18"/>
          <w:lang w:val="en-US"/>
        </w:rPr>
        <w:t>; (c): spectral amplitude A</w:t>
      </w:r>
      <w:r w:rsidRPr="00C3058E">
        <w:rPr>
          <w:i/>
          <w:iCs/>
          <w:color w:val="000000" w:themeColor="text1"/>
          <w:sz w:val="18"/>
          <w:szCs w:val="18"/>
          <w:vertAlign w:val="subscript"/>
          <w:lang w:val="en-US"/>
        </w:rPr>
        <w:t>i</w:t>
      </w:r>
      <w:r w:rsidRPr="00C3058E">
        <w:rPr>
          <w:i/>
          <w:iCs/>
          <w:color w:val="000000" w:themeColor="text1"/>
          <w:sz w:val="18"/>
          <w:szCs w:val="18"/>
          <w:lang w:val="en-US"/>
        </w:rPr>
        <w:softHyphen/>
        <w:t>.</w:t>
      </w:r>
    </w:p>
    <w:p w14:paraId="2C3DD508" w14:textId="5B226AD3" w:rsidR="0001401E" w:rsidRDefault="0001401E" w:rsidP="0001401E">
      <w:pPr>
        <w:autoSpaceDE w:val="0"/>
        <w:autoSpaceDN w:val="0"/>
        <w:adjustRightInd w:val="0"/>
        <w:jc w:val="both"/>
        <w:rPr>
          <w:i/>
          <w:iCs/>
          <w:color w:val="000000" w:themeColor="text1"/>
          <w:sz w:val="18"/>
          <w:szCs w:val="18"/>
          <w:lang w:val="en-US"/>
        </w:rPr>
      </w:pPr>
    </w:p>
    <w:p w14:paraId="2EEBC7DE" w14:textId="747C8D6B" w:rsidR="0001401E" w:rsidRDefault="0001401E" w:rsidP="0001401E">
      <w:pPr>
        <w:autoSpaceDE w:val="0"/>
        <w:autoSpaceDN w:val="0"/>
        <w:adjustRightInd w:val="0"/>
        <w:jc w:val="center"/>
        <w:rPr>
          <w:i/>
          <w:iCs/>
          <w:color w:val="000000" w:themeColor="text1"/>
          <w:sz w:val="18"/>
          <w:szCs w:val="18"/>
          <w:lang w:val="en-US"/>
        </w:rPr>
      </w:pPr>
      <w:r w:rsidRPr="00C3058E">
        <w:rPr>
          <w:i/>
          <w:iCs/>
          <w:color w:val="000000" w:themeColor="text1"/>
          <w:sz w:val="18"/>
          <w:szCs w:val="18"/>
          <w:lang w:val="en-US"/>
        </w:rPr>
        <w:t>Table S1: parameters obtained from</w:t>
      </w:r>
      <w:r>
        <w:rPr>
          <w:i/>
          <w:iCs/>
          <w:color w:val="000000" w:themeColor="text1"/>
          <w:sz w:val="18"/>
          <w:szCs w:val="18"/>
          <w:lang w:val="en-US"/>
        </w:rPr>
        <w:t xml:space="preserve"> </w:t>
      </w:r>
      <w:r w:rsidRPr="00C3058E">
        <w:rPr>
          <w:i/>
          <w:iCs/>
          <w:color w:val="000000" w:themeColor="text1"/>
          <w:sz w:val="18"/>
          <w:szCs w:val="18"/>
          <w:lang w:val="en-US"/>
        </w:rPr>
        <w:t>the global fit described in the text.</w:t>
      </w:r>
    </w:p>
    <w:p w14:paraId="5F74147B" w14:textId="0D633000" w:rsidR="0001401E" w:rsidRDefault="0001401E" w:rsidP="0001401E">
      <w:pPr>
        <w:autoSpaceDE w:val="0"/>
        <w:autoSpaceDN w:val="0"/>
        <w:adjustRightInd w:val="0"/>
        <w:jc w:val="center"/>
        <w:rPr>
          <w:i/>
          <w:iCs/>
          <w:color w:val="000000" w:themeColor="text1"/>
          <w:sz w:val="18"/>
          <w:szCs w:val="18"/>
          <w:lang w:val="en-US"/>
        </w:rPr>
      </w:pPr>
      <w:r>
        <w:rPr>
          <w:noProof/>
        </w:rPr>
        <mc:AlternateContent>
          <mc:Choice Requires="wps">
            <w:drawing>
              <wp:inline distT="0" distB="0" distL="0" distR="0" wp14:anchorId="2741CCFA" wp14:editId="111DABCA">
                <wp:extent cx="3524250" cy="1075690"/>
                <wp:effectExtent l="0" t="0" r="0" b="0"/>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1075690"/>
                        </a:xfrm>
                        <a:prstGeom prst="rect">
                          <a:avLst/>
                        </a:prstGeom>
                        <a:noFill/>
                        <a:ln w="9525">
                          <a:noFill/>
                          <a:miter lim="800000"/>
                          <a:headEnd/>
                          <a:tailEnd/>
                        </a:ln>
                      </wps:spPr>
                      <wps:txbx>
                        <w:txbxContent>
                          <w:p w14:paraId="0B9D0EED" w14:textId="77777777" w:rsidR="0001401E" w:rsidRDefault="0001401E" w:rsidP="0001401E"/>
                          <w:tbl>
                            <w:tblPr>
                              <w:tblStyle w:val="TableGrid"/>
                              <w:tblW w:w="0" w:type="auto"/>
                              <w:tblLook w:val="04A0" w:firstRow="1" w:lastRow="0" w:firstColumn="1" w:lastColumn="0" w:noHBand="0" w:noVBand="1"/>
                            </w:tblPr>
                            <w:tblGrid>
                              <w:gridCol w:w="709"/>
                              <w:gridCol w:w="1276"/>
                              <w:gridCol w:w="1417"/>
                              <w:gridCol w:w="1560"/>
                            </w:tblGrid>
                            <w:tr w:rsidR="0001401E" w14:paraId="30945E48" w14:textId="77777777" w:rsidTr="00C13880">
                              <w:tc>
                                <w:tcPr>
                                  <w:tcW w:w="709" w:type="dxa"/>
                                  <w:tcBorders>
                                    <w:top w:val="nil"/>
                                    <w:left w:val="nil"/>
                                    <w:bottom w:val="single" w:sz="12" w:space="0" w:color="auto"/>
                                    <w:right w:val="single" w:sz="12" w:space="0" w:color="auto"/>
                                  </w:tcBorders>
                                </w:tcPr>
                                <w:p w14:paraId="23523EAA" w14:textId="77777777" w:rsidR="0001401E" w:rsidRPr="00CB3211" w:rsidRDefault="0001401E" w:rsidP="0001401E">
                                  <w:pPr>
                                    <w:pStyle w:val="Default"/>
                                    <w:rPr>
                                      <w:rFonts w:eastAsiaTheme="minorEastAsia"/>
                                      <w:color w:val="000000" w:themeColor="text1"/>
                                      <w:sz w:val="20"/>
                                      <w:szCs w:val="20"/>
                                    </w:rPr>
                                  </w:pPr>
                                </w:p>
                              </w:tc>
                              <w:tc>
                                <w:tcPr>
                                  <w:tcW w:w="1276" w:type="dxa"/>
                                  <w:tcBorders>
                                    <w:top w:val="single" w:sz="12" w:space="0" w:color="auto"/>
                                    <w:left w:val="single" w:sz="12" w:space="0" w:color="auto"/>
                                    <w:bottom w:val="single" w:sz="12" w:space="0" w:color="auto"/>
                                    <w:right w:val="single" w:sz="12" w:space="0" w:color="auto"/>
                                  </w:tcBorders>
                                </w:tcPr>
                                <w:p w14:paraId="253ACBD0" w14:textId="77777777" w:rsidR="0001401E" w:rsidRPr="00CB3211" w:rsidRDefault="00000000" w:rsidP="0001401E">
                                  <w:pPr>
                                    <w:pStyle w:val="Default"/>
                                    <w:jc w:val="center"/>
                                    <w:rPr>
                                      <w:rFonts w:eastAsiaTheme="minorEastAsia"/>
                                      <w:color w:val="000000" w:themeColor="text1"/>
                                      <w:sz w:val="20"/>
                                      <w:szCs w:val="20"/>
                                    </w:rPr>
                                  </w:pP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τ</m:t>
                                        </m:r>
                                      </m:e>
                                      <m:sub>
                                        <m:r>
                                          <w:rPr>
                                            <w:rFonts w:ascii="Cambria Math" w:hAnsi="Cambria Math"/>
                                            <w:color w:val="000000" w:themeColor="text1"/>
                                            <w:sz w:val="20"/>
                                            <w:szCs w:val="20"/>
                                          </w:rPr>
                                          <m:t>0i</m:t>
                                        </m:r>
                                      </m:sub>
                                    </m:sSub>
                                  </m:oMath>
                                  <w:r w:rsidR="0001401E" w:rsidRPr="00CB3211">
                                    <w:rPr>
                                      <w:rFonts w:eastAsiaTheme="minorEastAsia"/>
                                      <w:color w:val="000000" w:themeColor="text1"/>
                                      <w:sz w:val="20"/>
                                      <w:szCs w:val="20"/>
                                    </w:rPr>
                                    <w:t xml:space="preserve"> (fs)</w:t>
                                  </w:r>
                                </w:p>
                              </w:tc>
                              <w:tc>
                                <w:tcPr>
                                  <w:tcW w:w="1417" w:type="dxa"/>
                                  <w:tcBorders>
                                    <w:top w:val="single" w:sz="12" w:space="0" w:color="auto"/>
                                    <w:left w:val="single" w:sz="12" w:space="0" w:color="auto"/>
                                    <w:bottom w:val="single" w:sz="12" w:space="0" w:color="auto"/>
                                    <w:right w:val="single" w:sz="12" w:space="0" w:color="auto"/>
                                  </w:tcBorders>
                                </w:tcPr>
                                <w:p w14:paraId="5BA9AC0C" w14:textId="77777777" w:rsidR="0001401E" w:rsidRPr="00CB3211" w:rsidRDefault="00000000" w:rsidP="0001401E">
                                  <w:pPr>
                                    <w:pStyle w:val="Default"/>
                                    <w:jc w:val="center"/>
                                    <w:rPr>
                                      <w:rFonts w:eastAsiaTheme="minorEastAsia"/>
                                      <w:color w:val="000000" w:themeColor="text1"/>
                                      <w:sz w:val="20"/>
                                      <w:szCs w:val="20"/>
                                    </w:rPr>
                                  </w:pP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γ</m:t>
                                        </m:r>
                                      </m:e>
                                      <m:sub>
                                        <m:r>
                                          <w:rPr>
                                            <w:rFonts w:ascii="Cambria Math" w:hAnsi="Cambria Math"/>
                                            <w:color w:val="000000" w:themeColor="text1"/>
                                            <w:sz w:val="20"/>
                                            <w:szCs w:val="20"/>
                                          </w:rPr>
                                          <m:t>i</m:t>
                                        </m:r>
                                      </m:sub>
                                    </m:sSub>
                                  </m:oMath>
                                  <w:r w:rsidR="0001401E" w:rsidRPr="00CB3211">
                                    <w:rPr>
                                      <w:rFonts w:eastAsiaTheme="minorEastAsia"/>
                                      <w:color w:val="000000" w:themeColor="text1"/>
                                      <w:sz w:val="20"/>
                                      <w:szCs w:val="20"/>
                                    </w:rPr>
                                    <w:t xml:space="preserve"> (fs)</w:t>
                                  </w:r>
                                </w:p>
                              </w:tc>
                              <w:tc>
                                <w:tcPr>
                                  <w:tcW w:w="1560" w:type="dxa"/>
                                  <w:tcBorders>
                                    <w:top w:val="single" w:sz="12" w:space="0" w:color="auto"/>
                                    <w:left w:val="single" w:sz="12" w:space="0" w:color="auto"/>
                                    <w:bottom w:val="single" w:sz="12" w:space="0" w:color="auto"/>
                                    <w:right w:val="single" w:sz="12" w:space="0" w:color="auto"/>
                                  </w:tcBorders>
                                </w:tcPr>
                                <w:p w14:paraId="173A3F20" w14:textId="77777777" w:rsidR="0001401E" w:rsidRPr="00CB3211" w:rsidRDefault="00000000" w:rsidP="0001401E">
                                  <w:pPr>
                                    <w:pStyle w:val="Default"/>
                                    <w:jc w:val="center"/>
                                    <w:rPr>
                                      <w:rFonts w:eastAsiaTheme="minorEastAsia"/>
                                      <w:color w:val="000000" w:themeColor="text1"/>
                                      <w:sz w:val="20"/>
                                      <w:szCs w:val="20"/>
                                    </w:rPr>
                                  </w:pP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τ</m:t>
                                        </m:r>
                                      </m:e>
                                      <m:sub>
                                        <m:r>
                                          <w:rPr>
                                            <w:rFonts w:ascii="Cambria Math" w:hAnsi="Cambria Math"/>
                                            <w:color w:val="000000" w:themeColor="text1"/>
                                            <w:sz w:val="20"/>
                                            <w:szCs w:val="20"/>
                                          </w:rPr>
                                          <m:t>i</m:t>
                                        </m:r>
                                      </m:sub>
                                    </m:sSub>
                                  </m:oMath>
                                  <w:r w:rsidR="0001401E" w:rsidRPr="00CB3211">
                                    <w:rPr>
                                      <w:rFonts w:eastAsiaTheme="minorEastAsia"/>
                                      <w:color w:val="000000" w:themeColor="text1"/>
                                      <w:sz w:val="20"/>
                                      <w:szCs w:val="20"/>
                                    </w:rPr>
                                    <w:t xml:space="preserve"> (fs)</w:t>
                                  </w:r>
                                </w:p>
                              </w:tc>
                            </w:tr>
                            <w:tr w:rsidR="0001401E" w14:paraId="2A128AD9" w14:textId="77777777" w:rsidTr="00C13880">
                              <w:tc>
                                <w:tcPr>
                                  <w:tcW w:w="709" w:type="dxa"/>
                                  <w:tcBorders>
                                    <w:top w:val="single" w:sz="12" w:space="0" w:color="auto"/>
                                    <w:left w:val="single" w:sz="12" w:space="0" w:color="auto"/>
                                    <w:right w:val="single" w:sz="12" w:space="0" w:color="auto"/>
                                  </w:tcBorders>
                                </w:tcPr>
                                <w:p w14:paraId="46F1B7B6" w14:textId="77777777" w:rsidR="0001401E" w:rsidRPr="00CB3211" w:rsidRDefault="0001401E" w:rsidP="0001401E">
                                  <w:pPr>
                                    <w:pStyle w:val="Default"/>
                                    <w:jc w:val="center"/>
                                    <w:rPr>
                                      <w:rFonts w:eastAsiaTheme="minorEastAsia"/>
                                      <w:color w:val="000000" w:themeColor="text1"/>
                                      <w:sz w:val="20"/>
                                      <w:szCs w:val="20"/>
                                    </w:rPr>
                                  </w:pPr>
                                  <w:proofErr w:type="spellStart"/>
                                  <w:r w:rsidRPr="00CB3211">
                                    <w:rPr>
                                      <w:rFonts w:eastAsiaTheme="minorEastAsia"/>
                                      <w:i/>
                                      <w:iCs/>
                                      <w:color w:val="000000" w:themeColor="text1"/>
                                      <w:sz w:val="20"/>
                                      <w:szCs w:val="20"/>
                                    </w:rPr>
                                    <w:t>i</w:t>
                                  </w:r>
                                  <w:proofErr w:type="spellEnd"/>
                                  <w:r w:rsidRPr="00CB3211">
                                    <w:rPr>
                                      <w:rFonts w:eastAsiaTheme="minorEastAsia"/>
                                      <w:i/>
                                      <w:iCs/>
                                      <w:color w:val="000000" w:themeColor="text1"/>
                                      <w:sz w:val="20"/>
                                      <w:szCs w:val="20"/>
                                    </w:rPr>
                                    <w:t xml:space="preserve"> </w:t>
                                  </w:r>
                                  <w:r w:rsidRPr="00CB3211">
                                    <w:rPr>
                                      <w:rFonts w:eastAsiaTheme="minorEastAsia"/>
                                      <w:color w:val="000000" w:themeColor="text1"/>
                                      <w:sz w:val="20"/>
                                      <w:szCs w:val="20"/>
                                    </w:rPr>
                                    <w:t>= 1</w:t>
                                  </w:r>
                                </w:p>
                              </w:tc>
                              <w:tc>
                                <w:tcPr>
                                  <w:tcW w:w="1276" w:type="dxa"/>
                                  <w:tcBorders>
                                    <w:top w:val="single" w:sz="12" w:space="0" w:color="auto"/>
                                    <w:left w:val="single" w:sz="12" w:space="0" w:color="auto"/>
                                    <w:right w:val="single" w:sz="12" w:space="0" w:color="auto"/>
                                  </w:tcBorders>
                                </w:tcPr>
                                <w:p w14:paraId="4221ACDD" w14:textId="77777777" w:rsidR="0001401E" w:rsidRPr="00CB3211" w:rsidRDefault="0001401E" w:rsidP="0001401E">
                                  <w:pPr>
                                    <w:pStyle w:val="Default"/>
                                    <w:jc w:val="center"/>
                                    <w:rPr>
                                      <w:rFonts w:eastAsiaTheme="minorEastAsia"/>
                                      <w:color w:val="000000" w:themeColor="text1"/>
                                      <w:sz w:val="20"/>
                                      <w:szCs w:val="20"/>
                                    </w:rPr>
                                  </w:pPr>
                                  <w:r w:rsidRPr="00CB3211">
                                    <w:rPr>
                                      <w:rFonts w:eastAsiaTheme="minorEastAsia"/>
                                      <w:color w:val="000000" w:themeColor="text1"/>
                                      <w:sz w:val="20"/>
                                      <w:szCs w:val="20"/>
                                    </w:rPr>
                                    <w:t>-1.7</w:t>
                                  </w:r>
                                </w:p>
                              </w:tc>
                              <w:tc>
                                <w:tcPr>
                                  <w:tcW w:w="1417" w:type="dxa"/>
                                  <w:tcBorders>
                                    <w:top w:val="single" w:sz="12" w:space="0" w:color="auto"/>
                                    <w:left w:val="single" w:sz="12" w:space="0" w:color="auto"/>
                                    <w:right w:val="single" w:sz="12" w:space="0" w:color="auto"/>
                                  </w:tcBorders>
                                </w:tcPr>
                                <w:p w14:paraId="20F17BC5" w14:textId="77777777" w:rsidR="0001401E" w:rsidRPr="00CB3211" w:rsidRDefault="0001401E" w:rsidP="0001401E">
                                  <w:pPr>
                                    <w:pStyle w:val="Default"/>
                                    <w:jc w:val="center"/>
                                    <w:rPr>
                                      <w:rFonts w:eastAsiaTheme="minorEastAsia"/>
                                      <w:color w:val="000000" w:themeColor="text1"/>
                                      <w:sz w:val="20"/>
                                      <w:szCs w:val="20"/>
                                    </w:rPr>
                                  </w:pPr>
                                  <w:r w:rsidRPr="00CB3211">
                                    <w:rPr>
                                      <w:rFonts w:eastAsiaTheme="minorEastAsia"/>
                                      <w:color w:val="000000" w:themeColor="text1"/>
                                      <w:sz w:val="20"/>
                                      <w:szCs w:val="20"/>
                                    </w:rPr>
                                    <w:t>6.7</w:t>
                                  </w:r>
                                </w:p>
                              </w:tc>
                              <w:tc>
                                <w:tcPr>
                                  <w:tcW w:w="1560" w:type="dxa"/>
                                  <w:tcBorders>
                                    <w:top w:val="single" w:sz="12" w:space="0" w:color="auto"/>
                                    <w:left w:val="single" w:sz="12" w:space="0" w:color="auto"/>
                                    <w:right w:val="single" w:sz="12" w:space="0" w:color="auto"/>
                                  </w:tcBorders>
                                </w:tcPr>
                                <w:p w14:paraId="6B25F41A" w14:textId="77777777" w:rsidR="0001401E" w:rsidRPr="00CB3211" w:rsidRDefault="0001401E" w:rsidP="0001401E">
                                  <w:pPr>
                                    <w:pStyle w:val="Default"/>
                                    <w:jc w:val="center"/>
                                    <w:rPr>
                                      <w:rFonts w:eastAsiaTheme="minorEastAsia"/>
                                      <w:color w:val="000000" w:themeColor="text1"/>
                                      <w:sz w:val="20"/>
                                      <w:szCs w:val="20"/>
                                    </w:rPr>
                                  </w:pPr>
                                  <w:r w:rsidRPr="00CB3211">
                                    <w:rPr>
                                      <w:rFonts w:eastAsiaTheme="minorEastAsia"/>
                                      <w:color w:val="000000" w:themeColor="text1"/>
                                      <w:sz w:val="20"/>
                                      <w:szCs w:val="20"/>
                                    </w:rPr>
                                    <w:t>0.1</w:t>
                                  </w:r>
                                </w:p>
                              </w:tc>
                            </w:tr>
                            <w:tr w:rsidR="0001401E" w14:paraId="2F74518F" w14:textId="77777777" w:rsidTr="00C13880">
                              <w:tc>
                                <w:tcPr>
                                  <w:tcW w:w="709" w:type="dxa"/>
                                  <w:tcBorders>
                                    <w:left w:val="single" w:sz="12" w:space="0" w:color="auto"/>
                                    <w:right w:val="single" w:sz="12" w:space="0" w:color="auto"/>
                                  </w:tcBorders>
                                </w:tcPr>
                                <w:p w14:paraId="246574FC" w14:textId="77777777" w:rsidR="0001401E" w:rsidRPr="00CB3211" w:rsidRDefault="0001401E" w:rsidP="0001401E">
                                  <w:pPr>
                                    <w:pStyle w:val="Default"/>
                                    <w:jc w:val="center"/>
                                    <w:rPr>
                                      <w:rFonts w:eastAsiaTheme="minorEastAsia"/>
                                      <w:color w:val="000000" w:themeColor="text1"/>
                                      <w:sz w:val="20"/>
                                      <w:szCs w:val="20"/>
                                    </w:rPr>
                                  </w:pPr>
                                  <w:proofErr w:type="spellStart"/>
                                  <w:r w:rsidRPr="00CB3211">
                                    <w:rPr>
                                      <w:rFonts w:eastAsiaTheme="minorEastAsia"/>
                                      <w:i/>
                                      <w:iCs/>
                                      <w:color w:val="000000" w:themeColor="text1"/>
                                      <w:sz w:val="20"/>
                                      <w:szCs w:val="20"/>
                                    </w:rPr>
                                    <w:t>i</w:t>
                                  </w:r>
                                  <w:proofErr w:type="spellEnd"/>
                                  <w:r w:rsidRPr="00CB3211">
                                    <w:rPr>
                                      <w:rFonts w:eastAsiaTheme="minorEastAsia"/>
                                      <w:i/>
                                      <w:iCs/>
                                      <w:color w:val="000000" w:themeColor="text1"/>
                                      <w:sz w:val="20"/>
                                      <w:szCs w:val="20"/>
                                    </w:rPr>
                                    <w:t xml:space="preserve"> </w:t>
                                  </w:r>
                                  <w:r w:rsidRPr="00CB3211">
                                    <w:rPr>
                                      <w:rFonts w:eastAsiaTheme="minorEastAsia"/>
                                      <w:color w:val="000000" w:themeColor="text1"/>
                                      <w:sz w:val="20"/>
                                      <w:szCs w:val="20"/>
                                    </w:rPr>
                                    <w:t>= 2</w:t>
                                  </w:r>
                                </w:p>
                              </w:tc>
                              <w:tc>
                                <w:tcPr>
                                  <w:tcW w:w="1276" w:type="dxa"/>
                                  <w:tcBorders>
                                    <w:left w:val="single" w:sz="12" w:space="0" w:color="auto"/>
                                    <w:right w:val="single" w:sz="12" w:space="0" w:color="auto"/>
                                  </w:tcBorders>
                                </w:tcPr>
                                <w:p w14:paraId="6345AC54" w14:textId="77777777" w:rsidR="0001401E" w:rsidRPr="00CB3211" w:rsidRDefault="0001401E" w:rsidP="0001401E">
                                  <w:pPr>
                                    <w:pStyle w:val="Default"/>
                                    <w:jc w:val="center"/>
                                    <w:rPr>
                                      <w:rFonts w:eastAsiaTheme="minorEastAsia"/>
                                      <w:color w:val="000000" w:themeColor="text1"/>
                                      <w:sz w:val="20"/>
                                      <w:szCs w:val="20"/>
                                    </w:rPr>
                                  </w:pPr>
                                  <w:r w:rsidRPr="00CB3211">
                                    <w:rPr>
                                      <w:rFonts w:eastAsiaTheme="minorEastAsia"/>
                                      <w:color w:val="000000" w:themeColor="text1"/>
                                      <w:sz w:val="20"/>
                                      <w:szCs w:val="20"/>
                                    </w:rPr>
                                    <w:t>-3.2</w:t>
                                  </w:r>
                                </w:p>
                              </w:tc>
                              <w:tc>
                                <w:tcPr>
                                  <w:tcW w:w="1417" w:type="dxa"/>
                                  <w:tcBorders>
                                    <w:left w:val="single" w:sz="12" w:space="0" w:color="auto"/>
                                    <w:right w:val="single" w:sz="12" w:space="0" w:color="auto"/>
                                  </w:tcBorders>
                                </w:tcPr>
                                <w:p w14:paraId="02F108FB" w14:textId="77777777" w:rsidR="0001401E" w:rsidRPr="00CB3211" w:rsidRDefault="0001401E" w:rsidP="0001401E">
                                  <w:pPr>
                                    <w:pStyle w:val="Default"/>
                                    <w:jc w:val="center"/>
                                    <w:rPr>
                                      <w:rFonts w:eastAsiaTheme="minorEastAsia"/>
                                      <w:color w:val="000000" w:themeColor="text1"/>
                                      <w:sz w:val="20"/>
                                      <w:szCs w:val="20"/>
                                    </w:rPr>
                                  </w:pPr>
                                  <w:r w:rsidRPr="00CB3211">
                                    <w:rPr>
                                      <w:rFonts w:eastAsiaTheme="minorEastAsia"/>
                                      <w:color w:val="000000" w:themeColor="text1"/>
                                      <w:sz w:val="20"/>
                                      <w:szCs w:val="20"/>
                                    </w:rPr>
                                    <w:t>25.1</w:t>
                                  </w:r>
                                </w:p>
                              </w:tc>
                              <w:tc>
                                <w:tcPr>
                                  <w:tcW w:w="1560" w:type="dxa"/>
                                  <w:tcBorders>
                                    <w:left w:val="single" w:sz="12" w:space="0" w:color="auto"/>
                                    <w:right w:val="single" w:sz="12" w:space="0" w:color="auto"/>
                                  </w:tcBorders>
                                </w:tcPr>
                                <w:p w14:paraId="73F23F53" w14:textId="77777777" w:rsidR="0001401E" w:rsidRPr="00CB3211" w:rsidRDefault="0001401E" w:rsidP="0001401E">
                                  <w:pPr>
                                    <w:pStyle w:val="Default"/>
                                    <w:jc w:val="center"/>
                                    <w:rPr>
                                      <w:rFonts w:eastAsiaTheme="minorEastAsia"/>
                                      <w:color w:val="000000" w:themeColor="text1"/>
                                      <w:sz w:val="20"/>
                                      <w:szCs w:val="20"/>
                                    </w:rPr>
                                  </w:pPr>
                                  <w:r w:rsidRPr="00CB3211">
                                    <w:rPr>
                                      <w:rFonts w:eastAsiaTheme="minorEastAsia"/>
                                      <w:color w:val="000000" w:themeColor="text1"/>
                                      <w:sz w:val="20"/>
                                      <w:szCs w:val="20"/>
                                    </w:rPr>
                                    <w:t>69.9</w:t>
                                  </w:r>
                                </w:p>
                              </w:tc>
                            </w:tr>
                            <w:tr w:rsidR="0001401E" w14:paraId="2569F4C8" w14:textId="77777777" w:rsidTr="00C13880">
                              <w:tc>
                                <w:tcPr>
                                  <w:tcW w:w="709" w:type="dxa"/>
                                  <w:tcBorders>
                                    <w:left w:val="single" w:sz="12" w:space="0" w:color="auto"/>
                                    <w:bottom w:val="single" w:sz="12" w:space="0" w:color="auto"/>
                                    <w:right w:val="single" w:sz="12" w:space="0" w:color="auto"/>
                                  </w:tcBorders>
                                </w:tcPr>
                                <w:p w14:paraId="1C69B5D7" w14:textId="77777777" w:rsidR="0001401E" w:rsidRPr="00CB3211" w:rsidRDefault="0001401E" w:rsidP="0001401E">
                                  <w:pPr>
                                    <w:pStyle w:val="Default"/>
                                    <w:jc w:val="center"/>
                                    <w:rPr>
                                      <w:rFonts w:eastAsiaTheme="minorEastAsia"/>
                                      <w:color w:val="000000" w:themeColor="text1"/>
                                      <w:sz w:val="20"/>
                                      <w:szCs w:val="20"/>
                                    </w:rPr>
                                  </w:pPr>
                                  <w:proofErr w:type="spellStart"/>
                                  <w:r w:rsidRPr="00CB3211">
                                    <w:rPr>
                                      <w:rFonts w:eastAsiaTheme="minorEastAsia"/>
                                      <w:i/>
                                      <w:iCs/>
                                      <w:color w:val="000000" w:themeColor="text1"/>
                                      <w:sz w:val="20"/>
                                      <w:szCs w:val="20"/>
                                    </w:rPr>
                                    <w:t>i</w:t>
                                  </w:r>
                                  <w:proofErr w:type="spellEnd"/>
                                  <w:r w:rsidRPr="00CB3211">
                                    <w:rPr>
                                      <w:rFonts w:eastAsiaTheme="minorEastAsia"/>
                                      <w:i/>
                                      <w:iCs/>
                                      <w:color w:val="000000" w:themeColor="text1"/>
                                      <w:sz w:val="20"/>
                                      <w:szCs w:val="20"/>
                                    </w:rPr>
                                    <w:t xml:space="preserve"> </w:t>
                                  </w:r>
                                  <w:r w:rsidRPr="00CB3211">
                                    <w:rPr>
                                      <w:rFonts w:eastAsiaTheme="minorEastAsia"/>
                                      <w:color w:val="000000" w:themeColor="text1"/>
                                      <w:sz w:val="20"/>
                                      <w:szCs w:val="20"/>
                                    </w:rPr>
                                    <w:t>= 3</w:t>
                                  </w:r>
                                </w:p>
                              </w:tc>
                              <w:tc>
                                <w:tcPr>
                                  <w:tcW w:w="1276" w:type="dxa"/>
                                  <w:tcBorders>
                                    <w:left w:val="single" w:sz="12" w:space="0" w:color="auto"/>
                                    <w:bottom w:val="single" w:sz="12" w:space="0" w:color="auto"/>
                                    <w:right w:val="single" w:sz="12" w:space="0" w:color="auto"/>
                                  </w:tcBorders>
                                </w:tcPr>
                                <w:p w14:paraId="1E71B93F" w14:textId="77777777" w:rsidR="0001401E" w:rsidRPr="00CB3211" w:rsidRDefault="0001401E" w:rsidP="0001401E">
                                  <w:pPr>
                                    <w:pStyle w:val="Default"/>
                                    <w:jc w:val="center"/>
                                    <w:rPr>
                                      <w:rFonts w:eastAsiaTheme="minorEastAsia"/>
                                      <w:color w:val="000000" w:themeColor="text1"/>
                                      <w:sz w:val="20"/>
                                      <w:szCs w:val="20"/>
                                    </w:rPr>
                                  </w:pPr>
                                  <w:r w:rsidRPr="00CB3211">
                                    <w:rPr>
                                      <w:rFonts w:eastAsiaTheme="minorEastAsia"/>
                                      <w:color w:val="000000" w:themeColor="text1"/>
                                      <w:sz w:val="20"/>
                                      <w:szCs w:val="20"/>
                                    </w:rPr>
                                    <w:t>52.2</w:t>
                                  </w:r>
                                </w:p>
                              </w:tc>
                              <w:tc>
                                <w:tcPr>
                                  <w:tcW w:w="1417" w:type="dxa"/>
                                  <w:tcBorders>
                                    <w:left w:val="single" w:sz="12" w:space="0" w:color="auto"/>
                                    <w:bottom w:val="single" w:sz="12" w:space="0" w:color="auto"/>
                                    <w:right w:val="single" w:sz="12" w:space="0" w:color="auto"/>
                                  </w:tcBorders>
                                </w:tcPr>
                                <w:p w14:paraId="0BDC6BF3" w14:textId="77777777" w:rsidR="0001401E" w:rsidRPr="00CB3211" w:rsidRDefault="0001401E" w:rsidP="0001401E">
                                  <w:pPr>
                                    <w:pStyle w:val="Default"/>
                                    <w:jc w:val="center"/>
                                    <w:rPr>
                                      <w:rFonts w:eastAsiaTheme="minorEastAsia"/>
                                      <w:color w:val="000000" w:themeColor="text1"/>
                                      <w:sz w:val="20"/>
                                      <w:szCs w:val="20"/>
                                    </w:rPr>
                                  </w:pPr>
                                  <w:r w:rsidRPr="00CB3211">
                                    <w:rPr>
                                      <w:rFonts w:eastAsiaTheme="minorEastAsia"/>
                                      <w:color w:val="000000" w:themeColor="text1"/>
                                      <w:sz w:val="20"/>
                                      <w:szCs w:val="20"/>
                                    </w:rPr>
                                    <w:t>10</w:t>
                                  </w:r>
                                </w:p>
                              </w:tc>
                              <w:tc>
                                <w:tcPr>
                                  <w:tcW w:w="1560" w:type="dxa"/>
                                  <w:tcBorders>
                                    <w:left w:val="single" w:sz="12" w:space="0" w:color="auto"/>
                                    <w:bottom w:val="single" w:sz="12" w:space="0" w:color="auto"/>
                                    <w:right w:val="single" w:sz="12" w:space="0" w:color="auto"/>
                                  </w:tcBorders>
                                </w:tcPr>
                                <w:p w14:paraId="2225F663" w14:textId="77777777" w:rsidR="0001401E" w:rsidRPr="00CB3211" w:rsidRDefault="0001401E" w:rsidP="0001401E">
                                  <w:pPr>
                                    <w:pStyle w:val="Default"/>
                                    <w:keepNext/>
                                    <w:jc w:val="center"/>
                                    <w:rPr>
                                      <w:rFonts w:eastAsiaTheme="minorEastAsia"/>
                                      <w:color w:val="000000" w:themeColor="text1"/>
                                      <w:sz w:val="20"/>
                                      <w:szCs w:val="20"/>
                                    </w:rPr>
                                  </w:pPr>
                                  <w:r w:rsidRPr="00CB3211">
                                    <w:rPr>
                                      <w:rFonts w:eastAsiaTheme="minorEastAsia"/>
                                      <w:color w:val="000000" w:themeColor="text1"/>
                                      <w:sz w:val="20"/>
                                      <w:szCs w:val="20"/>
                                    </w:rPr>
                                    <w:t>6165697</w:t>
                                  </w:r>
                                </w:p>
                              </w:tc>
                            </w:tr>
                          </w:tbl>
                          <w:p w14:paraId="6CE054B3" w14:textId="77777777" w:rsidR="0001401E" w:rsidRDefault="0001401E" w:rsidP="0001401E">
                            <w:pPr>
                              <w:jc w:val="center"/>
                            </w:pPr>
                          </w:p>
                        </w:txbxContent>
                      </wps:txbx>
                      <wps:bodyPr rot="0" vert="horz" wrap="square" lIns="91440" tIns="45720" rIns="91440" bIns="45720" anchor="t" anchorCtr="0">
                        <a:noAutofit/>
                      </wps:bodyPr>
                    </wps:wsp>
                  </a:graphicData>
                </a:graphic>
              </wp:inline>
            </w:drawing>
          </mc:Choice>
          <mc:Fallback>
            <w:pict>
              <v:shape w14:anchorId="2741CCFA" id="Cuadro de texto 2" o:spid="_x0000_s1032" type="#_x0000_t202" style="width:277.5pt;height:8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0FtU/QEAANUDAAAOAAAAZHJzL2Uyb0RvYy54bWysU9uO2yAQfa/Uf0C8N3bcOLuxQlbb3W5V&#13;&#10;aXuRtv0AgnGMCgwFEjv9+g44m43at6p+QAzjOcw5c1jfjEaTg/RBgWV0PispkVZAq+yO0e/fHt5c&#13;&#10;UxIity3XYCWjRxnozeb1q/XgGllBD7qVniCIDc3gGO1jdE1RBNFLw8MMnLSY7MAbHjH0u6L1fEB0&#13;&#10;o4uqLJfFAL51HoQMAU/vpyTdZPyukyJ+6bogI9GMYm8xrz6v27QWmzVvdp67XolTG/wfujBcWbz0&#13;&#10;DHXPIyd7r/6CMkp4CNDFmQBTQNcpITMHZDMv/2Dz1HMnMxcUJ7izTOH/wYrPhyf31ZM4voMRB5hJ&#13;&#10;BPcI4kcgFu56bnfy1nsYeslbvHieJCsGF5pTaZI6NCGBbIdP0OKQ+T5CBho7b5IqyJMgOg7geBZd&#13;&#10;jpEIPHxbV4uqxpTA3Ly8qperPJaCN8/lzof4QYIhacOox6lmeH54DDG1w5vnX9JtFh6U1nmy2pKB&#13;&#10;0VVd1bngImNURONpZRi9LtM3WSGxfG/bXBy50tMeL9D2RDsxnTjHcTsS1TK6TLVJhS20R9TBw+Qz&#13;&#10;fBe46cH/omRAjzEafu65l5Tojxa1XM0Xi2TKHCzqqwoDf5nZXma4FQjFaKRk2t7FbOSJ8i1q3qms&#13;&#10;xksnp5bRO1mkk8+TOS/j/NfLa9z8BgAA//8DAFBLAwQUAAYACAAAACEAPSUg49wAAAAKAQAADwAA&#13;&#10;AGRycy9kb3ducmV2LnhtbExPy07DMBC8I/EP1iJxozaoqWgap0JUXKkoD4nbNt4mEfE6it0m/XsW&#13;&#10;LnAZaTSzszPFevKdOtEQ28AWbmcGFHEVXMu1hbfXp5t7UDEhO+wCk4UzRViXlxcF5i6M/EKnXaqV&#13;&#10;hHDM0UKTUp9rHauGPMZZ6IlFO4TBYxI61NoNOEq47/SdMQvtsWX50GBPjw1VX7ujt/D+fPj8mJtt&#13;&#10;vfFZP4bJaPZLbe311bRZCTysQCWa0t8F/GyQ/lBKsX04souqsyBr0i+KlmWZ0L2YFss56LLQ/yeU&#13;&#10;3wAAAP//AwBQSwECLQAUAAYACAAAACEAtoM4kv4AAADhAQAAEwAAAAAAAAAAAAAAAAAAAAAAW0Nv&#13;&#10;bnRlbnRfVHlwZXNdLnhtbFBLAQItABQABgAIAAAAIQA4/SH/1gAAAJQBAAALAAAAAAAAAAAAAAAA&#13;&#10;AC8BAABfcmVscy8ucmVsc1BLAQItABQABgAIAAAAIQDH0FtU/QEAANUDAAAOAAAAAAAAAAAAAAAA&#13;&#10;AC4CAABkcnMvZTJvRG9jLnhtbFBLAQItABQABgAIAAAAIQA9JSDj3AAAAAoBAAAPAAAAAAAAAAAA&#13;&#10;AAAAAFcEAABkcnMvZG93bnJldi54bWxQSwUGAAAAAAQABADzAAAAYAUAAAAA&#13;&#10;" filled="f" stroked="f">
                <v:textbox>
                  <w:txbxContent>
                    <w:p w14:paraId="0B9D0EED" w14:textId="77777777" w:rsidR="0001401E" w:rsidRDefault="0001401E" w:rsidP="0001401E"/>
                    <w:tbl>
                      <w:tblPr>
                        <w:tblStyle w:val="TableGrid"/>
                        <w:tblW w:w="0" w:type="auto"/>
                        <w:tblLook w:val="04A0" w:firstRow="1" w:lastRow="0" w:firstColumn="1" w:lastColumn="0" w:noHBand="0" w:noVBand="1"/>
                      </w:tblPr>
                      <w:tblGrid>
                        <w:gridCol w:w="709"/>
                        <w:gridCol w:w="1276"/>
                        <w:gridCol w:w="1417"/>
                        <w:gridCol w:w="1560"/>
                      </w:tblGrid>
                      <w:tr w:rsidR="0001401E" w14:paraId="30945E48" w14:textId="77777777" w:rsidTr="00C13880">
                        <w:tc>
                          <w:tcPr>
                            <w:tcW w:w="709" w:type="dxa"/>
                            <w:tcBorders>
                              <w:top w:val="nil"/>
                              <w:left w:val="nil"/>
                              <w:bottom w:val="single" w:sz="12" w:space="0" w:color="auto"/>
                              <w:right w:val="single" w:sz="12" w:space="0" w:color="auto"/>
                            </w:tcBorders>
                          </w:tcPr>
                          <w:p w14:paraId="23523EAA" w14:textId="77777777" w:rsidR="0001401E" w:rsidRPr="00CB3211" w:rsidRDefault="0001401E" w:rsidP="0001401E">
                            <w:pPr>
                              <w:pStyle w:val="Default"/>
                              <w:rPr>
                                <w:rFonts w:eastAsiaTheme="minorEastAsia"/>
                                <w:color w:val="000000" w:themeColor="text1"/>
                                <w:sz w:val="20"/>
                                <w:szCs w:val="20"/>
                              </w:rPr>
                            </w:pPr>
                          </w:p>
                        </w:tc>
                        <w:tc>
                          <w:tcPr>
                            <w:tcW w:w="1276" w:type="dxa"/>
                            <w:tcBorders>
                              <w:top w:val="single" w:sz="12" w:space="0" w:color="auto"/>
                              <w:left w:val="single" w:sz="12" w:space="0" w:color="auto"/>
                              <w:bottom w:val="single" w:sz="12" w:space="0" w:color="auto"/>
                              <w:right w:val="single" w:sz="12" w:space="0" w:color="auto"/>
                            </w:tcBorders>
                          </w:tcPr>
                          <w:p w14:paraId="253ACBD0" w14:textId="77777777" w:rsidR="0001401E" w:rsidRPr="00CB3211" w:rsidRDefault="00000000" w:rsidP="0001401E">
                            <w:pPr>
                              <w:pStyle w:val="Default"/>
                              <w:jc w:val="center"/>
                              <w:rPr>
                                <w:rFonts w:eastAsiaTheme="minorEastAsia"/>
                                <w:color w:val="000000" w:themeColor="text1"/>
                                <w:sz w:val="20"/>
                                <w:szCs w:val="20"/>
                              </w:rPr>
                            </w:pP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τ</m:t>
                                  </m:r>
                                </m:e>
                                <m:sub>
                                  <m:r>
                                    <w:rPr>
                                      <w:rFonts w:ascii="Cambria Math" w:hAnsi="Cambria Math"/>
                                      <w:color w:val="000000" w:themeColor="text1"/>
                                      <w:sz w:val="20"/>
                                      <w:szCs w:val="20"/>
                                    </w:rPr>
                                    <m:t>0i</m:t>
                                  </m:r>
                                </m:sub>
                              </m:sSub>
                            </m:oMath>
                            <w:r w:rsidR="0001401E" w:rsidRPr="00CB3211">
                              <w:rPr>
                                <w:rFonts w:eastAsiaTheme="minorEastAsia"/>
                                <w:color w:val="000000" w:themeColor="text1"/>
                                <w:sz w:val="20"/>
                                <w:szCs w:val="20"/>
                              </w:rPr>
                              <w:t xml:space="preserve"> (fs)</w:t>
                            </w:r>
                          </w:p>
                        </w:tc>
                        <w:tc>
                          <w:tcPr>
                            <w:tcW w:w="1417" w:type="dxa"/>
                            <w:tcBorders>
                              <w:top w:val="single" w:sz="12" w:space="0" w:color="auto"/>
                              <w:left w:val="single" w:sz="12" w:space="0" w:color="auto"/>
                              <w:bottom w:val="single" w:sz="12" w:space="0" w:color="auto"/>
                              <w:right w:val="single" w:sz="12" w:space="0" w:color="auto"/>
                            </w:tcBorders>
                          </w:tcPr>
                          <w:p w14:paraId="5BA9AC0C" w14:textId="77777777" w:rsidR="0001401E" w:rsidRPr="00CB3211" w:rsidRDefault="00000000" w:rsidP="0001401E">
                            <w:pPr>
                              <w:pStyle w:val="Default"/>
                              <w:jc w:val="center"/>
                              <w:rPr>
                                <w:rFonts w:eastAsiaTheme="minorEastAsia"/>
                                <w:color w:val="000000" w:themeColor="text1"/>
                                <w:sz w:val="20"/>
                                <w:szCs w:val="20"/>
                              </w:rPr>
                            </w:pP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γ</m:t>
                                  </m:r>
                                </m:e>
                                <m:sub>
                                  <m:r>
                                    <w:rPr>
                                      <w:rFonts w:ascii="Cambria Math" w:hAnsi="Cambria Math"/>
                                      <w:color w:val="000000" w:themeColor="text1"/>
                                      <w:sz w:val="20"/>
                                      <w:szCs w:val="20"/>
                                    </w:rPr>
                                    <m:t>i</m:t>
                                  </m:r>
                                </m:sub>
                              </m:sSub>
                            </m:oMath>
                            <w:r w:rsidR="0001401E" w:rsidRPr="00CB3211">
                              <w:rPr>
                                <w:rFonts w:eastAsiaTheme="minorEastAsia"/>
                                <w:color w:val="000000" w:themeColor="text1"/>
                                <w:sz w:val="20"/>
                                <w:szCs w:val="20"/>
                              </w:rPr>
                              <w:t xml:space="preserve"> (fs)</w:t>
                            </w:r>
                          </w:p>
                        </w:tc>
                        <w:tc>
                          <w:tcPr>
                            <w:tcW w:w="1560" w:type="dxa"/>
                            <w:tcBorders>
                              <w:top w:val="single" w:sz="12" w:space="0" w:color="auto"/>
                              <w:left w:val="single" w:sz="12" w:space="0" w:color="auto"/>
                              <w:bottom w:val="single" w:sz="12" w:space="0" w:color="auto"/>
                              <w:right w:val="single" w:sz="12" w:space="0" w:color="auto"/>
                            </w:tcBorders>
                          </w:tcPr>
                          <w:p w14:paraId="173A3F20" w14:textId="77777777" w:rsidR="0001401E" w:rsidRPr="00CB3211" w:rsidRDefault="00000000" w:rsidP="0001401E">
                            <w:pPr>
                              <w:pStyle w:val="Default"/>
                              <w:jc w:val="center"/>
                              <w:rPr>
                                <w:rFonts w:eastAsiaTheme="minorEastAsia"/>
                                <w:color w:val="000000" w:themeColor="text1"/>
                                <w:sz w:val="20"/>
                                <w:szCs w:val="20"/>
                              </w:rPr>
                            </w:pP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τ</m:t>
                                  </m:r>
                                </m:e>
                                <m:sub>
                                  <m:r>
                                    <w:rPr>
                                      <w:rFonts w:ascii="Cambria Math" w:hAnsi="Cambria Math"/>
                                      <w:color w:val="000000" w:themeColor="text1"/>
                                      <w:sz w:val="20"/>
                                      <w:szCs w:val="20"/>
                                    </w:rPr>
                                    <m:t>i</m:t>
                                  </m:r>
                                </m:sub>
                              </m:sSub>
                            </m:oMath>
                            <w:r w:rsidR="0001401E" w:rsidRPr="00CB3211">
                              <w:rPr>
                                <w:rFonts w:eastAsiaTheme="minorEastAsia"/>
                                <w:color w:val="000000" w:themeColor="text1"/>
                                <w:sz w:val="20"/>
                                <w:szCs w:val="20"/>
                              </w:rPr>
                              <w:t xml:space="preserve"> (fs)</w:t>
                            </w:r>
                          </w:p>
                        </w:tc>
                      </w:tr>
                      <w:tr w:rsidR="0001401E" w14:paraId="2A128AD9" w14:textId="77777777" w:rsidTr="00C13880">
                        <w:tc>
                          <w:tcPr>
                            <w:tcW w:w="709" w:type="dxa"/>
                            <w:tcBorders>
                              <w:top w:val="single" w:sz="12" w:space="0" w:color="auto"/>
                              <w:left w:val="single" w:sz="12" w:space="0" w:color="auto"/>
                              <w:right w:val="single" w:sz="12" w:space="0" w:color="auto"/>
                            </w:tcBorders>
                          </w:tcPr>
                          <w:p w14:paraId="46F1B7B6" w14:textId="77777777" w:rsidR="0001401E" w:rsidRPr="00CB3211" w:rsidRDefault="0001401E" w:rsidP="0001401E">
                            <w:pPr>
                              <w:pStyle w:val="Default"/>
                              <w:jc w:val="center"/>
                              <w:rPr>
                                <w:rFonts w:eastAsiaTheme="minorEastAsia"/>
                                <w:color w:val="000000" w:themeColor="text1"/>
                                <w:sz w:val="20"/>
                                <w:szCs w:val="20"/>
                              </w:rPr>
                            </w:pPr>
                            <w:proofErr w:type="spellStart"/>
                            <w:r w:rsidRPr="00CB3211">
                              <w:rPr>
                                <w:rFonts w:eastAsiaTheme="minorEastAsia"/>
                                <w:i/>
                                <w:iCs/>
                                <w:color w:val="000000" w:themeColor="text1"/>
                                <w:sz w:val="20"/>
                                <w:szCs w:val="20"/>
                              </w:rPr>
                              <w:t>i</w:t>
                            </w:r>
                            <w:proofErr w:type="spellEnd"/>
                            <w:r w:rsidRPr="00CB3211">
                              <w:rPr>
                                <w:rFonts w:eastAsiaTheme="minorEastAsia"/>
                                <w:i/>
                                <w:iCs/>
                                <w:color w:val="000000" w:themeColor="text1"/>
                                <w:sz w:val="20"/>
                                <w:szCs w:val="20"/>
                              </w:rPr>
                              <w:t xml:space="preserve"> </w:t>
                            </w:r>
                            <w:r w:rsidRPr="00CB3211">
                              <w:rPr>
                                <w:rFonts w:eastAsiaTheme="minorEastAsia"/>
                                <w:color w:val="000000" w:themeColor="text1"/>
                                <w:sz w:val="20"/>
                                <w:szCs w:val="20"/>
                              </w:rPr>
                              <w:t>= 1</w:t>
                            </w:r>
                          </w:p>
                        </w:tc>
                        <w:tc>
                          <w:tcPr>
                            <w:tcW w:w="1276" w:type="dxa"/>
                            <w:tcBorders>
                              <w:top w:val="single" w:sz="12" w:space="0" w:color="auto"/>
                              <w:left w:val="single" w:sz="12" w:space="0" w:color="auto"/>
                              <w:right w:val="single" w:sz="12" w:space="0" w:color="auto"/>
                            </w:tcBorders>
                          </w:tcPr>
                          <w:p w14:paraId="4221ACDD" w14:textId="77777777" w:rsidR="0001401E" w:rsidRPr="00CB3211" w:rsidRDefault="0001401E" w:rsidP="0001401E">
                            <w:pPr>
                              <w:pStyle w:val="Default"/>
                              <w:jc w:val="center"/>
                              <w:rPr>
                                <w:rFonts w:eastAsiaTheme="minorEastAsia"/>
                                <w:color w:val="000000" w:themeColor="text1"/>
                                <w:sz w:val="20"/>
                                <w:szCs w:val="20"/>
                              </w:rPr>
                            </w:pPr>
                            <w:r w:rsidRPr="00CB3211">
                              <w:rPr>
                                <w:rFonts w:eastAsiaTheme="minorEastAsia"/>
                                <w:color w:val="000000" w:themeColor="text1"/>
                                <w:sz w:val="20"/>
                                <w:szCs w:val="20"/>
                              </w:rPr>
                              <w:t>-1.7</w:t>
                            </w:r>
                          </w:p>
                        </w:tc>
                        <w:tc>
                          <w:tcPr>
                            <w:tcW w:w="1417" w:type="dxa"/>
                            <w:tcBorders>
                              <w:top w:val="single" w:sz="12" w:space="0" w:color="auto"/>
                              <w:left w:val="single" w:sz="12" w:space="0" w:color="auto"/>
                              <w:right w:val="single" w:sz="12" w:space="0" w:color="auto"/>
                            </w:tcBorders>
                          </w:tcPr>
                          <w:p w14:paraId="20F17BC5" w14:textId="77777777" w:rsidR="0001401E" w:rsidRPr="00CB3211" w:rsidRDefault="0001401E" w:rsidP="0001401E">
                            <w:pPr>
                              <w:pStyle w:val="Default"/>
                              <w:jc w:val="center"/>
                              <w:rPr>
                                <w:rFonts w:eastAsiaTheme="minorEastAsia"/>
                                <w:color w:val="000000" w:themeColor="text1"/>
                                <w:sz w:val="20"/>
                                <w:szCs w:val="20"/>
                              </w:rPr>
                            </w:pPr>
                            <w:r w:rsidRPr="00CB3211">
                              <w:rPr>
                                <w:rFonts w:eastAsiaTheme="minorEastAsia"/>
                                <w:color w:val="000000" w:themeColor="text1"/>
                                <w:sz w:val="20"/>
                                <w:szCs w:val="20"/>
                              </w:rPr>
                              <w:t>6.7</w:t>
                            </w:r>
                          </w:p>
                        </w:tc>
                        <w:tc>
                          <w:tcPr>
                            <w:tcW w:w="1560" w:type="dxa"/>
                            <w:tcBorders>
                              <w:top w:val="single" w:sz="12" w:space="0" w:color="auto"/>
                              <w:left w:val="single" w:sz="12" w:space="0" w:color="auto"/>
                              <w:right w:val="single" w:sz="12" w:space="0" w:color="auto"/>
                            </w:tcBorders>
                          </w:tcPr>
                          <w:p w14:paraId="6B25F41A" w14:textId="77777777" w:rsidR="0001401E" w:rsidRPr="00CB3211" w:rsidRDefault="0001401E" w:rsidP="0001401E">
                            <w:pPr>
                              <w:pStyle w:val="Default"/>
                              <w:jc w:val="center"/>
                              <w:rPr>
                                <w:rFonts w:eastAsiaTheme="minorEastAsia"/>
                                <w:color w:val="000000" w:themeColor="text1"/>
                                <w:sz w:val="20"/>
                                <w:szCs w:val="20"/>
                              </w:rPr>
                            </w:pPr>
                            <w:r w:rsidRPr="00CB3211">
                              <w:rPr>
                                <w:rFonts w:eastAsiaTheme="minorEastAsia"/>
                                <w:color w:val="000000" w:themeColor="text1"/>
                                <w:sz w:val="20"/>
                                <w:szCs w:val="20"/>
                              </w:rPr>
                              <w:t>0.1</w:t>
                            </w:r>
                          </w:p>
                        </w:tc>
                      </w:tr>
                      <w:tr w:rsidR="0001401E" w14:paraId="2F74518F" w14:textId="77777777" w:rsidTr="00C13880">
                        <w:tc>
                          <w:tcPr>
                            <w:tcW w:w="709" w:type="dxa"/>
                            <w:tcBorders>
                              <w:left w:val="single" w:sz="12" w:space="0" w:color="auto"/>
                              <w:right w:val="single" w:sz="12" w:space="0" w:color="auto"/>
                            </w:tcBorders>
                          </w:tcPr>
                          <w:p w14:paraId="246574FC" w14:textId="77777777" w:rsidR="0001401E" w:rsidRPr="00CB3211" w:rsidRDefault="0001401E" w:rsidP="0001401E">
                            <w:pPr>
                              <w:pStyle w:val="Default"/>
                              <w:jc w:val="center"/>
                              <w:rPr>
                                <w:rFonts w:eastAsiaTheme="minorEastAsia"/>
                                <w:color w:val="000000" w:themeColor="text1"/>
                                <w:sz w:val="20"/>
                                <w:szCs w:val="20"/>
                              </w:rPr>
                            </w:pPr>
                            <w:proofErr w:type="spellStart"/>
                            <w:r w:rsidRPr="00CB3211">
                              <w:rPr>
                                <w:rFonts w:eastAsiaTheme="minorEastAsia"/>
                                <w:i/>
                                <w:iCs/>
                                <w:color w:val="000000" w:themeColor="text1"/>
                                <w:sz w:val="20"/>
                                <w:szCs w:val="20"/>
                              </w:rPr>
                              <w:t>i</w:t>
                            </w:r>
                            <w:proofErr w:type="spellEnd"/>
                            <w:r w:rsidRPr="00CB3211">
                              <w:rPr>
                                <w:rFonts w:eastAsiaTheme="minorEastAsia"/>
                                <w:i/>
                                <w:iCs/>
                                <w:color w:val="000000" w:themeColor="text1"/>
                                <w:sz w:val="20"/>
                                <w:szCs w:val="20"/>
                              </w:rPr>
                              <w:t xml:space="preserve"> </w:t>
                            </w:r>
                            <w:r w:rsidRPr="00CB3211">
                              <w:rPr>
                                <w:rFonts w:eastAsiaTheme="minorEastAsia"/>
                                <w:color w:val="000000" w:themeColor="text1"/>
                                <w:sz w:val="20"/>
                                <w:szCs w:val="20"/>
                              </w:rPr>
                              <w:t>= 2</w:t>
                            </w:r>
                          </w:p>
                        </w:tc>
                        <w:tc>
                          <w:tcPr>
                            <w:tcW w:w="1276" w:type="dxa"/>
                            <w:tcBorders>
                              <w:left w:val="single" w:sz="12" w:space="0" w:color="auto"/>
                              <w:right w:val="single" w:sz="12" w:space="0" w:color="auto"/>
                            </w:tcBorders>
                          </w:tcPr>
                          <w:p w14:paraId="6345AC54" w14:textId="77777777" w:rsidR="0001401E" w:rsidRPr="00CB3211" w:rsidRDefault="0001401E" w:rsidP="0001401E">
                            <w:pPr>
                              <w:pStyle w:val="Default"/>
                              <w:jc w:val="center"/>
                              <w:rPr>
                                <w:rFonts w:eastAsiaTheme="minorEastAsia"/>
                                <w:color w:val="000000" w:themeColor="text1"/>
                                <w:sz w:val="20"/>
                                <w:szCs w:val="20"/>
                              </w:rPr>
                            </w:pPr>
                            <w:r w:rsidRPr="00CB3211">
                              <w:rPr>
                                <w:rFonts w:eastAsiaTheme="minorEastAsia"/>
                                <w:color w:val="000000" w:themeColor="text1"/>
                                <w:sz w:val="20"/>
                                <w:szCs w:val="20"/>
                              </w:rPr>
                              <w:t>-3.2</w:t>
                            </w:r>
                          </w:p>
                        </w:tc>
                        <w:tc>
                          <w:tcPr>
                            <w:tcW w:w="1417" w:type="dxa"/>
                            <w:tcBorders>
                              <w:left w:val="single" w:sz="12" w:space="0" w:color="auto"/>
                              <w:right w:val="single" w:sz="12" w:space="0" w:color="auto"/>
                            </w:tcBorders>
                          </w:tcPr>
                          <w:p w14:paraId="02F108FB" w14:textId="77777777" w:rsidR="0001401E" w:rsidRPr="00CB3211" w:rsidRDefault="0001401E" w:rsidP="0001401E">
                            <w:pPr>
                              <w:pStyle w:val="Default"/>
                              <w:jc w:val="center"/>
                              <w:rPr>
                                <w:rFonts w:eastAsiaTheme="minorEastAsia"/>
                                <w:color w:val="000000" w:themeColor="text1"/>
                                <w:sz w:val="20"/>
                                <w:szCs w:val="20"/>
                              </w:rPr>
                            </w:pPr>
                            <w:r w:rsidRPr="00CB3211">
                              <w:rPr>
                                <w:rFonts w:eastAsiaTheme="minorEastAsia"/>
                                <w:color w:val="000000" w:themeColor="text1"/>
                                <w:sz w:val="20"/>
                                <w:szCs w:val="20"/>
                              </w:rPr>
                              <w:t>25.1</w:t>
                            </w:r>
                          </w:p>
                        </w:tc>
                        <w:tc>
                          <w:tcPr>
                            <w:tcW w:w="1560" w:type="dxa"/>
                            <w:tcBorders>
                              <w:left w:val="single" w:sz="12" w:space="0" w:color="auto"/>
                              <w:right w:val="single" w:sz="12" w:space="0" w:color="auto"/>
                            </w:tcBorders>
                          </w:tcPr>
                          <w:p w14:paraId="73F23F53" w14:textId="77777777" w:rsidR="0001401E" w:rsidRPr="00CB3211" w:rsidRDefault="0001401E" w:rsidP="0001401E">
                            <w:pPr>
                              <w:pStyle w:val="Default"/>
                              <w:jc w:val="center"/>
                              <w:rPr>
                                <w:rFonts w:eastAsiaTheme="minorEastAsia"/>
                                <w:color w:val="000000" w:themeColor="text1"/>
                                <w:sz w:val="20"/>
                                <w:szCs w:val="20"/>
                              </w:rPr>
                            </w:pPr>
                            <w:r w:rsidRPr="00CB3211">
                              <w:rPr>
                                <w:rFonts w:eastAsiaTheme="minorEastAsia"/>
                                <w:color w:val="000000" w:themeColor="text1"/>
                                <w:sz w:val="20"/>
                                <w:szCs w:val="20"/>
                              </w:rPr>
                              <w:t>69.9</w:t>
                            </w:r>
                          </w:p>
                        </w:tc>
                      </w:tr>
                      <w:tr w:rsidR="0001401E" w14:paraId="2569F4C8" w14:textId="77777777" w:rsidTr="00C13880">
                        <w:tc>
                          <w:tcPr>
                            <w:tcW w:w="709" w:type="dxa"/>
                            <w:tcBorders>
                              <w:left w:val="single" w:sz="12" w:space="0" w:color="auto"/>
                              <w:bottom w:val="single" w:sz="12" w:space="0" w:color="auto"/>
                              <w:right w:val="single" w:sz="12" w:space="0" w:color="auto"/>
                            </w:tcBorders>
                          </w:tcPr>
                          <w:p w14:paraId="1C69B5D7" w14:textId="77777777" w:rsidR="0001401E" w:rsidRPr="00CB3211" w:rsidRDefault="0001401E" w:rsidP="0001401E">
                            <w:pPr>
                              <w:pStyle w:val="Default"/>
                              <w:jc w:val="center"/>
                              <w:rPr>
                                <w:rFonts w:eastAsiaTheme="minorEastAsia"/>
                                <w:color w:val="000000" w:themeColor="text1"/>
                                <w:sz w:val="20"/>
                                <w:szCs w:val="20"/>
                              </w:rPr>
                            </w:pPr>
                            <w:proofErr w:type="spellStart"/>
                            <w:r w:rsidRPr="00CB3211">
                              <w:rPr>
                                <w:rFonts w:eastAsiaTheme="minorEastAsia"/>
                                <w:i/>
                                <w:iCs/>
                                <w:color w:val="000000" w:themeColor="text1"/>
                                <w:sz w:val="20"/>
                                <w:szCs w:val="20"/>
                              </w:rPr>
                              <w:t>i</w:t>
                            </w:r>
                            <w:proofErr w:type="spellEnd"/>
                            <w:r w:rsidRPr="00CB3211">
                              <w:rPr>
                                <w:rFonts w:eastAsiaTheme="minorEastAsia"/>
                                <w:i/>
                                <w:iCs/>
                                <w:color w:val="000000" w:themeColor="text1"/>
                                <w:sz w:val="20"/>
                                <w:szCs w:val="20"/>
                              </w:rPr>
                              <w:t xml:space="preserve"> </w:t>
                            </w:r>
                            <w:r w:rsidRPr="00CB3211">
                              <w:rPr>
                                <w:rFonts w:eastAsiaTheme="minorEastAsia"/>
                                <w:color w:val="000000" w:themeColor="text1"/>
                                <w:sz w:val="20"/>
                                <w:szCs w:val="20"/>
                              </w:rPr>
                              <w:t>= 3</w:t>
                            </w:r>
                          </w:p>
                        </w:tc>
                        <w:tc>
                          <w:tcPr>
                            <w:tcW w:w="1276" w:type="dxa"/>
                            <w:tcBorders>
                              <w:left w:val="single" w:sz="12" w:space="0" w:color="auto"/>
                              <w:bottom w:val="single" w:sz="12" w:space="0" w:color="auto"/>
                              <w:right w:val="single" w:sz="12" w:space="0" w:color="auto"/>
                            </w:tcBorders>
                          </w:tcPr>
                          <w:p w14:paraId="1E71B93F" w14:textId="77777777" w:rsidR="0001401E" w:rsidRPr="00CB3211" w:rsidRDefault="0001401E" w:rsidP="0001401E">
                            <w:pPr>
                              <w:pStyle w:val="Default"/>
                              <w:jc w:val="center"/>
                              <w:rPr>
                                <w:rFonts w:eastAsiaTheme="minorEastAsia"/>
                                <w:color w:val="000000" w:themeColor="text1"/>
                                <w:sz w:val="20"/>
                                <w:szCs w:val="20"/>
                              </w:rPr>
                            </w:pPr>
                            <w:r w:rsidRPr="00CB3211">
                              <w:rPr>
                                <w:rFonts w:eastAsiaTheme="minorEastAsia"/>
                                <w:color w:val="000000" w:themeColor="text1"/>
                                <w:sz w:val="20"/>
                                <w:szCs w:val="20"/>
                              </w:rPr>
                              <w:t>52.2</w:t>
                            </w:r>
                          </w:p>
                        </w:tc>
                        <w:tc>
                          <w:tcPr>
                            <w:tcW w:w="1417" w:type="dxa"/>
                            <w:tcBorders>
                              <w:left w:val="single" w:sz="12" w:space="0" w:color="auto"/>
                              <w:bottom w:val="single" w:sz="12" w:space="0" w:color="auto"/>
                              <w:right w:val="single" w:sz="12" w:space="0" w:color="auto"/>
                            </w:tcBorders>
                          </w:tcPr>
                          <w:p w14:paraId="0BDC6BF3" w14:textId="77777777" w:rsidR="0001401E" w:rsidRPr="00CB3211" w:rsidRDefault="0001401E" w:rsidP="0001401E">
                            <w:pPr>
                              <w:pStyle w:val="Default"/>
                              <w:jc w:val="center"/>
                              <w:rPr>
                                <w:rFonts w:eastAsiaTheme="minorEastAsia"/>
                                <w:color w:val="000000" w:themeColor="text1"/>
                                <w:sz w:val="20"/>
                                <w:szCs w:val="20"/>
                              </w:rPr>
                            </w:pPr>
                            <w:r w:rsidRPr="00CB3211">
                              <w:rPr>
                                <w:rFonts w:eastAsiaTheme="minorEastAsia"/>
                                <w:color w:val="000000" w:themeColor="text1"/>
                                <w:sz w:val="20"/>
                                <w:szCs w:val="20"/>
                              </w:rPr>
                              <w:t>10</w:t>
                            </w:r>
                          </w:p>
                        </w:tc>
                        <w:tc>
                          <w:tcPr>
                            <w:tcW w:w="1560" w:type="dxa"/>
                            <w:tcBorders>
                              <w:left w:val="single" w:sz="12" w:space="0" w:color="auto"/>
                              <w:bottom w:val="single" w:sz="12" w:space="0" w:color="auto"/>
                              <w:right w:val="single" w:sz="12" w:space="0" w:color="auto"/>
                            </w:tcBorders>
                          </w:tcPr>
                          <w:p w14:paraId="2225F663" w14:textId="77777777" w:rsidR="0001401E" w:rsidRPr="00CB3211" w:rsidRDefault="0001401E" w:rsidP="0001401E">
                            <w:pPr>
                              <w:pStyle w:val="Default"/>
                              <w:keepNext/>
                              <w:jc w:val="center"/>
                              <w:rPr>
                                <w:rFonts w:eastAsiaTheme="minorEastAsia"/>
                                <w:color w:val="000000" w:themeColor="text1"/>
                                <w:sz w:val="20"/>
                                <w:szCs w:val="20"/>
                              </w:rPr>
                            </w:pPr>
                            <w:r w:rsidRPr="00CB3211">
                              <w:rPr>
                                <w:rFonts w:eastAsiaTheme="minorEastAsia"/>
                                <w:color w:val="000000" w:themeColor="text1"/>
                                <w:sz w:val="20"/>
                                <w:szCs w:val="20"/>
                              </w:rPr>
                              <w:t>6165697</w:t>
                            </w:r>
                          </w:p>
                        </w:tc>
                      </w:tr>
                    </w:tbl>
                    <w:p w14:paraId="6CE054B3" w14:textId="77777777" w:rsidR="0001401E" w:rsidRDefault="0001401E" w:rsidP="0001401E">
                      <w:pPr>
                        <w:jc w:val="center"/>
                      </w:pPr>
                    </w:p>
                  </w:txbxContent>
                </v:textbox>
                <w10:anchorlock/>
              </v:shape>
            </w:pict>
          </mc:Fallback>
        </mc:AlternateContent>
      </w:r>
    </w:p>
    <w:p w14:paraId="7F95BECC" w14:textId="77777777" w:rsidR="0001401E" w:rsidRDefault="0001401E" w:rsidP="0001401E">
      <w:pPr>
        <w:autoSpaceDE w:val="0"/>
        <w:autoSpaceDN w:val="0"/>
        <w:adjustRightInd w:val="0"/>
        <w:jc w:val="center"/>
        <w:rPr>
          <w:i/>
          <w:iCs/>
          <w:color w:val="000000" w:themeColor="text1"/>
          <w:sz w:val="18"/>
          <w:szCs w:val="18"/>
          <w:lang w:val="en-US"/>
        </w:rPr>
      </w:pPr>
      <w:r>
        <w:rPr>
          <w:noProof/>
          <w:sz w:val="22"/>
          <w:szCs w:val="22"/>
          <w:lang w:val="en-US"/>
        </w:rPr>
        <w:drawing>
          <wp:inline distT="0" distB="0" distL="0" distR="0" wp14:anchorId="0FC6E9E5" wp14:editId="5D07C025">
            <wp:extent cx="5105400" cy="1771650"/>
            <wp:effectExtent l="0" t="0" r="0" b="0"/>
            <wp:docPr id="10" name="Imagen 10" descr="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Código QR&#10;&#10;Descripción generada automáticament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05400" cy="1771650"/>
                    </a:xfrm>
                    <a:prstGeom prst="rect">
                      <a:avLst/>
                    </a:prstGeom>
                    <a:noFill/>
                    <a:ln>
                      <a:noFill/>
                    </a:ln>
                  </pic:spPr>
                </pic:pic>
              </a:graphicData>
            </a:graphic>
          </wp:inline>
        </w:drawing>
      </w:r>
    </w:p>
    <w:p w14:paraId="434B2941" w14:textId="77777777" w:rsidR="00B04303" w:rsidRDefault="0001401E" w:rsidP="00B04303">
      <w:pPr>
        <w:autoSpaceDE w:val="0"/>
        <w:autoSpaceDN w:val="0"/>
        <w:adjustRightInd w:val="0"/>
        <w:jc w:val="both"/>
        <w:rPr>
          <w:rFonts w:eastAsia="Utopia-Regular" w:cstheme="minorHAnsi"/>
          <w:i/>
          <w:iCs/>
          <w:sz w:val="18"/>
          <w:szCs w:val="18"/>
          <w:lang w:val="en-US"/>
        </w:rPr>
      </w:pPr>
      <w:r w:rsidRPr="00DA2BAF">
        <w:rPr>
          <w:rFonts w:cstheme="minorHAnsi"/>
          <w:i/>
          <w:iCs/>
          <w:sz w:val="18"/>
          <w:szCs w:val="18"/>
          <w:lang w:val="en-US"/>
        </w:rPr>
        <w:t xml:space="preserve">Figure S5: </w:t>
      </w:r>
      <w:r w:rsidRPr="00DA2BAF">
        <w:rPr>
          <w:rFonts w:eastAsia="Utopia-Regular" w:cstheme="minorHAnsi"/>
          <w:i/>
          <w:iCs/>
          <w:sz w:val="18"/>
          <w:szCs w:val="18"/>
          <w:lang w:val="en-US"/>
        </w:rPr>
        <w:t xml:space="preserve">Comparison between the </w:t>
      </w:r>
      <w:r w:rsidRPr="00DA2BAF">
        <w:rPr>
          <w:rFonts w:eastAsia="Fourier-Math-Letters" w:cstheme="minorHAnsi"/>
          <w:i/>
          <w:iCs/>
          <w:sz w:val="18"/>
          <w:szCs w:val="18"/>
        </w:rPr>
        <w:t>Δ</w:t>
      </w:r>
      <w:r w:rsidRPr="00DA2BAF">
        <w:rPr>
          <w:rFonts w:eastAsia="Utopia-Italic" w:cstheme="minorHAnsi"/>
          <w:i/>
          <w:iCs/>
          <w:sz w:val="18"/>
          <w:szCs w:val="18"/>
          <w:lang w:val="en-US"/>
        </w:rPr>
        <w:t xml:space="preserve">A </w:t>
      </w:r>
      <w:r w:rsidRPr="00DA2BAF">
        <w:rPr>
          <w:rFonts w:eastAsia="Utopia-Regular" w:cstheme="minorHAnsi"/>
          <w:i/>
          <w:iCs/>
          <w:sz w:val="18"/>
          <w:szCs w:val="18"/>
          <w:lang w:val="en-US"/>
        </w:rPr>
        <w:t xml:space="preserve">(a) and the </w:t>
      </w:r>
      <w:r w:rsidRPr="00DA2BAF">
        <w:rPr>
          <w:rFonts w:eastAsia="Utopia-Italic" w:cstheme="minorHAnsi"/>
          <w:i/>
          <w:iCs/>
          <w:sz w:val="18"/>
          <w:szCs w:val="18"/>
          <w:lang w:val="en-US"/>
        </w:rPr>
        <w:t>sub</w:t>
      </w:r>
      <w:r w:rsidRPr="00DA2BAF">
        <w:rPr>
          <w:rFonts w:eastAsia="Fourier-Math-Letters" w:cstheme="minorHAnsi"/>
          <w:i/>
          <w:iCs/>
          <w:sz w:val="18"/>
          <w:szCs w:val="18"/>
        </w:rPr>
        <w:t>Δ</w:t>
      </w:r>
      <w:r w:rsidRPr="00DA2BAF">
        <w:rPr>
          <w:rFonts w:eastAsia="Utopia-Italic" w:cstheme="minorHAnsi"/>
          <w:i/>
          <w:iCs/>
          <w:sz w:val="18"/>
          <w:szCs w:val="18"/>
          <w:lang w:val="en-US"/>
        </w:rPr>
        <w:t xml:space="preserve">A </w:t>
      </w:r>
      <w:r w:rsidRPr="00DA2BAF">
        <w:rPr>
          <w:rFonts w:eastAsia="Utopia-Regular" w:cstheme="minorHAnsi"/>
          <w:i/>
          <w:iCs/>
          <w:sz w:val="18"/>
          <w:szCs w:val="18"/>
          <w:lang w:val="en-US"/>
        </w:rPr>
        <w:t xml:space="preserve">(b) traces. The </w:t>
      </w:r>
      <w:r w:rsidRPr="00DA2BAF">
        <w:rPr>
          <w:rFonts w:eastAsia="Utopia-Italic" w:cstheme="minorHAnsi"/>
          <w:i/>
          <w:iCs/>
          <w:sz w:val="18"/>
          <w:szCs w:val="18"/>
          <w:lang w:val="en-US"/>
        </w:rPr>
        <w:t>sub</w:t>
      </w:r>
      <w:r w:rsidRPr="00DA2BAF">
        <w:rPr>
          <w:rFonts w:eastAsia="Fourier-Math-Letters" w:cstheme="minorHAnsi"/>
          <w:i/>
          <w:iCs/>
          <w:sz w:val="18"/>
          <w:szCs w:val="18"/>
        </w:rPr>
        <w:t>Δ</w:t>
      </w:r>
      <w:r w:rsidRPr="00DA2BAF">
        <w:rPr>
          <w:rFonts w:eastAsia="Utopia-Italic" w:cstheme="minorHAnsi"/>
          <w:i/>
          <w:iCs/>
          <w:sz w:val="18"/>
          <w:szCs w:val="18"/>
          <w:lang w:val="en-US"/>
        </w:rPr>
        <w:t xml:space="preserve">A </w:t>
      </w:r>
      <w:r w:rsidRPr="00DA2BAF">
        <w:rPr>
          <w:rFonts w:eastAsia="Utopia-Regular" w:cstheme="minorHAnsi"/>
          <w:i/>
          <w:iCs/>
          <w:sz w:val="18"/>
          <w:szCs w:val="18"/>
          <w:lang w:val="en-US"/>
        </w:rPr>
        <w:t>has been obtained removing (</w:t>
      </w:r>
      <w:r w:rsidRPr="00DA2BAF">
        <w:rPr>
          <w:rFonts w:eastAsia="Utopia-Italic" w:cstheme="minorHAnsi"/>
          <w:i/>
          <w:iCs/>
          <w:sz w:val="18"/>
          <w:szCs w:val="18"/>
          <w:lang w:val="en-US"/>
        </w:rPr>
        <w:t>A</w:t>
      </w:r>
      <w:r w:rsidRPr="00DA2BAF">
        <w:rPr>
          <w:rFonts w:eastAsia="Utopia-Regular" w:cstheme="minorHAnsi"/>
          <w:i/>
          <w:iCs/>
          <w:sz w:val="18"/>
          <w:szCs w:val="18"/>
          <w:vertAlign w:val="subscript"/>
          <w:lang w:val="en-US"/>
        </w:rPr>
        <w:t>1</w:t>
      </w:r>
      <w:r w:rsidRPr="00DA2BAF">
        <w:rPr>
          <w:rFonts w:eastAsia="Utopia-Italic" w:cstheme="minorHAnsi"/>
          <w:i/>
          <w:iCs/>
          <w:sz w:val="18"/>
          <w:szCs w:val="18"/>
          <w:lang w:val="en-US"/>
        </w:rPr>
        <w:t>f</w:t>
      </w:r>
      <w:r w:rsidRPr="00DA2BAF">
        <w:rPr>
          <w:rFonts w:eastAsia="Utopia-Regular" w:cstheme="minorHAnsi"/>
          <w:i/>
          <w:iCs/>
          <w:sz w:val="18"/>
          <w:szCs w:val="18"/>
          <w:vertAlign w:val="subscript"/>
          <w:lang w:val="en-US"/>
        </w:rPr>
        <w:t>1</w:t>
      </w:r>
      <w:r w:rsidRPr="00DA2BAF">
        <w:rPr>
          <w:rFonts w:eastAsia="Utopia-Regular" w:cstheme="minorHAnsi"/>
          <w:i/>
          <w:iCs/>
          <w:sz w:val="18"/>
          <w:szCs w:val="18"/>
          <w:lang w:val="en-US"/>
        </w:rPr>
        <w:t>) and (</w:t>
      </w:r>
      <w:r w:rsidRPr="00DA2BAF">
        <w:rPr>
          <w:rFonts w:eastAsia="Utopia-Italic" w:cstheme="minorHAnsi"/>
          <w:i/>
          <w:iCs/>
          <w:sz w:val="18"/>
          <w:szCs w:val="18"/>
          <w:lang w:val="en-US"/>
        </w:rPr>
        <w:t>A</w:t>
      </w:r>
      <w:proofErr w:type="gramStart"/>
      <w:r w:rsidRPr="00DA2BAF">
        <w:rPr>
          <w:rFonts w:eastAsia="Utopia-Regular" w:cstheme="minorHAnsi"/>
          <w:i/>
          <w:iCs/>
          <w:sz w:val="18"/>
          <w:szCs w:val="18"/>
          <w:vertAlign w:val="subscript"/>
          <w:lang w:val="en-US"/>
        </w:rPr>
        <w:t>3</w:t>
      </w:r>
      <w:r>
        <w:rPr>
          <w:rFonts w:eastAsia="Utopia-Regular" w:cstheme="minorHAnsi"/>
          <w:i/>
          <w:iCs/>
          <w:sz w:val="18"/>
          <w:szCs w:val="18"/>
          <w:lang w:val="en-US"/>
        </w:rPr>
        <w:t>,</w:t>
      </w:r>
      <w:r w:rsidRPr="00DA2BAF">
        <w:rPr>
          <w:rFonts w:eastAsia="Utopia-Italic" w:cstheme="minorHAnsi"/>
          <w:i/>
          <w:iCs/>
          <w:sz w:val="18"/>
          <w:szCs w:val="18"/>
          <w:lang w:val="en-US"/>
        </w:rPr>
        <w:t>f</w:t>
      </w:r>
      <w:proofErr w:type="gramEnd"/>
      <w:r w:rsidRPr="00DA2BAF">
        <w:rPr>
          <w:rFonts w:eastAsia="Utopia-Regular" w:cstheme="minorHAnsi"/>
          <w:i/>
          <w:iCs/>
          <w:sz w:val="18"/>
          <w:szCs w:val="18"/>
          <w:vertAlign w:val="subscript"/>
          <w:lang w:val="en-US"/>
        </w:rPr>
        <w:t>3</w:t>
      </w:r>
      <w:r w:rsidRPr="00DA2BAF">
        <w:rPr>
          <w:rFonts w:eastAsia="Utopia-Regular" w:cstheme="minorHAnsi"/>
          <w:i/>
          <w:iCs/>
          <w:sz w:val="18"/>
          <w:szCs w:val="18"/>
          <w:lang w:val="en-US"/>
        </w:rPr>
        <w:t xml:space="preserve">) from the </w:t>
      </w:r>
      <w:r w:rsidRPr="00DA2BAF">
        <w:rPr>
          <w:rFonts w:eastAsia="Fourier-Math-Letters" w:cstheme="minorHAnsi"/>
          <w:i/>
          <w:iCs/>
          <w:sz w:val="18"/>
          <w:szCs w:val="18"/>
        </w:rPr>
        <w:t>Δ</w:t>
      </w:r>
      <w:r w:rsidRPr="00DA2BAF">
        <w:rPr>
          <w:rFonts w:eastAsia="Utopia-Italic" w:cstheme="minorHAnsi"/>
          <w:i/>
          <w:iCs/>
          <w:sz w:val="18"/>
          <w:szCs w:val="18"/>
          <w:lang w:val="en-US"/>
        </w:rPr>
        <w:t>A</w:t>
      </w:r>
      <w:r w:rsidRPr="00DA2BAF">
        <w:rPr>
          <w:rFonts w:eastAsia="Utopia-Regular" w:cstheme="minorHAnsi"/>
          <w:i/>
          <w:iCs/>
          <w:sz w:val="18"/>
          <w:szCs w:val="18"/>
          <w:lang w:val="en-US"/>
        </w:rPr>
        <w:t>. More details in the text.</w:t>
      </w:r>
    </w:p>
    <w:p w14:paraId="1A4A19EB" w14:textId="77777777" w:rsidR="00C41AAD" w:rsidRDefault="00C41AAD" w:rsidP="00B04303">
      <w:pPr>
        <w:autoSpaceDE w:val="0"/>
        <w:autoSpaceDN w:val="0"/>
        <w:adjustRightInd w:val="0"/>
        <w:jc w:val="both"/>
        <w:rPr>
          <w:b/>
          <w:bCs/>
          <w:sz w:val="22"/>
          <w:szCs w:val="22"/>
        </w:rPr>
      </w:pPr>
    </w:p>
    <w:p w14:paraId="1BF90B35" w14:textId="3D72ABF5" w:rsidR="00C41AAD" w:rsidRDefault="00C41AAD" w:rsidP="00B04303">
      <w:pPr>
        <w:autoSpaceDE w:val="0"/>
        <w:autoSpaceDN w:val="0"/>
        <w:adjustRightInd w:val="0"/>
        <w:jc w:val="both"/>
        <w:rPr>
          <w:b/>
          <w:bCs/>
          <w:sz w:val="22"/>
          <w:szCs w:val="22"/>
        </w:rPr>
      </w:pPr>
    </w:p>
    <w:p w14:paraId="733BBD67" w14:textId="77777777" w:rsidR="00C41AAD" w:rsidRDefault="00C41AAD" w:rsidP="00B04303">
      <w:pPr>
        <w:autoSpaceDE w:val="0"/>
        <w:autoSpaceDN w:val="0"/>
        <w:adjustRightInd w:val="0"/>
        <w:jc w:val="both"/>
        <w:rPr>
          <w:b/>
          <w:bCs/>
          <w:sz w:val="22"/>
          <w:szCs w:val="22"/>
        </w:rPr>
      </w:pPr>
    </w:p>
    <w:p w14:paraId="44D5478A" w14:textId="3C2FB81C" w:rsidR="0001401E" w:rsidRDefault="0001401E" w:rsidP="00B04303">
      <w:pPr>
        <w:autoSpaceDE w:val="0"/>
        <w:autoSpaceDN w:val="0"/>
        <w:adjustRightInd w:val="0"/>
        <w:jc w:val="both"/>
        <w:rPr>
          <w:b/>
          <w:bCs/>
          <w:sz w:val="22"/>
          <w:szCs w:val="22"/>
        </w:rPr>
      </w:pPr>
      <w:r w:rsidRPr="00DA2BAF">
        <w:rPr>
          <w:b/>
          <w:bCs/>
          <w:sz w:val="22"/>
          <w:szCs w:val="22"/>
        </w:rPr>
        <w:t xml:space="preserve">S4 </w:t>
      </w:r>
      <w:proofErr w:type="spellStart"/>
      <w:r w:rsidRPr="00DA2BAF">
        <w:rPr>
          <w:b/>
          <w:bCs/>
          <w:sz w:val="22"/>
          <w:szCs w:val="22"/>
        </w:rPr>
        <w:t>Static</w:t>
      </w:r>
      <w:proofErr w:type="spellEnd"/>
      <w:r w:rsidRPr="00DA2BAF">
        <w:rPr>
          <w:b/>
          <w:bCs/>
          <w:sz w:val="22"/>
          <w:szCs w:val="22"/>
        </w:rPr>
        <w:t xml:space="preserve"> </w:t>
      </w:r>
      <w:proofErr w:type="spellStart"/>
      <w:r w:rsidRPr="00DA2BAF">
        <w:rPr>
          <w:b/>
          <w:bCs/>
          <w:sz w:val="22"/>
          <w:szCs w:val="22"/>
        </w:rPr>
        <w:t>Absorption</w:t>
      </w:r>
      <w:proofErr w:type="spellEnd"/>
      <w:r w:rsidRPr="00DA2BAF">
        <w:rPr>
          <w:b/>
          <w:bCs/>
          <w:sz w:val="22"/>
          <w:szCs w:val="22"/>
        </w:rPr>
        <w:t xml:space="preserve"> of </w:t>
      </w:r>
      <w:proofErr w:type="spellStart"/>
      <w:r w:rsidRPr="00DA2BAF">
        <w:rPr>
          <w:b/>
          <w:bCs/>
          <w:sz w:val="22"/>
          <w:szCs w:val="22"/>
        </w:rPr>
        <w:t>Furan</w:t>
      </w:r>
      <w:proofErr w:type="spellEnd"/>
    </w:p>
    <w:p w14:paraId="0DB6EB6F" w14:textId="77777777" w:rsidR="00C41AAD" w:rsidRPr="00B04303" w:rsidRDefault="00C41AAD" w:rsidP="00B04303">
      <w:pPr>
        <w:autoSpaceDE w:val="0"/>
        <w:autoSpaceDN w:val="0"/>
        <w:adjustRightInd w:val="0"/>
        <w:jc w:val="both"/>
        <w:rPr>
          <w:i/>
          <w:iCs/>
          <w:color w:val="000000" w:themeColor="text1"/>
          <w:sz w:val="18"/>
          <w:szCs w:val="18"/>
          <w:lang w:val="en-US"/>
        </w:rPr>
      </w:pPr>
    </w:p>
    <w:p w14:paraId="4D17618E" w14:textId="24D26399" w:rsidR="0001401E" w:rsidRPr="00DA2BAF" w:rsidRDefault="0001401E" w:rsidP="0001401E">
      <w:pPr>
        <w:jc w:val="both"/>
        <w:rPr>
          <w:rFonts w:ascii="Times New Roman" w:hAnsi="Times New Roman" w:cs="Times New Roman"/>
          <w:sz w:val="22"/>
          <w:szCs w:val="22"/>
          <w:lang w:val="en-US" w:eastAsia="it-IT"/>
        </w:rPr>
      </w:pPr>
      <w:r w:rsidRPr="00DA2BAF">
        <w:rPr>
          <w:sz w:val="22"/>
          <w:szCs w:val="22"/>
          <w:lang w:val="en-US"/>
        </w:rPr>
        <w:t>Despite many previous studies, a complete and consistent characterization of the XAFS spectrum of furan has remained elusive. Here, through a combination of experiment and theory, we provide an exhaustive interpretation of its main features at the carbon K-edge. Fig</w:t>
      </w:r>
      <w:r>
        <w:rPr>
          <w:sz w:val="22"/>
          <w:szCs w:val="22"/>
          <w:lang w:val="en-US"/>
        </w:rPr>
        <w:t>ure</w:t>
      </w:r>
      <w:r w:rsidRPr="00DA2BAF">
        <w:rPr>
          <w:sz w:val="22"/>
          <w:szCs w:val="22"/>
          <w:lang w:val="en-US"/>
        </w:rPr>
        <w:t xml:space="preserve"> S6 shows the measured ground state absorption spectrum of furan and its comparison with simulations. The comparison between the measured and simulated ground state absorption spectrum of furan at the carbon K-edge allows us to provide an assignment of its main spectroscopic features. At the ground state equilibrium, furan has a planar geometry with a C</w:t>
      </w:r>
      <w:r w:rsidRPr="00DA2BAF">
        <w:rPr>
          <w:sz w:val="22"/>
          <w:szCs w:val="22"/>
          <w:vertAlign w:val="subscript"/>
          <w:lang w:val="en-US"/>
        </w:rPr>
        <w:t>2v</w:t>
      </w:r>
      <w:r w:rsidRPr="00DA2BAF">
        <w:rPr>
          <w:sz w:val="22"/>
          <w:szCs w:val="22"/>
          <w:lang w:val="en-US"/>
        </w:rPr>
        <w:t xml:space="preserve"> symmetry (see inset of </w:t>
      </w:r>
      <w:r>
        <w:rPr>
          <w:sz w:val="22"/>
          <w:szCs w:val="22"/>
          <w:lang w:val="en-US"/>
        </w:rPr>
        <w:t>Fig.</w:t>
      </w:r>
      <w:r w:rsidRPr="00DA2BAF">
        <w:rPr>
          <w:sz w:val="22"/>
          <w:szCs w:val="22"/>
          <w:lang w:val="en-US"/>
        </w:rPr>
        <w:t xml:space="preserve"> S6), with two identical carbon atoms bonded to each other, C</w:t>
      </w:r>
      <w:r w:rsidRPr="00DA2BAF">
        <w:rPr>
          <w:sz w:val="22"/>
          <w:szCs w:val="22"/>
          <w:vertAlign w:val="subscript"/>
          <w:lang w:val="en-US"/>
        </w:rPr>
        <w:t>1</w:t>
      </w:r>
      <w:r w:rsidRPr="00DA2BAF">
        <w:rPr>
          <w:sz w:val="22"/>
          <w:szCs w:val="22"/>
          <w:lang w:val="en-US"/>
        </w:rPr>
        <w:t>, and two bonded to the oxygen, C</w:t>
      </w:r>
      <w:r w:rsidRPr="00DA2BAF">
        <w:rPr>
          <w:sz w:val="22"/>
          <w:szCs w:val="22"/>
          <w:vertAlign w:val="subscript"/>
          <w:lang w:val="en-US"/>
        </w:rPr>
        <w:t>2</w:t>
      </w:r>
      <w:r w:rsidRPr="00DA2BAF">
        <w:rPr>
          <w:sz w:val="22"/>
          <w:szCs w:val="22"/>
          <w:lang w:val="en-US"/>
        </w:rPr>
        <w:t>. XAFS calculations show that C</w:t>
      </w:r>
      <w:r w:rsidRPr="00DA2BAF">
        <w:rPr>
          <w:sz w:val="22"/>
          <w:szCs w:val="22"/>
          <w:vertAlign w:val="subscript"/>
          <w:lang w:val="en-US"/>
        </w:rPr>
        <w:t>1</w:t>
      </w:r>
      <w:r w:rsidRPr="00DA2BAF">
        <w:rPr>
          <w:sz w:val="22"/>
          <w:szCs w:val="22"/>
          <w:lang w:val="en-US"/>
        </w:rPr>
        <w:t xml:space="preserve"> and C</w:t>
      </w:r>
      <w:r w:rsidRPr="00DA2BAF">
        <w:rPr>
          <w:sz w:val="22"/>
          <w:szCs w:val="22"/>
          <w:vertAlign w:val="subscript"/>
          <w:lang w:val="en-US"/>
        </w:rPr>
        <w:t>2</w:t>
      </w:r>
      <w:r w:rsidRPr="00DA2BAF">
        <w:rPr>
          <w:sz w:val="22"/>
          <w:szCs w:val="22"/>
          <w:lang w:val="en-US"/>
        </w:rPr>
        <w:t xml:space="preserve"> generate distinct contributions to the soft X-ray Absorption Spectrum (XAS). The first two features of the GS spectrum correspond to the transitions to the Lowest Unoccupied Molecular Orbital (LUMO) </w:t>
      </w:r>
      <w:r w:rsidRPr="00DA2BAF">
        <w:rPr>
          <w:sz w:val="22"/>
          <w:szCs w:val="22"/>
          <w:lang w:val="en-US"/>
        </w:rPr>
        <w:lastRenderedPageBreak/>
        <w:t xml:space="preserve">with </w:t>
      </w:r>
      <w:r w:rsidRPr="00DA2BAF">
        <w:rPr>
          <w:sz w:val="22"/>
          <w:szCs w:val="22"/>
        </w:rPr>
        <w:t>π</w:t>
      </w:r>
      <w:r w:rsidRPr="00DA2BAF">
        <w:rPr>
          <w:sz w:val="22"/>
          <w:szCs w:val="22"/>
          <w:lang w:val="en-US"/>
        </w:rPr>
        <w:t>* electronic configuration from, respectively, C</w:t>
      </w:r>
      <w:r w:rsidRPr="00DA2BAF">
        <w:rPr>
          <w:sz w:val="22"/>
          <w:szCs w:val="22"/>
          <w:vertAlign w:val="subscript"/>
          <w:lang w:val="en-US"/>
        </w:rPr>
        <w:t>1</w:t>
      </w:r>
      <w:r w:rsidRPr="00DA2BAF">
        <w:rPr>
          <w:sz w:val="22"/>
          <w:szCs w:val="22"/>
          <w:lang w:val="en-US"/>
        </w:rPr>
        <w:t xml:space="preserve"> and C</w:t>
      </w:r>
      <w:r w:rsidRPr="00DA2BAF">
        <w:rPr>
          <w:sz w:val="22"/>
          <w:szCs w:val="22"/>
          <w:vertAlign w:val="subscript"/>
          <w:lang w:val="en-US"/>
        </w:rPr>
        <w:t>2</w:t>
      </w:r>
      <w:r w:rsidRPr="00DA2BAF">
        <w:rPr>
          <w:sz w:val="22"/>
          <w:szCs w:val="22"/>
          <w:lang w:val="en-US"/>
        </w:rPr>
        <w:t xml:space="preserve"> 1s core orbital, </w:t>
      </w:r>
      <w:r w:rsidRPr="00DA2BAF">
        <w:rPr>
          <w:color w:val="000000" w:themeColor="text1"/>
          <w:sz w:val="22"/>
          <w:szCs w:val="22"/>
          <w:lang w:val="en-US"/>
        </w:rPr>
        <w:t>1s</w:t>
      </w:r>
      <w:r w:rsidRPr="00DA2BAF">
        <w:rPr>
          <w:color w:val="000000" w:themeColor="text1"/>
          <w:sz w:val="22"/>
          <w:szCs w:val="22"/>
          <w:vertAlign w:val="subscript"/>
          <w:lang w:val="en-US"/>
        </w:rPr>
        <w:t>C1</w:t>
      </w:r>
      <w:r w:rsidRPr="00DA2BAF">
        <w:rPr>
          <w:sz w:val="22"/>
          <w:szCs w:val="22"/>
        </w:rPr>
        <w:sym w:font="Symbol" w:char="F0AE"/>
      </w:r>
      <w:r w:rsidRPr="00DA2BAF">
        <w:rPr>
          <w:sz w:val="22"/>
          <w:szCs w:val="22"/>
        </w:rPr>
        <w:t>π</w:t>
      </w:r>
      <w:r w:rsidRPr="00DA2BAF">
        <w:rPr>
          <w:color w:val="000000" w:themeColor="text1"/>
          <w:sz w:val="22"/>
          <w:szCs w:val="22"/>
          <w:lang w:val="en-US"/>
        </w:rPr>
        <w:t>*(LUMO) and 1s</w:t>
      </w:r>
      <w:r w:rsidRPr="00DA2BAF">
        <w:rPr>
          <w:color w:val="000000" w:themeColor="text1"/>
          <w:sz w:val="22"/>
          <w:szCs w:val="22"/>
          <w:vertAlign w:val="subscript"/>
          <w:lang w:val="en-US"/>
        </w:rPr>
        <w:t>C2</w:t>
      </w:r>
      <w:r w:rsidRPr="00DA2BAF">
        <w:rPr>
          <w:sz w:val="22"/>
          <w:szCs w:val="22"/>
        </w:rPr>
        <w:sym w:font="Symbol" w:char="F0AE"/>
      </w:r>
      <w:r w:rsidRPr="00DA2BAF">
        <w:rPr>
          <w:sz w:val="22"/>
          <w:szCs w:val="22"/>
        </w:rPr>
        <w:t>π</w:t>
      </w:r>
      <w:r w:rsidRPr="00DA2BAF">
        <w:rPr>
          <w:color w:val="000000" w:themeColor="text1"/>
          <w:sz w:val="22"/>
          <w:szCs w:val="22"/>
          <w:lang w:val="en-US"/>
        </w:rPr>
        <w:t>*(LUMO). T</w:t>
      </w:r>
      <w:r w:rsidRPr="00DA2BAF">
        <w:rPr>
          <w:sz w:val="22"/>
          <w:szCs w:val="22"/>
          <w:lang w:val="en-US"/>
        </w:rPr>
        <w:t>he shoulder peak at 287.2</w:t>
      </w:r>
      <w:r>
        <w:rPr>
          <w:sz w:val="22"/>
          <w:szCs w:val="22"/>
          <w:lang w:val="en-US"/>
        </w:rPr>
        <w:t xml:space="preserve"> </w:t>
      </w:r>
      <w:r w:rsidRPr="00DA2BAF">
        <w:rPr>
          <w:sz w:val="22"/>
          <w:szCs w:val="22"/>
          <w:lang w:val="en-US"/>
        </w:rPr>
        <w:t xml:space="preserve">eV is assigned a </w:t>
      </w:r>
      <w:r w:rsidRPr="00DA2BAF">
        <w:rPr>
          <w:color w:val="000000" w:themeColor="text1"/>
          <w:sz w:val="22"/>
          <w:szCs w:val="22"/>
          <w:lang w:val="en-US"/>
        </w:rPr>
        <w:t>1s</w:t>
      </w:r>
      <w:r w:rsidRPr="00DA2BAF">
        <w:rPr>
          <w:color w:val="000000" w:themeColor="text1"/>
          <w:sz w:val="22"/>
          <w:szCs w:val="22"/>
          <w:vertAlign w:val="subscript"/>
          <w:lang w:val="en-US"/>
        </w:rPr>
        <w:t>C1</w:t>
      </w:r>
      <w:r w:rsidRPr="00DA2BAF">
        <w:rPr>
          <w:sz w:val="22"/>
          <w:szCs w:val="22"/>
        </w:rPr>
        <w:sym w:font="Symbol" w:char="F0AE"/>
      </w:r>
      <w:r w:rsidRPr="00DA2BAF">
        <w:rPr>
          <w:sz w:val="22"/>
          <w:szCs w:val="22"/>
          <w:lang w:val="en-US"/>
        </w:rPr>
        <w:t>3s Rydberg state excitation.</w:t>
      </w:r>
      <w:r w:rsidRPr="00DA2BAF">
        <w:rPr>
          <w:color w:val="000000" w:themeColor="text1"/>
          <w:sz w:val="22"/>
          <w:szCs w:val="22"/>
          <w:lang w:val="en-US"/>
        </w:rPr>
        <w:t xml:space="preserve"> The higher energy features at 288.0 eV and 289.3</w:t>
      </w:r>
      <w:r>
        <w:rPr>
          <w:color w:val="000000" w:themeColor="text1"/>
          <w:sz w:val="22"/>
          <w:szCs w:val="22"/>
          <w:lang w:val="en-US"/>
        </w:rPr>
        <w:t xml:space="preserve"> </w:t>
      </w:r>
      <w:r w:rsidRPr="00DA2BAF">
        <w:rPr>
          <w:color w:val="000000" w:themeColor="text1"/>
          <w:sz w:val="22"/>
          <w:szCs w:val="22"/>
          <w:lang w:val="en-US"/>
        </w:rPr>
        <w:t xml:space="preserve">eV are primarily </w:t>
      </w:r>
      <w:r w:rsidRPr="00DA2BAF">
        <w:rPr>
          <w:sz w:val="22"/>
          <w:szCs w:val="22"/>
          <w:lang w:val="en-US"/>
        </w:rPr>
        <w:t>comprised of 1s</w:t>
      </w:r>
      <w:r w:rsidRPr="00DA2BAF">
        <w:rPr>
          <w:sz w:val="22"/>
          <w:szCs w:val="22"/>
        </w:rPr>
        <w:sym w:font="Symbol" w:char="F0AE"/>
      </w:r>
      <w:r w:rsidRPr="00DA2BAF">
        <w:rPr>
          <w:sz w:val="22"/>
          <w:szCs w:val="22"/>
        </w:rPr>
        <w:t>π</w:t>
      </w:r>
      <w:r w:rsidRPr="00DA2BAF">
        <w:rPr>
          <w:sz w:val="22"/>
          <w:szCs w:val="22"/>
          <w:lang w:val="en-US"/>
        </w:rPr>
        <w:t>*(higher order) transitions</w:t>
      </w:r>
      <w:r w:rsidRPr="00DA2BAF">
        <w:rPr>
          <w:color w:val="000000" w:themeColor="text1"/>
          <w:sz w:val="22"/>
          <w:szCs w:val="22"/>
          <w:lang w:val="en-US"/>
        </w:rPr>
        <w:t xml:space="preserve">, respectively from </w:t>
      </w:r>
      <w:r w:rsidRPr="00DA2BAF">
        <w:rPr>
          <w:sz w:val="22"/>
          <w:szCs w:val="22"/>
          <w:lang w:val="en-US"/>
        </w:rPr>
        <w:t>C</w:t>
      </w:r>
      <w:r w:rsidRPr="00DA2BAF">
        <w:rPr>
          <w:sz w:val="22"/>
          <w:szCs w:val="22"/>
          <w:vertAlign w:val="subscript"/>
          <w:lang w:val="en-US"/>
        </w:rPr>
        <w:t>1</w:t>
      </w:r>
      <w:r w:rsidRPr="00DA2BAF">
        <w:rPr>
          <w:sz w:val="22"/>
          <w:szCs w:val="22"/>
          <w:lang w:val="en-US"/>
        </w:rPr>
        <w:t xml:space="preserve"> and C</w:t>
      </w:r>
      <w:r w:rsidRPr="00DA2BAF">
        <w:rPr>
          <w:sz w:val="22"/>
          <w:szCs w:val="22"/>
          <w:vertAlign w:val="subscript"/>
          <w:lang w:val="en-US"/>
        </w:rPr>
        <w:t>2</w:t>
      </w:r>
      <w:r w:rsidRPr="00DA2BAF">
        <w:rPr>
          <w:sz w:val="22"/>
          <w:szCs w:val="22"/>
          <w:lang w:val="en-US"/>
        </w:rPr>
        <w:t>, mixed with excitations to Rydberg states. Finally, the feature at 292 eV is largely</w:t>
      </w:r>
      <w:r w:rsidRPr="00DA2BAF">
        <w:rPr>
          <w:color w:val="4471C4"/>
          <w:sz w:val="22"/>
          <w:szCs w:val="22"/>
          <w:lang w:val="en-US"/>
        </w:rPr>
        <w:t xml:space="preserve"> </w:t>
      </w:r>
      <w:r w:rsidRPr="00DA2BAF">
        <w:rPr>
          <w:color w:val="000000" w:themeColor="text1"/>
          <w:sz w:val="22"/>
          <w:szCs w:val="22"/>
          <w:lang w:val="en-US"/>
        </w:rPr>
        <w:t>1s</w:t>
      </w:r>
      <w:r w:rsidRPr="00DA2BAF">
        <w:rPr>
          <w:color w:val="000000" w:themeColor="text1"/>
          <w:sz w:val="22"/>
          <w:szCs w:val="22"/>
          <w:vertAlign w:val="subscript"/>
          <w:lang w:val="en-US"/>
        </w:rPr>
        <w:t xml:space="preserve">C1 </w:t>
      </w:r>
      <w:r w:rsidRPr="00DA2BAF">
        <w:rPr>
          <w:sz w:val="22"/>
          <w:szCs w:val="22"/>
          <w:lang w:val="en-US"/>
        </w:rPr>
        <w:t xml:space="preserve">excitation into different </w:t>
      </w:r>
      <w:r w:rsidRPr="00DA2BAF">
        <w:rPr>
          <w:sz w:val="22"/>
          <w:szCs w:val="22"/>
        </w:rPr>
        <w:t>σ</w:t>
      </w:r>
      <w:r w:rsidRPr="00DA2BAF">
        <w:rPr>
          <w:sz w:val="22"/>
          <w:szCs w:val="22"/>
          <w:lang w:val="en-US"/>
        </w:rPr>
        <w:t>* orbitals.</w:t>
      </w:r>
    </w:p>
    <w:p w14:paraId="6AC58691" w14:textId="025D3229" w:rsidR="0001401E" w:rsidRDefault="0001401E" w:rsidP="0001401E">
      <w:pPr>
        <w:jc w:val="both"/>
        <w:rPr>
          <w:sz w:val="22"/>
          <w:szCs w:val="22"/>
          <w:lang w:val="en-US"/>
        </w:rPr>
      </w:pPr>
      <w:r w:rsidRPr="00DA2BAF">
        <w:rPr>
          <w:sz w:val="22"/>
          <w:szCs w:val="22"/>
          <w:lang w:val="en-US"/>
        </w:rPr>
        <w:t>Interestingly, our XAFS calculations allow us to attribute the presence of a resonance to a Rydberg state at 287.2</w:t>
      </w:r>
      <w:r>
        <w:rPr>
          <w:sz w:val="22"/>
          <w:szCs w:val="22"/>
          <w:lang w:val="en-US"/>
        </w:rPr>
        <w:t xml:space="preserve"> </w:t>
      </w:r>
      <w:r w:rsidRPr="00DA2BAF">
        <w:rPr>
          <w:sz w:val="22"/>
          <w:szCs w:val="22"/>
          <w:lang w:val="en-US"/>
        </w:rPr>
        <w:t>eV from C</w:t>
      </w:r>
      <w:r w:rsidRPr="00DA2BAF">
        <w:rPr>
          <w:sz w:val="22"/>
          <w:szCs w:val="22"/>
          <w:vertAlign w:val="subscript"/>
          <w:lang w:val="en-US"/>
        </w:rPr>
        <w:t>1</w:t>
      </w:r>
      <w:r w:rsidRPr="00DA2BAF">
        <w:rPr>
          <w:sz w:val="22"/>
          <w:szCs w:val="22"/>
          <w:lang w:val="en-US"/>
        </w:rPr>
        <w:t xml:space="preserve"> that has never been identified before. The assignment of this feature has been a primary area of ambiguity to date. In fact, while Newbury et al. did not resolve it </w:t>
      </w:r>
      <w:r w:rsidRPr="00DA2BAF">
        <w:rPr>
          <w:sz w:val="22"/>
          <w:szCs w:val="22"/>
          <w:lang w:val="en-US"/>
        </w:rPr>
        <w:fldChar w:fldCharType="begin"/>
      </w:r>
      <w:r w:rsidRPr="00DA2BAF">
        <w:rPr>
          <w:sz w:val="22"/>
          <w:szCs w:val="22"/>
          <w:lang w:val="en-US"/>
        </w:rPr>
        <w:instrText xml:space="preserve"> ADDIN ZOTERO_ITEM CSL_CITATION {"citationID":"CBo38MtI","properties":{"formattedCitation":"({\\i{}5})","plainCitation":"(5)","noteIndex":0},"citationItems":[{"id":709,"uris":["http://zotero.org/users/local/F4glG71g/items/UXAY5FVD"],"itemData":{"id":709,"type":"article-journal","container-title":"Canadian Journal of Chemistry","DOI":"10.1139/v86-900","ISSN":"0008-4042","issue":"6","journalAbbreviation":"Can. J. Chem.","note":"publisher: NRC Research Press","page":"1145-1155","source":"cdnsciencepub.com (Atypon)","title":"Inner shell electron-energy loss spectroscopy of some heterocyclic molecules","volume":"64","author":[{"family":"Newbury","given":"D C"},{"family":"Ishii","given":"I"},{"family":"Hitchcock","given":"A P"}],"issued":{"date-parts":[["1986",6]]}}}],"schema":"https://github.com/citation-style-language/schema/raw/master/csl-citation.json"} </w:instrText>
      </w:r>
      <w:r w:rsidRPr="00DA2BAF">
        <w:rPr>
          <w:sz w:val="22"/>
          <w:szCs w:val="22"/>
          <w:lang w:val="en-US"/>
        </w:rPr>
        <w:fldChar w:fldCharType="separate"/>
      </w:r>
      <w:r w:rsidRPr="00DA2BAF">
        <w:rPr>
          <w:rFonts w:ascii="Calibri" w:hAnsi="Calibri" w:cs="Calibri"/>
          <w:sz w:val="22"/>
          <w:szCs w:val="22"/>
          <w:lang w:val="en-US"/>
        </w:rPr>
        <w:t>(</w:t>
      </w:r>
      <w:r w:rsidRPr="00DA2BAF">
        <w:rPr>
          <w:rFonts w:ascii="Calibri" w:hAnsi="Calibri" w:cs="Calibri"/>
          <w:i/>
          <w:iCs/>
          <w:sz w:val="22"/>
          <w:szCs w:val="22"/>
          <w:lang w:val="en-US"/>
        </w:rPr>
        <w:t>5</w:t>
      </w:r>
      <w:r w:rsidRPr="00DA2BAF">
        <w:rPr>
          <w:rFonts w:ascii="Calibri" w:hAnsi="Calibri" w:cs="Calibri"/>
          <w:sz w:val="22"/>
          <w:szCs w:val="22"/>
          <w:lang w:val="en-US"/>
        </w:rPr>
        <w:t>)</w:t>
      </w:r>
      <w:r w:rsidRPr="00DA2BAF">
        <w:rPr>
          <w:sz w:val="22"/>
          <w:szCs w:val="22"/>
          <w:lang w:val="en-US"/>
        </w:rPr>
        <w:fldChar w:fldCharType="end"/>
      </w:r>
      <w:r w:rsidRPr="00DA2BAF">
        <w:rPr>
          <w:sz w:val="22"/>
          <w:szCs w:val="22"/>
          <w:lang w:val="en-US"/>
        </w:rPr>
        <w:t xml:space="preserve">, E.E. Rennie </w:t>
      </w:r>
      <w:r>
        <w:rPr>
          <w:sz w:val="22"/>
          <w:szCs w:val="22"/>
          <w:lang w:val="en-US"/>
        </w:rPr>
        <w:t>et al.</w:t>
      </w:r>
      <w:r w:rsidRPr="00DA2BAF">
        <w:rPr>
          <w:i/>
          <w:iCs/>
          <w:color w:val="000000" w:themeColor="text1"/>
          <w:sz w:val="22"/>
          <w:szCs w:val="22"/>
          <w:lang w:val="en-US"/>
        </w:rPr>
        <w:t xml:space="preserve"> </w:t>
      </w:r>
      <w:r>
        <w:rPr>
          <w:sz w:val="22"/>
          <w:szCs w:val="22"/>
          <w:lang w:val="en-US"/>
        </w:rPr>
        <w:t>show it but did not interpret</w:t>
      </w:r>
      <w:r w:rsidRPr="00DA2BAF">
        <w:rPr>
          <w:sz w:val="22"/>
          <w:szCs w:val="22"/>
          <w:lang w:val="en-US"/>
        </w:rPr>
        <w:t xml:space="preserve"> it </w:t>
      </w:r>
      <w:r w:rsidRPr="00DA2BAF">
        <w:rPr>
          <w:sz w:val="22"/>
          <w:szCs w:val="22"/>
          <w:lang w:val="en-US"/>
        </w:rPr>
        <w:fldChar w:fldCharType="begin"/>
      </w:r>
      <w:r w:rsidRPr="00DA2BAF">
        <w:rPr>
          <w:sz w:val="22"/>
          <w:szCs w:val="22"/>
          <w:lang w:val="en-US"/>
        </w:rPr>
        <w:instrText xml:space="preserve"> ADDIN ZOTERO_ITEM CSL_CITATION {"citationID":"urm3ZMQc","properties":{"formattedCitation":"({\\i{}6})","plainCitation":"(6)","noteIndex":0},"citationItems":[{"id":396,"uris":["http://zotero.org/users/local/F4glG71g/items/MF3GEELQ"],"itemData":{"id":396,"type":"article-journal","container-title":"The Journal of Chemical Physics","DOI":"10.1063/1.1504435","ISSN":"0021-9606, 1089-7690","issue":"14","journalAbbreviation":"The Journal of Chemical Physics","language":"en","page":"6524-6532","source":"DOI.org (Crossref)","title":"A core-level photoionization study of furan","volume":"117","author":[{"family":"Rennie","given":"E. E."},{"family":"Hergenhahn","given":"U."},{"family":"Kugeler","given":"O."},{"family":"Rüdel","given":"A."},{"family":"Marburger","given":"S."},{"family":"Bradshaw","given":"A. M."}],"issued":{"date-parts":[["2002",10,8]]}}}],"schema":"https://github.com/citation-style-language/schema/raw/master/csl-citation.json"} </w:instrText>
      </w:r>
      <w:r w:rsidRPr="00DA2BAF">
        <w:rPr>
          <w:sz w:val="22"/>
          <w:szCs w:val="22"/>
          <w:lang w:val="en-US"/>
        </w:rPr>
        <w:fldChar w:fldCharType="separate"/>
      </w:r>
      <w:r w:rsidRPr="00DA2BAF">
        <w:rPr>
          <w:rFonts w:ascii="Calibri" w:hAnsi="Calibri" w:cs="Calibri"/>
          <w:sz w:val="22"/>
          <w:szCs w:val="22"/>
          <w:lang w:val="en-US"/>
        </w:rPr>
        <w:t>(</w:t>
      </w:r>
      <w:r w:rsidRPr="00DA2BAF">
        <w:rPr>
          <w:rFonts w:ascii="Calibri" w:hAnsi="Calibri" w:cs="Calibri"/>
          <w:i/>
          <w:iCs/>
          <w:sz w:val="22"/>
          <w:szCs w:val="22"/>
          <w:lang w:val="en-US"/>
        </w:rPr>
        <w:t>6</w:t>
      </w:r>
      <w:r w:rsidRPr="00DA2BAF">
        <w:rPr>
          <w:rFonts w:ascii="Calibri" w:hAnsi="Calibri" w:cs="Calibri"/>
          <w:sz w:val="22"/>
          <w:szCs w:val="22"/>
          <w:lang w:val="en-US"/>
        </w:rPr>
        <w:t>)</w:t>
      </w:r>
      <w:r w:rsidRPr="00DA2BAF">
        <w:rPr>
          <w:sz w:val="22"/>
          <w:szCs w:val="22"/>
          <w:lang w:val="en-US"/>
        </w:rPr>
        <w:fldChar w:fldCharType="end"/>
      </w:r>
      <w:r w:rsidRPr="00DA2BAF">
        <w:rPr>
          <w:sz w:val="22"/>
          <w:szCs w:val="22"/>
          <w:lang w:val="en-US"/>
        </w:rPr>
        <w:t>.</w:t>
      </w:r>
    </w:p>
    <w:p w14:paraId="4274F3C1" w14:textId="77777777" w:rsidR="00C41AAD" w:rsidRDefault="00C41AAD" w:rsidP="0001401E">
      <w:pPr>
        <w:jc w:val="both"/>
        <w:rPr>
          <w:sz w:val="22"/>
          <w:szCs w:val="22"/>
          <w:lang w:val="en-US"/>
        </w:rPr>
      </w:pPr>
    </w:p>
    <w:p w14:paraId="063AAEE1" w14:textId="26B37C97" w:rsidR="00B04303" w:rsidRDefault="00DA2BAF" w:rsidP="00B04303">
      <w:pPr>
        <w:jc w:val="center"/>
        <w:rPr>
          <w:sz w:val="22"/>
          <w:szCs w:val="22"/>
          <w:lang w:val="en-US"/>
        </w:rPr>
      </w:pPr>
      <w:r>
        <w:rPr>
          <w:noProof/>
        </w:rPr>
        <w:drawing>
          <wp:inline distT="0" distB="0" distL="0" distR="0" wp14:anchorId="712A9473" wp14:editId="42D634B7">
            <wp:extent cx="3768918" cy="1933897"/>
            <wp:effectExtent l="0" t="0" r="3175" b="0"/>
            <wp:docPr id="26" name="Picture 2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histogram&#10;&#10;Description automatically generated"/>
                    <pic:cNvPicPr/>
                  </pic:nvPicPr>
                  <pic:blipFill>
                    <a:blip r:embed="rId11"/>
                    <a:stretch>
                      <a:fillRect/>
                    </a:stretch>
                  </pic:blipFill>
                  <pic:spPr>
                    <a:xfrm>
                      <a:off x="0" y="0"/>
                      <a:ext cx="3779736" cy="1939448"/>
                    </a:xfrm>
                    <a:prstGeom prst="rect">
                      <a:avLst/>
                    </a:prstGeom>
                  </pic:spPr>
                </pic:pic>
              </a:graphicData>
            </a:graphic>
          </wp:inline>
        </w:drawing>
      </w:r>
    </w:p>
    <w:p w14:paraId="5AB807CC" w14:textId="77777777" w:rsidR="00B04303" w:rsidRPr="00C3058E" w:rsidRDefault="00B04303" w:rsidP="00B04303">
      <w:pPr>
        <w:pStyle w:val="Caption"/>
        <w:jc w:val="both"/>
        <w:rPr>
          <w:color w:val="auto"/>
        </w:rPr>
      </w:pPr>
      <w:r w:rsidRPr="00C3058E">
        <w:rPr>
          <w:color w:val="auto"/>
          <w:lang w:val="en-US"/>
        </w:rPr>
        <w:t>Figure S6: XAS of electronic GS (S</w:t>
      </w:r>
      <w:r w:rsidRPr="00C3058E">
        <w:rPr>
          <w:color w:val="auto"/>
          <w:vertAlign w:val="subscript"/>
          <w:lang w:val="en-US"/>
        </w:rPr>
        <w:t>0</w:t>
      </w:r>
      <w:r w:rsidRPr="00C3058E">
        <w:rPr>
          <w:color w:val="auto"/>
          <w:lang w:val="en-US"/>
        </w:rPr>
        <w:t xml:space="preserve">) at FC region: Excitation bars, Gaussian </w:t>
      </w:r>
      <w:r>
        <w:rPr>
          <w:color w:val="auto"/>
          <w:lang w:val="en-US"/>
        </w:rPr>
        <w:t>-</w:t>
      </w:r>
      <w:r w:rsidRPr="00C3058E">
        <w:rPr>
          <w:color w:val="auto"/>
          <w:lang w:val="en-US"/>
        </w:rPr>
        <w:t>smoothed</w:t>
      </w:r>
      <w:r>
        <w:rPr>
          <w:color w:val="auto"/>
          <w:lang w:val="en-US"/>
        </w:rPr>
        <w:t xml:space="preserve"> spectra (orange line)</w:t>
      </w:r>
      <w:r w:rsidRPr="00C3058E">
        <w:rPr>
          <w:color w:val="auto"/>
          <w:lang w:val="en-US"/>
        </w:rPr>
        <w:t>, and experimental comparison</w:t>
      </w:r>
      <w:r>
        <w:rPr>
          <w:color w:val="auto"/>
          <w:lang w:val="en-US"/>
        </w:rPr>
        <w:t xml:space="preserve"> (blue line)</w:t>
      </w:r>
      <w:r w:rsidRPr="00C3058E">
        <w:rPr>
          <w:color w:val="auto"/>
          <w:lang w:val="en-US"/>
        </w:rPr>
        <w:t xml:space="preserve">. </w:t>
      </w:r>
      <w:r w:rsidRPr="00DA2BAF">
        <w:rPr>
          <w:color w:val="auto"/>
          <w:lang w:val="en-GB"/>
        </w:rPr>
        <w:t>Excitations from different carbons are color-coded and indicated in the inset on the top left.</w:t>
      </w:r>
    </w:p>
    <w:p w14:paraId="7CCD75B8" w14:textId="77777777" w:rsidR="00C41AAD" w:rsidRDefault="00C41AAD" w:rsidP="00B04303">
      <w:pPr>
        <w:pStyle w:val="Default"/>
        <w:jc w:val="both"/>
        <w:rPr>
          <w:b/>
          <w:bCs/>
          <w:sz w:val="22"/>
          <w:szCs w:val="22"/>
        </w:rPr>
      </w:pPr>
    </w:p>
    <w:p w14:paraId="2CE0C7CF" w14:textId="1BB7FF65" w:rsidR="00B04303" w:rsidRDefault="00B04303" w:rsidP="00B04303">
      <w:pPr>
        <w:pStyle w:val="Default"/>
        <w:jc w:val="both"/>
        <w:rPr>
          <w:b/>
          <w:bCs/>
          <w:sz w:val="22"/>
          <w:szCs w:val="22"/>
        </w:rPr>
      </w:pPr>
      <w:r w:rsidRPr="00DA2BAF">
        <w:rPr>
          <w:b/>
          <w:bCs/>
          <w:sz w:val="22"/>
          <w:szCs w:val="22"/>
        </w:rPr>
        <w:t>S5 Rise and decay of the ππ* signature</w:t>
      </w:r>
    </w:p>
    <w:p w14:paraId="465E1D00" w14:textId="77777777" w:rsidR="00B04303" w:rsidRPr="00DA2BAF" w:rsidRDefault="00B04303" w:rsidP="00B04303">
      <w:pPr>
        <w:pStyle w:val="Default"/>
        <w:jc w:val="both"/>
        <w:rPr>
          <w:b/>
          <w:bCs/>
          <w:sz w:val="22"/>
          <w:szCs w:val="22"/>
        </w:rPr>
      </w:pPr>
    </w:p>
    <w:p w14:paraId="72EF5E67" w14:textId="66604E2D" w:rsidR="00B04303" w:rsidRDefault="00B04303" w:rsidP="00B04303">
      <w:pPr>
        <w:pStyle w:val="Default"/>
        <w:jc w:val="both"/>
        <w:rPr>
          <w:b/>
          <w:bCs/>
          <w:noProof/>
          <w:sz w:val="22"/>
          <w:szCs w:val="22"/>
        </w:rPr>
      </w:pPr>
      <w:r w:rsidRPr="00DA2BAF">
        <w:rPr>
          <w:rFonts w:asciiTheme="minorHAnsi" w:hAnsiTheme="minorHAnsi" w:cstheme="minorBidi"/>
          <w:color w:val="000000" w:themeColor="text1"/>
          <w:sz w:val="22"/>
          <w:szCs w:val="22"/>
        </w:rPr>
        <w:t xml:space="preserve">According to the simulations, </w:t>
      </w:r>
      <w:r w:rsidRPr="00DA2BAF">
        <w:rPr>
          <w:rFonts w:asciiTheme="minorHAnsi" w:hAnsiTheme="minorHAnsi" w:cstheme="minorBidi"/>
          <w:color w:val="000000" w:themeColor="text1"/>
          <w:sz w:val="22"/>
          <w:szCs w:val="22"/>
          <w:lang w:val="en-US"/>
        </w:rPr>
        <w:t xml:space="preserve">in </w:t>
      </w:r>
      <w:r w:rsidRPr="00DA2BAF">
        <w:rPr>
          <w:rFonts w:asciiTheme="minorHAnsi" w:hAnsiTheme="minorHAnsi" w:cstheme="minorBidi"/>
          <w:color w:val="000000" w:themeColor="text1"/>
          <w:sz w:val="22"/>
          <w:szCs w:val="22"/>
        </w:rPr>
        <w:t>the first 60</w:t>
      </w:r>
      <w:r>
        <w:rPr>
          <w:rFonts w:asciiTheme="minorHAnsi" w:hAnsiTheme="minorHAnsi" w:cstheme="minorBidi"/>
          <w:color w:val="000000" w:themeColor="text1"/>
          <w:sz w:val="22"/>
          <w:szCs w:val="22"/>
        </w:rPr>
        <w:t xml:space="preserve"> </w:t>
      </w:r>
      <w:r w:rsidRPr="00DA2BAF">
        <w:rPr>
          <w:rFonts w:asciiTheme="minorHAnsi" w:hAnsiTheme="minorHAnsi" w:cstheme="minorBidi"/>
          <w:color w:val="000000" w:themeColor="text1"/>
          <w:sz w:val="22"/>
          <w:szCs w:val="22"/>
        </w:rPr>
        <w:t xml:space="preserve">fs of the relaxation dynamics the </w:t>
      </w:r>
      <w:r w:rsidRPr="00DA2BAF">
        <w:rPr>
          <w:sz w:val="22"/>
          <w:szCs w:val="22"/>
        </w:rPr>
        <w:t>ππ*</w:t>
      </w:r>
      <w:r w:rsidRPr="00DA2BAF">
        <w:rPr>
          <w:b/>
          <w:bCs/>
          <w:sz w:val="22"/>
          <w:szCs w:val="22"/>
        </w:rPr>
        <w:t xml:space="preserve"> </w:t>
      </w:r>
      <w:r w:rsidRPr="00DA2BAF">
        <w:rPr>
          <w:rFonts w:asciiTheme="minorHAnsi" w:hAnsiTheme="minorHAnsi" w:cstheme="minorBidi"/>
          <w:color w:val="000000" w:themeColor="text1"/>
          <w:sz w:val="22"/>
          <w:szCs w:val="22"/>
        </w:rPr>
        <w:t xml:space="preserve">electronic state is expected to be the most populated one before passing a CI that leads to population of the </w:t>
      </w:r>
      <w:r w:rsidRPr="00DA2BAF">
        <w:rPr>
          <w:rFonts w:asciiTheme="minorHAnsi" w:hAnsiTheme="minorHAnsi" w:cstheme="minorHAnsi"/>
          <w:color w:val="000000" w:themeColor="text1"/>
          <w:sz w:val="22"/>
          <w:szCs w:val="22"/>
        </w:rPr>
        <w:t>π</w:t>
      </w:r>
      <w:r w:rsidRPr="00DA2BAF">
        <w:rPr>
          <w:rFonts w:ascii="Roboto Condensed" w:hAnsi="Roboto Condensed" w:cstheme="minorBidi"/>
          <w:color w:val="000000" w:themeColor="text1"/>
          <w:sz w:val="22"/>
          <w:szCs w:val="22"/>
        </w:rPr>
        <w:t>σ</w:t>
      </w:r>
      <w:r w:rsidRPr="00DA2BAF">
        <w:rPr>
          <w:rFonts w:asciiTheme="minorHAnsi" w:hAnsiTheme="minorHAnsi" w:cstheme="minorBidi"/>
          <w:color w:val="000000" w:themeColor="text1"/>
          <w:sz w:val="22"/>
          <w:szCs w:val="22"/>
        </w:rPr>
        <w:t>* state.</w:t>
      </w:r>
      <w:r w:rsidRPr="00DA2BAF">
        <w:rPr>
          <w:rFonts w:asciiTheme="minorHAnsi" w:hAnsiTheme="minorHAnsi" w:cstheme="minorBidi"/>
          <w:color w:val="000000" w:themeColor="text1"/>
          <w:sz w:val="22"/>
          <w:szCs w:val="22"/>
          <w:lang w:val="en-US"/>
        </w:rPr>
        <w:t xml:space="preserve"> This is confirmed in the experimental data:</w:t>
      </w:r>
      <w:r w:rsidRPr="00DA2BAF">
        <w:rPr>
          <w:rFonts w:asciiTheme="minorHAnsi" w:hAnsiTheme="minorHAnsi" w:cstheme="minorBidi"/>
          <w:color w:val="000000" w:themeColor="text1"/>
          <w:sz w:val="22"/>
          <w:szCs w:val="22"/>
        </w:rPr>
        <w:t xml:space="preserve"> </w:t>
      </w:r>
      <w:r w:rsidRPr="00DA2BAF">
        <w:rPr>
          <w:rFonts w:asciiTheme="minorHAnsi" w:hAnsiTheme="minorHAnsi" w:cstheme="minorBidi"/>
          <w:color w:val="000000" w:themeColor="text1"/>
          <w:sz w:val="22"/>
          <w:szCs w:val="22"/>
          <w:lang w:val="en-US"/>
        </w:rPr>
        <w:t>Fig</w:t>
      </w:r>
      <w:r>
        <w:rPr>
          <w:rFonts w:asciiTheme="minorHAnsi" w:hAnsiTheme="minorHAnsi" w:cstheme="minorBidi"/>
          <w:color w:val="000000" w:themeColor="text1"/>
          <w:sz w:val="22"/>
          <w:szCs w:val="22"/>
          <w:lang w:val="en-US"/>
        </w:rPr>
        <w:t>ure</w:t>
      </w:r>
      <w:r w:rsidRPr="00DA2BAF">
        <w:rPr>
          <w:rFonts w:asciiTheme="minorHAnsi" w:hAnsiTheme="minorHAnsi" w:cstheme="minorBidi"/>
          <w:color w:val="000000" w:themeColor="text1"/>
          <w:sz w:val="22"/>
          <w:szCs w:val="22"/>
          <w:lang w:val="en-US"/>
        </w:rPr>
        <w:t xml:space="preserve"> S7b shows that both the </w:t>
      </w:r>
      <m:oMath>
        <m:r>
          <w:rPr>
            <w:rFonts w:ascii="Cambria Math" w:hAnsi="Cambria Math"/>
            <w:color w:val="auto"/>
            <w:sz w:val="22"/>
            <w:szCs w:val="22"/>
          </w:rPr>
          <m:t>∆A</m:t>
        </m:r>
      </m:oMath>
      <w:r w:rsidRPr="00DA2BAF">
        <w:rPr>
          <w:rFonts w:asciiTheme="minorHAnsi" w:eastAsiaTheme="minorEastAsia" w:hAnsiTheme="minorHAnsi" w:cstheme="minorBidi"/>
          <w:color w:val="auto"/>
          <w:sz w:val="22"/>
          <w:szCs w:val="22"/>
        </w:rPr>
        <w:t xml:space="preserve"> and the sub</w:t>
      </w:r>
      <m:oMath>
        <m:r>
          <w:rPr>
            <w:rFonts w:ascii="Cambria Math" w:hAnsi="Cambria Math"/>
            <w:color w:val="auto"/>
            <w:sz w:val="22"/>
            <w:szCs w:val="22"/>
          </w:rPr>
          <m:t>∆A</m:t>
        </m:r>
      </m:oMath>
      <w:r w:rsidRPr="00DA2BAF">
        <w:rPr>
          <w:rFonts w:asciiTheme="minorHAnsi" w:eastAsiaTheme="minorEastAsia" w:hAnsiTheme="minorHAnsi" w:cstheme="minorBidi"/>
          <w:color w:val="auto"/>
          <w:sz w:val="22"/>
          <w:szCs w:val="22"/>
        </w:rPr>
        <w:t xml:space="preserve"> match with the simulated </w:t>
      </w:r>
      <w:r w:rsidRPr="00DA2BAF">
        <w:rPr>
          <w:sz w:val="22"/>
          <w:szCs w:val="22"/>
        </w:rPr>
        <w:t xml:space="preserve">ππ* </w:t>
      </w:r>
      <m:oMath>
        <m:r>
          <w:rPr>
            <w:rFonts w:ascii="Cambria Math" w:hAnsi="Cambria Math"/>
            <w:color w:val="auto"/>
            <w:sz w:val="22"/>
            <w:szCs w:val="22"/>
          </w:rPr>
          <m:t>∆A</m:t>
        </m:r>
      </m:oMath>
      <w:r w:rsidRPr="00DA2BAF">
        <w:rPr>
          <w:rFonts w:asciiTheme="minorHAnsi" w:eastAsiaTheme="minorEastAsia" w:hAnsiTheme="minorHAnsi" w:cstheme="minorBidi"/>
          <w:color w:val="auto"/>
          <w:sz w:val="22"/>
          <w:szCs w:val="22"/>
        </w:rPr>
        <w:t xml:space="preserve"> spectrum in the temporal region (15</w:t>
      </w:r>
      <w:r>
        <w:rPr>
          <w:rFonts w:asciiTheme="minorHAnsi" w:eastAsiaTheme="minorEastAsia" w:hAnsiTheme="minorHAnsi" w:cstheme="minorBidi"/>
          <w:color w:val="auto"/>
          <w:sz w:val="22"/>
          <w:szCs w:val="22"/>
        </w:rPr>
        <w:t xml:space="preserve"> </w:t>
      </w:r>
      <w:proofErr w:type="gramStart"/>
      <w:r w:rsidRPr="00DA2BAF">
        <w:rPr>
          <w:rFonts w:asciiTheme="minorHAnsi" w:eastAsiaTheme="minorEastAsia" w:hAnsiTheme="minorHAnsi" w:cstheme="minorBidi"/>
          <w:color w:val="auto"/>
          <w:sz w:val="22"/>
          <w:szCs w:val="22"/>
        </w:rPr>
        <w:t>fs</w:t>
      </w:r>
      <w:r>
        <w:rPr>
          <w:rFonts w:asciiTheme="minorHAnsi" w:eastAsiaTheme="minorEastAsia" w:hAnsiTheme="minorHAnsi" w:cstheme="minorBidi"/>
          <w:color w:val="auto"/>
          <w:sz w:val="22"/>
          <w:szCs w:val="22"/>
        </w:rPr>
        <w:t xml:space="preserve"> </w:t>
      </w:r>
      <w:r w:rsidRPr="00DA2BAF">
        <w:rPr>
          <w:rFonts w:asciiTheme="minorHAnsi" w:eastAsiaTheme="minorEastAsia" w:hAnsiTheme="minorHAnsi" w:cstheme="minorBidi"/>
          <w:color w:val="auto"/>
          <w:sz w:val="22"/>
          <w:szCs w:val="22"/>
        </w:rPr>
        <w:t>:</w:t>
      </w:r>
      <w:proofErr w:type="gramEnd"/>
      <w:r>
        <w:rPr>
          <w:rFonts w:asciiTheme="minorHAnsi" w:eastAsiaTheme="minorEastAsia" w:hAnsiTheme="minorHAnsi" w:cstheme="minorBidi"/>
          <w:color w:val="auto"/>
          <w:sz w:val="22"/>
          <w:szCs w:val="22"/>
        </w:rPr>
        <w:t xml:space="preserve"> </w:t>
      </w:r>
      <w:r w:rsidRPr="00DA2BAF">
        <w:rPr>
          <w:rFonts w:asciiTheme="minorHAnsi" w:eastAsiaTheme="minorEastAsia" w:hAnsiTheme="minorHAnsi" w:cstheme="minorBidi"/>
          <w:color w:val="auto"/>
          <w:sz w:val="22"/>
          <w:szCs w:val="22"/>
        </w:rPr>
        <w:t>60</w:t>
      </w:r>
      <w:r>
        <w:rPr>
          <w:rFonts w:asciiTheme="minorHAnsi" w:eastAsiaTheme="minorEastAsia" w:hAnsiTheme="minorHAnsi" w:cstheme="minorBidi"/>
          <w:color w:val="auto"/>
          <w:sz w:val="22"/>
          <w:szCs w:val="22"/>
        </w:rPr>
        <w:t xml:space="preserve"> </w:t>
      </w:r>
      <w:r w:rsidRPr="00DA2BAF">
        <w:rPr>
          <w:rFonts w:asciiTheme="minorHAnsi" w:eastAsiaTheme="minorEastAsia" w:hAnsiTheme="minorHAnsi" w:cstheme="minorBidi"/>
          <w:color w:val="auto"/>
          <w:sz w:val="22"/>
          <w:szCs w:val="22"/>
        </w:rPr>
        <w:t>fs). At the overlap (-15</w:t>
      </w:r>
      <w:r>
        <w:rPr>
          <w:rFonts w:asciiTheme="minorHAnsi" w:eastAsiaTheme="minorEastAsia" w:hAnsiTheme="minorHAnsi" w:cstheme="minorBidi"/>
          <w:color w:val="auto"/>
          <w:sz w:val="22"/>
          <w:szCs w:val="22"/>
        </w:rPr>
        <w:t xml:space="preserve"> </w:t>
      </w:r>
      <w:proofErr w:type="gramStart"/>
      <w:r w:rsidRPr="00DA2BAF">
        <w:rPr>
          <w:rFonts w:asciiTheme="minorHAnsi" w:eastAsiaTheme="minorEastAsia" w:hAnsiTheme="minorHAnsi" w:cstheme="minorBidi"/>
          <w:color w:val="auto"/>
          <w:sz w:val="22"/>
          <w:szCs w:val="22"/>
        </w:rPr>
        <w:t>fs</w:t>
      </w:r>
      <w:r>
        <w:rPr>
          <w:rFonts w:asciiTheme="minorHAnsi" w:eastAsiaTheme="minorEastAsia" w:hAnsiTheme="minorHAnsi" w:cstheme="minorBidi"/>
          <w:color w:val="auto"/>
          <w:sz w:val="22"/>
          <w:szCs w:val="22"/>
        </w:rPr>
        <w:t xml:space="preserve"> </w:t>
      </w:r>
      <w:r w:rsidRPr="00DA2BAF">
        <w:rPr>
          <w:rFonts w:asciiTheme="minorHAnsi" w:eastAsiaTheme="minorEastAsia" w:hAnsiTheme="minorHAnsi" w:cstheme="minorBidi"/>
          <w:color w:val="auto"/>
          <w:sz w:val="22"/>
          <w:szCs w:val="22"/>
        </w:rPr>
        <w:t>:</w:t>
      </w:r>
      <w:proofErr w:type="gramEnd"/>
      <w:r>
        <w:rPr>
          <w:rFonts w:asciiTheme="minorHAnsi" w:eastAsiaTheme="minorEastAsia" w:hAnsiTheme="minorHAnsi" w:cstheme="minorBidi"/>
          <w:color w:val="auto"/>
          <w:sz w:val="22"/>
          <w:szCs w:val="22"/>
        </w:rPr>
        <w:t xml:space="preserve"> </w:t>
      </w:r>
      <w:r w:rsidRPr="00DA2BAF">
        <w:rPr>
          <w:rFonts w:asciiTheme="minorHAnsi" w:eastAsiaTheme="minorEastAsia" w:hAnsiTheme="minorHAnsi" w:cstheme="minorBidi"/>
          <w:color w:val="auto"/>
          <w:sz w:val="22"/>
          <w:szCs w:val="22"/>
        </w:rPr>
        <w:t>15</w:t>
      </w:r>
      <w:r>
        <w:rPr>
          <w:rFonts w:asciiTheme="minorHAnsi" w:eastAsiaTheme="minorEastAsia" w:hAnsiTheme="minorHAnsi" w:cstheme="minorBidi"/>
          <w:color w:val="auto"/>
          <w:sz w:val="22"/>
          <w:szCs w:val="22"/>
        </w:rPr>
        <w:t xml:space="preserve"> </w:t>
      </w:r>
      <w:r w:rsidRPr="00DA2BAF">
        <w:rPr>
          <w:rFonts w:asciiTheme="minorHAnsi" w:eastAsiaTheme="minorEastAsia" w:hAnsiTheme="minorHAnsi" w:cstheme="minorBidi"/>
          <w:color w:val="auto"/>
          <w:sz w:val="22"/>
          <w:szCs w:val="22"/>
        </w:rPr>
        <w:t xml:space="preserve">fs) the </w:t>
      </w:r>
      <m:oMath>
        <m:r>
          <w:rPr>
            <w:rFonts w:ascii="Cambria Math" w:hAnsi="Cambria Math"/>
            <w:color w:val="auto"/>
            <w:sz w:val="22"/>
            <w:szCs w:val="22"/>
          </w:rPr>
          <m:t>∆A</m:t>
        </m:r>
      </m:oMath>
      <w:r w:rsidRPr="00DA2BAF">
        <w:rPr>
          <w:rFonts w:asciiTheme="minorHAnsi" w:eastAsiaTheme="minorEastAsia" w:hAnsiTheme="minorHAnsi" w:cstheme="minorBidi"/>
          <w:color w:val="auto"/>
          <w:sz w:val="22"/>
          <w:szCs w:val="22"/>
        </w:rPr>
        <w:t xml:space="preserve"> deviates from simulated spectra because of the strong-field effect (</w:t>
      </w:r>
      <w:r>
        <w:rPr>
          <w:rFonts w:asciiTheme="minorHAnsi" w:eastAsiaTheme="minorEastAsia" w:hAnsiTheme="minorHAnsi" w:cstheme="minorBidi"/>
          <w:color w:val="auto"/>
          <w:sz w:val="22"/>
          <w:szCs w:val="22"/>
        </w:rPr>
        <w:t>F</w:t>
      </w:r>
      <w:r w:rsidRPr="00DA2BAF">
        <w:rPr>
          <w:rFonts w:asciiTheme="minorHAnsi" w:eastAsiaTheme="minorEastAsia" w:hAnsiTheme="minorHAnsi" w:cstheme="minorBidi"/>
          <w:color w:val="auto"/>
          <w:sz w:val="22"/>
          <w:szCs w:val="22"/>
        </w:rPr>
        <w:t>ig. S7a). This overlap feature can be removed using our global fit approach discussed in S3 and shows perfect agreement with the (15</w:t>
      </w:r>
      <w:r>
        <w:rPr>
          <w:rFonts w:asciiTheme="minorHAnsi" w:eastAsiaTheme="minorEastAsia" w:hAnsiTheme="minorHAnsi" w:cstheme="minorBidi"/>
          <w:color w:val="auto"/>
          <w:sz w:val="22"/>
          <w:szCs w:val="22"/>
        </w:rPr>
        <w:t xml:space="preserve"> </w:t>
      </w:r>
      <w:proofErr w:type="gramStart"/>
      <w:r w:rsidRPr="00DA2BAF">
        <w:rPr>
          <w:rFonts w:asciiTheme="minorHAnsi" w:eastAsiaTheme="minorEastAsia" w:hAnsiTheme="minorHAnsi" w:cstheme="minorBidi"/>
          <w:color w:val="auto"/>
          <w:sz w:val="22"/>
          <w:szCs w:val="22"/>
        </w:rPr>
        <w:t>fs</w:t>
      </w:r>
      <w:r>
        <w:rPr>
          <w:rFonts w:asciiTheme="minorHAnsi" w:eastAsiaTheme="minorEastAsia" w:hAnsiTheme="minorHAnsi" w:cstheme="minorBidi"/>
          <w:color w:val="auto"/>
          <w:sz w:val="22"/>
          <w:szCs w:val="22"/>
        </w:rPr>
        <w:t xml:space="preserve"> </w:t>
      </w:r>
      <w:r w:rsidRPr="00DA2BAF">
        <w:rPr>
          <w:rFonts w:asciiTheme="minorHAnsi" w:eastAsiaTheme="minorEastAsia" w:hAnsiTheme="minorHAnsi" w:cstheme="minorBidi"/>
          <w:color w:val="auto"/>
          <w:sz w:val="22"/>
          <w:szCs w:val="22"/>
        </w:rPr>
        <w:t>:</w:t>
      </w:r>
      <w:proofErr w:type="gramEnd"/>
      <w:r>
        <w:rPr>
          <w:rFonts w:asciiTheme="minorHAnsi" w:eastAsiaTheme="minorEastAsia" w:hAnsiTheme="minorHAnsi" w:cstheme="minorBidi"/>
          <w:color w:val="auto"/>
          <w:sz w:val="22"/>
          <w:szCs w:val="22"/>
        </w:rPr>
        <w:t xml:space="preserve"> </w:t>
      </w:r>
      <w:r w:rsidRPr="00DA2BAF">
        <w:rPr>
          <w:rFonts w:asciiTheme="minorHAnsi" w:eastAsiaTheme="minorEastAsia" w:hAnsiTheme="minorHAnsi" w:cstheme="minorBidi"/>
          <w:color w:val="auto"/>
          <w:sz w:val="22"/>
          <w:szCs w:val="22"/>
        </w:rPr>
        <w:t>60</w:t>
      </w:r>
      <w:r>
        <w:rPr>
          <w:rFonts w:asciiTheme="minorHAnsi" w:eastAsiaTheme="minorEastAsia" w:hAnsiTheme="minorHAnsi" w:cstheme="minorBidi"/>
          <w:color w:val="auto"/>
          <w:sz w:val="22"/>
          <w:szCs w:val="22"/>
        </w:rPr>
        <w:t xml:space="preserve"> </w:t>
      </w:r>
      <w:r w:rsidRPr="00DA2BAF">
        <w:rPr>
          <w:rFonts w:asciiTheme="minorHAnsi" w:eastAsiaTheme="minorEastAsia" w:hAnsiTheme="minorHAnsi" w:cstheme="minorBidi"/>
          <w:color w:val="auto"/>
          <w:sz w:val="22"/>
          <w:szCs w:val="22"/>
        </w:rPr>
        <w:t xml:space="preserve">fs) region. This confirms the theoretical prediction of </w:t>
      </w:r>
      <w:r w:rsidRPr="00DA2BAF">
        <w:rPr>
          <w:sz w:val="22"/>
          <w:szCs w:val="22"/>
        </w:rPr>
        <w:t>ππ*</w:t>
      </w:r>
      <w:r w:rsidRPr="00DA2BAF">
        <w:rPr>
          <w:b/>
          <w:bCs/>
          <w:sz w:val="22"/>
          <w:szCs w:val="22"/>
        </w:rPr>
        <w:t xml:space="preserve"> </w:t>
      </w:r>
      <w:r w:rsidRPr="00DA2BAF">
        <w:rPr>
          <w:sz w:val="22"/>
          <w:szCs w:val="22"/>
        </w:rPr>
        <w:t xml:space="preserve">population in the first 60 fs. </w:t>
      </w:r>
      <w:r w:rsidRPr="00DA2BAF">
        <w:rPr>
          <w:rFonts w:asciiTheme="minorHAnsi" w:hAnsiTheme="minorHAnsi" w:cstheme="minorBidi"/>
          <w:color w:val="000000" w:themeColor="text1"/>
          <w:sz w:val="22"/>
          <w:szCs w:val="22"/>
        </w:rPr>
        <w:t xml:space="preserve">Fitting the temporal evolution of the characteristic XAFS features of this state </w:t>
      </w:r>
      <w:r w:rsidRPr="00DA2BAF">
        <w:rPr>
          <w:rFonts w:asciiTheme="minorHAnsi" w:hAnsiTheme="minorHAnsi" w:cstheme="minorBidi"/>
          <w:color w:val="000000" w:themeColor="text1"/>
          <w:sz w:val="22"/>
          <w:szCs w:val="22"/>
          <w:lang w:val="en-US"/>
        </w:rPr>
        <w:t>we find further experimental confirmation:</w:t>
      </w:r>
      <w:r w:rsidRPr="00DA2BAF">
        <w:rPr>
          <w:rFonts w:asciiTheme="minorHAnsi" w:hAnsiTheme="minorHAnsi" w:cstheme="minorBidi"/>
          <w:color w:val="000000" w:themeColor="text1"/>
          <w:sz w:val="22"/>
          <w:szCs w:val="22"/>
        </w:rPr>
        <w:t xml:space="preserve"> Fig</w:t>
      </w:r>
      <w:r>
        <w:rPr>
          <w:rFonts w:asciiTheme="minorHAnsi" w:hAnsiTheme="minorHAnsi" w:cstheme="minorBidi"/>
          <w:color w:val="000000" w:themeColor="text1"/>
          <w:sz w:val="22"/>
          <w:szCs w:val="22"/>
        </w:rPr>
        <w:t>ure</w:t>
      </w:r>
      <w:r w:rsidRPr="00DA2BAF">
        <w:rPr>
          <w:rFonts w:asciiTheme="minorHAnsi" w:hAnsiTheme="minorHAnsi" w:cstheme="minorBidi"/>
          <w:color w:val="000000" w:themeColor="text1"/>
          <w:sz w:val="22"/>
          <w:szCs w:val="22"/>
        </w:rPr>
        <w:t xml:space="preserve"> </w:t>
      </w:r>
      <w:r w:rsidRPr="00DA2BAF">
        <w:rPr>
          <w:rFonts w:asciiTheme="minorHAnsi" w:hAnsiTheme="minorHAnsi" w:cstheme="minorBidi"/>
          <w:color w:val="000000" w:themeColor="text1"/>
          <w:sz w:val="22"/>
          <w:szCs w:val="22"/>
          <w:lang w:val="en-US"/>
        </w:rPr>
        <w:t>S8</w:t>
      </w:r>
      <w:r w:rsidRPr="00DA2BAF">
        <w:rPr>
          <w:rFonts w:asciiTheme="minorHAnsi" w:hAnsiTheme="minorHAnsi" w:cstheme="minorBidi"/>
          <w:color w:val="000000" w:themeColor="text1"/>
          <w:sz w:val="22"/>
          <w:szCs w:val="22"/>
        </w:rPr>
        <w:t xml:space="preserve"> show</w:t>
      </w:r>
      <w:r w:rsidRPr="00DA2BAF">
        <w:rPr>
          <w:rFonts w:asciiTheme="minorHAnsi" w:hAnsiTheme="minorHAnsi" w:cstheme="minorBidi"/>
          <w:color w:val="000000" w:themeColor="text1"/>
          <w:sz w:val="22"/>
          <w:szCs w:val="22"/>
          <w:lang w:val="en-US"/>
        </w:rPr>
        <w:t>s</w:t>
      </w:r>
      <w:r w:rsidRPr="00DA2BAF">
        <w:rPr>
          <w:rFonts w:asciiTheme="minorHAnsi" w:hAnsiTheme="minorHAnsi" w:cstheme="minorBidi"/>
          <w:color w:val="000000" w:themeColor="text1"/>
          <w:sz w:val="22"/>
          <w:szCs w:val="22"/>
        </w:rPr>
        <w:t xml:space="preserve"> the peak at 289.5</w:t>
      </w:r>
      <w:r>
        <w:rPr>
          <w:rFonts w:asciiTheme="minorHAnsi" w:hAnsiTheme="minorHAnsi" w:cstheme="minorBidi"/>
          <w:color w:val="000000" w:themeColor="text1"/>
          <w:sz w:val="22"/>
          <w:szCs w:val="22"/>
        </w:rPr>
        <w:t xml:space="preserve"> </w:t>
      </w:r>
      <w:r w:rsidRPr="00DA2BAF">
        <w:rPr>
          <w:rFonts w:asciiTheme="minorHAnsi" w:hAnsiTheme="minorHAnsi" w:cstheme="minorBidi"/>
          <w:color w:val="000000" w:themeColor="text1"/>
          <w:sz w:val="22"/>
          <w:szCs w:val="22"/>
        </w:rPr>
        <w:t xml:space="preserve">eV as function of pump-probe delay, superimposed to the fit result obtained using the convolution of a Gaussian and a decay exponential function. The free parameters used are the width, </w:t>
      </w:r>
      <w:r w:rsidRPr="00DA2BAF">
        <w:rPr>
          <w:rFonts w:asciiTheme="minorHAnsi" w:hAnsiTheme="minorHAnsi" w:cstheme="minorBidi"/>
          <w:color w:val="000000" w:themeColor="text1"/>
          <w:sz w:val="22"/>
          <w:szCs w:val="22"/>
        </w:rPr>
        <w:sym w:font="Symbol" w:char="F067"/>
      </w:r>
      <w:r w:rsidRPr="00DA2BAF">
        <w:rPr>
          <w:rFonts w:asciiTheme="minorHAnsi" w:hAnsiTheme="minorHAnsi" w:cstheme="minorBidi"/>
          <w:color w:val="000000" w:themeColor="text1"/>
          <w:sz w:val="22"/>
          <w:szCs w:val="22"/>
          <w:lang w:val="en-US"/>
        </w:rPr>
        <w:t xml:space="preserve">, </w:t>
      </w:r>
      <w:r w:rsidRPr="00DA2BAF">
        <w:rPr>
          <w:rFonts w:asciiTheme="minorHAnsi" w:hAnsiTheme="minorHAnsi" w:cstheme="minorBidi"/>
          <w:color w:val="000000" w:themeColor="text1"/>
          <w:sz w:val="22"/>
          <w:szCs w:val="22"/>
        </w:rPr>
        <w:t xml:space="preserve">the </w:t>
      </w:r>
      <w:proofErr w:type="spellStart"/>
      <w:r w:rsidRPr="00DA2BAF">
        <w:rPr>
          <w:rFonts w:asciiTheme="minorHAnsi" w:hAnsiTheme="minorHAnsi" w:cstheme="minorBidi"/>
          <w:color w:val="000000" w:themeColor="text1"/>
          <w:sz w:val="22"/>
          <w:szCs w:val="22"/>
        </w:rPr>
        <w:t>center</w:t>
      </w:r>
      <w:proofErr w:type="spellEnd"/>
      <w:r w:rsidRPr="00DA2BAF">
        <w:rPr>
          <w:rFonts w:asciiTheme="minorHAnsi" w:hAnsiTheme="minorHAnsi" w:cstheme="minorBidi"/>
          <w:color w:val="000000" w:themeColor="text1"/>
          <w:sz w:val="22"/>
          <w:szCs w:val="22"/>
        </w:rPr>
        <w:t xml:space="preserve"> of the Gaussian function, </w:t>
      </w:r>
      <w:r w:rsidRPr="00DA2BAF">
        <w:rPr>
          <w:rFonts w:asciiTheme="minorHAnsi" w:hAnsiTheme="minorHAnsi" w:cstheme="minorBidi"/>
          <w:color w:val="000000" w:themeColor="text1"/>
          <w:sz w:val="22"/>
          <w:szCs w:val="22"/>
        </w:rPr>
        <w:sym w:font="Symbol" w:char="F074"/>
      </w:r>
      <w:r w:rsidRPr="00DA2BAF">
        <w:rPr>
          <w:rFonts w:asciiTheme="minorHAnsi" w:hAnsiTheme="minorHAnsi" w:cstheme="minorBidi"/>
          <w:color w:val="000000" w:themeColor="text1"/>
          <w:sz w:val="22"/>
          <w:szCs w:val="22"/>
          <w:vertAlign w:val="subscript"/>
          <w:lang w:val="en-US"/>
        </w:rPr>
        <w:t>0</w:t>
      </w:r>
      <w:r w:rsidRPr="00DA2BAF">
        <w:rPr>
          <w:rFonts w:asciiTheme="minorHAnsi" w:hAnsiTheme="minorHAnsi" w:cstheme="minorBidi"/>
          <w:color w:val="000000" w:themeColor="text1"/>
          <w:sz w:val="22"/>
          <w:szCs w:val="22"/>
          <w:lang w:val="en-US"/>
        </w:rPr>
        <w:t xml:space="preserve">, </w:t>
      </w:r>
      <w:r w:rsidRPr="00DA2BAF">
        <w:rPr>
          <w:rFonts w:asciiTheme="minorHAnsi" w:hAnsiTheme="minorHAnsi" w:cstheme="minorBidi"/>
          <w:color w:val="000000" w:themeColor="text1"/>
          <w:sz w:val="22"/>
          <w:szCs w:val="22"/>
        </w:rPr>
        <w:t xml:space="preserve">and the characteristic exponential decay time, </w:t>
      </w:r>
      <w:r w:rsidRPr="00DA2BAF">
        <w:rPr>
          <w:rFonts w:asciiTheme="minorHAnsi" w:hAnsiTheme="minorHAnsi" w:cstheme="minorBidi"/>
          <w:color w:val="000000" w:themeColor="text1"/>
          <w:sz w:val="22"/>
          <w:szCs w:val="22"/>
        </w:rPr>
        <w:sym w:font="Symbol" w:char="F074"/>
      </w:r>
      <w:r w:rsidRPr="00DA2BAF">
        <w:rPr>
          <w:rFonts w:asciiTheme="minorHAnsi" w:hAnsiTheme="minorHAnsi" w:cstheme="minorBidi"/>
          <w:color w:val="000000" w:themeColor="text1"/>
          <w:sz w:val="22"/>
          <w:szCs w:val="22"/>
        </w:rPr>
        <w:t>. It reaches its maximum value at zero delay and decays in 6</w:t>
      </w:r>
      <w:r w:rsidRPr="00DA2BAF">
        <w:rPr>
          <w:rFonts w:asciiTheme="minorHAnsi" w:hAnsiTheme="minorHAnsi" w:cstheme="minorBidi"/>
          <w:color w:val="000000" w:themeColor="text1"/>
          <w:sz w:val="22"/>
          <w:szCs w:val="22"/>
          <w:lang w:val="en-US"/>
        </w:rPr>
        <w:t>5</w:t>
      </w:r>
      <w:r>
        <w:rPr>
          <w:rFonts w:asciiTheme="minorHAnsi" w:hAnsiTheme="minorHAnsi" w:cstheme="minorBidi"/>
          <w:color w:val="000000" w:themeColor="text1"/>
          <w:sz w:val="22"/>
          <w:szCs w:val="22"/>
          <w:lang w:val="en-US"/>
        </w:rPr>
        <w:t xml:space="preserve"> </w:t>
      </w:r>
      <w:r w:rsidRPr="00DA2BAF">
        <w:rPr>
          <w:color w:val="000000" w:themeColor="text1"/>
          <w:sz w:val="22"/>
          <w:szCs w:val="22"/>
        </w:rPr>
        <w:t>±</w:t>
      </w:r>
      <w:r>
        <w:rPr>
          <w:color w:val="000000" w:themeColor="text1"/>
          <w:sz w:val="22"/>
          <w:szCs w:val="22"/>
        </w:rPr>
        <w:t xml:space="preserve"> </w:t>
      </w:r>
      <w:r w:rsidRPr="00DA2BAF">
        <w:rPr>
          <w:rFonts w:asciiTheme="minorHAnsi" w:hAnsiTheme="minorHAnsi" w:cstheme="minorBidi"/>
          <w:color w:val="000000" w:themeColor="text1"/>
          <w:sz w:val="22"/>
          <w:szCs w:val="22"/>
        </w:rPr>
        <w:t>10</w:t>
      </w:r>
      <w:r>
        <w:rPr>
          <w:rFonts w:asciiTheme="minorHAnsi" w:hAnsiTheme="minorHAnsi" w:cstheme="minorBidi"/>
          <w:color w:val="000000" w:themeColor="text1"/>
          <w:sz w:val="22"/>
          <w:szCs w:val="22"/>
        </w:rPr>
        <w:t xml:space="preserve"> </w:t>
      </w:r>
      <w:r w:rsidRPr="00DA2BAF">
        <w:rPr>
          <w:rFonts w:asciiTheme="minorHAnsi" w:hAnsiTheme="minorHAnsi" w:cstheme="minorBidi"/>
          <w:color w:val="000000" w:themeColor="text1"/>
          <w:sz w:val="22"/>
          <w:szCs w:val="22"/>
        </w:rPr>
        <w:t>fs, in good accordance with the theory predictions.</w:t>
      </w:r>
      <w:r w:rsidRPr="00B04303">
        <w:rPr>
          <w:b/>
          <w:bCs/>
          <w:noProof/>
          <w:sz w:val="22"/>
          <w:szCs w:val="22"/>
        </w:rPr>
        <w:t xml:space="preserve"> </w:t>
      </w:r>
    </w:p>
    <w:p w14:paraId="238B69CF" w14:textId="4113D6EE" w:rsidR="00B04303" w:rsidRDefault="00B04303" w:rsidP="00B04303">
      <w:pPr>
        <w:pStyle w:val="Default"/>
        <w:jc w:val="center"/>
        <w:rPr>
          <w:rFonts w:asciiTheme="minorHAnsi" w:hAnsiTheme="minorHAnsi" w:cstheme="minorBidi"/>
          <w:color w:val="000000" w:themeColor="text1"/>
          <w:sz w:val="22"/>
          <w:szCs w:val="22"/>
        </w:rPr>
      </w:pPr>
      <w:r>
        <w:rPr>
          <w:b/>
          <w:bCs/>
          <w:noProof/>
          <w:sz w:val="22"/>
          <w:szCs w:val="22"/>
        </w:rPr>
        <w:lastRenderedPageBreak/>
        <mc:AlternateContent>
          <mc:Choice Requires="wpg">
            <w:drawing>
              <wp:inline distT="0" distB="0" distL="0" distR="0" wp14:anchorId="3E55B5CD" wp14:editId="64057985">
                <wp:extent cx="5449042" cy="2344263"/>
                <wp:effectExtent l="0" t="0" r="0" b="0"/>
                <wp:docPr id="46" name="Group 46"/>
                <wp:cNvGraphicFramePr/>
                <a:graphic xmlns:a="http://schemas.openxmlformats.org/drawingml/2006/main">
                  <a:graphicData uri="http://schemas.microsoft.com/office/word/2010/wordprocessingGroup">
                    <wpg:wgp>
                      <wpg:cNvGrpSpPr/>
                      <wpg:grpSpPr>
                        <a:xfrm>
                          <a:off x="0" y="0"/>
                          <a:ext cx="5449042" cy="2344263"/>
                          <a:chOff x="0" y="0"/>
                          <a:chExt cx="5449042" cy="2344263"/>
                        </a:xfrm>
                      </wpg:grpSpPr>
                      <pic:pic xmlns:pic="http://schemas.openxmlformats.org/drawingml/2006/picture">
                        <pic:nvPicPr>
                          <pic:cNvPr id="32" name="Gráfico 32"/>
                          <pic:cNvPicPr>
                            <a:picLocks noChangeAspect="1"/>
                          </pic:cNvPicPr>
                        </pic:nvPicPr>
                        <pic:blipFill rotWithShape="1">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rcRect l="13709" t="16892" r="14785"/>
                          <a:stretch/>
                        </pic:blipFill>
                        <pic:spPr bwMode="auto">
                          <a:xfrm>
                            <a:off x="2915392" y="0"/>
                            <a:ext cx="2533650" cy="23431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1" name="Gráfico 31"/>
                          <pic:cNvPicPr>
                            <a:picLocks noChangeAspect="1"/>
                          </pic:cNvPicPr>
                        </pic:nvPicPr>
                        <pic:blipFill rotWithShape="1">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rcRect l="12097" t="17905" r="13710"/>
                          <a:stretch/>
                        </pic:blipFill>
                        <pic:spPr bwMode="auto">
                          <a:xfrm>
                            <a:off x="0" y="29688"/>
                            <a:ext cx="2628900" cy="2314575"/>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6146785D" id="Group 46" o:spid="_x0000_s1026" style="width:429.05pt;height:184.6pt;mso-position-horizontal-relative:char;mso-position-vertical-relative:line" coordsize="54490,2344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tp0RtgIAANoHAAAOAAAAZHJzL2Uyb0RvYy54bWzUld1u&#10;2yAUx+8n7R2Q71t/J7HVpJrWNZrUbdG6adcEYxvVBgQkTh9nz7IX2wGcqEkmdeqkSb0IAQPn48/v&#10;wNX1ru/QlirNBJ8H8WUUIMqJqBhv5sH3b7cXswBpg3mFO8HpPHikOrhevH1zNciSJqIVXUUVAiNc&#10;l4OcB60xsgxDTVraY30pJOUwWQvVYwND1YSVwgNY77swiaJJOAhVSSUI1Rq+3vjJYOHs1zUl5ktd&#10;a2pQNw8gNuNa5dq1bcPFFS4bhWXLyBgGfkEUPWYcnB5M3WCD0UaxM1M9I0poUZtLIvpQ1DUj1OUA&#10;2cTRSTZLJTbS5dKUQyMPMoG0Jzq92Cz5vF0qeS9XCpQYZANauJHNZVer3v5DlGjnJHs8SEZ3BhH4&#10;mGdZEWVJgAjMJWmWJZPUi0paUP5sH2k/PLMz3DsOj8KRjJTwGzWA3pkGz7MCu8xG0WA00v+VjR6r&#10;h428gOOS2LA165h5dOjBwdig+HbFyEr5Aci5UohV8yAFTTjuAfml+vUTjlkg+AQi2z12md+EbVJ3&#10;gjxoxMX7FvOGvtMSsIVisqvD4+VueORx3TF5y7oOKWF+MNPet1iC09jRaCfHZIH5E2b+oJfn8UaQ&#10;TU+58QWmaAd5C65bJnWAVEn7NYUE1cfKRYhLrchXiNiWWJxOo8KVWTyZFSABuI2z6Sz3TGijqCHt&#10;Pq997F4UDRCi9fBJVBA/3hjhUjiBMCniPLWGz1FM8jSd5FDkI4ppDAPrag8UaK20WVLRI9uBFCBq&#10;5wRv77TxS/dLLPgdty0XVl8/a7+4M7DBjl04IZ8AdF4PnvE5nu44j3l71XiOF9FTPJOomHo8p0WU&#10;ezzTaTy+A/+OJ9Bn78FiMpt54vf3ZDJJZkV0gDPO8qmrif8Cp7tJ4QFxtTA+dvaFejqG/tMnefEb&#10;AAD//wMAUEsDBAoAAAAAAAAAIQAyUWb3CCABAAggAQAUAAAAZHJzL21lZGlhL2ltYWdlMS5wbmeJ&#10;UE5HDQoaCgAAAA1JSERSAAAF0AAABKAIBgAAAPieauQAAAABc1JHQgCuzhzpAAAABGdBTUEAALGP&#10;C/xhBQAAAAlwSFlzAAA7DgAAOw4BzLahgwAA/6VJREFUeF7s3QmcJGddP/4HEBQPBETwiNwiwk+C&#10;iCKKJDuT4MGlKBJB/YkGQUDBWxQIiH+ICgL+uCLZng0hyc7Mbo4ld8hFNsduzyYBOeWUywhyx0C2&#10;Z6v/zzP71ExP7zP3VT3zfvP6Mpvqp6qrqo+q59PVTw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NbQ05VSSimllFJKbUgBANBgY7G6SimllFJK&#10;KaU2pFKfDACAhhKgK6WUUkoppdTGlQAdAKCB0klaqs/EKp3EKaWUUkoppZRa+0p9srp/BgBAA6Rx&#10;9konbkoppZRSSimlNq6MiQ4A0AACdKWUUkoppZRqXgnQAQAaYK4AHQAAgPVR6pMJ0AEAGkCADgAA&#10;sLFKfTIBOgBAAwjQAQAANlapTyZABwBoAAE6AADAxir1yQToAAANIEAHAADYWKU+mQAdAKABBOgA&#10;AAAbq9QnE6ADADSAAB0AAGBjlfpkAnQAgAYQoAMAAGysUp9MgA4A0AACdAAAgI1V6pMJ0AEAGkCA&#10;DgAAsLFKfTIBOgBAAwjQAQAANlapTyZABwBoAAE6AADAxir1yQToAAANIEAHAADYWKU+mQAdAKAB&#10;NipAb8eq7+txaUKfv4rVuz7pv9fKx2LNty4AAABrqbfvU5cAHQCgATYiQO8Nxy9OEwrWM0A/IVZ9&#10;PylMBwAAWE+9fZ+6BOgAAA2w3gH6A2N9OVZ9P3Nd8b2eAXrSexX6Wt8XAABAr96+T10CdACABljv&#10;AP0tser7mOvq82S9A/Teq9BTwP99sQAAANZDb9+nLgE6AEADrGeAfnSs3vuYb7zx9Q7Qk96r0FPQ&#10;DwAAsB56+z51CdABABpgPQP0dMV5vfyFxhrfiAC99yr0VGm4GQAAgLXW2w+pS4AOANAA6xWgp6vN&#10;e5efwur5bESAnoZt6R2f3VXoAADAeujt+9QlQAcAaID1CtB7xz5PIfVCNiJAT/6/WL336yp0AABg&#10;rfX2QeoSoAMANMB6BOgphO5ddgqpF7JRAfpy1hUAAGAlevsgdQnQAQAaYD0C9P6rutOPiS5kowL0&#10;pB2rvt/FXC0PAACwEr19n7oE6AAADbAeAXrvuOIL/XhobSMD9OfG6r3vhcZrB4DNIv0eSDoOph/+&#10;7j1+p0ofMKfp6XdNGBzp23XpYobeH3OvK03bGcuQdbDx+l+fqQToAAANsNYB+q/E6l3uYodEWShA&#10;T6F2f0cw/Xfq9K+0E5iukO9dbupYAsBc+n+EeqUf+vb/8PZKa7HS8a8/NC/Ven6ovR7SuUr6rZb+&#10;84q0L9K0dO6ymG/PLUU6j0n32futt1TpQoN03pFuT8+rlUrL6V3+XOVDEdh4pdemAB0AoAHWOkDv&#10;/fHQVKmTuhhzBeipA9vf2SzVSjv3qQPbuzxXZgEwl/6hylZ6DOo/Bq60FmOx4XmqzRK2pnC5/3g/&#10;X6UwfaXnA+k8aLH3mR6PlTyXFhuepwI2Xum1KUAHAGiAtQ7Q+zvji72aqj88SP+9lM59qhS0L/fq&#10;rf7gP3VCAaBf6WrxlQbo/cegldZiLObD6boG/UPldG7Qf7X5Yiudhyz3nGC5j+tyzmfSY7TYc6bF&#10;Dq8HrK3S61OADgDQAGsZoPcP35I6gIvVH6Cnq/uWEp7XlTrIy9F/1ZZhXADoN9cHuysN0JcSZi+m&#10;FpK2ozRf2rZ0/EvbU9dyj6tNkYLo1di/i/1GXW2lH4osNUTv/z2XulJYntalfjzT+dVih9cD1lbp&#10;NStABwBogLUM0Pu/0r6UDlrq1PXO21+pA5japCv/UqWO4lxfiU63LVUpTACA2nzfikrHp5XoX146&#10;vqXgerm1kFLYmu5zud/iaqr5wvP0WKbzlBSM1+cW6XGc69witV/slfhzhdn995n+pv+e63mVgu/F&#10;Sh989M/vYgBotv7XbCoBOgBAA6xlgN7fSV3KV57nC9BTB3KuTn1/aJ8qdUSXEwL0Lyd1bgFgoSHF&#10;VhKglz7AXWkgv5DSMXczDl1WOkdINd95RTJXAL6YQDuF7KV5U5g9132m6WnZpfkWey6SPjjpn3fQ&#10;h96Bza7/NZtKgA4A0ABrGaD3L3MpAfRcAfpiOqulTudyrkLv73wuZxkAbC7pKuH5wvNUKwm8+4cQ&#10;S7XWH+CWjrmb7UPjuYLsFKovRulxSbVQKF06J1nsleCleRfzjYKkFKADzdb/mk0lQAcAaIC1CtBT&#10;x3slyyx15pfydfL+r1yn/16q/o7rYsJ7ADandPyZ6wrm/lpJgF46/i322LdcWyFAX0mQXSuF0vN9&#10;uF4K7Zf6rbjSkDOLeWwE6DB4+l+zqQToAAANsFYBev+VWqnDuBSlzvxSvk5eulIsfS1+KfrXYbFX&#10;fQGwuaTAcq6xsEu1kgC9P/hczgfAS7XZA/TVCLKT9O2D/uXMF8KXhn5Z6nOjdEHCYj7QF6DD4Ol/&#10;zaYSoAMANMBaBegrDZ9LnfmldnT751/qECwr/RAAgMGWgtdSEFlXujq4dFX6SgL0/uFh1uOHHzd7&#10;gL4aQXYtPT6p0vMi1Xxhdunq8YWGfCnp//BmMecjAnQYPP2v2VQCdACABlirAL3/q9IrDdCXOn/S&#10;33lc6hAspau+ANg6+o8BvVX/CGQpfF5uOFu6Unq5y5pPKVxdTC3mWJy+7ZXWObXt/zAgBcFperp9&#10;qd8Kq/Uur66F9lH/9qb1WuthcdLye+8zVQrUl6P0IU3/Bxz9ty+2FvP8Slfep3UoPW/SNqXXQvqQ&#10;YjkfDgAz+l9fqQToAAANsFYBen8na6nhderQ9c6/mA5ev/5lpHVailKArnMIsHX0HwNSpfC19xtN&#10;/ceaVMs5ZiWl485aXAleCkIXU/MdR9N6LnW5qf1St6+0nIX2d3/79biqv/RYLvYHS/uVho7p3+b+&#10;2xdb8+279E28pQxdlCqd7zlXguUpvaYE6AAADbBeAfpSw4TUvnf+pYx/XutfxmK+8twrXR3XO3+q&#10;tQgy2GDbTq1+bHhksjtVrcn358kA/ceAdGzrDwf7jzWplnrMq5WWtRZXSi816K4rzVdS+t2RpdRS&#10;PmQvzT/f/i4F2Usd0m05So/lcu+3dD7S/yFA/+2Lrbn2Xf83CZdayzlvg62u9FoSoAMANMCgBOjL&#10;Ca5LV2wtVf/8AvRNSoAOFNTv/ekq3HRMKSkFpUs95tVSKNq7nN4fEE3Hn9IwGunD4TRtKUNorGaA&#10;vtLwvK7FXp1dmne+/Z32S3/79TiWlwLoldxv/7L6h4Ppv32xVdp3Kw3P65rrNQOUlV5HAnQAgAbY&#10;zAF6mqd3GamWqn/+9eh0swGmA/SRyT15EkAKsBe6krb/eJVqqce8Wv+PTqZAPd3/UobRSOHnUq9a&#10;L23DYo536X76xzlPlaal9UjrnpZTVwqz+z8k6K3F3Gdpvvn2d2nb+qXtSOua1q1/X6fzmbSMpQ5L&#10;UvqQYiVDm5T283xK978Y6THony9V2i/pQ44Uivc+pmnflH4sNVVa57X4BgVsVqXXkQAdAKABBOjz&#10;659/OetBgwy3OqfGen3+z2npyvMUoA+NdGZ9LT4P73L50PbJ386TAHqVAtqlHvNq/ctZbqXgcik/&#10;0lnahsUc70rzpffQhULTtOxSIJxC94X0z5Nqvv29UJCc5i2tS6mW8uHEcgPsuSx1ecu9/9J8i3k+&#10;l670T7XQB1DAjNJrSIAOANAAmzlAT5223mWkWqr++QXoAyyF4UOtzq35SvPL03/nm4oBemx7fKxP&#10;TLU3tAtQ1n+8SrXUY16Sji/9y1lpLTa8LG3DYo53/Vcep6uUFxswl8b1TkH2aus/H6mHPknrOdeV&#10;0/PVYj+cKM27EqVge759vZwAPS2vf55ZHyovoBSiL2V+2Or6Xz+pBOgAAA0wKAH6cq5g6l9G3Wle&#10;rFKYIUAfYMMjk3tyeD5VKRxPIXm+7YbD0zuvOPzfnVf0hO2H27sKHThSKXxe6jEvKX3o21vpGJaW&#10;m45DdS00JEqqxYS9pW1YzPGuf57FjmNeK421vdrH2f6QPJ2fLDc8r2sxIXppvpUoBeLz7avlBOhp&#10;ef3zLHUc89JwQ8Di9L92UgnQAQAaYL0C9MV8LbtXf2d+OWFE6sj3LiOt01KUOpKLvbKOhkrDtwy1&#10;Ov89HYpPheSdV6Qrz6f+e2TyxfHvrKA9XX2epudFAPQqhc+rccyqKwWSC4XKaWztUmBaz7/QsWu1&#10;AvSlHuvThwZp/dK6p+1P67Hax9n+dUz3VdpX6YOI9IFE2u5UKThO6zTX8C5p+nxjmpfmWYnSOs/3&#10;GJXaLyQtr3+epV7AkJ4D6cOJdP/p8Uz7FFic/tdfKgE6AEADrFWAvtLwur8zv9ROedJ/dVlap6Uo&#10;dSTZJApB+tS/Z111LjgHFlYKn9O0pSoFnuk4tpRAuXRFd6qF1qe0DfOFs7X+eRY7vMl66l/H/kr7&#10;eL51Tvt/rv0637lNqf1KlJ4f6xGgL/U5CCxf/+svlQAdAKAB1ipA7++MrzRAT1eoLUXq7PXOn2qp&#10;V1H1j+WZggE2mf4gXXAOLFEpfF4osC5Jx5z0QW86XqbQcjFXjpeUgtOFjqHLDdBL95WOlel425TQ&#10;tX/9emsp4XD/OUFdc+2nUtuVKO3r1Q7Qk/55UqX9tNShXIClK73+BOgAAA2wVgF66mitZJnL7czX&#10;SvMvtTPfv4zUGWWTEaADK1Q63qRpGyUNK9K/PqnmC0CXe8xdaNz2eliU+YY6WWul9Uq1nA8oSuPN&#10;z/Ujmf3tUq3EegXoc11tnyp9OJJub9IHJLCZlF53AnQAgAZYqwA9fR26f5lL6WyVOvOLDbDT/aRO&#10;3nLm7dXfUV7qEDA0mCFcgFXStAA9KQW9863TcgP0JF2d3D9vqVJgncLXFOSvZ/haWpdUS/1WWjLX&#10;hxMli223WOsVoKdt7D+HmqvSY5/OjZZygQMwt9LrTIAOANAAaxWgJ/3LXEoHq9SZT7WYH6MqBQfL&#10;6Sj3hwLLWcbASgHzVIDcGyivRsVl5ruYZb3urxCc+xFRYCWaGKCXhhuZ74PklQTo6QPzxQauvZWO&#10;1etxJXPpvtP6Ltdig+z+NqlWYqmB+HID9CQ9Lv3zLlT11emGeoHlK722BOgAAA2wlgF6f+dtMeF3&#10;ba4APdVcy0md8NJXj1MQvhz9y2naD6OtiW2nVj821Op8YlaAvJrVF2iv5/3F/54VjKf7jXV8vu2G&#10;w9M7rzj8351XHA7Xe9pvn/ztdBtAjyYG6CnQ7V+ntQrQk3TVcimwXUzVwetaBeml9Zpr2JXFKO2r&#10;0nnJSgLskqUub6X3nx7/9K2B/mUsptJ8G/0agEFUej0J0AEAGmAtA/T+TmbqIC9W/7z9nbjUMUwd&#10;1tTBS5W+QjzXFXDLCb77w4eVXK02MNY8zE7VE2iv9/2lsLwnFL883X++KaR2aXq6Ej1PqtsfXr++&#10;4B8gKwWqGx0e9h/DUqXj5lxK25CWsVRpntIH2YupdJxdiw+qS0HySh6f0m+8lJZXut+VfEjQv6xU&#10;81lpgF5LV6OXlrWYShcwrOdwPTDoSq8jAToAQAOsZYDe34FPIfhi9XfmUwduroB8vlrusCv9X39f&#10;Svg/sOoQeSpIPjzMyZ6poU36pqdppeptN1Xxv49s03l9vrt1v78k/vep/dOSellpnjxpSgrZ4/TL&#10;XX0OzKEUPq8koF0NGxWg11JomoLmdOxcyrE7tV3tHxwtDeu2ksentG9Lyyt9kLCSfdq/rPkez2S1&#10;AvRaelzSOVVpf85Xy/0WIGxFpdeQAB0AoAHWMkBP+jvOi+0Y93fmU6ezdNXXfLXc8Dzp7yCuZFkD&#10;IQXEM0F059Q8ecpUEN0TUufJR5jVLlZ/GN1rve9vIT3L2ZMnASxGKXxeSUC7GjY6QO+XrixPH0wv&#10;Jnxd9vv4HFb78VlsgF663+WeS6T917+shfbTagfo/dJ+SNvY/3sxpZpr6D1gttLrR4AOANAAax2g&#10;91+BtdjOY3/Hs+7IpxB9oavZ0pXuK+3499/HlvgKcgqPS1dnr1WgHdus6/3NZzH3B1BQCkpLgepC&#10;0gfM6diVKgWOK7kSOx1r+9dpvvfH0jas9Dg6n/rq9P77rGs1j7mlD99XEtL3f0MtVenxTvuvv10a&#10;bm45Stuw0HNsrQP0XunxSs+50n2mchU6LE7p9SNABwBogLUO0Ps7fYvttPZ35ns78qmjlm7vveop&#10;Bd5p2atxpXh/p3clHe1NYb0D7fW+vzxMy4L3B1BQCp8XCjf7lYLHlRzPUlDbv7z51qm0DWsZoNdK&#10;IfNq33c6Z+hf/lKGlOtX2rel9S3d73KD5MXeZ6/1DNB7lZ5L63XfMOhKrx0BOgBAA6x1gJ70/gBo&#10;Crqbrr+jmj4E2NLWO9Be7/sDWIHVCNBLy1jJ+1n/D2+nmu8HOpcToKflpfnSleR1WLscpSvRl7r/&#10;FlIaZmS5IX1p3851xXzpfudqO5/SfS5kOQF6Ot9J+z4999K6p2UsR2l9V/NDEdis+l83qQToAAAN&#10;sB4Ben/HvOmBdG/HL/17y1vvQHu97w9gBUrh81ID4NIQHamWE7aWhm9Z6FhW2oaFAs/0fts/z3wh&#10;/VxK973aY2aX7mM5x4u0T/qXM99V5Ysd7mU+pftczLovJ0DvH75uuRc9lO57Oc8N2Gr6XzepBOgA&#10;AA2wHgF6Gse1d9nparOm6u+oLrWjuymtd6C93vcHsAKlcHY5x47+8DLVUsfMToF7aTkLrU9pGxYK&#10;0Evh8HKO76Ur0Be676XqPw9Z7v2UriifL+wv3W96fJbywUjpPhdzIcJyAvTShyLLGUpoOVfMA0e+&#10;blIJ0AEAGmA9AvSkv4O8nKvq1kP/eq7kR9w2jfUOtNf7/gBWYLUC9NJyUi02wEzH1VLYmsLMhY65&#10;ywnQ5wqllxK4pquSS8tYi3OEUlCfwuzFXhk91/wLrWtpvvQ4LWYbS/Mu9ptxywnQS99eWMo+Skof&#10;rMx3lT4wo/+1k0qADgDQAOsVoPdf2b3aX89eDakz23vlXuq4Eq13oL3e9wewAqsVoPcfg5ayvHSM&#10;LV31m2oxVysvJ0BPSgFvqsUc49PyS9u70LG3v32qxezvufZvmjbf+qb5Sldmp1rMds71QUMKlef6&#10;kD7d51z7drHD4C0nQE9Kz6O0jxbzfCiF56mWcxU7bEWl148AHQCgAdYrQE96O3OLvYJqPfV3/Fx9&#10;ng2PTF4+HVSvQ6Ad513X+wNYgdUK0JO5xkJPlY6baUiX1CaFmanS/ZSuOq9rsUPALDdAT8fJuUL/&#10;0vrW61wKd1OlZS107C3Nt9j9vdD+Tcup1zO1TSH2XNuXtmGxSvu3rnQf9T5Kf9M+m+s+F/pwoddy&#10;A/T59lF6rvXuo3qd07RS8F7PAyxO6TUkQAcAaID1DNBTR6v3PtJ/N0lv528pndRNL4XY6xlor/f9&#10;AaxAKRxN05arNIzGcmopx7HSNiz2GL1a65sqhbELKc23lP29GuubQuF0lfhSpMejtKzF1lLvc7kB&#10;erLSda1rMR+IADNKryMBOgBAA6xngJ70fg16KVdvrbX+DrUOXw8BOsCcVjtAT9Ixaa6rkBdTS73/&#10;lQToyUpD6bStiwnPk9L8S93edF/L3b/p3GWp4XltucH0cgL7lQToyWoE/ksZOx0ov5YE6AAADbDe&#10;AXoKpnvvpylXoaeOXr1OKw0+Nh0BOsCcSuHzahxH0vFyqSFmCk2XE1quNEBP0v2WQtuFKm3jUsLh&#10;0jKWs7/TfS5l/6bAfTFjni9kKR+OpHbLfS6tNEBP0gcNcw3NMletZJ1hqyu9pgToAAANsN4BetLb&#10;UU8dvI2WQoJ6fVJHcblXlm1aQ63OresZaK/3/QGsQCl8Xs0AMQXpKbhN72/9YWYKK9NxNN3fSq72&#10;LW3Dcj/g7l3f3g+n60rT0m0pSF7O8bZ/ealWsr/n279pXVPIntZ1taVlpmX376O0DivZP7XVCNBr&#10;6bmV9nFaZilQT9PTtiz2WwRAWf9rK5UAHQCgATYiQE96O4wbfRV6b2ewKVfEN0pvSL0uV6D3LEOA&#10;DgDAFlD3R3pLgA4A0AAbFaAzIIZaneN7Q+q1DrTX+/4AAKABSn0yAToAQAMI0JnX0Mjki3tD6vkC&#10;7eFW59TetssK0Nf5/gAAoAFKfTIBOgBAAwjQmVd/SD3/FeFzh9/bTq1+bGj75G/n/5zTet8fAAA0&#10;QKlPJkAHAGgAATrzGh6ZvHyukLpfCq1ntT1caf49Q63Of6cfB01tcvOi3H5m/jW+PwAAaIBSn0yA&#10;DgDQAAJ05jXU6nxiVkA9T6CdpPB6VvvZtSc3m9N63x8AADRAqU8mQAcAaAABOvM6IpReINBO0ljk&#10;6erv1D5dCR7/Xh7/Hp9vntes+1qH+wMAgAYo9ckE6ADAwHlcrN4Tms1AgA4AALCxSn0yAToAMFC+&#10;L9bHYvWe0GwGAnQAAICNVeqTCdABgIHSjtV/QrMZCNABAAA2VqlPJkAHAAbGW2KVTmg2AwE6AADA&#10;xir1yQToAEDjpWFbSlee17UZCNABAAA2VqlPJkAHABrt6FjzheepNgMBOgAAwMYq9ckE6ABAYz03&#10;1pdjlU5iemszEKADAABsrFKfTIAOADTO42ItdNV5b20GAnQAAICNVeqTCdABgMZIwfnFsUonLanS&#10;1egf65uWajMQoAMAAGysUp9MgA4ANEbpZKWuFJyn8dBLAftmIEAHAADYWKU+mQAdAGiM0slKqv8v&#10;1vfFSgToAAAArIVSn0yADgA0Rv+JSrrqPA3r0kuADgAAwFoo9ckE6ABAY9QnKCk4PyFNKBCgAwAA&#10;sBZKfTIBOgDQGO1YcwXnNQE6AAAAa6HUJxOgAwADRYAOAADAWij1yQToAMBAEaADAACwFkp9MgE6&#10;ADBQBOgAAACshVKfTIAOAAyU9Q7Q08nSetTrYvVv11pvGwAAbHrVePjlaiz8TzUavhHrC/Hfn45/&#10;/yPW+2Ltj/99dfx7Sazz4r9H49/T4jxvi3/f0B0LJ3dHwyvi37+J//2iePtz49//G2soL57NpdQn&#10;S/01AICBsd4Bev99rXcBAADLVI2G53XHQnctqhoPf5Lvhs2j1CcToAMAA0WADgAALKi7M5xcCr5X&#10;s6rR8Kp8d2wOpT6ZAB0AGCgCdAAAYF7VWDixFHivRcX7emu+WwZfqU8mQAcABooAHQAAmFc3jV1e&#10;CLvXqqrd4ah81wy2Up9MgA4ADBQBOgAAMK9qLOwqBd1rVdXOsC3fNYOt1CcToAMAA2W9A/T1kk7K&#10;+rdrs2wbAACsq2os3FwMukfD7fG26+Pfm+LfD8W/n4p/b4m3fTX+/VZ/+yXUH+a7ZrCV+mQCdABg&#10;oAjQAQCAeVVj4dZCyJ3GK9+bmxR1Twp37O4J31mNhnvG+uHqrPCgajw8PM77U/G/f79/eXXF5f5z&#10;XgSDrdQnE6ADAANFgA4AAMwpjUdeCrlz7cjNlqw6N3xPYXlTVY2Gc3MzBlupTyZABwAGigAdAACY&#10;U3c8HFsKuVNVY+GludmyxPk/N8dy35+bMNhKfTIBOgAwUAToAADAnKqxcGIp5E4VbzshN1uWuIyr&#10;+peZqhoNt+cmDLZSn0yADgAMFAE6AAAwp+5YOLk/4K6rOjM8Ojdblmo8vL203FTVaHhAbsbgKvXJ&#10;BOgAwEARoAMAAHOqxsKuUsA9VSPh7rnZslSj4a+Ly41VjYcn5GYMrlKfTIAOAAwUAToAADCnaizc&#10;XAy4x8ItucmyVePhaaVlp6pGwwtyMwZXqU8mQAcABooAHQAAmFM1Fm4tBtxjYW9usmzVaPiJ0rJT&#10;xdvekJsxuEp9MgE6ADBQBOgAAEBRtTscVQq3c+3IzZatOxK+o7DcqapGwwW5GYOr1CcToAMAA0WA&#10;DgAAFHXHw7GlcDtVNRZemputSDUaPjXH8j+SmzC4Sn0yAToAMFAE6AAAQFE1Fk4shdupqp3hhNxs&#10;ReJ9XFZc/miout1wh9yMwVTqkwnQAYCBIkAHAACKumPh5P5gu67qzPDo3GxFqtHwltLyU1VnhYfk&#10;ZgymUp9MgA4ADBQBOgAAUFSNhV2lYHuqRsLdc7MVqUbDnxWXHyve9sTcjMFU6pMJ0AGAgSJABwAA&#10;iqqxcHMx2B4Lt+QmK1btDE8u3UeqeD8vzs0YTKU+mQAdAKABBOgAALBC1Vi4dY5ge29usmLdXeGh&#10;pftIVY2GN+dmDKZSn0yADgDQAAL0FRgamXx6qm2tzlCeBADAFlPtDkeVQu1cO3KzFYvLulPfsqer&#10;GguX5GYMplKfTIAOANAAAvRlGG5NPn+o1fmf4ZHJbl1DI5PtbdtvPzo3AQBgi+iOh2NLoXaqaiy8&#10;NDdbFdVo+GjxfkbDJ3ITBlOpTyZABwBoAAH6Eg2NTL6gNzjvq89s214J0QEAtpBqLJxYCrVTXbYn&#10;/E2YCG8N7fArufmKxPu6sHQ/ue6SmzF4Sn0yAToAQAMI0JfguJHJ58wOzA+9PQ3hMtzqnDU9rdX5&#10;7LYd1YPyLAAAbHLdsXByX5A9XY++Np5bT0zXR2OdFK4LD86zLlk1Gv61dD+pqvHw8NyMwVPqkwnQ&#10;AQAaQIC+SMduP/iY3vA8XYmeb5oyO0SfXLUfiwIAoNmqsbCrFGinuvv+eG49E6D31gWhHX4rL2LR&#10;4n39cel+pmpn+NXcjMFT6pMJ0AEAGkCAvkjDI51rewLyP8uTZxlqTZ4/3WZk8mV5MgAAm1g1Fm4u&#10;Bdq37I7n1eXwfKba4YuxXh8OhJ/Ki5tXNRp+qXRfqeJtf5mbMXhKfTIBOgBAAwjQFyH9aGgdjA+N&#10;TO7Ok4+w7Z3V/WKbb0y1bU3+V54MAMAmVo2FW0uB9t498by6FJrPXXvDgfC88P7w3XnRR6jOCg8q&#10;3Veqamf4t9yMwVPqkwnQAQAaQIC+CMOtyY/VAfpxrepH8+SiodbkSXXbba3OUJ4MAMAmVO0OR5XC&#10;7FQ7Lorn1eWgfP5qh4OxWvHfxXPJajR0SvdXjYUrchMGT6lPJkAHAGgAAfoCZl193uq8MU+eUwrN&#10;Z9pPnpQnAwCwCXXHw7GlMDvVSy+L59WlgHxp9e+x/ibcEI7Kd5mueP9g6f6q0fCZ3ITBU+qTCdAB&#10;ABpAgL6AWVefn9a9b548r+GRztQwLkOtyZvyJAAANqFqLJxYCrNTnXBVPK+ug/B2+Pr0v5dfu2P9&#10;WjUazivdX6rqkvBdedUYLKU+mQAdAKABBOjz6L36fHik84Y8eUHDrUMj9XxDOzrb8mQAADaZ7lg4&#10;uT/EruvR18bz6pnw+yWxfjG0w+k905ZVp14YPl+6v1yPzKvGYCn1yQToAAANIECfx/BI5wN1EL7Y&#10;q8+ToVM726YD9JHOjjwZAIBNphoLuwoh9lTdfX88r54Jvp+UZwnhfeEeoR3+OE7b13P7out5V5Tv&#10;b6rGha4DqtQn81gCADSAAH0OwyOdY+sQPP77bXnyog21OjfV8z/xjO498mQAADaRaizcXAqyb9kd&#10;z6l7g++bwv3zLLNNhJ8N7fCm+Pers9rPU8PXHHl/dVWj4W/zkhkspT6ZAB0AoAEE6HNIPxjaE6Af&#10;mycv2tDI5Ivr+Y+L/86TAQDYRKqxcGspyN67J55T16F3O3wlN59bN9wxtvvd2P7S6fnmqPvecOT9&#10;1VWNh1ZeIoOl1CcToAMANIAAfQ5DI5P/mcLvodbkf+ZJS5KuOh8e6VR5GX5MFABgk6l2h6NKIXaq&#10;HRfFc+o69G6Ha/IsizMRHhrrH+J8/zm9jL66bbx8v9XoEu+Lpij1yQToAAANIEAv6B2+JV2Jnicv&#10;WRr/fGY5B38hTwYAYBPojodjSyF2qpdeFs+p68C7Hd6SZ1m6dnhqrBt6w/NU7z23fL/VWLglz8lg&#10;KfXJBOgAAA0gQC9Y6fAtteHtneNmAvTlB/EAADRPNRZOLIXYqU64Kp5TzwTez8+zLM++8PCeZU3V&#10;7gvK9ztV54S75zkZHKU+mQAdAKABBOgFadiWqdB7ZHnDt/QaGul8+vCyOp/OkwAA2AS6Y+HkI8Lr&#10;XI++Np5T14H3vvD4PMvytcPB3gD95EvL95uq2hl+Os/F4Cj1yQToAAANIEDvs1rDt9RmX83eXfbV&#10;7AAANEs1FnaVAuxUd98fz6nrwPt94R55luWbCDdOLy/WH1xZvt9U1Wh4Zp6LwVHqkwnQAQAaQIDe&#10;Z1ur8/qZwHv5w7fUegP54bjsPBkAgAFXjYWbSwH2Lbvj+XQddrfDp3LzlZkI75heZqzH7z3yfuuq&#10;doaT8lwMjlKfTIAOANAAAvQ+Q63OR1LYHf9+Pk9asbSsvMyP5EkAAAy4aizcWgqw9+6J59MzAfr5&#10;ufnKtMNf9QboP7jvyPutK67X6XkuBkepTyZABwBoAAF6j6Ht33rY9NXiI51WnrxiwyOHWvVy033k&#10;yQAADKhqdziqFF6n2nFRPJ+eCdBfk2dZmXb4ld4APdXXdpXvvxoNN+S5GBylPpkAHQCgAQToPYZG&#10;Dr54OugemTwhT16xtKyZ5R58cZ4MAMCA6o6HY0vhdaqXXhbPp2eC7mflWVZmIty3Z5lTNXFe+f6r&#10;0fClPBeDo9QnE6ADADSAAL3HcGvywjrofsLbq3vmySuWllUvN91HngwAwICqxsKJpfA61QlXxfPp&#10;Oui+IRydZ1m5dvhSb4C+88Ly/aeqRsP357kYDKU+mQAdAKABBOjZ08e6dxlqdSZzyH11nrxq0jLT&#10;stN9pPvKkwEAGEDdsXByf2hd16OvjefTKeRuhyr+/x3zLCvXDlf3Buivuqx8/6mq8fBzeS4GQ6lP&#10;JkAHAGgAAXo2fFr1pPoq8aGRyb/Lk1dNWma9/OHTOk/KkwEAGEDVWNhVCq5T3X1/PJ8+HKC/Nzdf&#10;He3w5t4A/XevLN9/qmo0/N88F4Oh1CcToAMANIAAPdu2vfP/pgPuVvXTefKqGW4d/Ol6+UOtQ/+a&#10;JwMAMICqsXBzKbi+ZXc8l65D7nY4IzdfHe3wR70B+mP3Hnn/dVXj4VV5LgZDqU8mQAcAaAABejY8&#10;Mvnhw+F557N50qpLy84h+ofzJAAABlA1Fm4tBdd798Rz6ZmQ+yW5+eqYCI/rWXb3XvuOvP+6qtGw&#10;M8/FYCj1yQToAAANIECPjnv7t348B9tpjPJWnrzq0rLr+0n3mScDADBAqt3hqFJonWrHRfFceibk&#10;Xt1h+24Kd+9Z9lT9z67yelRj4UCei8FQ6pMJ0AEAGkCAHg23Jp9fB9vbtk/+Vp686tKy6/tJ95kn&#10;AwAwQLrj4dhSaJ3qpZfFc+k64L4p3D/Psnra4VO9AfoN55XXoxoNX89zMBhKfTIBOgBAAwjQo6GR&#10;zs462D5mpPsDefKqS8uu7yfdZ54MAMAAqcbCiaXQOtUJV8Vz6RRut8NXcvPV1Q7n9wbop19YXo9U&#10;1Znhh/JcNF+pTyZABwBoAAF6NDwy+fkcar8vT1oz6T4O39fk5/MkAAAGSHcsnNwfVtf16GvjufTh&#10;AP2a3Hx1tcNregP0l19WXo9U1Wg4Js9F85X6ZAJ0AIAG2PIB+nDr9p+orwofbnXelCevmXQfM/d3&#10;+0/kyQAADIhqLOwqBdap7r4/nksfDtDfkpuvronwrN4A/beuKq9HqmpnODHPRfOV+mQCdACABtjy&#10;AfrQ9oMvqAPt43ZM/maevGbSfdT3l+47TwYAYEBUY+HmUmB9y+54Hj0Tbq/N793cGI7uuY+pK95L&#10;65Lr5DwXzVfqkwnQAQAaQIDe6ozWgfZajn9eMw46AMBgq8bCrYWwurt3TzyPrsPtfeHxufnq6oY7&#10;xeVX9f2kK95L65KqGg2781w0X6lPJkAHAGiALR+gD7c6/5XD7DUf/7w2NDJpHHQAgAFU7Q5HlcLq&#10;VDsuiufRdYD+vnCPPMvqa8el1/cT6792l9enGo3tGBSlPpkAHQCgAbZ0gL7e45/XZo+DXhkHHQBg&#10;QHTHw7GlsDrVSy+L59Ep1G6HT+Xma2MinNkboF+zp7w+1Wj4Zp6D5iv1yQToAAANsKUD9KGRyXUd&#10;/7w2axz0uA55MgAADVeNhRNLYXWqE66K59GHA/Tzc/O1MRH+tjdAb11UXp9U1a5wvzwXzVbqkwnQ&#10;AQAaYGsH6Os8/nlt1jjocR3yZAAAGq47Fk7uD6nrSj/oORVq71/jH+/cH57SG6C/5N3l9ZmqneG4&#10;PBfNVuqTCdABABpgSwfoGzH+eS3dZw7RjYMOADAgqrGwqxhUx0o/6JlD7Wfl5mtjf3hgb4D+G1eX&#10;1ydVNR6el+ei2Up9MgE6AEADbNkAfaPGP6/NHgf9duOgAwAMgGos3FwKqm/ZHc+h61D7xnB0br52&#10;JsLX6vs7+roj16euajS8Ls9Bs5X6ZAJ0AIAG2LIB+kaNf14zDjoAwOCpxsKtpaB67554Dp0C7Xao&#10;wli4U26+dibCtXWA/l3tI9enrri+e/IcNFupTyZABwBogK0boG/Q+Oc146ADAAyWanc4qhRSp9px&#10;UTyHPhxovzc3X1vtcEodoKf6zNnl9apGw4fyHDRbqU8mQAcAaIAtG6Bv5Pjntelx0OO65EkAADRU&#10;dzwcWwqpU730sngOncLsdjgjN19b7fDHvQH6Fe8qr1c1GibzHDRbqU8mQAcAaIAtGaBv9PjnNeOg&#10;AwAMjmosnFgKqVOdcFU8hz4cZr8kN19b7bCtN0A/5eLyeqWqRsOD81w0V6lPJkAHAGiALRmgD7Um&#10;nzsTXE8+I09ed+m+6/VI65QnAwDQQN2xcHJ/OF3Xo6+N59CHw+wn5eZr68bw/b0B+l9cXl6vVNVZ&#10;4ZfzXDRXqU8mQAcAaIAtegV6Z6QOrp/Qqn4kT1536b7r9UjrlCcDANBA1VjYVQqoU919fzyHTmH2&#10;TeH+ufnaa4fP1gH6U68ur1equN5/nOeguUp9MgE6AEADbNEr0DsfzKH1J/OkDZPWIa3L0MjkB/Mk&#10;AAAaqBoLN5cC6lt2x/PnFGS3w1dy0/XRDhfXAfrDrztyveqqRsO/5jlorlKfTIAOANAAWy5AP+aM&#10;7r3qq76Htnd25skbZmiks7Nen7RueTIAAA1TjYVbSwH13j3x/PlwgH5Nbro+2uG1dYB+l/aR61VX&#10;NRouynPQXKU+mQAdAKABtlyAPry986TpAH1k8sV58oY5Lq5DvT5p3fJkAAAapNodjiqF06l2XBTP&#10;nw8H6G/JzdfHRPi9OkBP9Ymzy+tXjYaP5TlorlKfTIAOANAAWy5AHxrpvGo6sD714GPz5A0zfFr1&#10;2Hp90rrlyQAANEh3PBxbCqdTvfTd8fz5cIj9/Nx8fewLj+4N0C95V3n9purK8G15Lpqp1CcToAMA&#10;NMDWuwJ9ZPLSqcC61emEk7p3zJM3zElxHYZHOp0col+aJwMA0CDVWDixGEzHOuGqeP6cQux94fG5&#10;+fq4MnxHb4D+povL65eqOiv8eJ6LZir1yQToAAANsBWvQP/64au9J9d3jMp5DLU6ew8H6J2v50kA&#10;ADRIdyyc3B9K1/Xoa+P5cwqx3xfukZuvn3b4UB2gv+jy8vqlqnaFJ+c5aKZSn0yADgDQAFsqQD9+&#10;5PZH5iu90xXor82TN9zwjkOvrdfrmLiOeTIAAA1RjYVdpWA61d33x/PndvhUbrq+JsJ4HaD/ynvK&#10;65eqGg1/luegmUp9MgE6AEADbKkAfag1+dw6qB4amWzMCWlal+n1iuuYJwMA0BDVWLi5FEzfsjue&#10;O6cAux3Oz03X1/5wUh2gP+T6I9evrrj+b81z0EylPpkAHQCgAbZUgD48cqhVB9VPaFU/kidvuONO&#10;u+2+9XoNtzojeTIAAA1RjYVbS8H03j3x3PlwgH1ybrq+DoSn1QH6HWLF9TxiHVNVo+HdeQ6aqdQn&#10;E6ADADTAFrsCvfPBHFJ/Mk9qjOHW5CfTug2NTH4wTwIAoAGq3eGoUiidasdF8dz5cID9rNx8fd0c&#10;HlIH6Kk+ck55PavR8J95Dpqp1CcToAMANMCWCdCPOaN7r/oq76GRzs48uTHSOtXrd8wp3XvlyQAA&#10;bLDueDi2FEqneull8dw5hdc3hqNz8/XXDrfVAfr555fXM1U1Gu6a56B5Sn0yAToAQANsmQB9eKTz&#10;xDqgPm5k8sV5cmMMbz/4p/X6pXXNkwEA2GDVWDixFEinOuGqeO7cDlUYC3fKzddfO+yvA/TXX1Je&#10;z1TVmeEReQ6ap9QnE6ADADTAlgnQh0Y6r5oOqE87+Ng8uTGGT6seW69fWtc8GQCADdYdCyf3h9F1&#10;PfraeO7cDu/LTTfGRNheB+jPv6K8nqmq8fC0PAfNU+qTCdABABpgC12BPnnpVEDd6nTCSd075smN&#10;cVJcp7RuOUS/NE8GAGCDVWNhVymQTnX3/fHcuR3OyE03xoHwp3WA/oRryuuZqhoNf53noHlKfTIB&#10;OgBAA2yhAL3z9cNXd09ekyc1zlCrs/dwgN75ep4EAMAGq8bCzaVA+pbd8bz5cHD9ktx0Y7TD8XWA&#10;/oAbjlzPuqrRcGqeg+Yp9ckE6AAADbAlAvTjR25/ZL6yuzvcOvTaPLlxhnccem29ntveUW3cD1EB&#10;ADCtGgu3lgLpvXvieXMKrveHJ+emG6MdfrAO0FPdPn7kuqaqRsPVeQ6ap9QnE6ADADTAlgjQh1qT&#10;z62D6aGRycaeiKZ1m17PuM55MgAAG6TaHY4qhdGpdlwUz5tTaH1TuH9uvnEmwi11gP7+c8vrW42G&#10;z+fWNE+pTyZABwBogC0RoA+3OiN1MH3cKbfdN09unONOu+2+9XoOjxxq5ckAAGyQ7lnh2FIYneql&#10;l8Xz5nb4Sm66sSbCu+sA/ZwLyuubqjo93C3PQbOU+mQCdACABtgaV6CPTH5wKpRuTX4yT2qstI5p&#10;XYdanQ/mSQAAbJBqZzixFESnOuGqeN7cDs34fZ12eEMdoP/TpeX1TVXtDo/Kc9AspT6ZAB0AoAE2&#10;fYB+zCnde9VXdQ+NdHbmyY2V1rFe37TueTIAABugOxZO7g+h63r0tfG8uR3ekpturHY4sQ7Qn3NF&#10;eX1TVaPhGXkOmqXUJxOgAwA0wKYP0IdHOk+sA+nh7Qf/NE9urLSO0+sb1z1PBgBgA1RjYVcpiE51&#10;9/3xvHkiPD833VgT4WfrAH3bNeX1TRW356V5Dpql1CcToAMANMCmD9CHRjqvmg6kT6semyc3VlrH&#10;en2HtndelScDALABqrFwcymIvmV3PGdOgfW+8PjcdGO9P3x3HaAfdcOR61tXNRpOy3PQLKU+mQAd&#10;AKABtsAV6JOXHg6kO52TTureMU9urLSOw61OJ4fol+bJAABsgGos3FoKovfuiefMKbB+X7hHbrrx&#10;2uGjdYh+664j1zlVNRquy61pllKfTIAOANAAWyBA73x96mruVmdvntR4aV2n1jmue54EAMA6q04P&#10;R5VC6FQ7LornzO3wqdy0GdrhnDpAv+nc8npXo+ELuTXNUuqTCdABABpgUwfox4/c/sh8JXd3uHXo&#10;tXly46V1rdd72zuqo/NkAADWUfescGwphE710sviOXM7nJ+bNsNEeFUdoI9dUF7vVNVp4fvyHDRH&#10;qU8mQAcAaIBNHaAPtSafWwfRQyOTA3MCmtZ1er3jNuTJAACso2pnOLEUQKc64ap4zjwRTs5Nm2F/&#10;eEYdoP9/l5bXO1U1Hh6T56A5Sn0yAToAQANs6gB9uNUZqYPoJ7SqH8mTG++4U267b73ewyOdVp4M&#10;AMA66o6Fk/vD57oefW08Z54Iz8pNm2FfeHgdoD/7yvJ6p6pGw2/nOWiOUp9MgA4A0ACb/Ar0zgen&#10;QuhW55N50sAYbk1+Mq172oY8CQCAdVSNhV2lADrV3ffHc+YbQ/OG2muHgylAf9ze8nqnqkbDK3Nr&#10;mqPUJxOgAwA0wKYN0J8+1r3LzFXck7vz5IExNNLZWa//Mad075UnAwCwTqqxcHMpgL5ldzxfbocq&#10;jIU75abNMRFuTAH6ffYdud51VTvDmbk1zVHqkwnQAQAaYNMG6Me8/ZsPngnQO/+cJw+M4e0H/7Rn&#10;/Z+YJwMAsE6qsXBrKYDeuyeeL7fD+3KzZmmHd9TDuHxl15Hrnqoaja1omlKfTIAOANAAmzZAHx7p&#10;HFsH0EOtyRflyQNj+LTqsTPrf+jv82QAANZBdXo4qhQ+p9pxUTxfboczctNmaYe/qgP0/eeV178a&#10;C1/JrWmOUp9MgA4A0ACbNkAf2jH523UAPTzS+fU8eWCcdFL3jsOtTidvw6V5MgAA66B7Vji2FD6n&#10;eull8Xx5IrwkN22WdviVOkA/48Ly+qeqzgv3yXPQDKU+mQAdAKABNm2AftzI5N/UAfrQjupn8uSB&#10;MtTq7J1a/5HJr+VJAACsg2pnOLEUPKc64ap4vrw/PDk3bZaJcN86QH/FZeX1z/W4PAfNUOqTCdAB&#10;ABpg0wbowzsOvakO0I87tfqhPHmgDLcOvbbehmNGbn9kngwAwBrrjoWT+wLn6Xr0tfF8+aZw/9y0&#10;edrhSylA/+2ryuufqhoLz86taYZSn0yADgDQAJs2QB8ambxs6urtVufWPGngxG14eh2gD7Umn5sn&#10;AwCwxqqxsKsUPKe6x77w1dysmdrh6hSgP+ba8vqnqkbDq3NrmqHUJxOgAwA0wOYN0FuTX8sB+t48&#10;aeAcd8pt960D9OGRTitPBgBgjR0aDe8tBc+37I7nyu1wTW7WTO3w5hSg33P/ketfVzUaxnNrmqHU&#10;JxOgAwA0wKYM0I8fuf2R08Fz69Br8+SBNNya/GT+IOCDeRIAAGtscjTcVgqe9+6J58r7w1tzs2Y6&#10;EJ5Xj4P+hd1HbkOqajTclFvTDKU+mQAdAKABNmWAnoY7qQP0NAxKnjyQhkY6O+ttOeaU7r3yZAAA&#10;1kh1ejiqFDqn2nFRPFeeCM/PTZtpIjyuDtCv3VPejmosDOwwh5tUqU8mQAcAaIBNGaAPtzojdej8&#10;hFb1I3nyQBrefvBP620ZHuk8MU8GAGCNdM8Kx5ZC51QvvSyeKx8Ij89Nm+mmcPc6QE+Bf2k7UlW7&#10;w1F5DjZeqU8mQAcAaIBNegV654NTgXOr86k8aWANn1Y9tg7Qh1qH/j5PBgBgjVQ7w4mlwDnVCVfF&#10;c+Xrwj1z0+Zqh0+lAP2l7y5vR6q4ndtyazZeqU8mQAcAaIBNF6Afc0b3XtOB80hnZ548sE46qXvH&#10;4Vank7fp0jwZAIA10h0LJ/eHzXU99trw+dys2Q6Ed6UA/RlXlbcj1x/m1my8Up9MgA4A0ACbLkAf&#10;3t55Uh2gHzcy+eI8eaANtTp7pz4QaHW+licBALBGbhsLewph81Tde1+4JDdrtnZ4TQrQH3VteTtS&#10;VTvDP+fWbLxSn0yADgDQAJsuQB8a6byqDtCHTz342Dx5oA23Dr223qZjRm5/ZJ4MAMAa+Np4+Fgp&#10;cL5ldzxPnggn52bNNhGelQL079l/5HbUVY2Gc3NrNl6pTyZABwBogM13BfrI5KWHw+ZOJ5zUvWOe&#10;PNCGRiafXgfoQ63J5+bJAACsgdtHw+2lwHnvnnienILpQXBjODoF6Kk+t/vIbUlVjYX359ZsvFKf&#10;TIAOANAAm+8K9Fbna1NB88jkNXnSwDvulNvuWwfowyOdVp4MAMzjuNO66fj5rFTbTr3tfnkyzKs6&#10;PRxVCptT7bgonienYHoQjIU7hXaoUoB+1Z7y9lSj4fbcmo1X6pMJ0AEAGmBTBejHj9z+yOmguXXo&#10;tXnypjDcmvxk3rYP5EkAsOlUo+EZsc6O9Qd50pKlsHyo1Xnj9DnBTH1xqDV53nHbDz4uN4UjdM8K&#10;x5bC5lQvvSxUU8H0oGiH96UA/e0XlbcnVXytPSC3ZmOV+mQCdACABthUAfpwa/L5dSd5aHvnN/Lk&#10;TWFopLOz3rZjTuneK08GgIFXnRWGq9FwSncsfLUv2HtDbrJowyOHXlEfL+eteM6QZ4FZqp3hxN7n&#10;YW/9wRXh07nZYJgIZ6YA/a/fXd6eVNV4eEJuzcYq9ckE6AAADbCpAvRZIfNI9wfy5E1hePvBP53p&#10;+HeemCcDwECrRsP5pVCvrnj7FYu9Qna41Tlr5liZhnPrfHxo+8EXDO+Y/N2hVueU4dbkFbNvn3xB&#10;nhWmfW53eGvpuZjql64JF+Vmg2Ei/G0K0J92dXl7UsXXl9dBM5T6ZAJ0AIAG2FxXoI9Mfj53mN+X&#10;J20aw6dVj53u8G/vvCpPBoCBVo2FL5ZCvd5Kbarx8NQ8S9Fwq/P66eNkq/Plua4w7/22WqrjRiaf&#10;k2+CKZ84O1xbeh6mut++8MrcbDDsD09JAfpPXFfenlTL+aYHa6LUJxOgAwA0wKYJ0Idbt//EdIe4&#10;1XlTnrxpnHRS945xuzp5Gy/NkwFgYFWj4WGlQG+uiu1flmedJR4fn1qfAwyNdL4wtKN6RL6pKF15&#10;XrdPdez2g4/JN0H4/Nnh86Xn3y274zny/vDk3Gww7A8PTAH6d7SP3J664uvq/NyajVXqkwnQAQAa&#10;YBMF6DNXlB23Y/I38+RNZajV2Zu2L/79Wp4EAAOrGgvPLgV689ZoGKtOD3fLiwjHjHS/I54DfGzm&#10;HKB6Sr5pXsOtg39WzzM80rk2T4bwzbHQKT339u6J58g3hfvnZoNjInwtheifOvvIbUoVX4cfyS3Z&#10;WKU+mQAdAKABNk2AvpnHP68Ntw69tt7G40duf2SeDAADqRoPbysFegtVNRo+XO0KP5+WMTRy6M31&#10;sTH9e2rBizQ0Mrl7et7tB1+eJ7OFVaeHo0rPuVSnXxhuz80Gy0S4NgXol72rvF3x9VR1u+EOuTUb&#10;p9QnE6ADADTA5rkCfROPf14b2t75jbqjP9fYrgAwKKrRcHMp0FtsXXvWk9/ac1z8WLoaPS96Ubad&#10;Wt1vqNW5tV6GoVzo7ArbSs+1VK+7JHwqNxss7XBKCtDfenF5u1JVZ4WH5NZsnFKfTIAOANAAmyJA&#10;3+zjn9fSlfX1dqYr7vNkABg4aRiWUpCXqhoN/1GNhVtLt/XXnjOeWx//5/2R0bkM75j8w5lziMm9&#10;eTJb1PXnhVeUnmep/vrd4bLcbLC0wx+nAP3PLi9vV6r4mntibs3GKfXJBOgAAA2wSQL0zT/+eS1d&#10;YZ+2c2hk8vN5EgAMnGo0HF8K8lLF214f62Gxrivd3l+f2fmjn+/uCg/Ni16y3qFcYhV/qJSt4T3v&#10;CntKz7FUz74ynJybDZZ22JYC9Ce/p7xdqaqx8OLcmo1T6pMJ0AEAGmBTBOhbYfzzWrrCfrqT37r9&#10;J/JkABgo1Wh4WSnIS1WNhRNys9TulFKb/orzfK07vrywKQ3lEo+r3zh8bO1U20697X75JraY9nnh&#10;w6XnV6rHXB9+JTcbLDeG708B+kOvL29Xqvg6W9LvB7AmSn0yAToAQANsjivQt8D457V0hf1UBz9t&#10;7/aDL8iTAWCgVKPh/FKQN1XnhPvnZlNi2xcU2xUqtn1Vnm1JhlqTL5o+vrY6b8yT2WI+dnb4Wul5&#10;dcvueH58XbhnbjZ42uGzd5o4crvqqsbCJbklG6fUJxOgAwA0wMAH6Ftl/PPa7HHQDxkHHYCBVI2F&#10;L84R5H06N5ml2hkeX42G/yjN019xGefGtt+fZ1209EOk9TH2mFO698qT2UJuHQtV6Tm179zwrdxk&#10;MLXDxekq9I+ec+S2pYqvl0/klmycUp9MgA4A0ACbIEDfOuOf14ZGJqfGQY9lHHQABk41Gh5WCvFS&#10;xdvGc7MjdM8Jd//QWT/90dJ8/ZUCwVhDedZF6T2nSP/Ok9kizrwoPLz0XEr1rneFz+Rmg6kdXpsC&#10;9AvPL29frrvk1myMUp9MgA4A0AADH6BvpfHPa7PHQa+Mgw7AQKnGwrML4d1Uxdv+PDc7QhqbPB37&#10;drzzpOK8papGw4vy7Aua9S2vVmc0T2aLeNNF4U9Kz6FU77gwvCc3G0z7wu+lAP1fLylvX6pqPDw8&#10;t2ZjlPpkAnQAgAYY/CvQt9D457VZ46CPTBoHHYCBUo2Ht5UCvFyPy82OMDxy6A318e+M0//636rR&#10;8KXC/EdUNRa250UsKJ1P5POKL+VJbBFvvyi8s/T8SfXWi8NgDxO4Lzw6Beh/fHl5+6ZqZ/jV3JqN&#10;UeqTCdABABpgoAP0rTb+ee0X3nbrD9bb7Qo5AAZNNRpuLgV4cXrVPSXcOTeb5bjTuvedPvaNdD6e&#10;psX2D47zXdW/nFJVY+GkqQUtYLh16JXT9+PHureUnReEG0vPnVRvujT8Vm42mP4jfHsK0H/pPeXt&#10;SxVfT3+ZW7MxSn0yAToAQAMMdICeOrZ1J3erjH9eq6+QG251bsmTAKDxqtPD3UrhXapqNFyXmx1h&#10;qHXon+YKtuN8/1paXn9V4+EReZY5lYJ6toZL31X+YdtUHzw7fF9uNrja4UMPur68fani6+iU3JKN&#10;UeqTCdABABpgsAP0Vme07uRulfHPa3Hb31hv+3Dr4E/nyQDQaNVoOL4U3qWKt70+N5vtpO4dh1ud&#10;rxw+5nWKP+YY531OaZm9Fdvsyc3n1TtUzNDI5O/lyWxy7zs3TJaeN1/cFTq5yWDbH8bTVeid8SO3&#10;MVU1Fq7ILdkYpT6ZAB0AoAEGOkCPHdstN/55bXh750k9nfu/y5MBoNGq0fCyUniXqtoZTsjNZkkh&#10;dn3MGx459Io8+QjVeHhMNRb+vbTsVPG2z+em83rCO6oHTx9jW5NX5slsZjeF+986R7D8gXPCF3Kr&#10;wTYRXp4C9A+eU97O+NosfjjFuin1yQToAAANMLAB+nCr2pLjn9eePta9y/BIp3N4+yevzpMBoNGq&#10;0XB+KbxL9enR8OAwEU6K9a9hfzguzxJSiF0f849/R/WAPLkoLv+uKQgsLX+qzggPzE3nNTQyee70&#10;ecZpt/9knswm9cRrwv8tPl9iXX9eOJCbDbYD4WkpQN9zfnk7U1XvCN+VW7P+Sn0yAToAQAMMbIAe&#10;O7ZbdvzzWtz2C+p98IS3V/fMkwGgsaqx8jjTXx8PXw7t8JkU8E1XO/z3t1//w2cfveu8/IH55Dl5&#10;MfOqRsPflu4jVbxtUecMQ9s7v1YfY4dHOm/Ik9mk/uiK8G+l50uqq84L78zNBtvN4SHpdfW6S8rb&#10;meuRuTXrr9QnE6ADADTA4F6BPjI5Xndst9r457Wh1uSL6n0wNDJZ/No7ADRFNRoeVgjspmr8gnj+&#10;0Rue99W37btb9zv3PuSq0A6/Ef/7znmRRdVZ4Qml+0gV1+GfcrMFDbc6nzx8nO18OY3DniezCZ10&#10;Wbih9HxJdeC88Me52eBrh9ued0V5O6dqXGC7gUp9Mo8HAEADDPAV6J2v5vB4c3ytdhmOO6368ekA&#10;vdVp5ckA0EjVWHh2MbSL9eeXx/OPQnA+R30r1ljYH3477A3fkxc/rXt+uEfpPlIt5YcSh0c6r5g+&#10;zvox0U3tTReHL5SeL6mq8fDo3GzwTYR9w9eUtzNV+vZGbsn6K/XJBOgAAA0wkAH60KmdbT3B8Wvy&#10;5C0p7oMPT+2LVuezeRIANFI1Ht5WCu1SPW5vPP8oh+ULVzvsCTeGP4j1/fmuUlj/wdL9VKPhG7nJ&#10;gtJ46zPnG35MdNPqhjvuuuDI58p0nRPunlsOvomw/b43FLYxV3yNuiBj45T6ZAJ0AIAGGMwAvdV5&#10;zXSH9tTOtjx5S4r74l/rfTHcOvjTeTIANE41Gm4uhnax7tyO5x+lcHzpdWmsF3x5LOwu3Veqajw8&#10;Iq/SgtK469PH2dMqPya6Gd0Qjr753PJz5au7wm251eZwIPxpep3cNl7e3vgavSa3ZP2V+mQCdACA&#10;BhjIAD12Yg+kjuxQq/PVPGnLGt7eeVLdsR8aOfh3eTIANEp1erhbKbBLdd2eeO5xZBC+ovqTy8v3&#10;laoaDb+fV2tBfkx0CzgQfvvWOQLlT+8OH8+tNod2OD69Pt47xwcG1Vi4Jbdk/ZX6ZAJ0AIAGGLgA&#10;/bjTbrvvTEd2cixP3rKePta9S+zQd6b2R2vy6jwZABqlGg3HlwK7VK+/JJ579AXg337DD32of9pS&#10;6rF7y/eVKq7LW/JqLcrMj4lO+jHRTejoa8NbS8+TVJ84O1yUm20O7fCD6fWRfrS3tL2pqt2xDRuh&#10;1CcToAMANMDABehDrckTcyc2jUd6Yp68pcV9ccHwyMGpffKEt1f3zJMBoDGq0fCyUliX6oSr4rnH&#10;7AB8fzymnfcLp3+2+9Dz3tr9tn13u7Lv9gUrDQmThoYp3V9cl3ZerUUZHjnkx0Q3sV+9OrRLz5NU&#10;XxkP/5CbbR4T4ZZXXlbe3lTx9fFLuSXrq9QnE6ADADTAwAXosfM6Vndi09XoefLW0w13iN3/34id&#10;oLPu0L7j5OHA4A7dO7TvdDAcCCNhn84PAM1RjYbzS2FdqvvfkI5hM3WX63/g7dOBdf3jnTeFu4cb&#10;w+/GY9/u2KbT236u2n9e+f5y3WVquYvgx0Q3txdeHr5WeH5MVXzePiM32zwmwrufdnV5e1PFbf7r&#10;3JL1VeqTCdABABpg8K5AH+l89XAntnMgT9pa9oUnhXYYifX1/qCgUJ8M+8PJcZ5H5rkBYENUY+GL&#10;pbDu02cfefx68PmvPqsOrLdtn3x2XsSMT4bviMe3Z8Rj4RmxvtE/f11vufjI+6urGg8/l5e2KH5M&#10;dJM6EH7ojZeUnyOp4vNk8z3W7fCGB11f3t5U8bV6Zm7J+ir1yQToAAANMFAB+nEjneG68zrU6rwm&#10;T978DoTh2Nl5S5gI/90fDiy62uGGsD+8OOwLP5CXCgDrohoNDysFdanSWMz9x6zHv+N/PjR1vG91&#10;vnLSQmOOH/5G1lPjfNvj3y/2Luf3ryzfZ6pqPPxJXsKi+DHRTepA+KVL31V+jkzVSPiO3HLzaIcT&#10;0+vjK7sK2xsrvl4/kFuyvkp9MgE6AEADDFSAPtTqvLHuvG479eDj8+TNqR1+PnZu/iX+/c/eMGBV&#10;an84N9YJ+Z4AYE1VY+HZpaAu1Z9fPvsYdYf2t984E1QfauVFLN5E+MVYe9OyfuK68n2mqnaG0/Mc&#10;i9b7Y6ILBvsMhgPhrz5zdvk58rXx8PncanOZCD+bXh9X7ilv91SdEr4zt2b9lPpkAnQAgAYYrAB9&#10;pPPp1HFNf/OkzeVA+KnQDq+OnZqPpI7NOtRXw/7wtnifx+Y1AIBVV42HtxVDuliP2zv72PTd1zxi&#10;+rdOhlqTL8qLWJqbwiPr5X197qtsP5RbL1rvj4lu2377kUPLMHB+cF8YLz0/Un1tPFyWm00Z3jH5&#10;u0Otzinx8U/P0emamhZvy82a78rw3em18Yb5hq4ZDY/NrVk/pT6ZAB0AoAEGJkAfHukemzqsqdKV&#10;6Hny4LsxPCzsDy8P7fDeurO/QfXhuA6viH8fmtcMAFZFNRZuLoZ0se7cnn08esD5J/1bz/H++LyI&#10;pWuHz6XlXTHP8BzVaLhnbr0ofkx08xl6T/h46bmR6ps77/q6bad2njDcmnz+cKvzsfqxn7NSm9g2&#10;L7rZ2uGjz55viKPR8LzckvVT6pMJ0AEAGmBgAvTe4VuGTu1sy5MH10R4Vuy83NAbGqyo2uHAd1z7&#10;gMX8sOjC1Q5XxXpeuCncPa8tACxLdXq4WymgS3XdniOPQb/wjv96R328P+bf/veovJila4fT0/L+&#10;6dLyfaeqxsMTcutF82Oim8j7w13+YJ4Q+eTTR2bC8aVUa7L5QXo7nP2oa8vbnaoaC2/NLVk/pT6Z&#10;AB0AoAEGJ0DfLMO33BCOih36C3vDgoXqO9uh++DrQ/fxe0P3hKsOjxf7uktC95J3hc9/enf4yORo&#10;+EQ1Gj7/xZ0/9J9X7Pzl7p+d+4zu3W+42ydLy1pytcMrw0nBOK8ALEs8Ph1fCuhSvT4ey/qOO9cN&#10;jUz+Zx1C5kUsz/7w7LTMp19dvu9Ucd3+LrdeND8muokcCI9+7TzDmDz/tBtmB+Mjh96w7dTb7pfn&#10;npampefC7LZTde3QjtsfkZs1y0T42zvF10f6Fkhp2+Nr47rckvVT6pMJ0AEAGmAgAvRNM3zLjeHo&#10;2GGZNb75D98Quj99bej+auzgP/+K0P2HS0O3dVHoXvyu0P33c0P3S3OM3bpQHRq746HPnx0uf9m7&#10;w0XfuT/c0nufy6h/nxpPFgCWqBoNLysdp1KlD4V7jzfffc3/OXPVjvcHwv3SMh8Qj7Ol+05VjYVz&#10;cusliet2+MdEW52v+DHRAXYg/P6F55efG6me2PryV9KV5GkYl2Pe9N/fneea03Gnde+bQvb6OZzr&#10;Mysaimit7A/HpNfHTfFcs7Tt8XX7v7kl66fUJxOgAwA0wEAE6Jti+JZ9YTi0w5dSZ+WX3xO6b78o&#10;dL+wu9xpWe2KnaDJj58drv2Ld4fr09XsdVCxpGrHjtSB8LS8NQCwKPEYdH7p2JTq/jfMPtY85Lx/&#10;PW8meOys/Aeu0wfAcbmfn+N4G9ftM7nlksR16/kx0Uk/Jjqo2uGNnzy7/Nz4r9F7d4Z2VMu6ejwF&#10;6UMjnZ0zz+VYrc6b8s3NMBbuFLf/4I54Plra/lTx9fGw3Jr1UeqTCdABABpgMAL0/HXugR2+ZSL8&#10;ZurA/+j1oXvmheVOynpVCtPff0448MLLwweXGab/Rd4qAFhQNRa+WDoeffrsI48xx7zjq6s7XFs7&#10;vDEtd888VxnHum9uvWh+THRzuMf+8J7C82GqvjX6bZfmZsuWQvP6eTJVrc5Z+aZmaIcrXnx5eftT&#10;xXPG38otWR+lPpkAHQCgARofoA/88C0T4fmp8/6Ky8qdk42sFKZPnBc+cOIV4XNLCtPb4S156wBg&#10;TukK1tLxJ9X4BbOPLd92wz3/fdWP9+3w1LTsl81zDK7Gl/ftqt4fEx1q3f6oPJkB8ti94Wul50Sq&#10;aiz8c262Imn4luFW57P1c6VRIXo7/P22a8rbP1U7w8m5JYtxbbh3uCncP//XcpT6ZAJ0AIAGaHyA&#10;PtDDt7TDy555Veh+9JxCp6RhdWgsHLr2vPDx37ky/O+iwvR2uDjcGL4/bykAHKEaC88uHXNSpR/E&#10;7j2u3PvdT2+v+vH+Q+F70rLT0GmldUhVjYbX5NZLMuvHRFuHXpsnMyhuCvf/v1eWnxOp4vPi93PL&#10;Fdu2vTo6Pk8+0/N8eX2+aWO1wxPuub+8/aniPrgot2QuV4Zvi/vxmfF95tye97Mvx7o6Tn9zrOfF&#10;+vlwQ7hbnmM+pT6ZAB0AoAGaH6CPdFb369zr5ClXhZ0XzP+V8dWqr8YOzgdj/XesycLtS64Upqcr&#10;A1P439MZOLLa4T9iPSZvMgDMUo2Ht5WOM6ket3f2MeURu8/5wpoc79vhPd+/r7wOqaqxcFluuWT1&#10;lcVpqLk8iQFxvwv+9m0nX1p+TqSK51SPzU1Xxbbttx8dn9tTz/HDIXrnqfmmjTMRvjO99j4xxzjw&#10;cR98PrekpB0eFevW3vexeasdPhbrnFh/H//76eH68ON5SbVSn0yADgDQAI0O0Ie3d46rOxqDMnxL&#10;7HB87+j54cP9nZClVuy03B7rk7Fjv7c7Gsbiv98Q//1X8e9vV7vCtvj3x6pzw/fku53S3RO+s9oZ&#10;nvW+s37+U4fG7lRc7lIr/dDpyy8L3e/dH58X5c7AZCxjZAJwhHjcurl0bInTu3fu+7bTttO+sTbH&#10;+3Z4RVr+f8zxbbB4PP1Kbrlkvd+SS0PO5ck03ND2gy944AWvnH9s/HPC3XPzVZNC8+nz2pHOF5b7&#10;I6Wrqh2uO+eCwvbniueaP5Rb0uv6cJ/4vvKR3vewZVU7fDP+3R9re3hm/O+fiXXPWDN9MgE6AEAD&#10;NDpAj52LHdMdjdbBX8iTG+tLu8KffWVXuL3UAZmrYsf9E7FeXo2FE6ud4Veq3eHo+N8rGholffDw&#10;KyNf77769NO7HzzrZz4al7fiK9NvGw/dV18auvfZF58f5Q7A3+W7B4BQnR7uVjqepLpuz+xjyF2v&#10;ffDUt81SHTfSGc6LWB37wuPTfZwxz494x+Pkw3LrJRn432nZgoZGDr4gPV73vvzX5xxirzMWPpeb&#10;r7o0fEv9nBluTX5s6O3VffJNG6Md/mm+3+mpxsMv55b0aofLe9/DVr2+N9bhPpkAHQCgARoboD/x&#10;jO49hkc61eFO6eRNeXIjdXeG424bDxOljsdcFTvr7692hl/Pi1h16SvwU/su/p26Mn00PDPW+ErD&#10;9EOx/uWS0L3fDfF50n+y3w7b890DsMVVZ4UnlI4jqV4fjyO9x4+jLn7hf+Vj1lfz7KtrInz9Ty8v&#10;r0uqeGz8v7nlkqXhWw6HoZ3P5kk0VHyspsLzVPfc++DicyFVfD5ckmdZE+mHROv1GNoxuStP3hgH&#10;wlN+9eryfsj1N7kltYlwWu/716pXulhlpk8mQAcAaIDGBuixk/PiunNxXPx3ntwosVNx39jJGunr&#10;aMxbh8bCwWpneElexJqZ62vl3VNWL0x/y8Wh+2PXx+dL70l/O1wRbghH5bsDYIuKx5iXlY4dqU7o&#10;+42Nnxy/OB+vJsfy7KtrIpz7C3vL65Iqruv/yy2XLP2AaH28TT8smifTML3h+bGnfbX7qGvLz4VU&#10;8fnwhjzbmhlqTe6dft6MTJ6QJ6+/94d7PuCG8n5IFffFztySpB1e3fvetSZ1RqyZPpkAHQCgAZob&#10;oLc6N9Udi3Q1ep7cGCkEj52KJQ3XcnA8vCP+vW9exJoaHulMf608/vttefIsqxWmty4K3aOvi8+b&#10;+sS/HT419ZV5ALaseFw5v3TMSHX/vm8xbdvxv4eDxNbkiXn21dUOf3LXdnldUlVj4frccsmGWrc/&#10;avp425o8J0+mQXrD81Q/dt6bXvesq8rPhVx/mGddM8duP/iYen3iOe+yn3+rYiLc+KVdxf3QnRwL&#10;H8mtmAjP733fKlY7/v9E+PdZ0xZZD70+dH8oXX3+ylgzfTIBOgBAAzQyQB86tbNtulMx0tmRJzdC&#10;GnalGg3vL3Uy5qoPnRP+Ow3zkhexboZHOh+o9+Nxp3XnDe5XI0w/88LQfcy18flTdwbay/9KPACD&#10;rRoLXywdKz59ds9xItZ3XfMTX5w5Vt22Nh8y7w//J93XjecduT6p4rp2uieFO+bWSzbUmryy3obh&#10;7d98YJ5MAwy3Jp8//djESmF6OBCe9w+Xlp8LqarxsC6/uxOfN7vq9Tr+1Nv/T568/ibCv17xrvK+&#10;SFW9I3xXbrl1HQhP6X3fKla6Or02Ee4c//tRU+fC7fDaOP/F8e/n+ud55HWHf6z/QH5v+vquOP13&#10;Y830yQToAAAN0MgAfbh1aGS6o7Ojsy1P3lDVWeHHq9Fwdn+nYr76wu6pcV7fnRex7mZ3GjuL/jpy&#10;XPfvrsbCX8X6XP82LabOviB0j9kbn0eHOxOvzIsFYIuIx8uHlY4PqcbjMaI3QHrABX9X/97J2l6F&#10;OxE+dcrF5XVKVZ0ZHpNbLtm27ZPPnjneHnpFnswGG2p1njzzuOTwPJkIb90dn4el58FUnRHuNdVu&#10;jQ23bn/G9Lq1NnAs9Inwm+l3CYr7IlY1Hn4ut9yabgg/Fc9n/7d+z5qjTsut53d9uM8/XBL+5KJ3&#10;hXd/Znf4Sml/P/m34/Jm+mQCdACABmhcgL7t1Nvu19OZaMSPh8aT2b/pP7ldqN4QOyI/cv3Gh8fD&#10;rcmPTe3PVqfzhLdX98yTF60aDX9SjYWPl7Zxobrw/ND9xWvi82kinJ4XB8AWEI8bzy4dF1L9+eVT&#10;x4Xp+snxS+tw86/y7GujHUaec2V5nVLF493hcHUZTjqpe8d4nP1KPt5+Mk9mAx0z0v2O6XOgqcdl&#10;8vn5phQYX/uhc+Z4HoyFz+dW6yKu1/RY6MM7Jtd86JiiA+GHfm/+18Yf5ZZbz/XhPvG94yO971lH&#10;VDtcnlvPKe7DoVhviPWJ0j7urbc/Ly5zpk8mQAcAaIDGBei9P3451Jp8bp68Iard4adjR+rq0snt&#10;XHXB+aH76MPDmDwnL2ZDxY7Zn013zLYf/NM8ecnitv1hPOn/QP/2LqbS14J/56rwobA/+Fo7wBYQ&#10;jxenlI4HqR5Xf0Mp1h3ad6yGdnxz6hh1XKv60Tz72tgffucnryuvU6q4ziO55bKkb3pNn7/4MdEN&#10;NzTS2Tn9eIwcenOePOXOE+EbpedAqvg8WDAMXU19Y6Hfuu2d1f3yTevqMXvnDnYPjoe352ZbTwrH&#10;e8Py/krh+vvCfXLrWapd4Veq8fC29KFMab/OVf99alzuTJ9MgA4A0ACNCtDTON0znZ3Ox/PkDRFP&#10;dk8qndTOVR89J3SfeVXcdxNhMnbSn5YXs+HSVeczHbOVX9Ef98vvxjpQ2gcL1f5zw8GdF4R/zosC&#10;YJOKx4mbS8eBOL175/bUsXKq7nHVseszfEtyXfjhdJ+3jR+5Xnnd/j23XJbh06qf7DneXpQnswGG&#10;Rzpvrx+L4Vbnvelq9HxTCPvCQx4x3wcpO8Obcst1M7T94Munnzsjk7vz5HV1h3b4t8nC/kj1pfHw&#10;wdxsa2mHd9TvVcVqh1vDgfBTuXX6PaE7599KOi1WcXiWxdZxPxGXf7hPJkAHAGiARgXowyOHpq/e&#10;mvVV23WUfjgqdqJvKJ3MzlWvuCzus8Mn0v8dT6QfnxfVGOmHWOv9elyr84t58orE/fSbsXNwXWl/&#10;LFRfHA9fifP/Rfz3d+fFAbBJVKeHu/W/79d13Z58vMz1wAteXoeGazt8S60dbro6rkNp3VJVF4a7&#10;5ZbLErflgvp4O3xaZ91/PJz4GOyY/MPpx2Bk8jNDO6pH5JsOuzH8xjOuKj/+qeI54Iacfw6PdK6d&#10;Xu+NGMqlHX63/iHL/rp9LHRyq60j/SBoz3tVsdrhqalpPB++Z3zejMa/3yrtv+XUXzw5Lv9wn0yA&#10;DgDQAI0J0HuvPk9jVubJ66oaD68uncTOVWdeGLo/en3cX4dPoj8QO2UPy4tqlKHWwV+Y3rcjkxfm&#10;yauiOis8NXYYrijtn4Vqcix8M+7z18b5H5wXB7Au4vvOX1Zj4dOx9sR/vyrWb3gvWh3xuPCE0nt+&#10;qvRDhb0B1KPG3n342HTatx6SZ19bE+F1r5v/xxKHc8tlSaF5z/H2gjyZdbJte3X0cKtzW/0YHD9S&#10;/Xy+acZEeFW68KH0+KeqdoYN+fH6Y7dX00O5DI90vn78W75x73zT+tgfHti6qLxPUsXXxsNzy81v&#10;Ijy/fo+ap6Y+aEnPl3gc+Vhpny21PvyG0P2n3w7dxz00Ln+mTyZABwBogMYE6L1jh6731efdneG4&#10;ePJb/Lp5qf793NB90nvifpo5ib566keGGix9nXx6/67BVXGxA/GL1Wi4sLS/FlNx3jPi38flxQGs&#10;ifhedXR8v3l3/3tQXfH2N+amLFPcvy8r7dtUJxwe6myq7tC+c3do5Pb1Gb6l1g5P/K35rj4eDX+d&#10;Wy7b7ONt9ZN5Mmts247qQXGff6be90MjB1+eb5ptIpw3ekH58c/1A7nlukvrPP3cGTn0hjx53fz1&#10;u8P/FPbHVMXXxjNzs83tQHhK/R41Z6Wr06MUnpf21VIq7tebYr0y/jsNBVPqkwnQAQAaoBEB+kZd&#10;fd49Kdwxnvz+S//J7Hz1j5fG/TP7JPrsMBbulBfZWMOndXuvilvVq9B7xU7AMbHOLu27xVSc9/JY&#10;v5EXB7Bq4nvLX5bed/ortvMDkCsQ99/5pf2a6v43zBw/73nV8NQxad2Gb0muC3d98PXldUsV1308&#10;t1y29AOiM8fbzrqHoFtVPH/cO73fW52z8uQjTYRPpgsh5nj8v5BbbZj0G0D1dqTz4zx5XZxwVbi4&#10;tF9SfeCc8M7cbPNK45lPhFvr96hipXHRs2os7C/tq4UqPs+uj/2Pl1RnHnFVf6lPJkAHAGiARgTo&#10;G3H1eXVWeFI8gf1Q6cS2VO3zQveYvXHfzD6J/re8uIEQ9+2F0/t5jcdmrcbDY2Jna1ljpKeKj80H&#10;Yr2we2X4trxIgGVZ6Krz/optPxPrnnl2lijuu+JVrJ8+e/Yx9IEXvGLqeDS0/VvrO/xZO1z+hd1H&#10;rl+q28fC53KrFRludT55+Jym85W45DvkyayRWT/C2Zo8P08+0nXxdR2fe3P9WGY1Fq7OLTdM3JYX&#10;zGxLZ13PM3/s+vCi0n5J9eFzwkdys80pfZO0Hbex5z3qiIrvHbl1Cs9fWtpPc1Vsf0WsF3d3hQfm&#10;RZSU+mQCdACgsdIwEm+JdXGs3hOYL+dpz40138nPINnwAH29rz6PHfu7xnpz6eR2rvr7+kdCZ9dJ&#10;eZEDY3j7zNisQyOT6bm85l53cfj1sQvC50v7dTEVH6svxfqHanc4Ki8SYNGqneGvSu8tC1V839n8&#10;V1uugbjfHlban6nisWDWcfRRY1ek49GH86zr50D4uwvOL69jqrgNP5xbLtvwyKFX9JzbbMiPUm4V&#10;x24/OD12+FCrc+u2d1b3yzcdqR2Ofdh15cc9VXzs35ZbbqjhVuf9M8+fztQPVa6LA+HHP3ZOed98&#10;aTx8K7fanFI43vP+dESlcP19h4drTB/KlvZRf1Vj4YJYz43nsD84dR8LK/XJBOgAQOOk4Lwdq3Ty&#10;UqoUsn9frEG24QF67Oy8caaTsLadzHjC++uxc/TJ0kluqfbuCd2fvTbuj9kn0J+Pf381L3LgpCuz&#10;pvf3jsk/zJPX3E/sDa9NH0TMddXfYio+dqdW4+HReZEAc5q66nxs8Vedlyq+5zwnL45Fivv82aV9&#10;merPL585lt6x/e3xONTpDrUO/Wuedf0cCI995Xw/IjkeVhxYHndq9UM95zYb8sPoW0XcvzNDtyx0&#10;XjMRXvTrV5cf91Txsf+T3HJDpdB85vnTeX+evC72vCt8s7RvUm3aixkmwmn1e1Ox2uHWqeFdsvg+&#10;N+dQN6ni7Sd1zwj3yM2XotQnE6ADAI1yQqzSSctCla5KPzrWoNrQAP24VvWjMx2EtetgppPYFL6W&#10;TnLnqr99d9wPR55A7276j4Uu5LjTqkfX+zxdqXXMyDfvn29ae/vC4+/QDjc9/4rQfd8c448upuJj&#10;eX7s5D4pLxVgluVedd5f8b3mm9VZ4SF5sSxC3GenlPZlqsf1DIN2z6uOP3zsP62zIe/lT706fKO0&#10;jqni8eVVudmK9F4gMNSaTN9eZJXNGrplZHJ3njy3ibD9pfN9eDIajs8tN1wavmV627YffEGevObe&#10;emF4f2nfpNp1QXhRbrZ5pB8E7T3XL1V75kO1aiw8v7Rv6orPoVfmpstR6pMJ0AGAxlhueF7XIIfo&#10;GxqgD+2Y3FV3Dtbq6vN4IvvMWIseQuTd7wrdn7wu7oMjT6D/Ii9y4MVO5tI6nKttIrwu7dOnXR26&#10;l8b9XXocFlPxcb2p2hk7MsZJB6KlXnUe2/57fB95Xem2uuLt6zLc1WYR9+nNpf14KNad2zPH1Add&#10;8Pfpytrbnz7WvUuedV094Lq5f+j0C7vDDbnZimw79bb7TR9rW5M35cmskiUN3VKbCO0zLiw/7qma&#10;dIV17xCH6YdF8+Q19/eXhX8r7ZtUuy4Ic48vP4gmwvPr96R5arp/kp4f8Zgw94dv8bw0N12uUp9M&#10;gA4ANEIatqV0spKuhk7Beu9Y5/XY6KX2aeiXQbRhAfpw6+Cf1R2D9PXbPHlVVGeG+1Tj4ffjiezZ&#10;pRPcuar36+U9dXN8dH8+L3rTiPv92un9v45DuUybCE+K9fG0j39ub+i+Y54O7UJVjYUvx8f6H6uz&#10;w4Py0oEtZqlXncdjxGvzrOmD1tNKbeqKy35Jbso8qgvD3Ur7L9V1e2YfW39q7KoUKu/Ks66/ifD8&#10;j59dXtf/HQ//m1ut2HDr0Eh9rB3a0dmWJ7MKljR0S60dbr9pjm/ApXOJ3KoxhkcOTf/IfrraPk9e&#10;Uy+8NDyxtH9SXb4nfCY3G3wHwlN635OKla5O7xGPBWeW9ktd1VnhCbnpcpX6ZAJ0AKARUlDef6KS&#10;QvL5pCA9nWT3z/dXsQbNhgTox41MPme60xMrXUWUb1q27hnhobHz8+fVaLiydFI7X6UfE/vx6+N2&#10;H3ny/NZwUrhjvotN5fh3VLOu3FrXoVxqN4fvivv41Hp/P+CG0P2nS0P367vKj9NiKj7+O2MHZjjf&#10;A7DJLeuq8/HZIUec/r1x+qf62/ZWfG95bG7OHFJ4VNp3qV5/ycyx9Y7771of/5+VZ11/E+GhoxeU&#10;1zVVfLx/LLdckRSa18faFKbnyazQkoduSfaH/5Oef98an/Mxvza3bIx4rnbv4VbnG/W2pmH48k1r&#10;6n/GQ1XaRx89O3Ryk4F1zClfv9fDzz7tX+7Y/vZO/Z5UrHZ4R55lSjxGnFDaJ3XF58//y01XotQn&#10;E6ADABuuNHTLYr+qnYZs6Q/R038P2o+KrnuA3vuV26nOwMjksn+krdodfjaesP5DrJtKJ7ML1Tdj&#10;J+oFV8TtPfKk+dZYv5vvZtOa1QFtTW7c13InwrPi/v6fev/ftR26f3Z56P7HOeXHbTEVOzrXx+fF&#10;7+d7ADahJV91Phpel2c9QrztKaV56oq3D+o3zdZN3EcvK+27VCdcNXOM/b4rfzF9cDv5pFO635ln&#10;3RAvvzT8T2ldU/3P+OodP9LwLfWxNg3rkiezTMsauiXZF571kOvLj3eq+Pw9NbdslHR1/cz2rs+5&#10;2oFzwhdL+yjV4/eHn87NBsbh4XDS1fydD//C6Z/rfue1D5k55y/Ud137458eGpl8+rZTDz+3unvC&#10;d8bnx3+W9keqqdtim6k7W5lSn0yADgBsuNLV571Dtiwk/SBU//yD9iNR6x6gx5PXmaFDWpN/licv&#10;WjUefjmeqL451rxXCy5UZ18Qug+8IW5r/4lzO1wWbgw/mu9u05v1FehW56w8ef0dCD8U9/9Y/+Px&#10;zKtC9z17yo/hYio+T/4r1iur05szrimwMqtx1XlJbPcvpfnriu8l08O+cKS4f+YcV/z+PcfbB53/&#10;Dxvz+xt9nnVVeFdpXVPddE44LzdbsaHW5HPr4+xQq/PGPJllmnUeuZQh6CbCPz716vLjnSq+r/x5&#10;btk48fVy8fQ2n9Y5Lk9eM5fsCe8p7aNUf/Lu8M+5WeMd/h2CmWFwUv3Au5856zyzv1K4nkL2nnku&#10;/NTOh55b2hd1pavT812uVKlPJkAHADZUuoK8/wRloaFbSvqvQh+0K9TWNUBPAW19Qpp+QDRPnlc8&#10;Mf3e2ClPPwR6RjxB/Vr/SetS66u7QvfEK+M2Fk6a46P39/lut4xtO6oHxcfls9MdhY0M0ZN2+KNY&#10;B/sfm6Fr4lNhnq/bL7J2xA7yphvPHraS1bzqvCQeZw6UllNXvP8n56b0ifu6eEX3p8+e/X7+6NH3&#10;pAD9D/JsG+Z++8LvldY31X+cHT6Xm62K9COQ9XHWVejLN+s8cqlj6E+Ei/7m3eXHO1W6QCO3bJwU&#10;mk9v98jkmv+w8cXnh78v7aNUr7kk7M/NGiu9xtKHVfU+q+v/7D7rv3rfi/orDevyUzv3fqZ3nr96&#10;x0XF/VBX6p/ku10NpT6ZAB0A2FBpvPL+E5RfibVUpR8VXcpV7Btt3QL03k7PcGvyY0Nvr+6TbzpC&#10;tSvcL56QvqAaCxeWTlaXW2deGLo/VLrqfCJ8InYHGttxWmvbtldHx8dlpsOw0SH6RHhoaIdL+h6j&#10;qXro9aH7uktC9xsrGSd9LFwZn1/PzPcGDIhqPLy99JouVXydL+qq837pQ7bS8uqK7x2frE4Pd8vN&#10;yeJ+eVhpf6VKH37W7+F32v9dU8eZJ7SqH8mzbpybw73fO8cPSn5rLFS51aoY2n7wBfUx1lXoyxPP&#10;TV4/c54y/3lkUTt87rSLyo/3VJ0V1v+3YJYgDd8yvf3b1/bH3+P74NHFfRTrHReFr+dmjTQ8cugV&#10;0/uprvh8ifX8+By4qPec8ohKPywaDbWqR6UhXOK8F35s5yOL+yFVfN/7RrV7Vb/hWOqTCdABgA2V&#10;rt7oP0FZjhS69y9nkIZxWZcAfXZ43vnM0I7qEfmmKfEk9C7xJPSXqvHwj/HfE70npyutW8dDd+eF&#10;ofvze+N2lU6W2+GMcFO4e16VLatxIXoyEf7miMcrVxon/U8uD91/nyP8WExNBWFj4SXdM8K98j0C&#10;DRVfr28pvY5LFdsu6arzfvFY9Lel5U7XzrAjNyWL76XPLu6rWH8e36vr9+7vu/KX4zGmcyDPtuHG&#10;Lph7rOc9F6zuB+u9V6GnMZnzZBYhnpM8td53cT9+of88ckH7wg+k59/+88qPdXz+NjoUTtIPiNb7&#10;IL6Gvn78W75x73zTmuiMlX9IdF/ch+FAeHBu1iiz+huHnysfnwrOk33hsfX70Bx1uF2PeCx5ZWkf&#10;1DVx1vH/mpuullKfTIAOAGyo/pOT5Q69kq4271/WcoaC2SirF6BfGb5jKohuhx8MN4cHhBvCw+K/&#10;H/WI3Wdf9pPjl3aP3nVe9+HnvON/7v6ex/1tPEl9zh9cGV6388Jw0YfOCR+fHC2fpC+3PnN26L7t&#10;4tB98ntC9w7lk+TDdSC8MK890bbttzcvRG+Hx8S6ofj45Upjmp5/fvm5sJiKHaQq1inx339Y7Qo/&#10;3z3HByrQJPH1+Wv9r9tSxXbvX85V5yVxWZeW7qOnfi83JcrvoaX91H1czwfYDz7/1d2hkUOvzrNt&#10;uNdfHC4prXOqMy4MI7nZqui7Cv3f8mQWIe6zf+85N3lqnrx4+8IvpuffrXN8ey0+f/fllo3W++Pv&#10;aWzvPHlNfGZ3+FxpX31rfOq13Kj3v6kPWNJV5nnfxNfXl6eD89pEeEf9PlSonbnVtLitP9W/7b21&#10;/6wn5PuavCje3/F5tpUq9ckE6ADAhimF3kecOC1B/7LWfGzCVbT8AH0i3De0w5+F/eHS+O9bek5C&#10;i/Vj14fuH11x+Kvc/7O7fDK6kkpXIr/m0tkd9XlqX/zfo/OW0ONwiN5pVoieHAivLjyOs+qR14Xu&#10;my8O3YOxc1d6jiylYmf6U7HOj/WP1Vj43Tjtp6oLw7fntQHWUXwdfqT/Ndpfsc2Krjrv1z0jPDQu&#10;8/bSfaWKt3091gNy8y0vvk/eXNpPh2LduT3zPv3o0b3dbacefHyebcO95LLwx6X1TnXh+eE/crNV&#10;E4+p76+Pr8ft6EwNF8H8hkZW4YOH/eEvH3BD+XHONTDfKlmvbzJ8dPfcwygO7Q0b/iPAtaGRyenn&#10;R36OfOSIbyikK+Z7zhePqP3hmNxyWnx/v7y07XU957Qbp+9zqlqdN+VZV6LUJxOgAwAb5nGx+k9O&#10;0pjoy5WuXu9dVvph0UGxtAB9X/i+uLXPjSeblx1x8tlX99kXuidcFbr/dlHofvSc8snnSus9e0L3&#10;r94dug+/rrwOxWqHNb1iZzOYCtFbMyH6rK/AbqSJ8Avx8bvwiMe0r+6x//DzYi2ed7FD9aFqLOyK&#10;f1/ZHQ9Pj38fltcOWAPxNfaa0muxrnj7ql113i++1p9bus+64n2/Kzfd0qoLw91K+yfVdfE4Xb83&#10;f9v+70nHk0/n2ZphItz59jk+dH3/OeFgbrVqjttRPaUncPvYMSPd78g3MYdVCYzb4fQnvqf8OKeK&#10;r+W/zi0bb72+yfCtsfDi0r5K9Zwrwudzsw3VH54Pj3Te8KRTut+Zb54xEf6lfh86otrh8txqWnw+&#10;vKi03XXFY8NLh0/rph92vbD3/uNzdecKP9Qo9ckE6ADAhimNW76SAH21xlPfCAsH6NeFu4b94Xfi&#10;CeZ5xRPPXHdph+4vxc7JP14auu05xphcaU3GOu/80P3DK0L3h/aV12OeujIcCM/IW8UC8nAuH+7t&#10;GEx9PbYJQXo7/EysN8e6tfA4z6pnXBW6735X+fm0WhU7UgdjZ+um+Pf0+N9/E//9zFh/UI2HF8S/&#10;fxHrZbFeHW//l1hvjW12xL+jcdqeWJfGuiZOm4h/PxDrE/G2z8e/X4n1rfjvb8a/X4p/Pxb/tmNd&#10;mud9W6zXxH//Vfz7nFi/Ee9vuNoZHhX//QDD0LAZxOfyz9Svs1LF28dz0zUTX2Nnlu67rrgOf5Gb&#10;blnVWeEJpX2T6vWXzLwf3+vKJ3aHdhxq3A9ovu/c8JXSuqd61HvCY3KzVTM00nlzfVwdanUGadi/&#10;dbdqQ5a0w3v/4vLyY5yq2hWenFsOhN5vMsR/L31Im0WI++TxpX2V6p/T6/qGVf3xzCU74srz+N/5&#10;ptkODy/5rd5zw1m1P/x6bjklnUPF+lZpu1PFY8L+3HRKGr4l3v/MNzen6lA5yF9YqU8mQAcANkwK&#10;y/tPTtJV6cu1OQP0A+Fp8cTyzHjSefCIk81c6euwfxo7JJe+63C4XTrRXGml4V52XBS6T7/68A9H&#10;ltZjVqX1bYcPxdPbC+J//2usF8X/ftTUNrEk6eQ/dQJmdwpiNSVIT0OqTITnxNo79djPUz97behu&#10;j8+j0nNss1bsAKax3ecK318d6y9j/UGsX+uOh2Or8fCI6qzwI9Ul4bvyHoYNFZ+bV5Se26nibYdi&#10;rfkP2aUfGY6vm+JYwHVVO8NP5+ZbUnwcXlbaL6nSN9Hq9+EHn/+P8RjSOTbP1hiX7Ql7S+ue6o8v&#10;D/8vN1s16arzqePo9HG1efukCY7dfvAxM+cdnW8s+0czrwzflp5/850DrMd7yWpKoXnPvnl/nryq&#10;4n753v79VFc674/n2Sfkputu0eF5sj+k316adU44Xe3w3txqWjwfGittc13x/X5bbjptaMftj4jr&#10;cW3vOsX6cLoYJTdZrFKfTIAOAGyY9QjQl3rCtFFmB+iPjfXSWO3wleKJZqw0NMsLrgjdK9bwqt6b&#10;zw3d114SusddU16HuH5fj3VT/PeuWP8YDoQ/jCfIx4UbjEe7FtLXUdPXYvs6BtNB+rZTO0845k3/&#10;/d25+cZY5FXpPxCfvy+/7PAPzZaee+pwVenq99GpK+HTVfHXxNoTp++If18fK11R/8JqLDyrGg+/&#10;Hf/9nPjvP46VroZ/eazXxOmp3dum5jkc2p8XK11t/55Y7Tjt3+PfFOx/NtaXYv1vrHR/F8bO6yvi&#10;3x/OjyxbVHwOvLD3Odlf8fa/zE3XXLyv3yitQ13x9utz0y0pbv/5pf2S6v43zLz/Pmr06i/mWRrl&#10;0vPDy0vrnuqfLgkfyM1W1dBI51d7jqcX5sn0iOcXe+t9NNQ6+Nw8eeluCD+Vnn9pOKHSYxyfv7fl&#10;lgMlDd8yvX+2H5w7QF6Bb4yXPzz8793xNd0OqzHm95ItKTxPJsJn6vegI6odnpdbTUnnNKXtrSs+&#10;V16fmxalc+LeIYdifWbb9mopfcLevmRdAnQAYMOsdoC+2stLxtapUqe/G7bFuihW6eQy1nfvD93f&#10;uzJ0zz+/fEK50vrPs0N3JN7/714VukelznY7VPF+0w+TXhfr9HAgvCJWGkbm58O+8ANxndkAh4P0&#10;whXpMzWWKnbq/mXbqbfdL8+2vtJV6fvDH8bnzYJXpf/f/Jxeq29PqJVV7KiOxM7sz+VHli0kPvY/&#10;HOvW0vMiVbztutx03cT7/H+ldakr3v6a3HTLidv+P6V98ul4bK/fb79t3/fGY8ShVp6lUbq7wkNL&#10;659q7ILQyc1W3VBr8qL6+JmGgciTiWYP3TK5sh+s3B+enZ6DX9lVfoyrsXiGOYAOn5Pl589I5+N5&#10;8qq6fSycW9pnqR543dp8uDSfZYTn6VuKs879pqs9exz3uE3fG9/LPt+/nXXF58nH4t+75ObzGm51&#10;zppez1bns0t4fff3J1MJ0AGADTMIAXr/8ta07vKcex9xYnnHWL95deiOXhC6hwonkiupg2Phfz+/&#10;K1xzw57w2pMvCk+LXZcHT42lmH6k9GbDRzRdCsdjZ+CNvZ2YJVW6qmzqKp3Jp69lPehd//yS777m&#10;kRffYf+3zT32Zaw0fv+jrg3d37nq8Bj+KVT/pCvUG1Nf3PmD77/wjN97Y+kxblI14psYm0Q1Gt5R&#10;ei7UFW8/JjddN91uuEO83/eV1qeuePsv5eZbRtzmh5X2RaqxeP5Qv8/e64onp7Brw4Z8WMjXx8Pt&#10;pW342Dlx/W9cm+dbCtV6j4t58pbXO3RL3Ee3HjPyzfvnm5anHV7/Izcc+djWFZ/D78wtB07fRQ0v&#10;y5NXTdw3cw7P9OT3TL2275Wbrrn4/rG08DyZmPq26vT70Kxqh5fmVlPitqZvzRW3NVW1c/ZY6QuZ&#10;FaKnanUWc8V+qZ8mQAcANowAva/u+rAHTZ9QPjGeEKerwb8xx5U6K6ir4snnSdVZ4RfifbIJpLAw&#10;hYYpDJ8KxXs7Cg2qbTv+t/vQ897W/d73/NzsztMC9b37Q/fn9x7+0do3XhK6l78rdG/ZXXxuq3Wo&#10;/xp9QPfUd/5/3V/b8d/Fx7lBNfVNjP4aanVOGd4x+bv55cMcqjQmf+HxryvevvwfElyh9FsBpXWq&#10;K67bf8S6a26+JVRj4dmlfZHqzy+feT/90Xf9c/cJb6/umWdrnI/vDh8obUOqH78uvDY3W3XxfWE0&#10;vj/U7x2rHoAOolnnEzsm/zBPXr52uPwXryk/tqnia/bvcsuBc/w7qnsPtzrfqPdX+vAh37Qq4r55&#10;SmmfpXrpu6de27+am66p40YmnzP9nIi1yPD81+r3nyMq/V7S+8P0+1Hsn/xKaRvrivvhtNx0SVJo&#10;3rveKVTPN82l1E8ToAMAG0aA3lf3vVfovvWs717VcDCebL431uvjSemT/Sjh1pJCwqmwsBAi5prp&#10;TKxz/fTo9d2jLvmj7p32f1e5U7WISuOoD8fO+IsuD91/uyh0r90Tul9bxgdO3xo//JXyz8fX3SfO&#10;Dt0PnBu6E+eF7jVxeZe9K3T3nB+658a6Kv73e+NtaTiENfhga+CqGrtj911n/mH3eaftLz7GA1Rf&#10;HGpNnpeuXh9qVX7oOIvHjQ+XHvdU8bb/jLWhAXU1Fk4qrVtdcf3enptuCXF7Tynth1SP2zvzvvmT&#10;o+++Mc/SSJ/aHd5S2oZUv3Xl2g1Vse2d1f3ie8F0ALpWY1kPit6hW+J748qGbqm1wxdfHI/Xpcc2&#10;VXVWeFpuOZDShwz1Phse6VybJ6+KuH/u27+/6hpP3zBpr92HS7VZPyZ7+HmxuNdIO1zWe+42qw7M&#10;/iA2vo+9v7SNqeJtX4l/lz185NQ3TVqdz05vw/wheqmfJkAHADbMagfea/Ejov3LW9M6+Vnlk8al&#10;VDUWPhdPMkdi/U51ejgqLheK6ivXp4LDDarHnf6F3/r+d//GKd9+3Y/cdIf2HQ8WO1hLrAfcELq/&#10;sDd0n3p16P7Se0L3mPjvn7k2dB9xXej+6PWHx/f/vn2h+53tw0MklZaxmLpznP/ecTk/Fpf5s3H5&#10;vxzv65lXHf5x33RF2OsuCd3WRaF7Tuzcbvbw/ZadP3LTeWc8759Lj/F610q/iTH1w2NxGfllsiXF&#10;48drSo9zXfH2Z+amGyoe764orV9dcT1/Ozfd9OK+uLm0D9LQb+m9auo9a989UjCczr0aq7sz/Gpp&#10;O1K94rKp7fje3HTVbdsx+Vuz3gtanSfnm7aU47dXs4ZuSR8u5JuWbyLcNz0HT7m4/NhO1a7w0Nx6&#10;YMVj0O7pfTdy8OV58qqYnOM3Dv4jDW/UDjfkZmtm1nG1NflnefL8JmK/rue86YjaH34st0zHnVeX&#10;tq+nVvwtiPRDonH9PzO9HSOHXpFv6lfqpwnQAYANsx4B+kqVfvBzLWrqR0Qf/aDiCeOCFU86/yfW&#10;22L58SsGVzfcIewLD4kdql+OncEXxnp9rD2xPhA7Wt88ouM1wFWH7w+9PnR/bu/hIZvS2O9/cvnh&#10;kCgNVXP6haF7wfmhe92e0P1w7CD/9+7Q7YyX3wMWW/E9Io0v/NX495ZqLHwy/v1QrBtjXRfr8lgX&#10;xOnpB7qK8y9Ucd4PxmX8aZO/7ZJ+O2C4dfDPYuf58DcxWpNXzHSm+6vz4TS27Yb9GO8GiI/fz5Qe&#10;27ri7eO56YaL6/ITsarSeqaKt3252r35P0iuLgx3K21/qvT+Ub/vfP8VT+0O/9u3HnJ4rmZKH/yX&#10;tiNV+l2MuB2/lpuuiXTl+fTrv9X52DEj3e/IN20Z6erp6X2wGkO3JPvDk9Nz8D3x+Vh6bONrdc1+&#10;JHY9bTs1fZNhZiiX9GFEvmnF4vH1stK+S3W3/fG1sTd8T2666tLV2vU2De2Y3JUnL2winFm//xxR&#10;7XBGbpWGbvnZ0nbVFZ8f78pNV2zb9tuPHmp1vjz9GI3c/sh8U6/+/mQqAToAsGF+JVb/yclzYy3X&#10;WgTo6yWdlE2t83tfWz557K94MnlbPOE8vRoPT51aAmx2/x5+JNwUjo2drj+I9epYo7Em4v++PKtT&#10;tskrdZTvd0Po/uS1h4ewST8glq62/5X3hK/85pXhwhddHl5y87nhMfE94sEpjKrODt9XvSN8V/ek&#10;cMe8JxcU531GrMtL7z2LqdjR/984/xtiPSwvstFS6DF19frsH4KbVbHD/catEKTP97jH2yZjPTg3&#10;bYS4Pi8srWtd8fazc9NNqzorPKG07alef8nMe8cDLnjZp/IsjXbrePhiaVvS8HZxO/5fbrZm4mv9&#10;LT2v+3/Kk7eEuM0vm9721Rq6JWmHv0vPwS/OMURhPGa8N7cceGs1lEt8L3ttad+lSt+6CwfW5seT&#10;h1ud109vT2vyY0Nvr+6Tb5rfRHho/d5TrHb4+dwyfThwdWm76orbvqrnEulbZjPb1PnM0I7qEfmm&#10;Wn9/MpUAHQDYMOlq8/6Tk5V8tbgdq3dZX441KKYD9Jf/Rvnksa54Erm7Gg+/Ff99l6k5gRBuDN8f&#10;O2Q/G98FnhnrZbFOif89top1blzmVbHeG//96fj3G/FvuVPYlGqHi2P9Sdw3P5r30pKlq8Jix3Z7&#10;//vQUirOf076YbC8yMY77rTufaevUG9Nfmy6k324o/3NOO33c9NNZxFh9F/mpo0S12u8tL51xdtf&#10;lJtuSnH7Xlba7lTPuGrmPeHh55zxxjxLo31zPOwpbUuqh14bPpqbrZl01fnwSGd6mIc5rlDddH52&#10;tLprfI/7St7ub6QPFvNNK9cOoz+4r/yYporP4Z255aYwayiX7aszlEvcR79T2nepXnjF1Gv8H3LT&#10;VROfD0+d3o6RzhcKQfPc9od/nT4f6a92uCS3SuH5n5e2qaf+JjddVfE1fma9bSlET1em55uS3v5k&#10;XQJ0AGDDPDBW/8nJW2ItV/+y0hXpg2I6QH/YUUeePMaT5ovjCeaJ3XPC3adaAxtvItw53BzuPTWG&#10;ZwrvDw8988z49wXx70vjtNfFv61Y58Q6HL63Nyx8vzne72vCvvD4vPZLUu0OPxjfh14e67P970+L&#10;rWpneGt1Yfj2vMiBkYZ0mBoXve5oTwUJk40eR3o54mP7w7G+UXrsUsXbrstNGyc/P79QWu9U8bZv&#10;VaeF78vNN524feeXtjvV/W84/B5w53336g5t/9ZAfCMkrvff9G9HXSekDwRuCvfPTdfMIq5Q3XTi&#10;tj5rZpsPviRPXh3t8KH0janSY5oqnuOelFtuCv1DuaQf4Mw3LVt1ZnhEad+lOvWiqdf5Vbnpqpga&#10;6mSk84WZ50Rn8d94/WB8v50InXz+UapfTc2qs8JD4mN/qLRNqeJtq3YFf0ncvp3T2zcyK0Tv71Om&#10;EqADABsqXSXee3Ky3NC7FMb/f7EGxXSAnur6fwjd97wynjiOhz+JHeMfTg2ATSRdMd+eGo7mhbEj&#10;+db495pY6zMUTTv8dzgQRuK/f3M5Y6bG96T/Gzu1e0ud3YUqz7dmPwK4llJoPtPRngrRz803bQrx&#10;cX1H/+PVW/H2Y3LTRorPrRNK611XXP9X5aabTty24o8Lph8trl/397zyl76emzded2c4rrQ9qV6b&#10;hqQ5ENblWyALXKG6qaQPCOJ2Tl91f1yrWvY3l44wEb4zPQfTVdKlxzRVfA7/Zm69aQxvX/2hXOJ+&#10;Sr9jcsT+a5839TqfjHXn3HRFjvixzVbn9fmmxUnfBKzPOY6sG3Or9L59Tml7emolv421KHHbpsd3&#10;T9uctj1O7u1P1iVABwA21GqNW35CrP7lpGmDYlaA3lPAVjIR7jt1JftE+ItYO2K14//W9gdU01Av&#10;+8OLljrUS3c8HBs782cUOrzz1iCH6Gn4ltjZ/uZMZ7vzhnzTQIuP46/1P069FW8fiO2M6/m20vqn&#10;iret+dAfGyFu18NK25tq7IKZ1/kPX/zCq/MsjRfX/Xv7t6Wuq9KPovb8+OBam+cK1U1jasiaVue9&#10;09vZ6rw237Q69oXHpufgmy8uP6ap4vP4J3LrTWVo5OCqDuUSj5/7S/vv4Pj08Xxbbrps23ZUD4rP&#10;gc/2PB/Oyjct3kT4r/q954hqhxNTk7gtzy5tS13xObFuvz+QtnF6e0cmP3PXez+o1CcToAMAGyp9&#10;Db7/BGU5VxukoV/6l5OuSh8UAnRgbjeHh4T94Wmx45nGdx+NndD3H9EpXZ06PNTLgfDofM8Lip3c&#10;B8R6daziVbClGuQQPf2QaN/Y6NcO7bh9oId3iI/dh/sfo7ribf8Z6665aaPF9b1LXNcP9W9DXdWZ&#10;i39eD4r5Qqg/v3zmtf2j57/uT/IsAyE+jh8obdP/pqCwHf4rN1sX/eFavkJ10xga6by53r70gUGe&#10;vHra4bnpOXjFu458PHvqTrn1prLaQ7nE18XbC/tuqh5x3dRr42W56bLF49veen2XFZ63wx/V7zuF&#10;+nRulbblE6XtSBVv+3C3G+6Qm66L3tf5o//2PaU+mQAdANhQpa/JLXUc9DSuaf9QMB+LNUgE6MDS&#10;XBm+LdwY30Mnwotih/Xivk7qatSZ4UB4cL63BXVPCnesxsJzY+d3or8zXKpBDtGPGzn4s0Otzv/0&#10;hAwDO0ZyNRpe0//Y9Fa8/Zm56UCI6/t3pe2YqtHwitxs04jbe0pxW2M9bu/h1/Jdbvj+6ulj3YH6&#10;4fG4/jv6t6euow8HhY/KTddFf4geX//H55sG2nE7qqfMvI9NfixdjZ5vWj3t8Ob0PPyv3eXHMz6H&#10;P5BbbkqzhnLZMbk3T16WuK/m/KHn30m/D9Dz45zLEdfxZfW6DrUmz8+Tl6Yd/r3nPKK/pn4QNG7H&#10;H5W2oa7qrLD48dZXUdrmevsf8JSX9vfJBOgAwIZLYXf/ScpSrh4vXcU+aD/wJkAHViaNZ57GNU9D&#10;v6Rxzsud16VVO3w9/n1WvodFi53jX4q1u9Qx7q1BvxJ91vAOAxiix8foZ/ofk96Kt4/npgOj2hmO&#10;Lm1LroncbNOIr6GbC9vZPRTrzu3Dr+O7X/X4z+bmAyM+9+YMCk+8cmq7/iI3XTd9IXp6zb8p3zSQ&#10;8tAtM9+mWcqPRC5FO1zz/fvKj2Wq+BzelVtuWkM7JnfV+3klQ7lU4+EXSvsw1dTvA7TD/+amSzY0&#10;MvmC6efCyOQ3tr2zul++afHa4Temzh1KdXg4uqnjfXx9t0vbkCredurUsjZA2uahVufWej/c7YE/&#10;09snE6ADABuuNH55O1a6snwh6Qr2/qvP038vZt4mEaADq2tfeHx8J31N7LDePKsTu7z617zUJYmd&#10;4ZP7O8f9NcghetIXor93Ta7gXCPVaLi8//GoK942GWvR30Bokrjecw/jMqDbVFJdGO5W2sZU16Wx&#10;wvPr995XPO20PMvAqMbDY0rbleptF09t14W56bpKofn06z1Wev2nD9PyzQOlb+iWN+fJq28ifO3x&#10;e8uPZar4mty0P/Bb6x/K5fiR6ufzTUtSnT73a/6yd+XX/IHw2Nx80frC8+62HZO/lW9amna4on7f&#10;KdTrUpP42h4urX+q+Fy4tTp7Y/twwztmvjHQN5SLAB0AaITSVejpB0bnO4lKY6X3h+epBu3q80SA&#10;Dqyd9AOh6YdCVzLUy/6wL86/5GETYqd4S4XoaxpEraJqnit8U8Xb/zI3HTjx+fTPpW1KFW97cW42&#10;8Krx8ITSNqZ6fboaNb927/qeH13RuMsbIW7DneJjdah/u1IdOG9qu74VTgp3zM3XVRq+Jb7WP1O/&#10;5ofTDwu3Jn8/3zwQZg/d0vnYMSOfXJsP/q6Px574HHzeFUc+jnXF95qBGiZquYa3H5wZyiUNA7TM&#10;byzF18VHSvvxC7unX/NLeu9OYXnPesVj2OQL8k1L0w7H5vsvVzs8KDWLj/ecPz4e39NeP7WsDfYT&#10;Lxyf3h89V6EL0AGARkhheG9wXFcKyJ8bq3dIl9S29KOhqRZ75XrTCNCB9VEP9dIOI7GWPtRL+oGw&#10;JYod400dovcPhTC0/eDyAoh1Uo2GH471jf7HoK5423W56UCK639MabtSxdvenZsNvGo8vKy0jame&#10;kcZDjq/Xb9t392/m5gMnPlb7StuW6tvT8DT7w3G56bpLPxwcX+vX1q/5qdf9yORAXMCxbfvtRw+N&#10;dL5Qr/dxOzpPyTetvv3h19Pz8I2XlB/HVNWZ4Sdz601veHvn7dPPmWV+Y6k7GsZK+zHV/W6YOkaf&#10;l5suKA1ZEtdl+sr4ZYfnyURIg2Qdec5wuKa+BVOdFX6ktN51xdf8T0wta4Pd5W736f7cP/5H9yG/&#10;9brePpkAHQBojNJY5kupFLanIV0GkQAd2Bj1UC/tJQ31siNcF+6al7AosXO8qUP0oVbnydPBSKxl&#10;fwV+HVSj4R39+763UgCdmw6s+Fz6fGnbpuqMcK/cbKDFx+nS4vbFun8K0uJr9bv2/vj+3HzgxMfw&#10;TaVtSzX1A6nt8OrcdMOk0Lz3dT/1QVpr8vn55sbZtr06Oq5n79Xza3vFbzu8Mj0PL31X+XFMVV0Y&#10;vj233hJW+o2l+Lqf84eSn/KeqdfFl3LTBcXj1uj0c2Fk8mV58tLdFB7ec35wZN0QfjY1i6/pk0rr&#10;nSpu14YMyzSHUp9MgA4ANMpyQ/RBDs8TATqw8faHp8XO9+KuSm+HD8Y6Ns+5KLGTvLlD9O0HZ/8I&#10;26nL+BG2NVaNhl/r3+e9FW9/Q2460OLz6N9K25fr93KzgdWdCHeO29gpbFv3E2fPvE6/8/oH/V2e&#10;ZeDEbfm9/m2r68WXT70H3ZCbbqg0fMtwGsZl5rXfjdM+FqetzY9yLtO2HdWD4jp9dmYdO2flm9ZO&#10;O5yTnoefic/J0uMYn8MfyS23jMPfWIrPj5nnypI+cKnGw5NK+zLVyy7Lr/39C1/Vn4ciqtdhb568&#10;PO3w5vo954hqzwTj8fjyn6X1TlXtDL+emzVBqU8mQAcAGicN0VIaE32uSsO5DOKwLb0E6EAzXBd+&#10;OHZ49xQ7wqU6sLTfnYgd5U0dog+PTL6sDiWGRiZ358mNUY2GD/fv77pSuBFrSd8saKrqrPDU0jam&#10;is+vXbnZwKp2hl8sbVuqkYt6Xp83h/+TZxk41Xh4eGn7Ur3zwrx9+5px/pd+SHR4pPOG6UCyfg9o&#10;0HBOKSSdXrf1CM+TifDxe+wvP4ap4mvx3NxyS+n/xtJShk6ZbxiUXRfk10U7/HFuXjT1TYSeD1NS&#10;mJ5vWrrrw32m32/K9aTULB5bfqu0zqni8yD1+5qk1CcToAMAjfUrsVI4nn5MtPcEJl1tnqb1j40+&#10;yAToQLO0w98VOsJz1e5wc7h3nnNBscO8yUP0zszYyDsm/zBP3nDVaHhN/37urXj7pvkxv7g9d4rb&#10;c1v/NqaK07/VvTJ8W246kOJ2zPka+t3p8c/v9o3cfGDF94GvlbbxI+dMv/c0KtQ67rTufQtB+oXD&#10;p3U2bLz2JK7DzAd7rcnz8+S1dU24R3qMfm7vkY9fXek9KbfectKV5/VjMlVL+CHa+Lq4pbQ/P1q/&#10;LtphNDc9QhoDP95f7zA+b8o3LU8epmeOmh5CKq7zZaV1ThVve0lu1hSlPpkAHQCgAQToQPOkH+lr&#10;h48WOsVHVjt8NhwIT85zLih2mjdtiH789uox0+FEGsrlnRs/lEs1Gn6mf//2Vrx9PDfdNOb7sb3u&#10;rvCrudlAio/XnD+weVQe//w7rvuRy3PzgRXfA95d2sZU37dvajvfmps2St9wTnVdOLx9/YP0I4aW&#10;Wq/3o/3hmPQ8PPHK8uOXKj6+v5tbb0npyvPpx6bV+Wb6JkO+aV5xv11S2p+p7r5/6nj8udx0lhTa&#10;D7U6X+65z5V9E2Es3Cne1xenzwOOrKnhsuJ6/VT/evZWdWa4z9TymqPUJxOgAwA0gAAdaKa94Xti&#10;B/mdhY7xXPUPec4FxY7zpg3Rh0YOvrwOKZowlEs1Gi7v37d1xdsmYz04N900UjhX2t5UcXtPzc0G&#10;Tlz37y9tU6r3ntvzWmyHP8qzDKy4TXO+R/xS+sHEieaOoX3c9oOPi6//C6fDyplalyD9Ca3bfiTe&#10;157e+17XHzdOw4jE5+HrLik/fqmqneGnc+stq/eHaNMPjObJ84rvAf9U2p+pjkk/sJte/wfCj+fm&#10;U4ZHOmf2PhdWZRifA+GF0+83/dUOn8yt0nBMby6ta6q4LSO5WZOU+mQCdACABhCgA82Ww5BFVTtc&#10;FjvWiwpkYwd604boTRnKpRoNL+zfp70Vb//L3HRTidt1z9L2porPqVtys4ETt+s3S9uU6g2X9LwO&#10;bwwPy7MMrGpX+PXSdqZ6af2DiTeGH83NGymF5cOt9Q3Sjx+5/ZFx+TPDdMRa9/HY2+Ht6fG58Pzy&#10;4/f/t3cncLIkdYH4U1hRPFfRVWEFxYNlFQVvFBemewZdxRtZPNYTQcEL/auoq+Ougq6LK+KBKK97&#10;BhnmHTPAILdyCnO8eg9EkfVAcT0RXW45pnqq//HrjuxXnR1VXUdWV1b398vnx5vOioyMjIyqrvhV&#10;dlSOD8mlT7S1jf6Ne9dp49bfjw9f8kNF6fXrmwp9uRPfH1+wu/sa8F1RNuqKOofHwvrmbT+zU9G8&#10;4svE69ebZpzf/b0yeFb1oek1672ltkYMzlVfvFNXt5TmZBLoAAAdIIEOdF+v+rwUF4uT5Wb0qnek&#10;f78p7zlWmkQfyyT6A07dureUy9pG/13LWMplcKa6S4p3NvuzjvTYjbnosZTO70Wl844YnK4uy8VW&#10;SnouPKl0PhFfuXtX9vbtb/ng+L6YlTe4rrpb6TwjbnjO3mtNfCdO5+0k0o/gjvRIjg7XP0lCdiEu&#10;VLfE9XnjM8rXLz03/yqXPPHWrnrfZ6RrNfEHHum169NLfRpx6tKXCF9dWErob+PDlVzNfM5XD83H&#10;ORi96p3VH1YfHMXSdf6BUjsjOvz7pzQnk0AHAOgACXRgdfSq3yhOmsvxxLzXWGkyfSyT6GunhpZy&#10;2eiP/GK3RRmcqZ7V7MfhSI/fPxc9ltL5fX/pvCPSY7+Ui62U1O4/K51PxIfG+sfpefdvbvmwZ+bi&#10;Ky+d79+XzvXvr8+vMWO+MLGLRibS4y71ORPpsSzH/nr7T88PHb1e9d4Yj6VrF5Gu69F8memKKC25&#10;s7552xNGrYuefh++p9SvF27YfV68/80f9bb9dW09O46Rd59fr3pF/h1fiv+ZS8Xz949K7YxIj31n&#10;LtY1pTmZBDoAQAdIoAOr5Zbq29IE+j2FifPB6FU3p/KH3vWWJtTHMom+vrH1yjqJsbbRvyJvXrjB&#10;mHVyI9LjT8hFj63t66q7l849Ip1/Z9fPHiW1+ZNL5xLximcPPecuVktbMqht6ZxHfgj0CfGFqfEl&#10;hitoTCL9Jeub/SesXTX4jFz0UDtfDrnZ/8u6jp0vikzb8sNH75bq02Icft6rytctIr2W/69cmiGF&#10;u8Yjzq5v3vbY4d8fqf9uLvVr/9yl14EvvOYvdsdD28v3XKzW915rSnFT9QlRbHCu+s+lNkak5/W/&#10;7NTVTaU5mQQ6AEAHSKADq+em6p5Vr3pZcQJ9MN5U3VLdN+85UppYT5ZEf071EXmXzoukR50IWdu4&#10;9fl580INzlTfVeq7OtLj/zfFHXPx5fnD6lOri9Vj0/h4TBpLl6V/Pyg/0pp0nudLfRAxOFfdJxdb&#10;CeOu63+v1wTfjf+Qd1l5g9PVfyudb8SDX57Pt1d9fi6+csYs7ZLitiesbW59fSkiyZ7iT5v7pNeb&#10;P5sm+b4Qveob4rp860vL1y0ijeXvyKVpWN/of9X6xtYbmtd2Lza2Xvn6az8vPkwu9u29b9x9XvyH&#10;G570T1FXrrY9F6rrd553pehVG7lUvF6dK7UvIj22d5d6B5XmZBLoAAAdIIEOrK7zaSJcmkgfjL+r&#10;/rg69E/I0+T68CT6maqX4hPzLp23PpQgW/Rd6Klf7l/qs+FIZb4hF1+OC9VD0rh5bmN81NGrXl21&#10;tiZ0OtefLvVBRHrsp3KxlTA4Wz29dB4R93/lbv/d7vwH/mMufiwMTldfUjrfiF94UR4zveq/5eIr&#10;a/3q/uVrG1s3pNeIf65fK6aP257woCdvt/4h1NR61c/Hdfmf6fqUrltEeu4d+oHqSRd/RRDJ8tK1&#10;/pWn/WqxXyPig4v8vPitXFV7Xl195k7do+Ji9TlRbHBt9UmlttWRrv89durrptKcTAIdAKADJNCB&#10;1Xa++to0Wf+n4oR6OHrVS/IeY6UJ9iRJ9L8anNudrHfd8F3oKZ6XN7du8PTqzqlf/rrUX3Wkx381&#10;Fz9acbd5r3psir8rjo3hiC+hm+AvFiYxOF19VqkfIlJf3JKLrYTB2epNpfN419CyDanv2k+aLdHg&#10;6upOpXOOePHv7p3zG3LxY2Fts//VY+9ArmO3zNn1jVt/6PKrt++ad1++C7sfjj37OeXrthOb1b/N&#10;pZnA7u+Q2x67c73Ttf+Bp7683K8p/vcL954Xr8+7t6dXPXmn7nI8O5eK16rHltoWkR7r+nc0lOZk&#10;EugAAB0ggQ6svtdUd0mT62cXJtXNeFLeY6w00Z5kOZe3xx2qeZdOWz+Cu9AHZ6oXlfqpjtRfL8hF&#10;j84tY+82Hxf/mMbTvXItc0nnPfKLN1OfrcRfMqS2fnaz7XX87nOG+q1XPTjvcmyka/SnpfN++3VD&#10;532+emgufmysbQw+q7R8y06kx3Kx7rlQ/W1ck7945sFrFpGu59/kkszg/r/2Tx/yXzf+5KtKfRux&#10;98FSxMXqznm3+d2YfsfX9ZbiYvWlueTID/si0u/sr8jFuqo0J5NABwDoAAl04PjoVT9ZnFzvjx/M&#10;pcdKk+1Dk+gRgzPVN+ZdOmvRd6GnPvj1Ut/UkR7/q8EN1cfk4ot1yxR3m4+LuLP4fHX3XOvM0rn/&#10;UqlPIgZnq+/LxTptcK76/0rtj3j0i4f67Obqw/Iux0a6fk8rnXfEp+f1ntNYmeivW1iwm9JrTLoe&#10;d+yVr1fEUj7IO4bS86L4wdK/XD/0ehDLZbXlQvVzQ/Xuj1668ll6rfrWUrsiUpv/JBfrstKcTAId&#10;AKADJNCB46VXfUtxkj0cverLcumx0mT8caWJeDMGp7ufCI3EeZ1Eb/Mu9MGZ6gdKfTIcqR+/OBdf&#10;nNnvNh8dveoP0//+XT7CTAbXVZeV+iQi9d0Lc7FOS+18Xqn9EfWXBt7ulju+Khc/VsaN72+r13uO&#10;uGhd7aXrVVfEtfisV5WvV0R6LfrlXJo5pN95Z0r9G/EJN+89L56Yi8/nddUd0rV9y95zrRnnq/+a&#10;S8bz9RWlNkUMzlY/nIt1WWlOJoEOANABEujA8TPubrWIXvXmFJ+US4+VJt0/XpqMNyOVuzLv0kmL&#10;uAt9cLr6slJfDMfgXPUduXj72rrbfHy8MsVcX444OFP9U6lvduI51UfkYp20vV29Xxrb7ym1/e+H&#10;7zbtVT+WdzlW0hj/otK5R/z6C/ad/2behWXpVT8c1+KbXla+Xjkenkszh/Sa9hOFvt2Jr3r53vPi&#10;1bn4fM5XP7j3PGtGr/qLXCradN9SeyLSY1vbz1yJte9LczIJdACADpBAB46nC9W5A5Pt4ehVf5BL&#10;HipNwB/enJCXYnCupTvuFmRt49bnt3UX+uBM9ckp3lzqh6H4hVy8XXG3ea96TvG6ThMXq6eleh5f&#10;fGw4evPdKT44W50q9M1ODE5X35KLdVK6xmuldkc87XlDfXS+uk/e5VhJ53mH5nnXccsNQ+cf0eaa&#10;z0zvQnV1XIfHvqh8vSKO5K9hToD0uvDlpf6NuPL3hp4Tr6s+Mu8yu171N3v1NeNi9ehcKtr0lFJ7&#10;ItJjT87Fuq40J5NABwDoAAl04Hj6w+qD08T7j4qT7jp61alc+lCD09XXpUn4oDQ5H45U5pq8S+e0&#10;eRd6Os9Xlc6/jsHZ6vpctD296vNT/EnxWk4avep16d8f2VkvuXahetS+MuWY+XxSX31NqY8iUj+d&#10;ycU6KbX950rtjviOvITJ7c5/4Jty8WMpneuF5rlHpGu3/W+Gx8jF6mfyLizDheo1cR2e8dyD12ov&#10;rqk+KpdmDul14S7F/k0R/T/0nPjKvMt0nld9QNr/u1L82V5dB+Nt1Z+ncsngGdWdUptG/n5Oj33e&#10;Tr3dV5qTSaADAHSABDpwfPWqz0qT7Pc2Jt37o1f9aC59qO1z1QMGZ6t/Lk3QhyOVecHgd7r5hYpt&#10;3IU+OFNtls67jnT+fzx4SvWhuXg7LlbfUbx+k0avuibFA3NtB8USJKX9hqNXPTWXnsr2k6v3T332&#10;vhF99a/bV1a3y0U7J7V75Acln1ivddyrfisXP5ZSH/xm6fwjvuBV+8bHP+RdOGpnq9un/h/Edfg/&#10;zyxfq3QdXZ8Wpf78x1I//2Xq/6HnxC/m4pPpVZ+X4tfTvu/cq2NU9KrH5b2iLT9SaktEeuyludgq&#10;KM3JJNABADpAAh043i5WDy1OvoejV31VLn2oNBm/V4o/LU3UhyOV6aX4xLxbZ8x7F3o6p5Fr30YM&#10;zlbvHZyuPisXb0ev+qLidTssSnebj3O++tkDdTSjV/1GLj2V1G/Xl/orIj02212aCxZrBpfaG/H6&#10;/UmyB+ddjqV0fb6z1AcR3/uSoX6IOL/ANf8ZLZYQSv3//r3ydYpI1/HFuTQtSP35glI/R3zE+fx8&#10;6FU35uKjXbrbPL5vYv/zaVzcXP37XEO0ZeTv5PTY3peMroDSnEwCHQCgAyTQgePvQnXlgcn3/nhb&#10;dbG6Zy59qMGzqjunSfnYJUwiUpm/GpyrPifv1hlrG1sz3YWezufBpfMcjsHp6qG5eHt6u0szTByH&#10;3W0+zoXqfx+orxkXp7yrMhmcrb691F8R6bFO3sE9uLb62lJ7I35t+As0b+7mX1u0JY3pzyz1QcQz&#10;h5eriOil3uDo9apvjf7/jBvL1ykivX79ai5NC1J//s9SP0c84A/2PS/KX8I8zd3mzRj6q5f0O/ar&#10;Sm2ISK+tf5+LrYrSnEwCHQCgAyTQgZPhQvX0A5Pw/XFL+v+Jl9IYPK/6gDQ5f3Zp0j4cqczbB6er&#10;L8m7dULjLvSJ1vaOJOLgTPWvpXOsIz3+U7l4ey5Uv9q4TqNiurvNx4nkTPkYl+J8dWUuPZHUNx9d&#10;6rOI9Fgnl5ZI7frVUnsjvu7lu/1wu1vu+Kpc/FhLffH/Sv0Q8bHxyjE8Ni5W63k3jsqF6pei7//L&#10;y8rXKCK9Fj8yl6YF6TnxjaV+jviBFw89H4Y/zJz1bvP9sZFr2zHu93Bq48/mYquiNCeTQAcA6AAJ&#10;dOBkeF11hzSRv9CYiDdj6jWu0wR97HrgdUSyIe/SCWsb/ZftJdFPvefueXPR9pOrD0rtf03pvOoY&#10;nK5+Jxdvz2TL78x+t/k4UW/peMPRq344l55I6sMXl/ouIvXff8rFOmNwtnpdqa0RQ0s0/Fgufqyl&#10;a3dtqR8i9iULd/uk018MeyxdqH4v+v5nfq98jSLSc+yyXJoWDJ5efVqpnyM2n7/v+fA/Usx+t/lw&#10;NJbQGjyjumfp+HtxbfUJueiqKM3JJNABADpAAh04Of6w+vQ0AR8/gb9Y/WQuPbHBuerxxcl7Iwan&#10;q+/LuyzdZafe9+2X7kK/7Wfy5qLtM9XZ0vnUMThT3dz6F2Gerz4+XY9/OXB99seDcunFuFDd0Dje&#10;wehV351LHyr106NL/ReRHpt6WZhFGlxX3a3Uzoibnj10/rH29Amwfbr66lJfRNw43B913FR9St6V&#10;o9Cr3hz9fva55WuU42NzaVqSXrfeXejn7VffsO/58Lah/54+etW7Uvx6is/Lh92Tjj/yd+/g7Ep+&#10;kFWak0mgAwB0gAQ6cLJcrL6uOEnfH1NPWNNk/cdLk/gDcaYam6w+Mldu3259s/+WnQT6Rv+NeesB&#10;gzPVzxXPI0d6/C0p7pGLt+ew5HWv+tFccnHOVrdPx3lx8fjDcbH65rzHWINrqk8p9WFEGj+vz8U6&#10;IbVn5Jrtj33R7nnf/pYP+udc/ERIffKmUn9EfOaNB8ZEpz4QOdZ2P2zb6fc/flb5+qTXqDfn0rQo&#10;PSduKvX3bSluN/x8mC1imZfv2ln2pSAd5/bp+G9pHruOwbkF/GXS4pXmZBLoAAAdIIEOnDznq59o&#10;TNT3R6/61+pi9Rm59MTSpP3hzUl8KdLE/ol5l6Va3+w/ob4Lfe1U/2vy5j2DM9W3lto/HIPT1Vfk&#10;4u2J5HjpulyKG3LJxYsvyIwvhiy3Yzi+Ou8xVuqzC80+rCONi6nH3KKka//UUhsj1vMXBN7+5g99&#10;Wi5+IqQ+eUKpPyIelz9UGIq37SwbxeL1qi+PPn+/FFuFaxORrt3Lc2lalPr1N0v9HXGfVx14Thwe&#10;Y+42b0rHGPn7NrXrNbnYqinNySTQAQA6QAIdOJkuVFcdmLzvj1dXL60+MJeeWJq4PzjFoDSpH45U&#10;5pq8y9KsX/2+++wl0De3npU37xhcW31hqd3Dkc7hh3Lx9vSqLypci+H4l507To/SxerOqV3xJaWl&#10;9lyKXnVF3mOk7XPVz5T6MmJwrvqJXGzp0rX9u1Ib33du6M7SXvXgXPxEGFxffUGpTyL+6hlD4+BS&#10;/3xv3pVFulD9ePT3f7yxfG0iBmerJ+XStCi9TnxPqb8jvu2lhefE6Hhlel1/+Ki7zUvSsW8uHTci&#10;Pbaqz73SnEwCHQCgAyTQgZOrV91UmMhfil51OpecSnxZ3eBs9c+lif1wpDIvGFxffW7ebSnWNrZe&#10;WifRH/jUwSfHtu1rqo8anKn+vNTmOtLjv7lTQdvig4vStajjfPXQXPJovbr6lHT8Nx5oz/54Z3Wx&#10;um/eo2hwrvqcUn9GpD69MRdbqjR+P7PUvojnP2fofOPu/BMmPWf/sNQvEQ/Md+bvRa/6o7wbi3Sh&#10;ujb6++teXr4uEel59/25NC1K/Tryg9ZffmHj+dCMKe42b0qvlfcvHTMiPfav8cXXueiqKc3JJNAB&#10;ADpAAh04uc5X90gT+f93YGI/HL3qv+fSUxk8vfqMNJH/09IEvxmp3A0pDr17eRHWNre+rU6gr2/e&#10;9oTYltry3FI760iPv3hn57ZdqH71QP/vj1/NJZcjvjCzV/1zoV2Xole9qbpp/FIsg7PVG0r9GjF4&#10;WnW3XGxpUvt+sNS2iB/9/d3zvMPNH/PaXPxEGZwe/V0HG89vjIWIiwtY4oj9etXro6//2++Vr0vE&#10;sl5fj7vBU6sPLvV3xEt+t/B8iOhVr5r2bvOmdD1HLjGVHlvu74n5lOZkEugAAB0ggQ6cbOerryxO&#10;8ofjluqbcumppIn8XVK8qjTJHxEvS+WPfFmMtc3+X9ZJ9Led+einFNq1F6l9fzu4dgFLqFysHlrs&#10;+zp6HVnT9ubqi1Nb3lNsYx296g1pXN0973FA6sORa2mnxx6Viy1NasMNpbZFfE5e1/h25+/QmeVm&#10;jlLqm08s9UvEv56rtu/QOzAWfjfvyiLcWN2x7utrnle+LhGD66t/n/egZYOz1etLff6Wc9Vg6Hkw&#10;893mTelaflzpeENx71x0FZXmZBLoAAAdIIEOcKH6//Ym+qXoVf3qYvU5ufRUtjerDxycrZ5dmOSP&#10;jMGZ6g8Hp6uH5SoWbu3UrY+K5Pkznv59xfYMR2rbWt6tPbGmeaxtXur7Ol5dfWEuvXwXqy8ttnF/&#10;/GH637/Le+yzfbq6vNS3Eal/n5+LLU1qwztLbfun64fOL+7GP6FS/7yw1D8R3/KyoT6q4+bqM/Ou&#10;tK1XfX7dz695VvmapNfft+TSLEB6Plxb6veI+72y+uV57zZvStfzv5WOFRHPzVxsVZXmZBLoAAAd&#10;IIEOEHrVb+9Leh2M11X/p/rQXHpqaWK/WZrwj4vB2eqNKX540GLyYVhq0x23T1dfn4511dvPfMRt&#10;zeM3I5X/7rxruy5UNzT6en/0qh/NJbsjvkCz1Nb98dxc+oDUl/9S6uMcH56LHbnB6eo/FdqzE6ef&#10;t3tet7/lQ090QjI9J7+91D8Rzx1eI76OuPOWxbhQfVfdz+89V74m6bn2qlyaBUh9/Jhmn9eR+v5r&#10;crHWpDr/qnSsiPTYQ3KxVVWak0mgAwB0gAQ6QO1C9fI6GTMirs8lZ5Im979YmvQfFnEHZYr/MXh6&#10;9TG5qpmlOu6c2vFdKWLd9a3S8UqRyv5SrqJdkRwv93UdN+SS3dOrvrXQ3v1xsXp0Lr1P6tOrmn1c&#10;R7rWMy0Z1IZ07CtLbYp4+Et2z+kDbvy463LxEym+oDA9H95X6qOIj7+5MQZ61a3Va6p/m3enTfl7&#10;Ez71pvK1iEjX6im5NAswOFf951K/78SZ6mdysVaka/mQ4nFSpNeuN+Ziq6w0J5NABwDoAAl0gFqs&#10;Wx1fAjmc/GpGr3psLj2TwZlqLU32X9ac/E8Sad9BiicOrq0+NVc3kbTPfxycrX40/fuKUr2HRdpv&#10;Mes496ovKvbxpfiXneVduuxC9ahGm5vxd7nkPqlPH1zq64j02LW52JFLx355qU0Rn3JTPqe4+/6E&#10;S/008ksMfyR/0eq+6OJfURwHveoV0b9f9fLytYhI1+qHcmkWID6ULfV7RPq988xcrBWpvheUjhOR&#10;HvtvudgqK83JJNABADpAAh1g2GTrW889oR2cqa5IMfLLGg+Lwbnq6sH11efm6g4YnK6+KNX/8yn+&#10;qLT/pJH2/9MUH5mrbdeF6tWNft0f56uH5pLd1qt+rNj+OnrV9+SSe3bWxh/xFwBp+ztzsSOVjv0h&#10;zbbU8efPHDqfm6sPy7ucWOn59WWlfoq4cMNQX9URXyxL+y5Ub4v+fczvl69FRNwhnUuzIIOz1d8X&#10;+/5M9Ve5yNxSffdu1j8ckcjPRVdZaU4mgQ4A0AES6ABNF6of2Et8laJXvWXnbvUWRBI8kuGlhMAk&#10;MdhdiuWKnbrOVQ9K//2bg7PV35bKThupntcNTldfsNPQtuWlF8bEr+aSq6FXvaxwDnX8SS61T7pW&#10;zyr1e0R67MtzsSOTrvVXlNoS8eQX7J7LB954tz/LxU+89Pz4m1JfRXzuqw6MgVjO57/kXWlDr/qk&#10;um+vfl75OuzEtdUn5D1YkPR69bxi36cYXF3dKRebSzrGE0v1R6TXrt/JxVZdaU4mgQ4A0AES6AAl&#10;8cV/w8mvg/F7uWQrYlmWSBCkGJQSBIdF2m/i9cwniWdd8z3vvXL7ytvl5rUr7iwv9+lu9KrX5JKr&#10;I9a47lXvLZ5PRK/6xlxyT7pm31nq+4jB2epJudiRSe355VJbIv7Ly3bP44Neec9fzsVPvNRfI7/T&#10;4PEvbFz/3THw4rwrbbhQfU3dt70bytchXaN35NIsUOrnny/1f0R6bC0Xm1mq444p/rVU/06cqx6Q&#10;i6660pxMAh0AoAMk0AFGiYTXcALsYPxCLtma+KLQQXxh6NnqLcVEwQIjHfN5z376w5/7jVf95fb6&#10;5tb22ubWt+VmtSfWNI+1zcv9uRuvrr4wl14tF6v/VTyf3bgxl9ozuKH6mNJ1iBicqf42Fzsy6fr/&#10;YaktEf/ulnwe56v75OInXuqXz272Ux1/94x91/5SXKzum3dnXheqK+t+fde58nVIz6NbcmkWKL12&#10;PLTU/xHpGhS/SHkaqY7vLdUdccyucWlOJoEOANABEugAo+x+qehb9pJf5VjI5HbwvOoDBmerH07x&#10;xlLSoI1Idb99cKa6JsU3pp8/PI57xVMHnxjJ850E+sbWS3ca06ZedUOhDy/FKn/Z4sXqbsVzqqN3&#10;cFmWdA1e2rwudQyuq74oF1u4NAbuUmpDRNzdG+1//5s+6l9zcbLUb71Sn0U86BWN6787Bjbzrsyr&#10;Vz0j+vTuN5f7fydOV1fl0izQ4NrqnsX+3425r0F6nr2mUG8dD8/FjoPSnEwCHQCgAyTQAcaJBHkz&#10;CTYcLa6HPsrgdPWwwZnRdwdPE6mev07x6+O+WG99Y+uZdRJ9/er3tXfHcSTHS314KW7IJVfXxeq3&#10;CudVx/NzqT3xIUnpOkWk6/TzudjCpfHwzaU2RPzPF+22/8Ne9rmvysXJxl2/pz3vwPXfjRuru+Td&#10;mUd8MWvqzy9/Rbn/I9Jz6MdyaRYsPRfeNeIazLUkV3ptemCp3ohU91vTv7fPRY+D0pxMAh0AoAMk&#10;0AEOE0u1NJNgw9Frdz30UQZnqgdvn61eNpxAmCQigZHi5wbXT/aFoGun+l+zl0Df7D8hb55Pr/qi&#10;Yt9din/ZWd6lRWsb/SvWN297bDqPs5ei/4S1qwafkYu072L1GYVzG4775ZI70nW5R+maRQzOVn+c&#10;iy1casdGqQ0RX5rvpP6Ilz3gh3JxstRvI+/c75+rtj/k/IHrH8u4/EzenVldrO5c9+f/9+Jy/0cM&#10;rqu+Iu/BgqXnwquK1+Dszvd6zJzkTvWebtZZR3rs8bnYcVGak0mgAwB0gAQ6wCQiST6cBDsYra+H&#10;PsrgTHVFihtKCYU60uMv3bk79prqP+TdprK+0X/jTgJ9o//WVOP75c2zu1C9utFf++Ni9dBccm6X&#10;n7r1fqntz9tp/4hY29x6VC7evl51pniOu3E6l9qTrtXI5QkGp6tPz8UWKo2V4lJBt6W4Qy+3/ebq&#10;w3JxhqTr97ulvot42Ev3Xfvd6FX/kHdlFq+r7pD68ffr/jz1/HLfR6Rr88l5LxYs9fVvlK7BImPw&#10;jOqe+fDHRWlOJoEOANABEugAk1jieuijDK6vPnf7bPULg9PVbw3OVOdSPGNwrvqO+CLSXGRm65v9&#10;nxlKNs/3ZaIXql9t9NP+6FW/lkvObX1j65HDifJxsbAk+oXqiw+c43D0qnvlkjvSdfvZZmJoKB6T&#10;iy1MOv5/LBx3J37/d3fb/KF/8Jn/lIvTMDhbfVOp7yJ+L/ffgThffUfenWn1qucP9+WNzy73fRrX&#10;7857cATS8+ARpeuwqEjHe3Y+9HFSmpNJoAMAdIAEOsCkOrAe+lFp7ctEz1cPLfZVHb351scdtrZ5&#10;66OGE+Qpnrd+9fbl+eEdkTQfLnPZVVvfkB9qV696QfF8d+PJudSOwbnq80sJoojBmeqVudjCpGN8&#10;b+nYET/x+7tt/ncvfvDv5uI0bF9Z/ZvUh8X1nyM+6aYD1z/G/U159+65pfqc1L7vT3E6xUtS/Pf0&#10;PL58587vZYvvSWj05duuK/f74Gx1Me/FERicrr6gdB0WFqerr86HPk5KczIJdACADpBAB5hGR9ZD&#10;Pwpzf5lorGkea5uX+qmOWBu9Bc3EeNyJnh86oFH2nZc9ZXC3/FB7LlQPOnCu++OuueSOwZnyEioR&#10;g+urf5+LLUQ69vWl40bc95W77f2E5/3kt+biFKQ+fEqp/yJ+Mn8IcSAuVut59+W5UH1Q9erq8vTv&#10;T6fnYnzo84699jWjVw1SLG8cXKjONdt015vLfR6RrsnT8p4cgdTfdxycrf65dC3ajnSsP8uHPW5K&#10;czIJdACADpBAB5hWh9ZDX6S5v0y0d/Bu0X3Rq340l5xLc9mWuBM9PzRSKvdTl8pvXZ83tyvuMi6d&#10;d8TF6hdzqR2DM9WvlhJFEemx787FFiLV/9bScd9y3W5bP/DGu25feeX27XJxCrZPV5eX+jDij57V&#10;uPZ1xFr5R+011V3Ssb8+HfuX07+37GvP5PHjubaj06uuKbRj+0v+oNznEWlc/2TemyOS+vweg7PV&#10;+dL1aCvSMf4pHeOb8iGPm9KcTAIdAKADJNABptXB9dAXZeYvE+1VP1bok+G4IZecy9pG/yvqRHhO&#10;hk+8rvn6Zv9Ve/tetfXwvLk9F6pvapzzpehV70n/fnguGcsffEkpWRQxOFM9Jxdr3eDa6gtLx4y4&#10;7rm7bf3oF3/dm3Jxxhicrd5Q6seIL8p38h+Im6pPybsvxvnq01M8PI23zXS8Pztw/FnjfPWr+QiL&#10;d6G66sDxc/zgi8v9HZGeN1+Ta+AIpb6/Q3ounGlejzZicK66evua6qPyoY6j0pxMAh0AoAMk0AFm&#10;cULWQ1/fvG3vy0THLYuyz6ur+xf7pI5e9f9S33x8Lj2z+29uf2Bq0xumbl92xanB5+/tu9l/xxW/&#10;8c5/lx9qT696fbEPIi7uv0N2cLZ6SylplONDcrFWxV26hWPtxKNestvOT3rOY4/jl/W1LvXlz5X6&#10;MeKJL2hc+zoaf4kwt171eSl+NNX9rPTvmw8cr924LsX75yMvRq/6rcYx98WTU7+W+nsnrqv+Q66F&#10;Jdg+Xf3C9rnqbFuRnl/fmKs+zkpzMgl0AIAOkEAHmNUJWA/98qcM7jyUoH5D3jzaS6sPTOc9Omkc&#10;cbF6aC49l7XN/q/XbYv/zpunsrZ560/vnd/mbdMvU3OYC9UjD5x/Hb1q353dgzPVU4uJwBSDs+30&#10;WVOq9/dLx4u454277bzv0//Pd+TijJGu371K/Rjx5usb1/5SvG3uL+eMD6x61RNS/N9C/YuNXnVj&#10;ej63/x0C4WL1a8VjDsWfPLN6U6m/07i+NdcCq6Q0J5NABwDoAAl0gHmcgPXQ1zb6v7KXZN7YGp9M&#10;3V0qotQPu9Grfi2XnMvlVw2+8lKb+m/40ucNPiA/NLW1zf5f1nVdfvX2vi/3bEWv+vtiX0RcrL43&#10;l6oG56qHlJKBEYMFfCHi4HnVB6R6B6XjvfEZu+37iJddtn3ZVdufnXfhEKk/X1Xqz4ivfXnj2tfR&#10;uzQGJnZ0SfPbCtv2R6/66+qW6r65Ze24UP3vA8dpRq96Wurvfyn1ddr+2lwTrJLSnEwCHQCgAyTQ&#10;AeZxAtZDv+wp777bXrJ6c+u5efNBF6tHFM79UvRSiZakdvxx3abLr+p/Zd48k7VTtz6qrmtt47Z2&#10;l9QI8aWLpf6I6FV/lktV28+uPmhUQjvF23Kx1gzOVf+5cJydOPX83fZ98nMet33/J7/jOK853KrB&#10;2er7Sv0ZcTavKV+IyZK9veoB6Rm02KR5r3pjivjCzkel17b7pON9cvrv8/vKlON9qezX5pbO53z1&#10;Pwv174+L1ZnB06s7l/o5Ij2PTufaYJWU5mQS6AAAHSCBDjCvE7Ae+vrG1i05yfzmvGm/W6p7p/Mc&#10;FM+/jl71+bn0XNY2hxPe/d/Km+eS6vqbnTo3+m+98srt2+XN7Xhl9aHp3N9V7JOIi9V/zSUjAfvs&#10;UkIwYnCm+tJcrBWpvl8sHSfim1+227bPvfbmd+XiTCD16UeX+rOOjzzfuPZ1XKy+Ilex3+KT5q9O&#10;9f9aqv8bq5urT8xH3e9C9UHp8Rsa+5Vjlrvph12ofvZAnc3oVc+MooNrq/VSH0cMTldX7tQHq6U0&#10;J5NABwDoAAl0gDYc8/XQ1zf6T6qT1uuntg9+GNCrbiqedx296vtzybktYsmV4S9LvezU1rfnze0Z&#10;Nz561flcqto+Wz28mQwcigu5WCuivkb9e3HnW6rtD7zprtEflsKY0uBsdX2pTyMemb+Y9UD0qt/N&#10;uy8uad6r3pviJWm0/Vz698uq11T/Nh+xaHCm+sTB71Qfln+MMfykA3WWolc9Lu8xnV71U8X69sfe&#10;X8Ck9n1vqY8j0mMPycVglZTmZBLoAAAdIIEO0JZjvB762sbWw+oE8/rG1iPz5l2xFnP5fHcjloRo&#10;yaK+9HP91HvuXtebzvWleXN7bq7+fbFv6uhVXxXFxi1LETE4286dtek4H1OqP+I1z9pt051f9LC4&#10;1jt3+zK5SN6W+jXi5c9uXPfhuFg9LY2DNpPm/5jquz7FD6e6J16jPLX//inO1W1O//3nadxdl/79&#10;6Y+7ufq5wnFKcVWubjIXqsc09j8Y8fr60urf5D2inb8+3LfDMbi++vRcDFZJaU4mgQ4A0AES6ABt&#10;OcbroT/wtwcfuZe43th6Q94c654/tHCOl6JXvSH9++G59FyuODX4/L02bPbf8aWnBh+dH2pFqveG&#10;uv7LNwafkje3Z9wdvEN/oTA4U72ilBSsY3C2+vFcdGapjoeW6o743y/cbdO9nnFme23ztp/NuzCF&#10;1L9vKfVtxD1valz7NqNX3Zj+/ZHqlurTclMmNri2+qo09l5UanMd6fGX3umW6nsOHLcUveqF1euq&#10;j8zVj9arfqi4//54WfU31R3zHjtSH7+k2MazO98jcPtcDFZJaU4mgQ4A0AES6ABtOsbroa9t9H+l&#10;TjCvbWw9YmfN5F711uJ51tGrHph3n9v6Zv9V9fHXr9p6eN7cmlTvN+2d3+bWj+bN7YmkZqmP6oil&#10;O5LBueprm0nBZgzOVj+8U+eMBqer3yrVG/GgV+y25/5Xv2V7/VT/QXkXpjA4U/1GqW8j/vvvNa77&#10;vFEnzeMLP2eQxtK3pPaeL7W1FKnsC+/Qq748HfPt+9pRjj9Or3ej7wa/WH1vYZ/9sXt+Bz6ES+34&#10;xxHt+5NcBFZNaU4mgQ4A0AES6ABtO6broV/2lHffbS/BvLH1mnQeLyieXx2xpnFL0jF/aii5fX3e&#10;3KornvqPH7y20d/K53dT3tyuC9XTD/RTHb3qulwqkoPXlZKDw5HKzLyufNr3L0p1Rnxwr9r+iJdd&#10;ttPX9zv1jlbv8j8pBtdV/6nUtxF/fX31nuL1nybmTJpvX1ndbnC2+r4Uf1Zq42GRxs/vVq/Z+eLg&#10;/3Ogbc3oVf8vxcEP0nrVI4rlh6OX/v/V1YExmI5/31K7ItI57T2PYMWU5mQS6AAAHSCBDrAIx3Q9&#10;9PWN2zYjsfqJz/up0jldil71nLxLK9Y3+v+YE+jvvOwpg7vlza1b29i6Lh9nOx3nHnlze85XX1js&#10;rzrOV/eJYoNnVHcanKl6pQThcKQy371T7xQG11afWqor4mV5je5Pfs7j4oOK1+ddmMHgbPX6Uh9H&#10;XPYHjes+ScyZNA/b11QfkcbMT6W2vanUrmki1XN9dVP1MaldLz7Q1lL0qm/NzYjnwbcXywxHr3pt&#10;OuO75D32bJ+rHpCOXbz7PCI9ZtkhVlVpTiaBDgDQARLoAItwTNdDX7uqf9m9r3tO6VwuRa/65/Tv&#10;XfMuc7tso79WJ7XXN/s/kzcvxPrG1jdeOtZtiznWheq5+/prOHrVqVyqGlxffdzgTPXaUpJwOFKZ&#10;78i7TGRwtnpEqZ6IK/PyIp93+sL2+kZ/M+/CDAanqytLfRzx1Ocd+tqwGy0kzcP2M6tPSOPk8Sne&#10;W2rPrJHqu3bnAL3qaQfaXo4fT/FNjW0HI+5sf031CTt1D0nH+4ZSO/bFOQlHVlZpTmY8AwB0gAT6&#10;CZYmok9sTjzzQydW6pO3NvtkcLZ6bH4YpnMc10O/sfrID7jp495XPJ9L0eqEP5LmdVI7kul582Js&#10;b7/f+kb/rTvH2+i/MW9t18XqSwt9dimGxsTguupu4+5kriO9dn1z3uVQqb4zpToivviV1fYH3nTX&#10;nb5eu2rrEXkXZpCuyT1KfZzjben5/+AUv3/g+reUNA/pOPcenKt+u3HsiSONlTeWtg9HOs+rdw7W&#10;q37xwLnMFn9Z3VJ96k6dQ9Jxfqh0/OFIZV6Si8Mqas7HIiTQAQA6QAL9BEsTTQn0IYOz1SOb/RGR&#10;+um1uQhM77D10C9Ut5SWKeisXnWmcA6Xolc9PpdsRSzXsr659c6c0P7HvHmh1jf7T9g5XiSRT/W/&#10;Jm9u1/nqlcX+243/nUvtGFxXfUp6fXpD6fVpONJr1UPyLmOlcm8u7f+O63aPf+cXPWzn3K/Y3L53&#10;3oUZpb5+aamvI9I1fehOoV71RSl+J/V9K0nzkI57/xTnSsedJFLbnj44V33hTl1nqyeVygxHJOl3&#10;Dnyh+sE8hmeNv0nPjQNfOprO5RdLx21GKrfYD9hgsZrzsQgJdACADpBAP8HSRLPTCfTUvm8YnK4+&#10;K/+4cNtnqrPN/qgjteNLcjGY3oVD10P/k+p81f562227WD260PZL0av+IJdsTXxhaJ3MTtHal5KO&#10;s3714D57x9zoPz1vbtfF6r8U+zCiV91a3VLdKZfcMThXfdrgbPU3pdenfXG6+uq8S1F6Lfvc4n4p&#10;bnjO7vHv9Ywz6dz778i7MId0zUYul5N+xz0rF2vN4Nrqq1K9Lyodb5JI4+NJg6dXn5ar25PO41Sp&#10;/HCkMfrrO4UvVA9JY3iwb0xPFm9Kr4M73wEwLB37d0rHa0Y67x/Ju8Cqas7HIiTQAQA6QAL9BOt6&#10;Aj0S2tHG/ONCpePcpdkXw5Ee38hFYXqTrIfeq/6muqX6nLxH97z6kC+/jKRvr7pXLt2K9au2Hn4p&#10;kb31yrz5SKRjXozjrm3235Y3ta9X/XGxL3fjylxqz+BcdZ/BBF/+ODhdfVne5YD0WvZjpX0ifuDF&#10;u8e+/9VviT5/Ud6FOWxvVv+21NdD8bG56FzSdf3yFH9QqP/QSPu9M8XPpxj7lzCTJLLTGP3lncIX&#10;qi9O4/vvhsbz+IjXx171+Tv7Zqk9H53i90vHaUY67sRLGEGHNedjERLoAAAdIIF+gqWJaWcT6DGR&#10;T/HWNGFfzBrEDencHzPcD+nY+76476jawTF22HroEbtJpAfkPbrjbHX71K7XFtuc4y4vevjulwm2&#10;5LKnDe62ttF/V51Af8CpW/cl1xYtHfvn62OvPaV/Wd7crovVw0t9uRPxRawvrf5NLrln8PTq89Pr&#10;0VuGX5+akR7vb5+uLs+77JMee0Fpn4jPuLHa/oiXXbZ7zpu3/WzehTml3yenS/0dkR77gVxsJqmO&#10;+6U6ntOsd5JI+/1d+jd+931Iru5QafyMXD+/jlTvL+4U7lWflMby+QNj+2C8M8UX7+yTpTruleJP&#10;SvUPR2rPPw/OVet5N1h1zflYhAQ6AEAHSKCfYGly2tkEemrLXkL7KJZPSX3x/Pp4O8c8Wz12+Oed&#10;bWeqb8jFYTYXqscMJY3KEXdyn6++Iu/RDb3qt4ptzXHnF31nJF3fGeuV5z3mNrx0y9qpW386bz4y&#10;a1f1L9s7/kb/5/Pm9sVfHhT6NMcP5lL7DK6tvji9Rr2r+Ro1HOnxf02vnf8p77Ijbb992n5rs2zE&#10;3z5j95if/JzH7Zzz+qn+g/JuzCmW1Sn1eUS6HjflYlPJCeZrSnUeFmm/1w3OVd+dq5pa2v+ZpXqH&#10;I5X5uZ3Cf1PdMY2rZw2N6f3Rq+ILifetW57a9sC0/9gPiSJSmT8qLTcDK6w5H4uQQAcA6AAJ9BMs&#10;TT67fAf6pTvAz1Rn8+aFSMc6sHxLJO33tSFiwe3ghLhQ/fS+BNKo6HXkA5uL1XcU25fjDjd/7JvW&#10;rnpPvmt56/q811yWuXTLsLWN/ttyOy7mTe2LL44s9OtO9Ko35FIHDK6t1tNrVDEZXsfgbPXW9Fr2&#10;BXmXeK27olQu4qnP2z3m552+sNPv979m+6PybrQgXYuRS++ka/SZudihUvm7puv4G806Jom036tS&#10;tPK6kup5bukYw5HKXPrg60L1pDSe353izem/35jidSluSa8vX5pL7Ej7fGuprmak/nxhKvuReTc4&#10;LprzsQgJdACADpBAP8HS5LOTCfRIXg+3KbXzrfmhhUjHaC7fsnO8Zv8suh2cIL3qhyJZOUF8V95j&#10;OW6pPi21Ne4QLbWtjvutb/ZftZfwvmrr4XnvmSx76ZZh6fhn63ZcfvW775o3t+vG6o6pj99e6Nfd&#10;uFh9ey55QHpN+tLh16hSpDJvHly/+2XM6b8fVyoT8W0vrbY/4Ka79ONcU/+/fucAtCb1/RNK/R6R&#10;Hjv0LxxSuQ+Pcs19J4nB2eq56ffqyHXxZ5HqvX1qz+81j1WIx+RdDhVlG/sWIx336rwLHDfN+ViE&#10;BDoAQAdIoJ9gaRLayQR63OndbNfgbPXI/HDrUj/sX74l/byzvZHI33lsge3ghInkeClh2oxIti9L&#10;r3pFsU119KofjmJXnBp8fp1ojuT3/Tff8wk7+89gbWPrOXt1LWHplmFrG+972KXz2npY3ty+C9XP&#10;HejbOnrV2Lvf0+vVVzZfp5qRyvzd4Prq09O/N5cej7jbzbGO/cN2znV9o7+Zq6clqe/vW+r3iPTY&#10;2O/YSGUisfy24X0mifT76umDc9UX5mpal9p9x3SclzWP24xU7tDXsPT79ldK+x6I09Uv5F3gOGrO&#10;xyIk0AEAOkAC/QRLk9rOJdBTm3a+PLTZrkUtnxLHax5rcLZ6bH44/uz+jfsey8l1aEUs01JKmh6M&#10;o08kX6x+sdCO4dj3nIxk916yecalXNY3+tfWdSxz6Zba5U9+91332rO5tbglnG6pPrbQv5fiYvW1&#10;uWRRel168PDrVClSmb8ubY943bN2j3OvZ5zZvX4bW4/IVdOidA32Lws2FLHudy62J5X/nhT/t1R+&#10;bKTfl4PTu391sGjpeHFn/I0H2tCIVOZ78y77bF9Z3S79nj30i0kjUh1zfeEqrIDmfCxCAh0AoAMk&#10;0E+wNBntXAI9tWHkn3Cn9t4lF2tNqvfA8eLO8/xw9NHGgccX0A5OsAvVg6r44tBm0rQZvep/5T0W&#10;72L1dcU21NGr/m/698Aa2ZH03ks4b2xNdef8/uR5/+8uu2rwSfmhpVrf7F/cSSpv9t+WNy3GhepX&#10;9/XxcPSql+RSI6XXpW9svlZNGk984e5x7n/1W3b6/4rN9907V0uLBmerHy/1f0T8rsnFdq5lij8q&#10;lRsXaZ8Xpt9fl+Vqjkw67ken419otqcQ+5Z3SvvdJfXJKwrl9kUqN0jxkLwbHGfN+ViEBDoAQAdI&#10;oM8hTfweuXOnV+OusvTzW9Njr0z/PnGau8BS+W8YriciPzSxOO7w/vFzfuiAaN9w2Yj80I5IJO+c&#10;39Bd2PHfab9Y8uQx6d/WE8l1+1PdB+9CT8fMxVqTz2XvGHF++aEdO30w9HiO1tvBCderHpDiLQcS&#10;pwfjSXmPxbm5+vepLfFFf6Xj70av+vJcep9Yr3wvCb6TdN56VH5orAPJ81ODib9UcdHWNm973F7b&#10;rr71vnlz+85X9yj2dR3nq8tzyZHSa9O3NV6rJoqveXm1/aGv+NydL0xd29h6e66OlqXfN59Y6v+I&#10;9Ni7B+eqr0r//kHp8XGR9rl5+3T11fkwS5HaEH89NknS/9t2yj+9+pxU/i8Kj++LVObvU7988c5B&#10;4PgbnovVIYEOANABEugzGJytHjmcVD4sIik8SSI9TRQ7k0BPjx2487oZqUwkuVtLJkcfDdV9oC/S&#10;tlaXT0n1HVy+ZeguwFo+z0tlxvQpzOxi9dnV7p3d5QRqHb3qaXmPxbhQPfvAMYejV/2PXLLo8s2t&#10;79pLOEdsbI383oD1q/uXr23c+vuXynYreR7WT/UfVLdvbXPru/PmxbhQPfVAf1+KZ+VSY6XXqIcP&#10;v15NEh9+vtr+pOc8diuf54tyVSxA+n3ywtI1mCVSXf8nxbfmqpcuteUTU/xpqa3DkX6H/q8U7yo9&#10;1ogLqb5PztXDSTA8F6tDAh0AoAMk0KdU+oLLSSJNAg9NNqcyS0+gp21xF9nIdVqL0dL65Om4u0n7&#10;XF9q+4EPKaa5o/8wqb6xy7fUSte8zXbAnrgLuVf9SSF52oxYtfp2ea92PK/6gFTvuARuJM9fmEuP&#10;FXee10nnHM9bv3p77w7q+O+dbcNlOpg8D5f/9nvveamd/cV+gWGv+rxiv9cRXyjaq34+jZOvqG6p&#10;7pT3OiC9ln5v8zVrVLzq2bt1f97pCzvnuHaq/7hcDQuQfq99e+k6TBPp+v5Diu/PVXZKatc9UvxV&#10;qd3TRKrjd9O/H5KrhZOiOR+LkEAHAOgACfQppInvY5uTvGmjlKCtpQnj0hPos35A0EYSPbVn507v&#10;6If888EE/9AXfM4r1T92+ZZa2v7I4XK5bGvtgH1urO5Sna9uOZA8PRi/X/159WF5r9mcr+6T4kd2&#10;EuMXqq1G/c14Wyo38brkcef5pcTzofHsB268++Pzrp3yBWcGd9xr50b/2rx5cS5UNzT6fXT0qtem&#10;f59UXaz+a/PapNe3H2q+bpXiZ3+v2r79+Q/5l/oc1071H5yrYAG2n119ULo2t5auxWGR9vvXFD+1&#10;/eTq/XN1nZTaeK8Uf1c6h0ki/X79rVwVnDTN+ViEBDoAQAdIoE8oTQbjzuwD63Knba9N8cQU31BH&#10;2h7rg+9LztaRJobjEtrLT6A3YzehHufzDamuR6Z/N1Ic6IeIeDxXPbW0/87d4KmOvST28JIudaRj&#10;vzY/PJdUz0TLt9Sa59xWO6Do5urDql71+wcSpgfjluo1U3wXwS3Vx6Z9vinVvZn+/duheg6PXvWN&#10;uZaJXX7q1vutN+80H46N9Nip/qFrey9baus/RHvXNrduzJsWp1ddUez/yeJv0v6nU3x/dbH6nMG5&#10;6seGX7dKsfYH1fadXvLA1+9dk1PvuXtuCQuSfn88tXQtxkXa5/Hb1xz84t6uSm3+7NTmNzfP47BI&#10;+/z3XAWcRM35WIQEOgBAB0igT2hQvvv80CVZUhxMuo+4Cz3KN8vmhyYWCfPh/ePn/NAB6XgjE+jR&#10;7jHtLC7zsrNPeiwXm0rd7ujnvGlH8TgtLJ+S6plo+ZbaiGVcRpaHuV1Z3a6KpVrKidLh+JOdpV9G&#10;uVCtVb3qcSnON/abPHrVr+TaZrK20b9iffO2x65vbp3djdseG9vyw52X2nrTTgJ9o/8PedNiXahe&#10;duAazBbv+JUXjv6ixlfk5Vvu+czf+oud89vsvzm3gAVKvzu+rHQ9SpF+B/724NrJ//KjS1Lb75vO&#10;4W3NcxoVqfz35F3hpGrOxyIk0AEAOkACfULNxPSkS5ak/Q4u/3GmemJ+eJ+0vRMJ9LR9ZPK8lsqM&#10;Wit96i8VjYR4vX/UmzfviIT6UN11mZF3ik8q1THR8i21Eddx7nbAoS5UvzOUEB0Vf1PdUn3OTvmL&#10;1T2rXvV9aduz0r/vapSbPnrVzTv1nmDrG/3NnbuzU9x/c/tj8+bFOV99eur3CweuxYwRy7TEa9aF&#10;G6rtx7+w2v7yV1TbH9y79Ph/uvot/d0E+tYLcgtYsPT744bm75R9kd5jxO/GXHxlDa6r/lM613cX&#10;zzFH+v36nu3T1VfnXeAka87HIiTQAQA6QAJ9QgcmfGd21+meRCq7L9E8KqkddQ6Xi8gPTSzqHt5/&#10;1LFCOt6oBPpE5xaT+1R27qVN9tpR+FAiPXZwqZVDkt2HKdY5QTI8ldl/rnO2AyYW61wPJUSL0ave&#10;m+Lvio/NHq9Kdd4rt+LEWtu8de9LUS+/aushefNiva66Q+r7awvXZKa40y3l7be/5d+er8/NF4ge&#10;rfR75K7p98iPp/jjvd8rZ6oXpt+tl+Uix8L2ddXl6by26nMcjrT9rwbnqs/PReGka87HIiTQAQA6&#10;QAJ9QgcmfVOs950miLFG+mvTPq/c+e8R+6bHlp5AH1e+JNWxcaCOKe+aS8d8485+IxL3afuB9eTT&#10;MWZePiXtP9XyLbXiMi5TfJACc7lY/WIpAbrA+Ll85BNvfeN996qTzOsb/V/Lm49Gr/rOFKdSvL5w&#10;jeaOj3rJVz1j79w2+1+Xj8oRi6T5cb4LO/2uXEu/Mx+Tft//j/Tfv5TiN9N//07adtdcBLg0DxsO&#10;CXQAgA6QQJ9Qmuwt/EskU51dSKBP9UWgkXgu1LFvHfNx4nh5n5F3c6fHDyS8J11CpySd91TLt9Tq&#10;tu6LOdoBU7tQ/XQzAdpixJeKXlVdrL5558tG2Wdt74tE+3+UNx29uC4Xq6+tetXjU9zYuH4zxb3P&#10;Pe+GOoH+wI3Bx+cjAXD0mvOxCAl0AIAOkECfUDPpGjE4u3NHeWt3IHchgZ4fmkqqZ/8XpU6RVK77&#10;NdqSNx2QHov11psfYLw1PzyVqGu4nlzXxGuZt9UOmFmv+qFSInTq6FW3pXhh+u8fSf+u/FrLi7a2&#10;2T9dJ5qPZB30Sby0+sB07S6rLlY/ma7jc9N/v3XfNT48fmlto//6nfPa6FuSCmC5hudidUigAwB0&#10;gAT6hLZLd0HniDuYIwmbYq5keuzfrDs/NLF5Eujjyo4zzTGHxVIve/scsuxLcfmUKe+WD2m/mZZv&#10;qbXVDpjLheq7GonQyaJX/VGKX07x5dWfVx+Qa2MC6xtbj6wT6Gun+g/Om7vnfHWfFI9K1/iaFG8c&#10;MQ6eU12sPvt+p97x0XvntNk/nWsAYDma87EICXQAgA6QQJ/CIK/VPS7ijuScZH1M+u+75F0nsrIJ&#10;9MY66NEH+aGx6uOnf5+fN40USerhY+zEDMunxLGG64hrmh+aSKkdk7QfWtervqGYHN0f/5LKnU7x&#10;sOo11SfkPZnBFZvvu3edbF7fuO3xeXP3xXXvVd9YXax+Lf17cWfcZOun+g/aO6dTtz46bwZgOZrz&#10;sQgJdACADpBAn0LcqRzJ4WYCdVxEcjWSrrmKsVLZ5SbQxyyjMk6znoj80FiRvN457uT9c6Dv07aJ&#10;P6SIss3924pp2gGtuaX6nOpi9eiqVz0jxT/npPnLq/PVT6f4wlyKlqxtbL19527tjf5MHzZ2zdrm&#10;bT+7l0C/enDfvBmA5Riei9UhgQ4A0AES6FPKSfTXlpKo4yInix+TqylK9Z6YBHp9rtEvedOh0j77&#10;7nTPMbZPh0XZxr5txsTtgIW5UH14/i8WYH1z60W7Ced+/8ort2+XN6+stc2tF+x+ILC19fVnt2+f&#10;NwOwHMNzsTok0AEAOkACfUaRMB3MkEgft+xInVQejvzQxFYlgV6vJT7NMePDi+Zxxp1fUzrWgS+C&#10;bSumaQewmo7bHdvpPN68cy4bW7fkTQAsz/BcrA4JdACADpBAn1N8+eXgbPXYwRTJ9FR2I+++T9p+&#10;IhLoqfzeUirRf3nzRNL5HFiHfpI6ho+5qJj2XIDVcpzWDF8/tX33vXPZ6D8pbwZgeYbnYnVIoAMA&#10;dIAEeosigbq9e2f681OMXSu9lGxN+yw3gT7jXdT13eR79ZypXpsfKkrHeWwuN/WXbzbbvFNPqi8/&#10;PFIqd3D5ltTuqG+maPRzxCTtAFbX/U4NPnov6by5NfWXGHfJ2lX9B9fncvnm1nflzQAsT3M+FiGB&#10;DgDQARLoCzQ4Wz2ylGjdSbaeOXi3d9p2IIGetk315ZTN48XP+aEDog2Tlh1nmmOG9PhUXx46LH9I&#10;sXesnXoOSdiHVObA8i3T9u2waHuhvkPbAay2tc2tP8qJ53/Im1bS2uZtj6sT6Jddtf3ZeTMAy1Oa&#10;k0mgAwB0gAT6Edgu3P1cSjIPygn0b8gPTySV33fn+7hkdirbXMLlrfmhqQzXkespLlET4nzmOVZI&#10;+x5YLmdwuvqS/PABqfyB5VuijvzwzOIcDtQ7ph3A6lu/6rZfqxPP6xuDe+XNK6f+AtH4QtT06vV+&#10;eTMAy1Oak0mgAwB0gAT6BCIpOohlR2LJj7PVK8clpUdpJn0XkUAv3p09RQJ9p/yUCeBU/8E7scfc&#10;WT705aEjk+yHSfsf/EBiTH3F8i0st9Jcuman3jnOC+i+y6/aekidQF/b3HpU3rxyUvt9gShAt5Tm&#10;ZBLoAAAdIIE+gUiKNpKkU989HYnsfXVMmEBP8Zj88KGibGPf6RPoUyaARySRi0ujxPYUO3dtR7I/&#10;b55a1HPgmGerN+aHD0jlDy7fMsfxa+mYpQ8PRrYDWH1f/Jvv+ri9BPpG/0zevFJ8gShAJ5XmZBLo&#10;AAAdIIE+ge1CYjq25YcnEonV4f0jqZsf2lNKDEeCOj98qOYxItK2aRPob500uZzKlu6YH/nFoOnx&#10;nX4c16ZJxXGGj7tTb+Fu/bRtIcu31FJdB5dxmeKvBoDVs7bZ31kHfW1z6+/zppWydsoXiAJ0UGlO&#10;JoEOANABEugTKCZhz1ZvjO25yFipbOlO5eISIlHvgbITLKtSuhN8Z98pE+g7+0yQYI5zL7Z1TPI4&#10;6s3lpvrwoSTqqI+5F4UPG0rl4rzzw3Mr9vsUH3oAq2d9s/+be3dwn9q+e968MvZ/geitvkAUoBtK&#10;czIJdACADpBAn1ApURoJ4cOS25FQTlH6ssniXd5jjlMsnx6LZVEO3I1dxywJ9IjYL+rORfeJc442&#10;lfbJRQ6IfXbKzLD8zShR177jF+pO20rLt7T2RZ/pnA9+ONLiOQLds3bV1sPqBHTczZ03r4y9LxDd&#10;6PfTbx1fIArQDaU5mQQ6AEAHSKBPKBLYzURpHZGkHZytHpv+jWR5HU+MhPKI8iPXGY99R+zz1tgv&#10;ErZRZidxe6Y6G9v3lWscM37OVR+Q9t2XQE9lm8vMFI85XGZf2TFLv9T7RX1509yKHzakNuaH4/ym&#10;Wit9VnHuheOM/CJVYLWtbQw+ay+Bvnnb4/LmlbG+2c9fINr3BaIA3VGak0mgAwB0gAT6FAZnq8c2&#10;E6XTxiDuJj9k6Zf0+Mg7ysdFal/cNb4vAR/bcrUHpLL7E+hjkv6HRRw3V3tAeqyVLw9tiiR1oR17&#10;a7Cnn0vLt7SWwK+N+KuBkWvBA6tvfbN/624CfesFedNK8AWiAJ1VmpNJoAMAdIAE+pQiAdtMlk4a&#10;ad9Dk+chykTZUh2joq47xXwJ9CmPncq+NRLZucqiVK7+8tBYN374Lv024uDd37mP078LXb6lVkrk&#10;7xxrgmsNrKb1za2bdxPR/TfnTSvh8qu2HlIn0C/zBaIAXVKak0mgAwB0gAT6DCJhGsngUtK0FJHk&#10;TTHVF1dG8jXFRMn6KBfl835zJdDz9viC0EPvRI8ykySkJ6mr5XhMnENze9q2sLXJo+7m8VLM/WWp&#10;QDetb972G3UiepW+SHR947bH1+2+YvN9986bAVi+0pxMAh0AoAMk0OcwiER6JK8jkdxIoKafX5uX&#10;9thJ5uZdphZLntTHaNa/s72xJEraNncCvRZ1pXh+ir1zS/W9Mc4rHsvFxor2DR/jKCL31YHlW6Ld&#10;uVmtG7Ee+8i+B1Zb3L1dJ6IvP7X1kLy589Y2+q+MNq9tbL09bwKgG0pzMgl0AIAOkEAHgCnF3dt1&#10;Aj3u6s6bO+3KK7dvt77Z7+d2vyhvBqAbSnMyCXQAgA6QQAeAGaxt9N++ezd3fyX+2mT96sF966T/&#10;2mb/Z/NmALqhNCeTQAcA6AAJdACYQdzFvZuQ7verK7dvlzd31vqpWx9dJ9DXT/UflDcD0A2lOZkE&#10;OgBAB0igA8AM4i7uvYT01bfeN2/urPXN255et/d+pwYfnTcD0A2lOZkEOgBAB0igA8AM4i7uvQT6&#10;qVsfnTd31tpm/8+jrfFv3gRAd5TmZBLoAAAdIIEOADO4/zXbH1Un0Nc2+6fz5k564G8PPnJV2gpw&#10;QpXmZBLoAAAdIIEOADNa29h6/U5iemPrjXlTJ62f6l++l0A/deuP5s0AdEdpTiaBDgDQARLoADCj&#10;9Y3+Zp2YfuDG4OPz5s6JpHndzkim580AdEdpTiaBDgDQARLoADCjtY2tR9SJ6bWr+g/Omzsnlm2p&#10;2xnLueTNAHRHaU4mgQ4A0AES6AAwoys2t+9dJ6bXN/qPz5s7xxeIAnReaU4mgQ4A0AES6AAwh7XN&#10;/jt2k9Nbf5A3dcoDf/ttvkAUoPtKczIJdACADpBAB4A5rG9uvWgnQb3R71fb2++XN3eGLxAFWAml&#10;OZkEOgBAB0igA8Ac1jZv+9k6Qb3+lFvvmzd3RmrXj+y1zxeIAnRVaU4mgQ4A0AES6AAwh/VT/QfV&#10;Ceq1za0fzJs7Y32jf23dvi+/Zvsj8mYAuqU0J5NABwDoAAl0AJjD/U6946PrBHUkq/Pmzljb3Pqz&#10;nNz/s7wJgO4pzckk0AEAOkACHQDmtLbRf31OoL8xb+qEuOO8y8l9APaU5mQS6AAAHSCBDgBzWt/o&#10;b9aJ6gduDD4+b1669asvfYFoih/JmwHontKcTAIdAKADJNABYE5rV2094lKiuv91efPSrW3c+hN1&#10;u9auGlyWNwPQPaU5mQQ6AEAHSKADwJwuu+rWz95LVJ/qPy5vXrr1ja0b6nZd8dTBB+fNAHRPaU4m&#10;gQ4A0AES6AAwt+33W9/o93cS6JtbL8gbly615007CfSNrQt5EwDdVJqTSaADAHSABDoAtGB9o3/L&#10;bgK9/+a8aakue8p777GTPN9t06/nzQB0U2lOJoEOANABEugA0IL1jf6T6oT1+qn33D1vXpr1q7a+&#10;5VJ7tr4lbwagm0pzMgl0AIAOkEAHgBZctrn1XXXCeu1U/8F589Ksbd7263sJ9KsHn5o3A9BNpTmZ&#10;BDoAQAdIoANAC7r2RaLrm/2Lu+3pvylvAqC7SnMyCXQAgA6QQAeAlqxvbr0vJ9FflDctxRVPHXxw&#10;bsf22sbWDXkzAN1VmpNJoAMAdIAEOgC0ZG2j/8qctH573rQUl20M1uoE+vpVWz+eNwPQXaU5mQQ6&#10;AEAHSKADQEvWN257fJ24vmLzfffOm4/c2satP1G347KN/lreDEB3leZkEugAAB0ggQ4ALVnb3Pr6&#10;OnG9trH1iLz5yMWyLXU7YjmXvBmA7irNySTQAQA6QAKdxetV76wupHE1HL3q8flRgGPj8qvffdc6&#10;cb2+0d/Mm49cfHHobhu2LuRNAHRbaU4mgQ4A0AES6CxWr3r0geT5bgL9z3MJgGNlfaP/15G8XtvY&#10;en3edKQue8p771En8dc2+7+eNwPQbaU5mQQ6AEAHSKCfNBerb68uVPfLPy1er3r2geT5pfjqXArg&#10;2Fjb7J+uE9j3v2b7o/LmI7N+1da31MeP/86bAei20pxMAh0AoAMk0E+aSGj3qifnnxbrfHX3QtL8&#10;UvSqa3JJgGNj/dTWo/cS2Kf6D8qbj0zcdV4fP+5Gz5sB6LbSnEwCHQCgAyTQT5JIaMd65L3qH/KW&#10;xbpQXdlImP954+ejaQfAEbps49YvrBPYa5v9n82bj8z6Zv/i7vH7b8qbAOi+0pxMAh0AoAMk0E+S&#10;/QntxS+fcqF62dDxdr84dPjniFhSBuAYufLK7dutb/b7OYn+orz5SFzx1MEH7yXvN7ZuyJsB6L7S&#10;nEwCHQCgAyTQT5LhO8BjKZdFKi/f8tWFu9AX2w6AJVjb6L9yN4ndf3vedCQu2xisXUqg3/oTeTMA&#10;3Veak0mgAwB0gAT6SRHJ6/2J63fmRxbj4PItu8eL9ddL2wGOkfWN2x5fJ7Kv2HzfvfPmhYukeX3c&#10;SKbnzQB0X2lOJoEOANABEugnRdzpPZy43k1ePzo/2r7m8i3x8+72/Yn8iEW2A2AJ1k71H1wnstc3&#10;th6ZNy9cLNtSHzeWc8mbAei+0pxMAh0AoAMk0E+C+stDDyauF7N8Smn5llj/vBZfHrr/8d3kOsAx&#10;cf/N7Y+tE9lrm/3TefPCpeO9afe4/Yt5EwCroTQnk0AHAOgACfSToLmcynBEsrtt5eNd+tLSXnXN&#10;gccX0Q6AJVrb7P/RbgJ96x/ypoW67Cnvvcde0n6j/xt5MwCroTQnk0AHAOgACfSToFdd2ElSl+5C&#10;j2R325rLt8Qd58NKy7gsoh0AS7S+0f+1OqG9vvG+e+XNC7N+1da37B0v/XfeDMBqKM3JJNABADpA&#10;Av24u1Ddby9JfbH69r3/vhTtLp9SXr7lmvzoJc1kfiT5AY6Ry6/aekid0F47deuj8uaFWd/oP6k+&#10;3mVPGdwjbwZgNZTmZBLoAAAdIIF+3NXLpdTrnR9cfzzifjuPteGw5VtqpS81bbMdAEu2fx302xa+&#10;DvrekjEb/SNZMgaAVpXmZBLoAAAdIIF+3NV3esfd57s/P7mRtI7k+qUv+JzXYcu31HrVo/eV2y3b&#10;XjsAOmBtc2snqZ1ioUntL/7Nd33cXrJ+o38mbwZgdZTmZBLoAAAdIIF+nNV3gw8nsYeXdLmUuP7z&#10;/Oh8Jl2+pXZwGZd22gHQEfvXQR8sbB30fcvFbC5+uRgAWleak0mgAwB0gAT6cXbpy0P339kdierh&#10;xPVuzL98yqTLt9TKy7iMLg+wYvYntrcWltg+6i8sBaB1pTmZBDoAQAdIoB9Xw3eax53hwyKhvj9p&#10;Pf5O8UlNunxLrbyMy/ztAOiIo1papV4qZm3T+ucAK6o0J5NABwDoAAn046pe67z+8tBh5aVW5ku6&#10;TLt8S+3gMi6SP8CxUn+55/pG/015U6suv/rdd62T9OkY1+bNAKyW0pxMAh0AoAMk0I+rSERHQrr+&#10;8tCm5t3iuzH78inTLt9SKy3jMqrNACtobaP/K5cS3Ld+bt7cmrWNrYfV9a9tbn1n3gzAainNySTQ&#10;AQA6QAL9OKqXRhl3N3cp4V26W31S0y7fUisv4zJ7OwA6Zv1U/0FDCe6fzJtbk+o9W9f/wI3Bx+fN&#10;AKyW0pxMAh0AoAMk0I+jOpkdy7iMEkuuHFw+5Z350enMunxLra12AHTQ15/dvsP6Zr+/k+Te2Hp5&#10;3tyatY3+23YT6P2LeRMAq6c0J5NABwDoAAn042b4y0Pjv8cpLZ8Sd4RPa9blW2pttQOgo9Y3t567&#10;d5f4bw8+Mm+e29pT+pfV9a5t3va4vBmA1VOak0mgAwB0gAT6cVN/eWjchX6YtpZPmXX5llqpHZO0&#10;H2BFrG1s/cClRPfWQ/Pmua1t9H++rnd9c/sBeTMAq6c0J5NABwDoAAn046b+8tBJ7+BuLp8SEUuy&#10;TKq0fEtbMU07ADrs8qsH99xLoG/0N/LmucWyLbtJ+f7b8iYAVlNpTiaBDgDQARLox8nF6tt3Es/T&#10;3AEea5U3E9exJMukysu3tBWTtwOg49Y3t/50J4m+0f+7vGkul1+9fdc6KZ/ibN4MwGoqzckk0AGA&#10;lRPrSQ+/oTkOJNCPk3ot8XFfHtoUa5U3E9e99P+Tai7f0mZM0w6AjlvbuO2JewnvjVs/N2+e2drG&#10;1sPq+uK/82YAVlNpTiaBDgCslDuleEOK4Tc0x4EE+nGxfymV8V8e2lQv+7I/Dq9jkcu3XIrpzgWg&#10;o9av7j9oL+G9eetP5s0zS/Wcreu7/Op33zVvBmA1leZkEugAwErppWi+oTkOJNCPi171+Jxwnv7L&#10;Ny998eiliPoOU1q+Je6Cj/pmiwuF+g5vB8AK+Pqz23dY2+i/byeBvtG/KW+eWarjbTmBfjFvAmB1&#10;leZkEugAwMr4jRSlNzTHgQT6cTHtl4cOi7u8Dyau/zw/Olpp+ZZ5vvgz2t6sb5J2AKyItY2t6/bu&#10;Gt8YfErePLW1p/Qvq+tZ2+j/fN4MwOoqzckk0AGAzotlW0p3ntdxHEigHweXvjz0nXnL9CJR3Uxe&#10;x/roo5SWb2kj2R3n0Kx3XDsAVsj65tY37SW+N7d+NG+eWiTN9+p5Sv+yvBmA1VWak0mgAwCd9pkp&#10;xiXPI44DCfTj4NKXh16Tt0yvvBzL6PrK5edfbqU+l/31zn5eAB1yxVMHH7y22b9tJ/E9xzIuaf+L&#10;u0n4/tvyJgBWW2lOJoEOAHTWI1K8JUXpTcxwHAcS6Ksu7gS/dNf27F+4Wb6j/B/yoweVlm9p4ws/&#10;y8u4jG4HwIoZXsZl/bfe+6l588TWrx7cZ2//jf7T82YAVltpTiaBDgB0TiT/DrvrfDiOAwn0VVff&#10;CR5fwDmvUlI8lodpWtTyLbXSMi6ldgCsoLVT7/vmOgE+yzIu65v9J+ztf6r/NXkzAKutNCeTQAcA&#10;OiMS5y9IUXrTEhF3o7+hsS3iOJBAX3WX1i6/Mm+ZXXlZlmfnRy8pl3tyfnR+5WVcDrYDYAXtX8Zl&#10;a6plXK68cvt26xv9t+4k0Df6b8ybAVh9pTmZBDoA0BmlNyt1ROI81kMvJdiPAwn0VRZfrrmbXJ79&#10;y0Obmnd/l+ouL9/S3hd9lpdxae8cAZZseBmXy3/7vffMmw912amtb6/3W9+87WfyZgBWX2lOJoEO&#10;AHRG6c1KxGNT3ClFkECne9r48tCm8t3fj86PTr9W+qxKy7gMtwNgha1tbj10KBH+hLz5UGsbWy/d&#10;2+/Ue+6eNwOw+kpzMgl0AKAzmm9U4q7z5pchSqDTLW19eWhT6e7vuOO8Vl6+pb0Efq2UyB9uB8CK&#10;W9vs/2WdDL/86u275s0jrW2877P2kucbW8/MmwE4HkpzMgl0AKAz6jcokTh/aGwokECnWy59eeg/&#10;7HzBZptRuvs7Eva7x13s8i21ciL/UjsAVtz6xtYj9xLim/1D70Jf2+z/el3el4cCHDulOZkEOgDQ&#10;Gb0UoxLnNQl0uqVXXTiQXF5sXDli+ZbFrU1eSuRHOwCOifWN/hvqpPi4u9Djsbrc+mb/T/NmAI6P&#10;0pxMAh0AWCkS6HRHLNlyMLG82NhN2JeWb3l2blX7yuuxX8iPAqy8Se9Cj8f2yqV98mYAjo/SnEwC&#10;HQBYKRLoAEDr1je29u5Cf8CpWz8/b96zdurWRw0lz2O5OQCOn9KcTAIdAFgpEugAQOvWN7a+tU6Q&#10;r21svTJv3nH5qVvvt5c830mg978qPwTA8VKak0mgAwAr5agT6M1jHXUAAEdkbXPr+qEk+bU72zb6&#10;V6SfX15vjzvRdwoDcByV5mQS6ADASpFABwAWYu23Bx8zvJTLvv/e/fmZuSgAx1NpTiaBDgCsFAl0&#10;AGBh1q4afMb65taf7kucS54DnBSlOZkEOgCwUiTQAYCFetCTtz9offO2J0TSPCKWcckPAXC8leZk&#10;EugAwEqRQAcAAGARSnMyCXQAYGqlNxWTxP1SzOuoE+jxZuko4pdSNM9r0ecGAADAJaU5WczXAACm&#10;UnpTMUmsYgL9qMSbsuZ5HZdzAwAAWAWlOZkEOgAwtdKbiklCAn00CXQAAIDlKs3JJNABgKmV3lRM&#10;EhLoo0mgAwAALFdpTiaBDgBMrfSmYpKQQB9NAh0AAGC5SnMyCXQAYKVIoAMAALAIpTmZBDoAsFIk&#10;0AEAAFiE0pxMAh0AWCkS6AAAACxCaU4mgQ4ArBQJdAAAABahNCeTQAcAVooEOgAAAItQmpNJoAMA&#10;K0UCHQAAgEUozckk0AGAlSKBDgAAwCKU5mQS6ADASpFABwAAYBFKczIJdABgpUigAwAAsAilOZkE&#10;OgCwUiTQAQAAWITSnEwCHQBYKRLoAAAALEJpTiaBDgDQARLoAAAAy1Wak0mgAwB0gAQ6AADAcpXm&#10;ZBLoAAAdIIEOAACwXKU5mQQ6AEAHSKADAAAsV2lOJoEOANABEugAAADLVZqTSaADAHSABDoAAMBy&#10;leZkEugAAB0ggQ4AALBcpTmZBDoAQAdIoAMAACxXaU4mgQ4A0AES6AAAAMtVmpNJoAMAdIAEOgAA&#10;wHKV5mQS6AAAHSCBDgAAsFylOZkEOgBAB0igAwAALFdpTiaBDgDQARLoAAAAy1Wak0mgAwB0gAQ6&#10;AADAcpXmZBLoAAAdIIEOAACwXKU5mQQ6AEAHSKADAAAsV2lOJoEOANABEugAAADLVZqTSaADAHSA&#10;BDoAAMByleZkEugAAB0ggQ4AALBcpTmZBDoAQAdIoAMAACxXaU4mgQ4A0AES6AAAAMtVmpNJoAMA&#10;dIAEOgAAwHKV5mQS6AAAHSCBDgAAsFylOZkEOgBAB0igAwAALFdpTiaBDgDQARLoAAAAy1Wak0mg&#10;AwB0gAQ6AADAcpXmZBLoAAAdIIEOAACwXKU5mQQ6AEAHSKADAAAsV2lOJoEOANABEugAAADLVZqT&#10;SaADAHSABDoAAMByleZkEugAAB0ggQ4AALBcpTmZBDoAQAdIoAMAACxXaU4mgQ4A0AES6AAAAMtV&#10;mpNJoAMAdIAEOgAAwHKV5mQS6AAAHSCBDgAAsFylOZkEOgBAB0igAwAALFdpTiaBDgDQARLoAAAA&#10;y1Wak0mgAwB0gAQ6AADAcpXmZBLoAAAdIIEOAACwXKU5mQQ6AEAHSKADAAAsV2lOJoEOANABEugA&#10;AADLVZqTSaADAHSABDoAAMByleZkEugAAB0ggQ4AALBcpTmZBDoAQAdIoAMAACxXaU4mgQ4A0AES&#10;6AAAAMtVmpNJoAMAdIAEOgAAwHKV5mQS6AAAHSCBDgAAsFylOZkEOgBAB0igAwAALFdpTiaBDgDQ&#10;ARLoAAAAy1Wak0mgAwB0gAQ6AADAcpXmZBLoAAAdIIEOAACwXKU5mQQ6AEAHSKADAAAsV2lOJoEO&#10;ANABEugAAADLVZqTSaADAHSABDoAAMByleZkEugAAB0ggQ4AALBcpTmZBDoAQAdIoAMAACxXaU4m&#10;gQ4A0AES6AAAAMtVmpNJoAMAdIAEOgAAwHKV5mQS6AAAHSCBDgAAsFylOZkEOgBAB0igAwAALFdp&#10;TiaBDgDQARLoAAAAy1Wak0mgAwB0gAQ6AADAcpXmZBLoAAAdIIEOAACwXKU5mQQ6AEAHSKADAAAs&#10;V2lOJoEOANABEugAAADLVZqTSaADAHSABDoAAMByleZkEugAAB0ggQ4AALBcpTmZBDoAQAdIoAMA&#10;ACxXaU4mgQ4A0AES6AAAAMtVmpNJoAMAdIAEOgAAwHKV5mQS6AAAHSCBDgAAsFylOZkEOgBAB0ig&#10;AwAALFdpTiaBDgDQARLoAAAAy1Wak0mgAwB0wC+lKL1ZE0IIIYQQQgixvIi5GgAASyaBLoQQQggh&#10;hBDdCwl0AIAOGLWEixBCCCGEEEKI5YUlXAAAOkACXQghhBBCCCG6FxLoAAAdIIEuhBBCCCGEEN0L&#10;CXQAgA4YlUCP7UJ0NUat3V8qK0RXwrgVqxilMRtjuVRWiK6EcStWMUrjNrYDALBko96sQZcZt6wi&#10;45ZVVBqzEjp0nXHLKjJuAQA6SkKHVWTcsoqMW1ZRacxK6NB1xi2ryLgFAOgoCR1WkXHLKjJuWUWl&#10;MSuhQ9cZt6wi4xYAoKMkdFhFxi2ryLhlFZXGrIQOXWfcsoqMWwCAjpLQYRUZt6wi45ZVVBqzEjp0&#10;nXHLKjJuAQA6SkKHVWTcsoqMW1ZRacxK6NB1xi2ryLgFAOgoCR1WkXHLKjJuWUWlMSuhQ9cZt6wi&#10;4xYAoKMkdFhFxi2ryLhlFZXGrIQOXWfcsoqMWwCAjpLQYRUZt6wi45ZVVBqzEjp0nXHLKjJuAQA6&#10;SkKHVWTcsoqMW1ZRacxK6NB1xi2ryLgFAOgoCR1WkXHLKjJuWUWlMSuhQ9cZt6wi4xYAoKMkdFhF&#10;xi2ryLhlFZXGrIQOXWfcsoqMWwCAjpLQYRUZt6wi45ZVVBqzEjp0nXHLKjJuAQA6SkKHVWTcsoqM&#10;W1ZRacxK6NB1xi2ryLgFAOgoCR1WkXHLKjJuWUWlMSuhQ9cZt6wi4xYAoKMkdFhFxi2ryLhlFZXG&#10;rIQOXWfcsoqMWwCAjpLQYRUZt6wi45ZVVBqzEjp0nXHLKjJuAQA6SkKHVWTcsoqMW1ZRacxK6NB1&#10;xi2ryLgFAOgoCR1WkXHLKjJuWUWlMSuhQ9cZt6wi4xYAoKMkdFhFxi2ryLhlFZXGrIQOXWfcsoqM&#10;WwCAjpLQYRUZt6wi45ZVVBqzEjp0nXHLKjJuAQA6SkKHVWTcsoqMW1ZRacxK6NB1xi2ryLgFAOgo&#10;CR1WkXHLKjJuWUWlMSuhQ9cZt6wi4xYAoKMkdFhFxi2ryLhlFZXGrIQOXWfcsoqMWwCAjpLQYRUZ&#10;t6wi45ZVVBqzEjp0nXHLKjJuAQA6SkKHVWTcsoqMW1ZRacxK6NB1xi2ryLgFAAAAAAAAAAAAAAAA&#10;AAAAAAAAAAAAAAAAAAAAAAAAAAAAAAAAAAAAAAAAAAAAAAAAAAAAAAAAAAAAAAAAAAAAAAAAAAAA&#10;AAAAAAAAAAAAAAAAAAAAAAAAAAAAAAAAAAAAAAAAAAAAAAAAAAAAAAAAAAAAAAAAAAAAAAAAAAAA&#10;AAAAAAAAAAAAAAAAAAAAAAAAADhp7pTioSl+I8ULUmw3opciHosyUbYtn5niR1PEMd+SonnM0yna&#10;PuY40Zb6+NEmuu0kjdu7pxh1zNj22BTRLrrvuI/bqGO47nki2ks3DI+fN6QYvk4xnmJ7PN7m61C8&#10;7j0iRYzN5jHj5zhmPB7lpnG/FMN1LSLiGCzfcRq348Tr9qhj1r9TviwFq2FZ47Y+ZhfeZzZfpwEA&#10;lirecMebpeYbpXERZeNN1DxJlngDFm/GSvWXIo4Z7WwzmdQUbRo+ZrSPbjpJ4zYmNDEhLtVfipgo&#10;S9x000kZt9HeUr2zRLSD5YrXk2nGT8S8r0Mx9iLhV6p7VET5SROSzcTMIsLr8HIdx3FbEsec5jU3&#10;Xt8j0U43LWPcxvib5piR0F/061uM6+YHBwAASxNJleabk2ki9o06pjXP3YnxJnGWYx4m3jw2k1rx&#10;ZpLuOUnjNu4WmybZOhwxoaY7TtK4nXbyPy4k0Jdr3g9DZnkdijE36+te7DfJXbaR/Cnt32YsOsHE&#10;aMd13DbN83slXt/nSdzTvmWM23iPMOu4jQ9/Zv2g/TAxPpvHAwBYinne6A9H1DFNgqWNP+2PY7b5&#10;pj/e/JXeqEmgd89JGrcxmS7VM03E5IblO2mvt6V6Zg0J9OWZ9k7aUTHN61Bbz5XDkpFHkUCf5rlK&#10;e47zuB3WxjGn/Z3C4ixj3LbxHiHmT20n0Uf1BQDAkSv9WVwdkTSON/DDCZP473iTNequwngDPsmb&#10;p3iTXto/Iu6aGL5bK+qLdow6Zrxha8O4CYgEerecpHEbbS+Ny9gWxxye8MYxx52nBORynaRxG6L9&#10;zf1jCaIYh7OEu3iXI5Z4aF7HiBh/pesSP8e4Kr1uRcQ+hxn3XIkxFGN0eOzHMUclWqIdw8+rpnhs&#10;eJzNE6Vzjr7g6B33cVuL+ka1OdrSXF89fh+MGquxbbh9HL1ljNuoo7RvRLwXiPchk47bKN+GOF7p&#10;hqY6AACOXLzpar4piTdh8Sb/MPGGqrlvxCR3PJSSM3Hc4WRgyahjxvZ5xPmOevMZ0dYbQtpxksZt&#10;6ZgxqThsYj1qEjbJhJzFOGmvt3FezX2bk3+6LV4vSr8bIxl4WKJtXALksNehSPqU9jts7MWYLrV3&#10;kufJvEptjn7i6J2kcVt6fa/3HXeu8Vhp39jGcixj3MZ+pWNGxPvIcWLclj4wmiRpP07UOy55HgEA&#10;cKTiDVXpTck0CY5RCZZxb9ZKx403b4clc2qlxGC8gZtFvHEsJbWaYULRHSdp3JbuCopjHjaRqpXG&#10;dmzj6J2kcVsrJZNYLZGEa17DaX4fjkrqHJYYLCVlDktC1mJsN/eNGPc8mVfptTrOYdLXatp1UsZt&#10;adxFHNbOYaUk+jS/l2jPMsbtrB/61OKYzQT8NO9Tm+I9R7O+UgAAHKlSYmSW5FrpDV/UPUopCTTt&#10;cUuTlGknx9GOSd6kRUigd8dJGrelNk46qQmliU20gaN3El9vm4mZmNizWkqJkWl/10b54TrqekYp&#10;lZ927Mz72jmN0utsxKQfUtG+kzJu487kZvlp36+Wxq/3vMuxjHHbPGbEtHeQlz7ImaWOUvJ/VAAA&#10;HKlmciNi2jdqoXTXzLg336W7Haa92yUSQLPWEZORUkKojtIbOJOJ7jhJ47Y0mZpWqb9mvTOI2Z2k&#10;cVtrjt9IDrE64hoPX795rmEp0TdqDJWOO20yprR80LR1TKr03F7UsTjcSRq3zbIRs/xeKb3G+wDo&#10;aC1j3JaOOetNFs2506TvV6MNpdfQOqKe0pwNAOBINd+MTHunzLBmXYtO6MxaR+nN4nBEuyO5WNpO&#10;NzSvzXEdt6VE6SyTqTbazfya1+C4v96WXkfH3SlP95Su+yTr9ZdMM4Zie7Ns7D+NNuqYROkvPOZ5&#10;bjO/kzJuS2VnHXul9xuLeL4w2jLGbanctH+hViv9ld2o58qw5j7DEYnzGJvxHqf5GADAkWkrOVdr&#10;1tXFhE4oTTgi4g6H4eRO83EJ9G44SeM2EpAxeYp94m6imBjPkoCc5681aMdJfL2Nx6fdh24p3cU4&#10;y92tYZoxVBo7sf802qjjMKWlLyKM8+U6KeO2lLCcZ4w36/K+92gtY9xOeqf6JGYd/8196oj3rvVf&#10;S8ZYbD4OAHBk4k1ZvLGJNyURMQk8qjfepT9RnfaOh0gmNuuY5I1m6Q1etLW5b6kMy3dSx+08Ssfk&#10;aJ3EcRvn19yH1RJ3V8cHPTG+6jEwq9J4GJWoKf31Qhx/GqUPDtteAz36pnmMaZ9btO+kjNtp2jaJ&#10;6K/huuL3FEdnGeO2ec0j5tGsKxL0h2nuE3edN9vadjsBAJamdHfluDdNpbu24ueoZxKlhFC8uZpE&#10;vCkb3mfUZGO47rosx8sqjdtZRZKzecxpJ/R0y6qM2+adbcPjLo4diaKoZ7hMTJxjv0gkRLs5Pprj&#10;IWLcGGyOjYhJE+Dxulca822OqeH3Eos6BsvX5XG76AR6BKtp0nHb9jVv1hX1H6YuG7//Rz1XjE0A&#10;4Ngo3TFz2FITpTf+kWA5LKkTyZzmBCNi0klDlIs3loeVb9Y/yZtAVssqjdtZxKS7votpOCadzNNN&#10;qzJum2Mv7qyL45UmwqWI486yZBHdE69Fpes7Toyx0j4xJseJMVZ63YvnQJtK49h4PV66Pm5Lr+vz&#10;vKcojelFvkdhMaYZt20nppt1TVJfjPvD3pe23U4AgKUo3TETcdif94fSnz9HXZEgGn7THm8GY/JR&#10;Kh8R5dvWPEa8eeP4OK7jthbtKE3GYxura5XGbXO/0nicJGK/aBOrK8ZM87rG+DpMJFWa+9X7xhgd&#10;HhcxhuM4pedH2697cezmMeLuSY6Xro/bUgI96p9VqQ3DvxtYDdOM21Jietbft/EhULOuiDZIoAMA&#10;x0LpzwSnSTaX3uhNGvFmf1F3fDWPJYF+vBzHcRuTl5i4lyYa9XEnSbTSXasybiPpUqpj1pBEX12j&#10;kiqTJubiNa2U2Js0Ysy3PXYiWd48zmF3ULJaVmHcll5nY79ZxHuDZl0REuirZdpx2+aHMKM+OGpD&#10;6X0tAMBKGfVmKd7ATSPeuMfdEaW6ShGTkii/yGRg85gS6MfHcRq3oya9zYjxu8jnC4u3SuM2Eu2l&#10;uiKivpi0N9sdE/xI/oxKOkmir564XnHdmtcyPgiaRtQTY2bU2CjFJEu1zaL0PHT3+fGyKuO29Pt/&#10;1rE46jV7njvaOVqzjNvS61n8vp9FHKdZV0S0a14S6ADASiv9CXNETBamUSdzpplgRIz7spk2NI8n&#10;gX48HLdxGxPt0nGGY9Y70uiOVRu3cYxSPbH9sMl0PD5qIj7t+bJcpWROjL1pEipRNq57jMFmXeMi&#10;jhP7tZG8GVZK5CzyvQhHb5XGbamt0/6FWxxrVDu95q6OWcZtPNbcJ2LaD+ajfKmeiDY+yJRABwBW&#10;VrxRijdlzTcz8eZtGvEmv1TPNBHHnPaN3iSax5FAX33HcdyOSqw2IybHJsKraRXHbWmyG8nzaYxK&#10;wk9zJzzLM+r6TXNHayRepk1ANiPG/DTHHKf0gWW0j+Nj1cZt6Q7i2Hea9xejzjnC+4bVMM+4Le0b&#10;v+sn/RAnykX5Zh11SKADACdWvBEalcyZ9M1WGPVmLyYdkegZfvMf9cZxY5/SsaedLEyieQwJ9NV2&#10;XMdtTG6b9Y6LSROgdMOqjtsYl7F/vG7GMWZ5/Yx2lJJQ/qKi2+K6jRpv09ypXUoMRsT4izEQY3RY&#10;/BzjrjRmItq4S7x0XhKMx8Mqj9vSvnG8w5Kn4865jjaeNyxOG+O2tBRQxCTvF2PfKFfav442PvSW&#10;QAcAVs64icE0SblR9UySGBn1Zi3a0Oadic36JdBX13EetzH5johJVC3OKZKioybkcczh8nTTSXq9&#10;HaXU9hjXdFO8roxKpkSSZ1IxvmOMNeuI38OHvXaNSyjNcyd61Fuq02vpnp4lPAAAH+xJREFU6lv1&#10;cRvvAUr7RcSxY//h4496j1BKUjYT/nRHW+M2jLsZI+pqjoP4Od5DNMd7aQy1YVH1AgAsRFvJnHjD&#10;V5pgTHMXV9RRejM17RvGcZp1x/FYPSdt3DaNmhQZz9120sdtLY7dPG5EbKdb4pq0lcwpjbdpX7Mi&#10;udOsY54PXyLh2KzvKJ4DLNZxGbejfmdMGnGupUS8BHo3tTlua7Ffqb5JI8Zg6T1nG0rPLQCAThr1&#10;pirevE2byChNQqedYIQ4bikx1NZdkc16Z2kjy3USx23JqIm1iXE3Gbf7lSbOxm63jLrzNiJef6YR&#10;dTXriLqnHfuhNHambU+tlKwyDlfbcRu3UWbU+YyLOuEqgb4a2hy3TaUPcCaJ+rgS6ADAiRVv/Etv&#10;WiJmSeaENpMhpTdq09xZOU6z3mg3q+Ekj9tRTqdoHrOeNNMNxm1ZaexK6nTHuKTdLMmcNsdZjJNm&#10;XbP8Lo8Pipr1WEpotR3XcRvJ1VG/R5oRY3h4eZg472aZWX7vsDhtj9uSGBPN5X1GRYy1GHO15g0A&#10;8d6lDaUxDQDQGfGGqHTHVUQkNGZ9U92sK94Izqo0qZ1lclyyqHpZrJM+bkcpTcglgLrDuB2tlJiS&#10;QO+G0rWJiHE263rjpUTJcIJmWqVE0LRKf8kxyXcI0E0nYdzGsWOMNtsVv2ciyVk6z1K/0B2LGLfj&#10;RJ0xVprvTWJMxdgqje/meIuf21B6fgEAdEK8KYo3ZM03KxHz3rXarG/eN1dt11dbVL0sjnE7XvOY&#10;ESyfcTte9EHzuBLoy1e6LhExlkuJlUnFmGrWOY826it9uDXPObI8J2ncTqt5zBj3dMOixm3bmu1r&#10;64PGZTwfAAAOVfoTzjra+PPAZp3xpmgei3pT1axz3nayWMbt4ZrHO4pjMt5xHbdxx3wkuSPiPOZZ&#10;BqB0TAn05YlrOeqvJWL7PNc6tP3aOO9fMMT5NPf31zur56SN21k0P8id9wNc5rfocdumSOQ329jG&#10;+5jQ9vMLAGBuo5I58aa6rTfuzbrjTdE8mvXFG8o2NOudt50sznEdt3FeMYmOY9WTh3k0jzlvfczn&#10;uI7beqwOxzznU1rKoEtJg5NkXDInkm1tXJfS+JlHqb5p2hnLGDT3l1hcLSdx3E6rNM7bSn4ym6MY&#10;t20qfQFpW1803vbzCwBgLqOSOZG8aPPPA5v1R7JoVvHmsVlfvMlqw6LqpV3HedyWvjxx1nUuS8ec&#10;5xyYz3Eet6VJ9Kx/xl26o62UtGfx4vqPSua09Wf6oZQomec5UWrzNErjeRHrDbMYx33cxvr8ceyI&#10;eH0vvSZPIhKyzeO1lfxkekc1bkNc+3oMRf1x48Ysmh92x89tqds2HAAASzEqmRNv3uJNXJtKb4Jm&#10;nYyW2t3WG8tmvbNOSlic4z5uS19cN+udj6VjRoKeo3fcx22p3KwT6VJSZ9bJPbMbl8yJ692m0tIV&#10;s/5eL33xbZzHNErPobafpyzGSRi3zQ/aZ/mQNPop9huux3ve5TnKcRua136W94bxV2bDdUS0+bu6&#10;9DoMAHDk4g6Z5puniHjztohJYikpOO2ENkTbmnc7RLR192azXpOJbjkJ47Y0iY6Y9q6wUcdcxESM&#10;8U7CuI2yzXIR0463qLtUj7sij17pg4yIRbyGlK57PGdmue6lv+KJ58Q0mvvP+mEQR+8kjNvSa/y0&#10;51fqJ+8Plucox20ojbdpx23p/UGbv6sl0AGATohkSvNNyaKSOSHqLSWQ4g3jNEpvMNtMci+ybuZ3&#10;UsZtadIwbQK0NDmSBFqOkzJuS+WnSSZFu0sT8mnbzfziLxaa1yFikQm2Ua970zxPon3NOmIMTlNH&#10;6a7KWe7O5OidlHEbr6nN8vHaOekxS8fz/mB5ljFuS2Ngmte50u/7tn9Xl55bAABHqvQnp9NOMGdR&#10;umMmIt5wHXbseLyUEIxo64v3QrPucckijtZJGrelBE5EjMfDjhkT61LCNmLWZTyY3UkatzH24tya&#10;+0RipnTX+rB4vJQ8P4q+Yr/o79J1bPNP80tG/fVBvJ5N8iFM6bkWMW27S4mlRZ878ztp47b0Gj3J&#10;6/uo47X5XprJLWvchtJxR/3VQy3aWxp7i/hdLYEOACzVqDdq8SYl3qy1EeOU3gxFRJti3cjmG/j4&#10;ObaX2hwx61qTozTrl0DvhpM4bqNNpX2jznhsOCEZ/RPHjMnzqGPGYxytkzhuS8nHOmIMDh8z+ic+&#10;1IntpfIRzTayeDGuSteiOfZmjXHXNB4vHTsixkmMlxg3tXgdjIRP6cOXiEhiTqvUBh8+dt+osVOP&#10;u3mja+O2dBd6RNQZr8PDyfv479g26njRfpZj1Nipx928MW7cjvp9He8dSmM26hv1/mARv6tL72EA&#10;AI5MvPlpvhlpO8aJN2Oj7o6dNhaREGweI968sXwnddyOSyxOE4t4rnA443a+iMk9RyvGzKgESVsR&#10;z4tx2ho/MfaHE0CTKiVtfJDTbSd13I77wHLS8P5geY7LuF3U72oJdABgqUbdfdJmHCbeMI5aHmDS&#10;OOwN4ayax5FA74aTPG7jrt9SXZPGop4rHO4kj9tRS8hMEpFQcMfvcrSRkDssJhlPUaa076QRY37S&#10;JGSTpM3qOcnjdp5zn+W1nfZ0ZdzOmkRf9O9qr8UAwFI134gsIiYVb7qmTTDFm6lF3glWOh7L17wu&#10;i4hJLWPcxr6licS4iIn4JOuvsjil69J2TGoZ4zb+5HvacRsT+VkTn8xv3gTgJDFp0m6W8RNjfN67&#10;IUvPE7rtpI/beJ2e5vU92hftZLm6NG7jQ+9p7oY/it/VpecRAMCRiDfYzTcii4hpxZv4uMs23ig1&#10;37zFhCC2xxu7o0gGDh87Io7Nchm3l8QxYzJUOmb82XckzY/qucJ4xu0l48ZtHLMetxLnyxfXaPj6&#10;LCImTejUYizG+Ii2NZOEMZ5ie4zpGGdtGK6/PgbdZtzuit87kdhs9kd9vDiHNo/HfLo4buODnPid&#10;3Fz+bfh39VG9xyz1D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MDK2W4peilekOKxKR6a4k4ppnG/FM06fzQFzCLGYnM8LSriWLBs&#10;8Zr7lhT1uHxEimX6shTDz5M67p5iUaLu5vGiT5q/j4ZfH07HBgAAAIBRhhMNbcdvpJg0WXKSE+jR&#10;R5Kw7ZJA56SJRHA9Jt8QGzpgOKFfxyIT+/E7o3m8+D3U9Jkphsss+8MGAAAAoMOGkwiLiEigxB3p&#10;hzmJCfS4KzKSO/X50h4JdE6SSAAPj8l4Pe2C+Iuk4XZFxF8rLUp8cNA8XiTLS4Zfe+P31CLvjAcA&#10;AABW2HCiYZFxWBL9pCXQI+HVvDuT9kigc1JE4nf4taRL47G0pErEqKT2PEq/Q8Yl65tL3ngeAwAA&#10;AEXDyYY6InE9bcTyAZGsKNVXx7ikyUlLoJcSvLSn1L9xx2lz3LYRk/yFBSxKc6x37U7q0u+FuDO9&#10;bcN3lNdx2NIs8fydpjwAAABwAg0nD+qYRyTCRyXSx93hJ4FOm0r9G2MMjpPmF3WW1vtetviAabiN&#10;EYtYo735Fz0Rh32ZdTw+vOxL1HHYPgAAAMAJM5xsqGNekYAYlUQfdRe6BDptkkDnJGiu+d3Fdbyb&#10;S6XU0ebzsZSkn/TDhOa+i7g7HgAAAFhhw4mDOtowKmkyKjkhgU6bJNA57pqJ3y7efV4rLa/SZntj&#10;CbFm/dM835u/q3yhKAAAALBnOGlQR1siWd6se9SXukmg0yYJdI675t3ni/hizrZE24bbGhFJ6zaU&#10;vqh02iVimmuhd/nDCAAAAOCIDScN6mhLKSk+qn4JdNokgc5x1rz7fNQHk13STPhHxBru84ov/mzW&#10;O+2XgZaS8O5CBwAAAHY0kwYRbWk7gR5l4q725vrqkZiJP+GPpElbXwAXd0zG8SMR2/zz/uHjTZNk&#10;Ga5jkohjT2oR7a01784stSsSenGMZpIsrlXczdlGomwaXUmgl8Z1U5SJPho1rqNv2xrXcf1jHJSu&#10;1SLHSYzPOMfhsRmPx/N50mPFGCr1Uz3Gmtd3kr6P822WmWeslv7qZpa+PEzz2sUYmVeMsain1Mdx&#10;3eJ6xTWe9U73GFfDdUZE/8+r2RcRs/R5cyyMWm4MAAAAOGGGEwZ1tKWUwBpVf6lsJGtCJGxKCdFS&#10;RKKn3m8W0Y5Jj1VHJJwmSdiU9h0XwwnIURbZ3tq4xGgkG0sJrFJEuaNKpJf6JPrqqJXGde0ox3Vc&#10;77jupbpHRVvjpHm3dCnGHWeaMRbHrOsa1/e1UtvivGfVbGcbCeKm6I/hY0TM8wFL7BvXrvnB27iI&#10;fp72+RTHKdU1T9vjOdSsb9Y+b46F6A8AAACAfQmDOtpSSmCNqr9UNpI6kdSYJrFTxyxJsNLdo5NG&#10;tDHaOk5pv3FRJyBHWXR7a6MSo9MmZOuY9LjziDY2jzttwq8No5K4zWTdpDHLuJ71ORQx7zgpJXub&#10;EUnnUWYZY9HmSKyO6vumZt/Ez7MkdUvnuoix3uyTw14nxol+mvTDiVJMe5d26Y7/efqo9Bo464d0&#10;pQT/Iq4fAAAAsGKaCYOItpT+ZD+WBigpJbuaywhMG5MmdyJxMu+x6hiX4IxEVx2lhObw4xGj2n9U&#10;7a2VEqPzJO8jZk1yTSra2DxmVxLokySVx8U0ScvmtZs1JkkkNo8VY7Q0zpsxqu5Zkud1xHFLrz8l&#10;pePMkjht1hNtaFspyRvnOYsYh5Ncn8NikteQWmnsx3N1Vs32j/swZhLN19VF/AUBAAAAsGKGkwV1&#10;tKV0Z+Oo5F8p0diMSLREAmb47tC4g3JcMneSJShKd0VGRHImkoLNxGv8PC65N0lCq5TgndRRt7eZ&#10;GG0mreLnuAbDx41rFNeqdJ4R8ya6DtPlBHqz/+LaNMf1YddsknEdSeDSvqXrFeK5FNd61B3J0cZx&#10;muNkOOKY0Z76HKP98XMkLIfPuzaqrmhbjNfh86/b3ezXUpTE/s1y0yZO4xxK17VtpWsa7Z9W7DOq&#10;v0rjcfh6lfaZ5kOd0viaZDw3RRub9cQ4mEfpd0lpfAIAAAAnSDNZENGGUQmwUUnMUqKxjkj0jNqv&#10;NiohdFhip3SXakQkkQ5LnETSZ1RC6bCk1qwJ9GW0d1xiNBKNhx13VCL3sGs6jy4n0OuIa3HYOBk1&#10;rg9LFMa1Lu03yTiJx6Ncc9+ob9y+o8ZJ7HfYeQ6LtpfqOazt8dioD5fqGKWU1D2sn4aVxvgixlvp&#10;usyi9DoQ2yZJZI96DZr0fEvj5LAP8UpK13qS9o9TSsof9sERAAAAcMw1kwUR84ikU+kuvohIao4y&#10;KtE4TfKtlMQad8xo66gk46SijlIyatxxwywJ9GW1d1Ri9LBzHFZKdh2WBJ5HqX8XEYclDceN67gW&#10;kyglLA/r+1J/TzNOQilZO+6ajRon8bycRum407S9tH8do5T6eJp2N/t7UX9h0Uz0T/McrJXONV4T&#10;Jh2PYdrX2mGlD0ji+NOItjbrmKUvmkr1TnN3PQAAAHAMNZMFEdOKBHfcpReJhlKCt45xycZRicZp&#10;k2+l449SSgJNm8gJo+72HZf4LyV4D7Os9o5KjE5zt2fp+raR8Bql1L+LiFkT6NOO61Ido7SRoKw1&#10;E7YxbkYpjZNpE8mltkcd0yR3o2yz3XWMMk+flZKui/hwqNTGWZK7pWs6zXO5VvqgYtIPO0vPz0n3&#10;DfN+4DFO87Vxka9TAAAAwAoYThQsMg5L9JQSjeOSdaNMk5gulZ31z/VLycNx5zxNO2vLam+pbNxx&#10;O61mHYtMTJX6ahExSwJ90eO6dL1mTS6WPrQZNeZKx53mzvHQVmK01O6IcWZdEqTU5lkS0ocpjaXo&#10;82mU6pj2GtXmSeiXrs80HwbEhxvD+87ynBplltdmAAAA4BhrJgoWEZMkaEqJnVkSrKUk3ijNctPe&#10;LTuslEwadwfrLEmaZvmjam+pT6dN3IWjvLOz1L+LiFkS6LOcdym5O0ozuTiu7GGmSZKWxkkkl6dR&#10;um7T3H1eK90VHjFOKak7Sfub/b2ocV3q38PGX1Ncu3nrGNa8m33ca15T8/Vg0tezuFN9eL+IaZLv&#10;hyn10SI+EAEAAABWRDNR0GZEgmTSO6RLicZZkrSlJFMpAVc63qx3YtaayaSIUUqJwnGW2d42Eneh&#10;ec6LSjSGUv9Gf8W5tBmHJdYWOa5HaZabt58nra/UxmnHSXP/aRKyTaUxcJhmUvew45c+YJjljvlJ&#10;tNG/s/TJOPPUF8/H5r6TnM+iE9xt9DMAAABwjDQTBfNGJKDibtlpk0iLTDSWkh+R2G+Wm+V4w0rJ&#10;pFHr+k6beFpme9tKKDWPFz8vSunclpEEW+S4Lindndt2xHO8ZN5xUkpGz7JUUK2UaD1MKak7bm3u&#10;0jnPcsf8JEpjetpjNT8gWESM669hpbE6yYeC89z1PonSNZ11qSwAAADgGGgmCiIigTBNxDIHkSib&#10;NHFSsshEYymJVyo3b5Jk0mOHUjJsnGW2d5rzGkcCfTeiP6dVugYlpeMtIkombeMobfVVbZb2lNow&#10;bnmQZjJ33r8KGWfa14yS5v6LiGmeZ83lb0Z9OFMrfZDY9h3/bY9DAAAAYMU1EwURy9BW0qKUNCsl&#10;dCYtN41p6mwjgX5U7W3r2BLouxH9Oa3SNSgpHW8RUTJpG0dpq69qs7anmRSPn0tKd1Av8k7l45hA&#10;L607P64Pm38hEAn3tu/4b3scAgAAACuumSiIWIZFJhpLCZ1Jy01jmjol0CXQp1G6BiWl4y0iSiZt&#10;4yht9VVt1vaU9iv9dU0zmTsq0d6W45hAL33Z66hle0plF3HHf9vjEAAAAFhxzURBxDIsMtFYSuiU&#10;ys1792hpzeVRyaQ2EuhH1d5J+/QwEui70da4LmnreLOYtI2jtN32WdtTWou9tIxLcz3xcUu9tGER&#10;CfRFPgcn1fwgIqJ0V3npbvV5lg0bZZnPIQAAAKCDmomCiGVYZKIx6m4qraU7b5KklOCKZFzJtMmw&#10;ZbZ30j49TPN4i0zelc5tljbPa5HjuqR0vHm+iHMak7ZxlNKSKPO0fZ72NMdPc23u0vNx1HO9LaUx&#10;Pa3m/oetOX4USmO2tK55c730tr88tNbWcxYAAAA4JpqJgohlWGSiMepuKh1v3uUAmmsnR4wybTJs&#10;me2dtE8P0zzn+HlRSv07S5vnVbpubY3rUZrlFr20SG2aNo7S3H+eJOk8CefD1uZu3jW9qGTusNL5&#10;TJu0b6OORWi+FjVfG6KNw49HxJdXL0JpHM/71z4AAADACmsmCiKWYZGJxlGJ02a5eRKNpQTPuKTa&#10;LMm9Zvmjau80fTpO85ybSbI2lfr3pCTQSx+MHEWSdJo2jhJjsFnHrF8S2VxiJWJScczm/sMfWDUf&#10;W1Qyd1gbz8PScimlu72PWunchsdsabmpWcfFYdroZwAAAOAYaSYKIpZhkYnGUcmPUpJ11jsNSwme&#10;cWsiz5JAX1Z720ooNdsfPy9Kqa+WkQRb5LgepZQkHTcWx6k/aInEdvRp1DMq4TpNG0cp1TFLgre0&#10;xErENJr9WC93Uqp7UcncYZGkbx532jFdurN+nrvn48OaiBgb0V+zjO1Q+kBv+EOJ5odCwx9mtK30&#10;/DmKD6AAAACAjmomCiKWYZGJxlFJpraSSZFcKd3tOi65VUrwHmZZ7Z2mT8dpnnP8vCil/p2lzfOK&#10;Yzbb0da4HqV0zIhZvnAx1iBv1jPNBy3TKiVSZ/lLi9Kd7BHTKPVj9GHzw6ejWmO+jbFUurM+YpY7&#10;6EsJ/XmS8c2xVtdVWht/kc/lWV6bAQAAgGOsmShYVrJgkYnGUcmWUcmkae5ujDpKybrDksOluxwP&#10;s6z2TtOn4zQTU4f10TxKSbBFJt1GWeS4Hqe0jEtc97j+kyp9YBMx6m7cads4SunaTTPGmwnu4ZhW&#10;sx/jHJvPn6NaHzuu3fBxI6bpl1rptSdeV6b5gCXKll6LZvlrgVppvMU5N6/nLB+oTKN5Xot8nQIA&#10;AABWwHCioI5lWEYCPZTuooyIJNNhycZIJJaS0RGHJWunbWdtGe2dta1NEui70da4Hqd03Ii4/pMk&#10;SseNs1GmbeMopbvQIyYZ46Xk8HBMq5S8Hf45kq1HqXn8uJ7Tij4sJb9j2yQfBsTYKu3fRmK7WW8k&#10;1UsfYixKaewt8ngAAADACmgmCyKWYZGJxsMSp6VlKiIimRP1NfePn8cl6iZpd6mdcbxIGEX9EaMS&#10;nUfd3lJbm8eYxLIT6NEHcS6LiFH9Edub7Yjy04p9mvUcZtyd2NEXkSwdTkhH8jDGX6nvImJ8jUtg&#10;z9LGUUp1RUQyNZL70dZa3e5morUU0xqVzK8j+vgolZ7Hh32oUDJqjfiIuP7Rn8N9HMeIfca9jszy&#10;mtDUHLOlD/yG29W2Ur9M8qECAAAAcIw1kwURy7DIRONhiZ1IDo26M3vaiATTJErn24xRCeajbu8s&#10;fVrSTMyOOr82jEoCLypGjdVFjutJjEt4ThORPD/szvVZ2zjKPG2P9paeI7MY91ybZtmTNrSZ4I0k&#10;ebOuWSPqasNhH1gser35ZgI/xhEAAABwwg0nC+pYhmUm0EMkpedN2MWdsdOY547Zo2zvrH3aJIE+&#10;vuw4pWswqdK+00SM00kSxfO0cZRZxnjd3tIYmMWoRHMcZxniuTvcjnnugo/ke7O+aSL2bSt5Xhv3&#10;gcWi7wZvvibH+AMAAABOuOFkQR3LsOwEei3KTnt3dyRZZllWIJJ8hyXRD6v3KNo7b5/WJNDHlx2n&#10;dA2mMSqhPC4iORrHjQ9rJjFvG0eJD3omTfLGHcp1e5vnG3XMIuobrqeOaT8wa0vzQ4V5E/mzfhg3&#10;6+veYZb1gUXp7nfLtwAAAAAHEgYRy7DIROMsyd5IOEZdkYRrJu8iYR2JukigTZpcHCX2j3pGJTcn&#10;bfsi29tWnzbPMX5elFH9uagYNVa7kkCvRZIwxkGMh9IHL9FvkRiNJOa0Y6WtNo4SbYq2NdsdP8dd&#10;2PEcGNbmeCslmBeRPJ5EaUw1z30Wcb3rPi49f4ZfRxZ57tGO0gcmi15vPs5r+HjL+gsDAAAAAICF&#10;G06GRrSZQI9E8jI1P0RYdHL5JGj26SwfdAEAAAAArIThZGhEJMFnEXdEN+tqe93vaTWXOXG39Hzi&#10;Dv7h/oyY5a91AAAAAAAWJpYniWRw3C0ed1XPuuxQaZmTqGsWzWT1rGupty36abhd1uueXfMvDGb9&#10;sAUAAAAAYGFKie9ZEsPNhGjErOuEd3W5lGZif54lak6y0prry1rfHgAAAABgpEhcDicyI6ZNDJeS&#10;8LMucVKqq0vJ1eZd6BK/02t++a315AEAAACAzmomhadJasbd6s27iSNm+ULISJ436+raXd5xvsPt&#10;s/TIdJp3n8d/W/scAAAAAOis5tIkdURiPR5rLsUSP8f2SG6X9oslWA4TZSJJH4n2iFF1RVK9a5pt&#10;dRf65Jp3n8+6Tj4AAAAAwJEZlcCeNia9o3iS43V1aY/msjenU3C45t3nk3zQAgAAAACwdJHcjETw&#10;cGJ42oiE6KTLcRyWQJ+mrmWIO6eH29vFO+W7pnn3+axfMgsAAAAAsBSxNEtpTfRxUS/1Mo1mMnU4&#10;up48rw1/COBu6vGad+1bugUAAAAAWFnxZZmxhEokiZtf7Bk/x/Z4PMrNIu7Yjjveh+uOOqdNxC9T&#10;c0kSSeHRhj9ssOQN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MKSq/n/zdLBBv9JZywAAAABJRU5ErkJgglBLAwQKAAAAAAAAACEA3fWfePBeAADw&#10;XgAAFAAAAGRycy9tZWRpYS9pbWFnZTIuc3ZnPHN2ZyB3aWR0aD0iMzcyIiBoZWlnaHQ9IjI5NiIg&#10;dmlld0JveD0iMzc2IDgzMiAyMjMyIDE3NzYiIHhtbG5zPSJodHRwOi8vd3d3LnczLm9yZy8yMDAw&#10;L3N2ZyIgeG1sbnM6eGxpbms9Imh0dHA6Ly93d3cudzMub3JnLzE5OTkveGxpbmsiIG92ZXJmbG93&#10;PSJoaWRkZW4iPjxkZWZzPjwvZGVmcz48ZyBzdHJva2U9IiMwMDAwMDAiIHN0cm9rZS1saW5lY2Fw&#10;PSJzcXVhcmUiIHN0cm9rZS1saW5lam9pbj0iYmV2ZWwiIGZpbGw9Im5vbmUiIGZpbGwtcnVsZT0i&#10;ZXZlbm9kZCI+PGcgc3Ryb2tlLWxpbmVjYXA9ImJ1dHQiIHN0cm9rZS1saW5lam9pbj0ibWl0ZXIi&#10;IHN0cm9rZS1taXRlcmxpbWl0PSI0Ljk3NDk0IiBmaWxsPSIjRkZGRkZGIiBmb250LWZhbWlseT0i&#10;TVMgU2hlbGwgRGxnIDIiIGZvbnQtd2VpZ2h0PSI0MDAiIGZvbnQtc2l6ZT0iNjYiPjwvZz48ZyBz&#10;dHJva2UtbGluZWNhcD0iYnV0dCIgc3Ryb2tlLWxpbmVqb2luPSJtaXRlciIgc3Ryb2tlLW1pdGVy&#10;bGltaXQ9IjQuOTc0OTQiIGZpbGw9IiNGRkZGRkYiIGZvbnQtZmFtaWx5PSJNUyBTaGVsbCBEbGcg&#10;MiIgZm9udC13ZWlnaHQ9IjQwMCIgZm9udC1zaXplPSI2NiI+PC9nPjxnIHN0cm9rZS1saW5lY2Fw&#10;PSJidXR0IiBzdHJva2UtbGluZWpvaW49Im1pdGVyIiBzdHJva2UtbWl0ZXJsaW1pdD0iNC45NzQ5&#10;NCIgZmlsbD0iI0ZGRkZGRiIgZm9udC1mYW1pbHk9Ik1TIFNoZWxsIERsZyAyIiBmb250LXdlaWdo&#10;dD0iNDAwIiBmb250LXNpemU9IjY2IiB0cmFuc2Zvcm09InRyYW5zbGF0ZSg0MTYgODcyKSI+PC9n&#10;PjxnIHN0cm9rZS13aWR0aD0iOCIgc3Ryb2tlLWxpbmVjYXA9ImJ1dHQiIHN0cm9rZS1saW5lam9p&#10;bj0ibWl0ZXIiIHN0cm9rZS1taXRlcmxpbWl0PSI0Ljk3NDk0IiBmaWxsPSIjRkZGRkZGIiBmb250&#10;LWZhbWlseT0iTVMgU2hlbGwgRGxnIDIiIGZvbnQtd2VpZ2h0PSI0MDAiIGZvbnQtc2l6ZT0iNjYi&#10;IHRyYW5zZm9ybT0idHJhbnNsYXRlKDQxNiA4NzIpIj48cGF0aCBkPSJNNDI0IDQyNCA0MjQgMTI3&#10;MiIgZmlsbD0ibm9uZSIvPjwvZz48ZyBzdHJva2UtbGluZWNhcD0iYnV0dCIgc3Ryb2tlLWxpbmVq&#10;b2luPSJtaXRlciIgc3Ryb2tlLW1pdGVybGltaXQ9IjQuOTc0OTQiIGZpbGw9IiNGRkZGRkYiIGZv&#10;bnQtZmFtaWx5PSJNUyBTaGVsbCBEbGcgMiIgZm9udC13ZWlnaHQ9IjQwMCIgZm9udC1zaXplPSI2&#10;NiIgdHJhbnNmb3JtPSJ0cmFuc2xhdGUoNDE2IDg3MikiPjwvZz48ZyBzdHJva2Utd2lkdGg9Ijgi&#10;IHN0cm9rZS1saW5lY2FwPSJidXR0IiBzdHJva2UtbGluZWpvaW49Im1pdGVyIiBzdHJva2UtbWl0&#10;ZXJsaW1pdD0iNC45NzQ5NCIgZmlsbD0iI0ZGRkZGRiIgZm9udC1mYW1pbHk9Ik1TIFNoZWxsIERs&#10;ZyAyIiBmb250LXdlaWdodD0iNDAwIiBmb250LXNpemU9IjY2IiB0cmFuc2Zvcm09InRyYW5zbGF0&#10;ZSg0MTYgODcyKSI+PHBhdGggZD0iTTE3MjggNDI0IDE3MjggMTI3MiIgZmlsbD0ibm9uZSIvPjwv&#10;Zz48ZyBzdHJva2UtbGluZWNhcD0iYnV0dCIgc3Ryb2tlLWxpbmVqb2luPSJtaXRlciIgc3Ryb2tl&#10;LW1pdGVybGltaXQ9IjQuOTc0OTQiIGZpbGw9IiNGRkZGRkYiIGZvbnQtZmFtaWx5PSJNUyBTaGVs&#10;bCBEbGcgMiIgZm9udC13ZWlnaHQ9IjQwMCIgZm9udC1zaXplPSI2NiIgdHJhbnNmb3JtPSJ0cmFu&#10;c2xhdGUoNDE2IDg3MikiPjwvZz48ZyBzdHJva2Utd2lkdGg9IjgiIHN0cm9rZS1saW5lY2FwPSJi&#10;dXR0IiBzdHJva2UtbGluZWpvaW49Im1pdGVyIiBzdHJva2UtbWl0ZXJsaW1pdD0iNC45NzQ5NCIg&#10;ZmlsbD0iI0ZGRkZGRiIgZm9udC1mYW1pbHk9Ik1TIFNoZWxsIERsZyAyIiBmb250LXdlaWdodD0i&#10;NDAwIiBmb250LXNpemU9IjY2IiB0cmFuc2Zvcm09InRyYW5zbGF0ZSg0MTYgODcyKSI+PHBhdGgg&#10;ZD0iTTM4MCAxMTMxIDQyOCAxMTMxIiBmaWxsPSJub25lIi8+PC9nPjxnIHN0cm9rZS1saW5lY2Fw&#10;PSJidXR0IiBzdHJva2UtbGluZWpvaW49Im1pdGVyIiBzdHJva2UtbWl0ZXJsaW1pdD0iNC45NzQ5&#10;NCIgZmlsbD0iI0ZGRkZGRiIgZm9udC1mYW1pbHk9Ik1TIFNoZWxsIERsZyAyIiBmb250LXdlaWdo&#10;dD0iNDAwIiBmb250LXNpemU9IjY2IiB0cmFuc2Zvcm09InRyYW5zbGF0ZSg0MTYgODcyKSI+PC9n&#10;PjxnIHN0cm9rZS1saW5lY2FwPSJidXR0IiBzdHJva2UtbGluZWpvaW49Im1pdGVyIiBzdHJva2Ut&#10;bWl0ZXJsaW1pdD0iNC45NzQ5NCIgZmlsbD0iI0ZGRkZGRiIgZm9udC1mYW1pbHk9IkFyaWFsIiBm&#10;b250LXdlaWdodD0iNDAwIiBmb250LXNpemU9IjgwIiB0cmFuc2Zvcm09InRyYW5zbGF0ZSg3MDUg&#10;MTk1OSkiPjx0ZXh0IHN0cm9rZT0ibm9uZSIgZmlsbD0iIzAwMDAwMCIgZm9udC1zaXplPSI4MCIg&#10;eG1sOnNwYWNlPSJwcmVzZXJ2ZSIgeD0iMCIgeT0iNzEiPi0xPC90ZXh0PjwvZz48ZyBzdHJva2Ut&#10;bGluZWNhcD0iYnV0dCIgc3Ryb2tlLWxpbmVqb2luPSJtaXRlciIgc3Ryb2tlLW1pdGVybGltaXQ9&#10;IjQuOTc0OTQiIGZpbGw9IiNGRkZGRkYiIGZvbnQtZmFtaWx5PSJNUyBTaGVsbCBEbGcgMiIgZm9u&#10;dC13ZWlnaHQ9IjQwMCIgZm9udC1zaXplPSI2NiIgdHJhbnNmb3JtPSJ0cmFuc2xhdGUoNDE2IDg3&#10;MikiPjwvZz48ZyBzdHJva2Utd2lkdGg9IjgiIHN0cm9rZS1saW5lY2FwPSJidXR0IiBzdHJva2Ut&#10;bGluZWpvaW49Im1pdGVyIiBzdHJva2UtbWl0ZXJsaW1pdD0iNC45NzQ5NCIgZmlsbD0iI0ZGRkZG&#10;RiIgZm9udC1mYW1pbHk9Ik1TIFNoZWxsIERsZyAyIiBmb250LXdlaWdodD0iNDAwIiBmb250LXNp&#10;emU9IjY2IiB0cmFuc2Zvcm09InRyYW5zbGF0ZSg0MTYgODcyKSI+PHBhdGggZD0iTTM4MCA4NDgg&#10;NDI4IDg0OCIgZmlsbD0ibm9uZSIvPjwvZz48ZyBzdHJva2UtbGluZWNhcD0iYnV0dCIgc3Ryb2tl&#10;LWxpbmVqb2luPSJtaXRlciIgc3Ryb2tlLW1pdGVybGltaXQ9IjQuOTc0OTQiIGZpbGw9IiNGRkZG&#10;RkYiIGZvbnQtZmFtaWx5PSJNUyBTaGVsbCBEbGcgMiIgZm9udC13ZWlnaHQ9IjQwMCIgZm9udC1z&#10;aXplPSI2NiIgdHJhbnNmb3JtPSJ0cmFuc2xhdGUoNDE2IDg3MikiPjwvZz48ZyBzdHJva2UtbGlu&#10;ZWNhcD0iYnV0dCIgc3Ryb2tlLWxpbmVqb2luPSJtaXRlciIgc3Ryb2tlLW1pdGVybGltaXQ9IjQu&#10;OTc0OTQiIGZpbGw9IiNGRkZGRkYiIGZvbnQtZmFtaWx5PSJBcmlhbCIgZm9udC13ZWlnaHQ9IjQw&#10;MCIgZm9udC1zaXplPSI4MCIgdHJhbnNmb3JtPSJ0cmFuc2xhdGUoNzMyIDE2NzYpIj48dGV4dCBz&#10;dHJva2U9Im5vbmUiIGZpbGw9IiMwMDAwMDAiIGZvbnQtc2l6ZT0iODAiIHhtbDpzcGFjZT0icHJl&#10;c2VydmUiIHg9IjAiIHk9IjcxIj4wPC90ZXh0PjwvZz48ZyBzdHJva2UtbGluZWNhcD0iYnV0dCIg&#10;c3Ryb2tlLWxpbmVqb2luPSJtaXRlciIgc3Ryb2tlLW1pdGVybGltaXQ9IjQuOTc0OTQiIGZpbGw9&#10;IiNGRkZGRkYiIGZvbnQtZmFtaWx5PSJNUyBTaGVsbCBEbGcgMiIgZm9udC13ZWlnaHQ9IjQwMCIg&#10;Zm9udC1zaXplPSI2NiIgdHJhbnNmb3JtPSJ0cmFuc2xhdGUoNDE2IDg3MikiPjwvZz48ZyBzdHJv&#10;a2Utd2lkdGg9IjgiIHN0cm9rZS1saW5lY2FwPSJidXR0IiBzdHJva2UtbGluZWpvaW49Im1pdGVy&#10;IiBzdHJva2UtbWl0ZXJsaW1pdD0iNC45NzQ5NCIgZmlsbD0iI0ZGRkZGRiIgZm9udC1mYW1pbHk9&#10;Ik1TIFNoZWxsIERsZyAyIiBmb250LXdlaWdodD0iNDAwIiBmb250LXNpemU9IjY2IiB0cmFuc2Zv&#10;cm09InRyYW5zbGF0ZSg0MTYgODcyKSI+PHBhdGggZD0iTTM4MCA1NjUgNDI4IDU2NSIgZmlsbD0i&#10;bm9uZSIvPjwvZz48ZyBzdHJva2UtbGluZWNhcD0iYnV0dCIgc3Ryb2tlLWxpbmVqb2luPSJtaXRl&#10;ciIgc3Ryb2tlLW1pdGVybGltaXQ9IjQuOTc0OTQiIGZpbGw9IiNGRkZGRkYiIGZvbnQtZmFtaWx5&#10;PSJNUyBTaGVsbCBEbGcgMiIgZm9udC13ZWlnaHQ9IjQwMCIgZm9udC1zaXplPSI2NiIgdHJhbnNm&#10;b3JtPSJ0cmFuc2xhdGUoNDE2IDg3MikiPjwvZz48ZyBzdHJva2UtbGluZWNhcD0iYnV0dCIgc3Ry&#10;b2tlLWxpbmVqb2luPSJtaXRlciIgc3Ryb2tlLW1pdGVybGltaXQ9IjQuOTc0OTQiIGZpbGw9IiNG&#10;RkZGRkYiIGZvbnQtZmFtaWx5PSJBcmlhbCIgZm9udC13ZWlnaHQ9IjQwMCIgZm9udC1zaXplPSI4&#10;MCIgdHJhbnNmb3JtPSJ0cmFuc2xhdGUoNzMyIDEzOTMpIj48dGV4dCBzdHJva2U9Im5vbmUiIGZp&#10;bGw9IiMwMDAwMDAiIGZvbnQtc2l6ZT0iODAiIHhtbDpzcGFjZT0icHJlc2VydmUiIHg9IjAiIHk9&#10;IjcxIj4xPC90ZXh0PjwvZz48ZyBzdHJva2UtbGluZWNhcD0iYnV0dCIgc3Ryb2tlLWxpbmVqb2lu&#10;PSJtaXRlciIgc3Ryb2tlLW1pdGVybGltaXQ9IjQuOTc0OTQiIGZpbGw9IiNGRkZGRkYiIGZvbnQt&#10;ZmFtaWx5PSJNUyBTaGVsbCBEbGcgMiIgZm9udC13ZWlnaHQ9IjQwMCIgZm9udC1zaXplPSI2NiIg&#10;dHJhbnNmb3JtPSJ0cmFuc2xhdGUoNDE2IDg3MikiPjwvZz48ZyBzdHJva2Utd2lkdGg9IjgiIHN0&#10;cm9rZS1saW5lY2FwPSJidXR0IiBzdHJva2UtbGluZWpvaW49Im1pdGVyIiBzdHJva2UtbWl0ZXJs&#10;aW1pdD0iNC45NzQ5NCIgZmlsbD0iI0ZGRkZGRiIgZm9udC1mYW1pbHk9Ik1TIFNoZWxsIERsZyAy&#10;IiBmb250LXdlaWdodD0iNDAwIiBmb250LXNpemU9IjY2IiB0cmFuc2Zvcm09InRyYW5zbGF0ZSg0&#10;MTYgODcyKSI+PHBhdGggZD0iTTQyNCAxMjcyIDE3MjggMTI3MiIgZmlsbD0ibm9uZSIvPjwvZz48&#10;ZyBzdHJva2UtbGluZWNhcD0iYnV0dCIgc3Ryb2tlLWxpbmVqb2luPSJtaXRlciIgc3Ryb2tlLW1p&#10;dGVybGltaXQ9IjQuOTc0OTQiIGZpbGw9IiNGRkZGRkYiIGZvbnQtZmFtaWx5PSJNUyBTaGVsbCBE&#10;bGcgMiIgZm9udC13ZWlnaHQ9IjQwMCIgZm9udC1zaXplPSI2NiIgdHJhbnNmb3JtPSJ0cmFuc2xh&#10;dGUoNDE2IDg3MikiPjwvZz48ZyBzdHJva2Utd2lkdGg9IjgiIHN0cm9rZS1saW5lY2FwPSJidXR0&#10;IiBzdHJva2UtbGluZWpvaW49Im1pdGVyIiBzdHJva2UtbWl0ZXJsaW1pdD0iNC45NzQ5NCIgZmls&#10;bD0iI0ZGRkZGRiIgZm9udC1mYW1pbHk9Ik1TIFNoZWxsIERsZyAyIiBmb250LXdlaWdodD0iNDAw&#10;IiBmb250LXNpemU9IjY2IiB0cmFuc2Zvcm09InRyYW5zbGF0ZSg0MTYgODcyKSI+PHBhdGggZD0i&#10;TTQyNCA0MjQgMTcyOCA0MjQiIGZpbGw9Im5vbmUiLz48L2c+PGcgc3Ryb2tlLWxpbmVjYXA9ImJ1&#10;dHQiIHN0cm9rZS1saW5lam9pbj0ibWl0ZXIiIHN0cm9rZS1taXRlcmxpbWl0PSI0Ljk3NDk0IiBm&#10;aWxsPSIjRkZGRkZGIiBmb250LWZhbWlseT0iTVMgU2hlbGwgRGxnIDIiIGZvbnQtd2VpZ2h0PSI0&#10;MDAiIGZvbnQtc2l6ZT0iNjYiIHRyYW5zZm9ybT0idHJhbnNsYXRlKDQxNiA4NzIpIj48L2c+PGcg&#10;c3Ryb2tlLXdpZHRoPSI4IiBzdHJva2UtbGluZWNhcD0iYnV0dCIgc3Ryb2tlLWxpbmVqb2luPSJt&#10;aXRlciIgc3Ryb2tlLW1pdGVybGltaXQ9IjQuOTc0OTQiIGZpbGw9IiNGRkZGRkYiIGZvbnQtZmFt&#10;aWx5PSJNUyBTaGVsbCBEbGcgMiIgZm9udC13ZWlnaHQ9IjQwMCIgZm9udC1zaXplPSI2NiIgdHJh&#10;bnNmb3JtPSJ0cmFuc2xhdGUoNDE2IDg3MikiPjxwYXRoIGQ9Ik0xNzI4IDEzMTYgMTcyOCAxMjY4&#10;IiBmaWxsPSJub25lIi8+PC9nPjxnIHN0cm9rZS1saW5lY2FwPSJidXR0IiBzdHJva2UtbGluZWpv&#10;aW49Im1pdGVyIiBzdHJva2UtbWl0ZXJsaW1pdD0iNC45NzQ5NCIgZmlsbD0iI0ZGRkZGRiIgZm9u&#10;dC1mYW1pbHk9Ik1TIFNoZWxsIERsZyAyIiBmb250LXdlaWdodD0iNDAwIiBmb250LXNpemU9IjY2&#10;IiB0cmFuc2Zvcm09InRyYW5zbGF0ZSg0MTYgODcyKSI+PC9nPjxnIHN0cm9rZS1saW5lY2FwPSJi&#10;dXR0IiBzdHJva2UtbGluZWpvaW49Im1pdGVyIiBzdHJva2UtbWl0ZXJsaW1pdD0iNC45NzQ5NCIg&#10;ZmlsbD0iI0ZGRkZGRiIgZm9udC1mYW1pbHk9IkFyaWFsIiBmb250LXdlaWdodD0iNDAwIiBmb250&#10;LXNpemU9IjgwIiB0cmFuc2Zvcm09InRyYW5zbGF0ZSgyMDc4IDIyMTIpIj48dGV4dCBzdHJva2U9&#10;Im5vbmUiIGZpbGw9IiMwMDAwMDAiIGZvbnQtc2l6ZT0iODAiIHhtbDpzcGFjZT0icHJlc2VydmUi&#10;IHg9IjAiIHk9IjcxIj4yOTE8L3RleHQ+PC9nPjxnIHN0cm9rZS1saW5lY2FwPSJidXR0IiBzdHJv&#10;a2UtbGluZWpvaW49Im1pdGVyIiBzdHJva2UtbWl0ZXJsaW1pdD0iNC45NzQ5NCIgZmlsbD0iI0ZG&#10;RkZGRiIgZm9udC1mYW1pbHk9Ik1TIFNoZWxsIERsZyAyIiBmb250LXdlaWdodD0iNDAwIiBmb250&#10;LXNpemU9IjY2IiB0cmFuc2Zvcm09InRyYW5zbGF0ZSg0MTYgODcyKSI+PC9nPjxnIHN0cm9rZS13&#10;aWR0aD0iOCIgc3Ryb2tlLWxpbmVjYXA9ImJ1dHQiIHN0cm9rZS1saW5lam9pbj0ibWl0ZXIiIHN0&#10;cm9rZS1taXRlcmxpbWl0PSI0Ljk3NDk0IiBmaWxsPSIjRkZGRkZGIiBmb250LWZhbWlseT0iTVMg&#10;U2hlbGwgRGxnIDIiIGZvbnQtd2VpZ2h0PSI0MDAiIGZvbnQtc2l6ZT0iNjYiIHRyYW5zZm9ybT0i&#10;dHJhbnNsYXRlKDQxNiA4NzIpIj48cGF0aCBkPSJNMTQ2NyAxMzE2IDE0NjcgMTI2OCIgZmlsbD0i&#10;bm9uZSIvPjwvZz48ZyBzdHJva2UtbGluZWNhcD0iYnV0dCIgc3Ryb2tlLWxpbmVqb2luPSJtaXRl&#10;ciIgc3Ryb2tlLW1pdGVybGltaXQ9IjQuOTc0OTQiIGZpbGw9IiNGRkZGRkYiIGZvbnQtZmFtaWx5&#10;PSJNUyBTaGVsbCBEbGcgMiIgZm9udC13ZWlnaHQ9IjQwMCIgZm9udC1zaXplPSI2NiIgdHJhbnNm&#10;b3JtPSJ0cmFuc2xhdGUoNDE2IDg3MikiPjwvZz48ZyBzdHJva2UtbGluZWNhcD0iYnV0dCIgc3Ry&#10;b2tlLWxpbmVqb2luPSJtaXRlciIgc3Ryb2tlLW1pdGVybGltaXQ9IjQuOTc0OTQiIGZpbGw9IiNG&#10;RkZGRkYiIGZvbnQtZmFtaWx5PSJBcmlhbCIgZm9udC13ZWlnaHQ9IjQwMCIgZm9udC1zaXplPSI4&#10;MCIgdHJhbnNmb3JtPSJ0cmFuc2xhdGUoMTgxNyAyMjEyKSI+PHRleHQgc3Ryb2tlPSJub25lIiBm&#10;aWxsPSIjMDAwMDAwIiBmb250LXNpemU9IjgwIiB4bWw6c3BhY2U9InByZXNlcnZlIiB4PSIwIiB5&#10;PSI3MSI+Mjg5PC90ZXh0PjwvZz48ZyBzdHJva2UtbGluZWNhcD0iYnV0dCIgc3Ryb2tlLWxpbmVq&#10;b2luPSJtaXRlciIgc3Ryb2tlLW1pdGVybGltaXQ9IjQuOTc0OTQiIGZpbGw9IiNGRkZGRkYiIGZv&#10;bnQtZmFtaWx5PSJNUyBTaGVsbCBEbGcgMiIgZm9udC13ZWlnaHQ9IjQwMCIgZm9udC1zaXplPSI2&#10;NiIgdHJhbnNmb3JtPSJ0cmFuc2xhdGUoNDE2IDg3MikiPjwvZz48ZyBzdHJva2Utd2lkdGg9Ijgi&#10;IHN0cm9rZS1saW5lY2FwPSJidXR0IiBzdHJva2UtbGluZWpvaW49Im1pdGVyIiBzdHJva2UtbWl0&#10;ZXJsaW1pdD0iNC45NzQ5NCIgZmlsbD0iI0ZGRkZGRiIgZm9udC1mYW1pbHk9Ik1TIFNoZWxsIERs&#10;ZyAyIiBmb250LXdlaWdodD0iNDAwIiBmb250LXNpemU9IjY2IiB0cmFuc2Zvcm09InRyYW5zbGF0&#10;ZSg0MTYgODcyKSI+PHBhdGggZD0iTTEyMDYgMTMxNiAxMjA2IDEyNjgiIGZpbGw9Im5vbmUiLz48&#10;L2c+PGcgc3Ryb2tlLWxpbmVjYXA9ImJ1dHQiIHN0cm9rZS1saW5lam9pbj0ibWl0ZXIiIHN0cm9r&#10;ZS1taXRlcmxpbWl0PSI0Ljk3NDk0IiBmaWxsPSIjRkZGRkZGIiBmb250LWZhbWlseT0iTVMgU2hl&#10;bGwgRGxnIDIiIGZvbnQtd2VpZ2h0PSI0MDAiIGZvbnQtc2l6ZT0iNjYiIHRyYW5zZm9ybT0idHJh&#10;bnNsYXRlKDQxNiA4NzIpIj48L2c+PGcgc3Ryb2tlLWxpbmVjYXA9ImJ1dHQiIHN0cm9rZS1saW5l&#10;am9pbj0ibWl0ZXIiIHN0cm9rZS1taXRlcmxpbWl0PSI0Ljk3NDk0IiBmaWxsPSIjRkZGRkZGIiBm&#10;b250LWZhbWlseT0iQXJpYWwiIGZvbnQtd2VpZ2h0PSI0MDAiIGZvbnQtc2l6ZT0iODAiIHRyYW5z&#10;Zm9ybT0idHJhbnNsYXRlKDE1NTYgMjIxMikiPjx0ZXh0IHN0cm9rZT0ibm9uZSIgZmlsbD0iIzAw&#10;MDAwMCIgZm9udC1zaXplPSI4MCIgeG1sOnNwYWNlPSJwcmVzZXJ2ZSIgeD0iMCIgeT0iNzEiPjI4&#10;NzwvdGV4dD48L2c+PGcgc3Ryb2tlLWxpbmVjYXA9ImJ1dHQiIHN0cm9rZS1saW5lam9pbj0ibWl0&#10;ZXIiIHN0cm9rZS1taXRlcmxpbWl0PSI0Ljk3NDk0IiBmaWxsPSIjRkZGRkZGIiBmb250LWZhbWls&#10;eT0iTVMgU2hlbGwgRGxnIDIiIGZvbnQtd2VpZ2h0PSI0MDAiIGZvbnQtc2l6ZT0iNjYiIHRyYW5z&#10;Zm9ybT0idHJhbnNsYXRlKDQxNiA4NzIpIj48L2c+PGcgc3Ryb2tlLXdpZHRoPSI4IiBzdHJva2Ut&#10;bGluZWNhcD0iYnV0dCIgc3Ryb2tlLWxpbmVqb2luPSJtaXRlciIgc3Ryb2tlLW1pdGVybGltaXQ9&#10;IjQuOTc0OTQiIGZpbGw9IiNGRkZGRkYiIGZvbnQtZmFtaWx5PSJNUyBTaGVsbCBEbGcgMiIgZm9u&#10;dC13ZWlnaHQ9IjQwMCIgZm9udC1zaXplPSI2NiIgdHJhbnNmb3JtPSJ0cmFuc2xhdGUoNDE2IDg3&#10;MikiPjxwYXRoIGQ9Ik05NDYgMTMxNiA5NDYgMTI2OCIgZmlsbD0ibm9uZSIvPjwvZz48ZyBzdHJv&#10;a2UtbGluZWNhcD0iYnV0dCIgc3Ryb2tlLWxpbmVqb2luPSJtaXRlciIgc3Ryb2tlLW1pdGVybGlt&#10;aXQ9IjQuOTc0OTQiIGZpbGw9IiNGRkZGRkYiIGZvbnQtZmFtaWx5PSJNUyBTaGVsbCBEbGcgMiIg&#10;Zm9udC13ZWlnaHQ9IjQwMCIgZm9udC1zaXplPSI2NiIgdHJhbnNmb3JtPSJ0cmFuc2xhdGUoNDE2&#10;IDg3MikiPjwvZz48ZyBzdHJva2UtbGluZWNhcD0iYnV0dCIgc3Ryb2tlLWxpbmVqb2luPSJtaXRl&#10;ciIgc3Ryb2tlLW1pdGVybGltaXQ9IjQuOTc0OTQiIGZpbGw9IiNGRkZGRkYiIGZvbnQtZmFtaWx5&#10;PSJBcmlhbCIgZm9udC13ZWlnaHQ9IjQwMCIgZm9udC1zaXplPSI4MCIgdHJhbnNmb3JtPSJ0cmFu&#10;c2xhdGUoMTI5NiAyMjEyKSI+PHRleHQgc3Ryb2tlPSJub25lIiBmaWxsPSIjMDAwMDAwIiBmb250&#10;LXNpemU9IjgwIiB4bWw6c3BhY2U9InByZXNlcnZlIiB4PSIwIiB5PSI3MSI+Mjg1PC90ZXh0Pjwv&#10;Zz48ZyBzdHJva2UtbGluZWNhcD0iYnV0dCIgc3Ryb2tlLWxpbmVqb2luPSJtaXRlciIgc3Ryb2tl&#10;LW1pdGVybGltaXQ9IjQuOTc0OTQiIGZpbGw9IiNGRkZGRkYiIGZvbnQtZmFtaWx5PSJNUyBTaGVs&#10;bCBEbGcgMiIgZm9udC13ZWlnaHQ9IjQwMCIgZm9udC1zaXplPSI2NiIgdHJhbnNmb3JtPSJ0cmFu&#10;c2xhdGUoNDE2IDg3MikiPjwvZz48ZyBzdHJva2Utd2lkdGg9IjgiIHN0cm9rZS1saW5lY2FwPSJi&#10;dXR0IiBzdHJva2UtbGluZWpvaW49Im1pdGVyIiBzdHJva2UtbWl0ZXJsaW1pdD0iNC45NzQ5NCIg&#10;ZmlsbD0iI0ZGRkZGRiIgZm9udC1mYW1pbHk9Ik1TIFNoZWxsIERsZyAyIiBmb250LXdlaWdodD0i&#10;NDAwIiBmb250LXNpemU9IjY2IiB0cmFuc2Zvcm09InRyYW5zbGF0ZSg0MTYgODcyKSI+PHBhdGgg&#10;ZD0iTTY4NSAxMzE2IDY4NSAxMjY4IiBmaWxsPSJub25lIi8+PC9nPjxnIHN0cm9rZS1saW5lY2Fw&#10;PSJidXR0IiBzdHJva2UtbGluZWpvaW49Im1pdGVyIiBzdHJva2UtbWl0ZXJsaW1pdD0iNC45NzQ5&#10;NCIgZmlsbD0iI0ZGRkZGRiIgZm9udC1mYW1pbHk9Ik1TIFNoZWxsIERsZyAyIiBmb250LXdlaWdo&#10;dD0iNDAwIiBmb250LXNpemU9IjY2IiB0cmFuc2Zvcm09InRyYW5zbGF0ZSg0MTYgODcyKSI+PC9n&#10;PjxnIHN0cm9rZS1saW5lY2FwPSJidXR0IiBzdHJva2UtbGluZWpvaW49Im1pdGVyIiBzdHJva2Ut&#10;bWl0ZXJsaW1pdD0iNC45NzQ5NCIgZmlsbD0iI0ZGRkZGRiIgZm9udC1mYW1pbHk9IkFyaWFsIiBm&#10;b250LXdlaWdodD0iNDAwIiBmb250LXNpemU9IjgwIiB0cmFuc2Zvcm09InRyYW5zbGF0ZSgxMDM1&#10;IDIyMTIpIj48dGV4dCBzdHJva2U9Im5vbmUiIGZpbGw9IiMwMDAwMDAiIGZvbnQtc2l6ZT0iODAi&#10;IHhtbDpzcGFjZT0icHJlc2VydmUiIHg9IjAiIHk9IjcxIj4yODM8L3RleHQ+PC9nPjxnIHN0cm9r&#10;ZS1saW5lY2FwPSJidXR0IiBzdHJva2UtbGluZWpvaW49Im1pdGVyIiBzdHJva2UtbWl0ZXJsaW1p&#10;dD0iNC45NzQ5NCIgZmlsbD0iI0ZGRkZGRiIgZm9udC1mYW1pbHk9Ik1TIFNoZWxsIERsZyAyIiBm&#10;b250LXdlaWdodD0iNDAwIiBmb250LXNpemU9IjY2IiB0cmFuc2Zvcm09InRyYW5zbGF0ZSg0MTYg&#10;ODcyKSI+PC9nPjxnIHN0cm9rZS13aWR0aD0iOCIgc3Ryb2tlLWxpbmVjYXA9ImJ1dHQiIHN0cm9r&#10;ZS1saW5lam9pbj0ibWl0ZXIiIHN0cm9rZS1taXRlcmxpbWl0PSI0Ljk3NDk0IiBmaWxsPSIjRkZG&#10;RkZGIiBmb250LWZhbWlseT0iTVMgU2hlbGwgRGxnIDIiIGZvbnQtd2VpZ2h0PSI0MDAiIGZvbnQt&#10;c2l6ZT0iNjYiIHRyYW5zZm9ybT0idHJhbnNsYXRlKDQxNiA4NzIpIj48cGF0aCBkPSJNNDI0IDEz&#10;MTYgNDI0IDEyNjgiIGZpbGw9Im5vbmUiLz48L2c+PGcgc3Ryb2tlLWxpbmVjYXA9ImJ1dHQiIHN0&#10;cm9rZS1saW5lam9pbj0ibWl0ZXIiIHN0cm9rZS1taXRlcmxpbWl0PSI0Ljk3NDk0IiBmaWxsPSIj&#10;RkZGRkZGIiBmb250LWZhbWlseT0iTVMgU2hlbGwgRGxnIDIiIGZvbnQtd2VpZ2h0PSI0MDAiIGZv&#10;bnQtc2l6ZT0iNjYiIHRyYW5zZm9ybT0idHJhbnNsYXRlKDQxNiA4NzIpIj48L2c+PGcgc3Ryb2tl&#10;LWxpbmVjYXA9ImJ1dHQiIHN0cm9rZS1saW5lam9pbj0ibWl0ZXIiIHN0cm9rZS1taXRlcmxpbWl0&#10;PSI0Ljk3NDk0IiBmaWxsPSIjRkZGRkZGIiBmb250LWZhbWlseT0iQXJpYWwiIGZvbnQtd2VpZ2h0&#10;PSI0MDAiIGZvbnQtc2l6ZT0iODAiIHRyYW5zZm9ybT0idHJhbnNsYXRlKDc3NCAyMjEyKSI+PHRl&#10;eHQgc3Ryb2tlPSJub25lIiBmaWxsPSIjMDAwMDAwIiBmb250LXNpemU9IjgwIiB4bWw6c3BhY2U9&#10;InByZXNlcnZlIiB4PSIwIiB5PSI3MSI+MjgxPC90ZXh0PjwvZz48ZyBzdHJva2UtbGluZWNhcD0i&#10;YnV0dCIgc3Ryb2tlLWxpbmVqb2luPSJtaXRlciIgc3Ryb2tlLW1pdGVybGltaXQ9IjQuOTc0OTQi&#10;IGZpbGw9IiNGRkZGRkYiIGZvbnQtZmFtaWx5PSJNUyBTaGVsbCBEbGcgMiIgZm9udC13ZWlnaHQ9&#10;IjQwMCIgZm9udC1zaXplPSI2NiIgdHJhbnNmb3JtPSJ0cmFuc2xhdGUoNDE2IDg3MikiPjwvZz48&#10;ZyBzdHJva2UtbGluZWNhcD0iYnV0dCIgc3Ryb2tlLWxpbmVqb2luPSJtaXRlciIgc3Ryb2tlLW1p&#10;dGVybGltaXQ9IjQuOTc0OTQiIGZpbGw9IiNGRkZGRkYiIGZvbnQtZmFtaWx5PSJBcmlhbCIgZm9u&#10;dC13ZWlnaHQ9IjQwMCIgZm9udC1zaXplPSI4MCIgdHJhbnNmb3JtPSJ0cmFuc2xhdGUoMTE0NCAy&#10;MzU5KSI+PHRleHQgc3Ryb2tlPSJub25lIiBmaWxsPSIjMDAwMDAwIiBmb250LXNpemU9IjgwIiB4&#10;bWw6c3BhY2U9InByZXNlcnZlIiB4PSIwIiB5PSI3MSI+UGhvdG9uIEVuZXJneSAoZVYpPC90ZXh0&#10;PjwvZz48ZyBzdHJva2UtbGluZWNhcD0iYnV0dCIgc3Ryb2tlLWxpbmVqb2luPSJtaXRlciIgc3Ry&#10;b2tlLW1pdGVybGltaXQ9IjQuOTc0OTQiIGZpbGw9IiNGRkZGRkYiIGZvbnQtZmFtaWx5PSJNUyBT&#10;aGVsbCBEbGcgMiIgZm9udC13ZWlnaHQ9IjQwMCIgZm9udC1zaXplPSI2NiIgdHJhbnNmb3JtPSJ0&#10;cmFuc2xhdGUoNDE2IDg3MikiPjwvZz48ZyBzdHJva2UtbGluZWNhcD0iYnV0dCIgc3Ryb2tlLWxp&#10;bmVqb2luPSJtaXRlciIgc3Ryb2tlLW1pdGVybGltaXQ9IjQuOTc0OTQiIGZpbGw9IiNGRkZGRkYi&#10;IGZvbnQtZmFtaWx5PSJNUyBTaGVsbCBEbGcgMiIgZm9udC13ZWlnaHQ9IjQwMCIgZm9udC1zaXpl&#10;PSI2NiIgdHJhbnNmb3JtPSJ0cmFuc2xhdGUoNDE2IDg3MikiPjwvZz48ZyBzdHJva2U9IiM0MzlG&#10;RkMiIHN0cm9rZS1saW5lY2FwPSJidXR0IiBmaWxsPSIjRkZGRkZGIiBmb250LWZhbWlseT0iTVMg&#10;U2hlbGwgRGxnIDIiIGZvbnQtd2VpZ2h0PSI0MDAiIGZvbnQtc2l6ZT0iNjYiIHRyYW5zZm9ybT0i&#10;dHJhbnNsYXRlKDQxNiA4NzIpIj48L2c+PGcgc3Ryb2tlPSIjNDM5RkZDIiBzdHJva2Utd2lkdGg9&#10;IjQiIHN0cm9rZS1saW5lY2FwPSJidXR0IiBmb250LWZhbWlseT0iTVMgU2hlbGwgRGxnIDIiIGZv&#10;bnQtd2VpZ2h0PSI0MDAiIGZvbnQtc2l6ZT0iNjYiIHRyYW5zZm9ybT0idHJhbnNsYXRlKDQxNiA4&#10;NzIpIj48cGF0aCBkPSJNNDI0IDg0OCA0MjUgODQ3IDQyNyA4NDcgNDI5IDg0NyA0MzEgODQ3IDQz&#10;MyA4NDcgNDM1IDg0NyA0MzcgODQ2IDQzOSA4NDYgNDQxIDg0NSA0NDMgODQ1IDQ0NSA4NDQgNDQ3&#10;IDg0NCA0NDkgODQzIDQ1MSA4NDIgNDUzIDg0MSA0NTUgODQwIDQ1NyA4MzggNDU4IDgzNyA0NjAg&#10;ODM1IDQ2MiA4MzMgNDY0IDgzMSA0NjYgODI4IDQ2OCA4MjYgNDcwIDgyMyA0NzIgODE5IDQ3NCA4&#10;MTUgNDc2IDgxMSA0NzggODA3IDQ4MCA4MDIgNDgyIDc5NyA0ODQgNzkxIDQ4NiA3ODUgNDg4IDc3&#10;OSA0OTAgNzcyIDQ5MiA3NjUgNDk0IDc1NyA0OTYgNzQ5IDQ5OCA3NDEgNTAwIDczMyA1MDIgNzI0&#10;IDUwNCA3MTUgNTA1IDcwNiA1MDcgNjk3IDUwOSA2ODggNTExIDY3OSA1MTMgNjcwIDUxNSA2NjEg&#10;NTE3IDY1MyA1MTkgNjQ1IDUyMSA2MzcgNTIzIDYzMCA1MjUgNjIzIDUyNyA2MTcgNTI5IDYxMSA1&#10;MzEgNjA3IDUzMyA2MDMgNTM1IDYwMCA1MzcgNTk4IDUzOSA1OTYgNTQxIDU5NiA1NDMgNTk2IDU0&#10;NSA1OTggNTQ3IDYwMCA1NDkgNjAzIDU1MCA2MDcgNTUyIDYxMiA1NTQgNjE3IDU1NiA2MjMgNTU4&#10;IDYzMCA1NjAgNjM3IDU2MiA2NDUgNTY0IDY1MyA1NjYgNjYxIDU2OCA2NzAgNTcwIDY3OSA1NzIg&#10;Njg4IDU3NCA2OTcgNTc2IDcwNiA1NzggNzE1IDU4MCA3MjQgNTgyIDczMyA1ODQgNzQyIDU4NiA3&#10;NTAgNTg4IDc1OCA1OTAgNzY1IDU5MiA3NzIgNTk0IDc3OSA1OTYgNzg2IDU5NyA3OTIgNTk5IDc5&#10;NyA2MDEgODAzIDYwMyA4MDcgNjA1IDgxMiA2MDcgODE2IDYwOSA4MjAgNjExIDgyMyA2MTMgODI2&#10;IDYxNSA4MjkgNjE3IDgzMSA2MTkgODMzIDYyMSA4MzUgNjIzIDgzNyA2MjUgODM5IDYyNyA4NDAg&#10;NjI5IDg0MSA2MzEgODQyIDYzMyA4NDMgNjM1IDg0NCA2MzcgODQ1IDYzOSA4NDUgNjQxIDg0NiA2&#10;NDMgODQ2IDY0NCA4NDYgNjQ2IDg0NyA2NDggODQ3IDY1MCA4NDcgNjUyIDg0NyA2NTQgODQ3IDY1&#10;NiA4NDcgNjU4IDg0OCA2NjAgODQ4IDY2MiA4NDggNjY0IDg0OCA2NjYgODQ4IDY2OCA4NDggNjcw&#10;IDg0OCA2NzIgODQ4IDY3NCA4NDggNjc2IDg0OCA2NzggODQ4IDY4MCA4NDggNjgyIDg0OCA2ODQg&#10;ODQ4IDY4NiA4NDggNjg4IDg0OCA2OTAgODQ4IDY5MSA4NDggNjkzIDg0OCA2OTUgODQ4IDY5NyA4&#10;NDggNjk5IDg0OCA3MDEgODQ4IDcwMyA4NDggNzA1IDg0OCA3MDcgODQ4IDcwOSA4NDggNzExIDg0&#10;OCA3MTMgODQ4IDcxNSA4NDggNzE3IDg0OCA3MTkgODQ4IDcyMSA4NDggNzIzIDg0OCA3MjUgODQ4&#10;IDcyNyA4NDggNzI5IDg0OCA3MzEgODQ4IDczMyA4NDggNzM1IDg0OCA3MzcgODQ4IDczOCA4NDgg&#10;NzQwIDg0OCA3NDIgODQ4IDc0NCA4NDggNzQ2IDg0OCA3NDggODQ4IDc1MCA4NDggNzUyIDg0OCA3&#10;NTQgODQ4IDc1NiA4NDggNzU4IDg0OCA3NjAgODQ4IDc2MiA4NDggNzY0IDg0OCA3NjYgODQ4IDc2&#10;OCA4NDggNzcwIDg0OCA3NzIgODQ4IDc3NCA4NDggNzc2IDg0OCA3NzggODQ4IDc4MCA4NDggNzgy&#10;IDg0OCA3ODMgODQ4IDc4NSA4NDggNzg3IDg0OCA3ODkgODQ4IDc5MSA4NDggNzkzIDg0OCA3OTUg&#10;ODQ4IDc5NyA4NDggNzk5IDg0OCA4MDEgODQ4IDgwMyA4NDggODA1IDg0OCA4MDcgODQ4IDgwOSA4&#10;NDggODExIDg0OCA4MTMgODQ4IDgxNSA4NDggODE3IDg0OCA4MTkgODQ4IDgyMSA4NDggODIzIDg0&#10;OCA4MjUgODQ4IDgyNyA4NDggODI5IDg0OCA4MzAgODQ4IDgzMiA4NDggODM0IDg0OCA4MzYgODQ4&#10;IDgzOCA4NDggODQwIDg0OCA4NDIgODQ4IDg0NCA4NDggODQ2IDg0OCA4NDggODQ4IDg1MCA4NDgg&#10;ODUyIDg0OCA4NTQgODQ4IDg1NiA4NDggODU4IDg0OCA4NjAgODQ4IDg2MiA4NDggODY0IDg0OCA4&#10;NjYgODQ4IDg2OCA4NDggODcwIDg0OCA4NzIgODQ4IDg3NCA4NDggODc2IDg0OCA4NzcgODQ4IDg3&#10;OSA4NDggODgxIDg0OCA4ODMgODQ4IDg4NSA4NDggODg3IDg0OCA4ODkgODQ4IDg5MSA4NDggODkz&#10;IDg0OCA4OTUgODQ4IDg5NyA4NDggODk5IDg0OCA5MDEgODQ4IDkwMyA4NDggOTA1IDg0OCA5MDcg&#10;ODQ4IDkwOSA4NDggOTExIDg0OCA5MTMgODQ4IDkxNSA4NDggOTE3IDg0OCA5MTkgODQ4IDkyMSA4&#10;NDggOTIzIDg0OCA5MjQgODQ4IDkyNiA4NDggOTI4IDg0OCA5MzAgODQ4IDkzMiA4NDkgOTM0IDg0&#10;OSA5MzYgODQ5IDkzOCA4NDkgOTQwIDg0OSA5NDIgODQ5IDk0NCA4NTAgOTQ2IDg1MCA5NDggODUw&#10;IDk1MCA4NTEgOTUyIDg1MSA5NTQgODUyIDk1NiA4NTMgOTU4IDg1MyA5NjAgODU0IDk2MiA4NTUg&#10;OTY0IDg1NiA5NjYgODU4IDk2OCA4NTkgOTY5IDg2MSA5NzEgODYyIDk3MyA4NjQgOTc1IDg2NiA5&#10;NzcgODY5IDk3OSA4NzEgOTgxIDg3NCA5ODMgODc3IDk4NSA4ODAgOTg3IDg4MyA5ODkgODg3IDk5&#10;MSA4OTEgOTkzIDg5NSA5OTUgODk5IDk5NyA5MDMgOTk5IDkwOCAxMDAxIDkxMyAxMDAzIDkxNyAx&#10;MDA1IDkyMiAxMDA3IDkyNyAxMDA5IDkzMiAxMDExIDkzNyAxMDEzIDk0MiAxMDE1IDk0NiAxMDE2&#10;IDk1MSAxMDE4IDk1NSAxMDIwIDk2MCAxMDIyIDk2MyAxMDI0IDk2NyAxMDI2IDk3MCAxMDI4IDk3&#10;MyAxMDMwIDk3NiAxMDMyIDk3OCAxMDM0IDk4MCAxMDM2IDk4MSAxMDM4IDk4MiAxMDQwIDk4MiAx&#10;MDQyIDk4MiAxMDQ0IDk4MSAxMDQ2IDk4MCAxMDQ4IDk3OSAxMDUwIDk3NyAxMDUyIDk3NSAxMDU0&#10;IDk3MyAxMDU2IDk3MCAxMDU4IDk2NyAxMDYwIDk2NCAxMDYyIDk2MSAxMDYzIDk1NyAxMDY1IDk1&#10;NCAxMDY3IDk1MSAxMDY5IDk0NyAxMDcxIDk0NCAxMDczIDk0MSAxMDc1IDkzOSAxMDc3IDkzNyAx&#10;MDc5IDkzNSAxMDgxIDkzNCAxMDgzIDkzMyAxMDg1IDkzMyAxMDg3IDkzMyAxMDg5IDkzMyAxMDkx&#10;IDkzNSAxMDkzIDkzNyAxMDk1IDk0MCAxMDk3IDk0MyAxMDk5IDk0NyAxMTAxIDk1MiAxMTAzIDk1&#10;OCAxMTA1IDk2MyAxMTA3IDk3MCAxMTA5IDk3NyAxMTEwIDk4NSAxMTEyIDk5MyAxMTE0IDEwMDIg&#10;MTExNiAxMDEwIDExMTggMTAyMCAxMTIwIDEwMjkgMTEyMiAxMDM4IDExMjQgMTA0NyAxMTI2IDEw&#10;NTcgMTEyOCAxMDY2IDExMzAgMTA3NSAxMTMyIDEwODMgMTEzNCAxMDkxIDExMzYgMTA5OCAxMTM4&#10;IDExMDUgMTE0MCAxMTExIDExNDIgMTExNyAxMTQ0IDExMjEgMTE0NiAxMTI1IDExNDggMTEyOCAx&#10;MTUwIDExMzAgMTE1MiAxMTMxIDExNTQgMTEzMCAxMTU2IDExMjkgMTE1NyAxMTI3IDExNTkgMTEy&#10;NSAxMTYxIDExMjEgMTE2MyAxMTE2IDExNjUgMTExMSAxMTY3IDExMDQgMTE2OSAxMDk3IDExNzEg&#10;MTA5MCAxMTczIDEwODIgMTE3NSAxMDczIDExNzcgMTA2NCAxMTc5IDEwNTUgMTE4MSAxMDQ2IDEx&#10;ODMgMTAzNiAxMTg1IDEwMjYgMTE4NyAxMDE3IDExODkgMTAwNyAxMTkxIDk5NyAxMTkzIDk4OCAx&#10;MTk1IDk3OCAxMTk3IDk2OSAxMTk5IDk2MCAxMjAxIDk1MSAxMjAyIDk0MyAxMjA0IDkzNCAxMjA2&#10;IDkyNiAxMjA4IDkxOCAxMjEwIDkxMSAxMjEyIDkwMyAxMjE0IDg5NiAxMjE2IDg4OSAxMjE4IDg4&#10;MiAxMjIwIDg3NSAxMjIyIDg2OCAxMjI0IDg2MiAxMjI2IDg1NSAxMjI4IDg0OSAxMjMwIDg0MiAx&#10;MjMyIDgzNiAxMjM0IDgyOSAxMjM2IDgyMyAxMjM4IDgxNiAxMjQwIDgxMCAxMjQyIDgwNCAxMjQ0&#10;IDc5NyAxMjQ2IDc5MSAxMjQ4IDc4NSAxMjQ5IDc3OSAxMjUxIDc3NCAxMjUzIDc2OCAxMjU1IDc2&#10;MyAxMjU3IDc1OCAxMjU5IDc1NCAxMjYxIDc1MCAxMjYzIDc0NiAxMjY1IDc0MyAxMjY3IDc0MCAx&#10;MjY5IDczNyAxMjcxIDczNSAxMjczIDczNCAxMjc1IDczMyAxMjc3IDczMiAxMjc5IDczMyAxMjgx&#10;IDczMyAxMjgzIDczNCAxMjg1IDczNiAxMjg3IDczOCAxMjg5IDc0MSAxMjkxIDc0NCAxMjkzIDc0&#10;NyAxMjk1IDc1MSAxMjk2IDc1NSAxMjk4IDc1OSAxMzAwIDc2NCAxMzAyIDc2OSAxMzA0IDc3NCAx&#10;MzA2IDc3OSAxMzA4IDc4NCAxMzEwIDc4OSAxMzEyIDc5NCAxMzE0IDgwMCAxMzE2IDgwNSAxMzE4&#10;IDgxMCAxMzIwIDgxNCAxMzIyIDgxOSAxMzI0IDgyMyAxMzI2IDgyOCAxMzI4IDgzMiAxMzMwIDgz&#10;NiAxMzMyIDgzOSAxMzM0IDg0MiAxMzM2IDg0NiAxMzM4IDg0OSAxMzQwIDg1MSAxMzQyIDg1NCAx&#10;MzQzIDg1NiAxMzQ1IDg1OCAxMzQ3IDg2MCAxMzQ5IDg2MiAxMzUxIDg2NCAxMzUzIDg2NSAxMzU1&#10;IDg2NyAxMzU3IDg2OCAxMzU5IDg3MCAxMzYxIDg3MSAxMzYzIDg3MiAxMzY1IDg3MyAxMzY3IDg3&#10;NSAxMzY5IDg3NiAxMzcxIDg3NyAxMzczIDg3OCAxMzc1IDg3OSAxMzc3IDg4MCAxMzc5IDg4MSAx&#10;MzgxIDg4MiAxMzgzIDg4MyAxMzg1IDg4NCAxMzg3IDg4NSAxMzg5IDg4NSAxMzkwIDg4NiAxMzky&#10;IDg4NyAxMzk0IDg4NyAxMzk2IDg4NyAxMzk4IDg4NyAxNDAwIDg4NyAxNDAyIDg4NyAxNDA0IDg4&#10;NiAxNDA2IDg4NiAxNDA4IDg4NSAxNDEwIDg4NCAxNDEyIDg4MiAxNDE0IDg4MSAxNDE2IDg3OSAx&#10;NDE4IDg3OCAxNDIwIDg3NiAxNDIyIDg3MyAxNDI0IDg3MSAxNDI2IDg2OSAxNDI4IDg2NiAxNDMw&#10;IDg2MyAxNDMyIDg2MCAxNDM0IDg1OCAxNDM1IDg1NSAxNDM3IDg1MiAxNDM5IDg0OSAxNDQxIDg0&#10;NiAxNDQzIDg0MyAxNDQ1IDg0MCAxNDQ3IDgzNiAxNDQ5IDgzMyAxNDUxIDgzMSAxNDUzIDgyOCAx&#10;NDU1IDgyNSAxNDU3IDgyMiAxNDU5IDgxOSAxNDYxIDgxNiAxNDYzIDgxNCAxNDY1IDgxMSAxNDY3&#10;IDgwOSAxNDY5IDgwNiAxNDcxIDgwNCAxNDczIDgwMiAxNDc1IDgwMCAxNDc3IDc5OCAxNDc5IDc5&#10;NiAxNDgxIDc5NCAxNDgyIDc5MiAxNDg0IDc5MSAxNDg2IDc4OSAxNDg4IDc4OCAxNDkwIDc4NiAx&#10;NDkyIDc4NSAxNDk0IDc4NSAxNDk2IDc4NCAxNDk4IDc4MyAxNTAwIDc4MyAxNTAyIDc4MyAxNTA0&#10;IDc4MyAxNTA2IDc4MyAxNTA4IDc4NCAxNTEwIDc4NSAxNTEyIDc4NiAxNTE0IDc4NyAxNTE2IDc4&#10;OSAxNTE4IDc5MCAxNTIwIDc5MiAxNTIyIDc5NCAxNTI0IDc5NyAxNTI2IDc5OSAxNTI4IDgwMiAx&#10;NTI5IDgwNSAxNTMxIDgwOCAxNTMzIDgxMSAxNTM1IDgxNCAxNTM3IDgxOCAxNTM5IDgyMSAxNTQx&#10;IDgyNSAxNTQzIDgyOCAxNTQ1IDgzMiAxNTQ3IDgzNSAxNTQ5IDgzOSAxNTUxIDg0MiAxNTUzIDg0&#10;NiAxNTU1IDg0OSAxNTU3IDg1MiAxNTU5IDg1NSAxNTYxIDg1OCAxNTYzIDg2MSAxNTY1IDg2NCAx&#10;NTY3IDg2NyAxNTY5IDg2OSAxNTcxIDg3MiAxNTczIDg3NCAxNTc1IDg3NiAxNTc2IDg3OCAxNTc4&#10;IDg4MCAxNTgwIDg4MSAxNTgyIDg4MyAxNTg0IDg4NCAxNTg2IDg4NSAxNTg4IDg4NSAxNTkwIDg4&#10;NiAxNTkyIDg4NiAxNTk0IDg4NyAxNTk2IDg4NyAxNTk4IDg4NiAxNjAwIDg4NiAxNjAyIDg4NSAx&#10;NjA0IDg4NSAxNjA2IDg4NCAxNjA4IDg4MyAxNjEwIDg4MSAxNjEyIDg4MCAxNjE0IDg3OCAxNjE2&#10;IDg3NyAxNjE4IDg3NSAxNjIwIDg3MyAxNjIxIDg3MSAxNjIzIDg2OCAxNjI1IDg2NiAxNjI3IDg2&#10;NCAxNjI5IDg2MSAxNjMxIDg1OSAxNjMzIDg1NyAxNjM1IDg1NCAxNjM3IDg1MiAxNjM5IDg0OSAx&#10;NjQxIDg0NyAxNjQzIDg0NSAxNjQ1IDg0MyAxNjQ3IDg0MSAxNjQ5IDgzOSAxNjUxIDgzNyAxNjUz&#10;IDgzNiAxNjU1IDgzNCAxNjU3IDgzMyAxNjU5IDgzMiAxNjYxIDgzMSAxNjYzIDgzMCAxNjY1IDgy&#10;OSAxNjY3IDgyOSAxNjY4IDgyOCAxNjcwIDgyOCAxNjcyIDgyOCAxNjc0IDgyOCAxNjc2IDgyOSAx&#10;Njc4IDgyOSAxNjgwIDgzMCAxNjgyIDgzMCAxNjg0IDgzMSAxNjg2IDgzMiAxNjg4IDgzMyAxNjkw&#10;IDgzNCAxNjkyIDgzNSAxNjk0IDgzNiAxNjk2IDgzNyAxNjk4IDgzOCAxNzAwIDg0MCAxNzAyIDg0&#10;MSAxNzA0IDg0MiAxNzA2IDg0NCAxNzA4IDg0NiAxNzEwIDg0NyAxNzEyIDg0OSAxNzE0IDg1MSAx&#10;NzE1IDg1MyAxNzE3IDg1NSAxNzE5IDg1NyAxNzIxIDg1OSAxNzIzIDg2MSAxNzI1IDg2NCAxNzI3&#10;IDg2NyAxNzI4IDg2OCIgZmlsbC1ydWxlPSJub256ZXJvIi8+PC9nPjxnIHN0cm9rZT0iIzQzOUZG&#10;QyIgc3Ryb2tlLWxpbmVjYXA9ImJ1dHQiIGZpbGw9IiNGRkZGRkYiIGZvbnQtZmFtaWx5PSJNUyBT&#10;aGVsbCBEbGcgMiIgZm9udC13ZWlnaHQ9IjQwMCIgZm9udC1zaXplPSI2NiIgdHJhbnNmb3JtPSJ0&#10;cmFuc2xhdGUoNDE2IDg3MikiPjwvZz48ZyBzdHJva2UtbGluZWNhcD0iYnV0dCIgc3Ryb2tlLWxp&#10;bmVqb2luPSJtaXRlciIgc3Ryb2tlLW1pdGVybGltaXQ9IjQuOTc0OTQiIGZpbGw9IiNGRkZGRkYi&#10;IGZvbnQtZmFtaWx5PSJNUyBTaGVsbCBEbGcgMiIgZm9udC13ZWlnaHQ9IjQwMCIgZm9udC1zaXpl&#10;PSI2NiIgdHJhbnNmb3JtPSJ0cmFuc2xhdGUoNDE2IDg3MikiPjwvZz48ZyBzdHJva2U9IiMwMEND&#10;MDAiIHN0cm9rZS1saW5lY2FwPSJidXR0IiBmaWxsPSIjRkZGRkZGIiBmb250LWZhbWlseT0iTVMg&#10;U2hlbGwgRGxnIDIiIGZvbnQtd2VpZ2h0PSI0MDAiIGZvbnQtc2l6ZT0iNjYiIHRyYW5zZm9ybT0i&#10;dHJhbnNsYXRlKDQxNiA4NzIpIj48L2c+PGcgc3Ryb2tlPSIjMDBDQzAwIiBzdHJva2Utd2lkdGg9&#10;IjEwIiBzdHJva2UtbGluZWNhcD0iYnV0dCIgZm9udC1mYW1pbHk9Ik1TIFNoZWxsIERsZyAyIiBm&#10;b250LXdlaWdodD0iNDAwIiBmb250LXNpemU9IjY2IiB0cmFuc2Zvcm09InRyYW5zbGF0ZSg0MTYg&#10;ODcyKSI+PHBhdGggZD0iTTE3MjggODAyIDE3MDAgNzk3IDE2NzAgODMyIDE2MzkgOTAwIDE2MDkg&#10;OTEyIDE1NzggNzg0IDE1NDggNjEzIDE1MTcgNjAxIDE0ODcgNzcxIDE0NTcgOTM0IDE0MjYgOTY2&#10;IDEzOTYgOTQwIDEzNjYgOTQ3IDEzMzYgOTU3IDEzMDYgODg4IDEyNzYgNzc2IDEyNDUgNzY2IDEy&#10;MTUgODg1IDExODUgOTkwIDExNTUgOTgzIDExMjYgOTIxIDEwOTYgODg5IDEwNjYgOTAxIDEwMzYg&#10;OTQzIDEwMDYgOTg0IDk3NyA5OTIgOTQ3IDk2NCA5MTcgOTI0IDg4OCA4ODggODU4IDg2NiA4Mjgg&#10;ODU3IDc5OSA4NTIgNzY5IDg1MCA3NDAgODUwIDcxMSA4NDYgNjgxIDgzNCA2NTIgODE0IDYyMyA3&#10;OTAgNTkzIDc3OSA1NjQgNzg5IDUzNSA4MTUgNTA2IDgzNiA0NzcgODQwIDQ0NyA4NDEgNDI0IDg0&#10;OSIgZmlsbC1ydWxlPSJub256ZXJvIi8+PC9nPjxnIHN0cm9rZT0iIzAwQ0MwMCIgc3Ryb2tlLWxp&#10;bmVjYXA9ImJ1dHQiIGZpbGw9IiNGRkZGRkYiIGZvbnQtZmFtaWx5PSJNUyBTaGVsbCBEbGcgMiIg&#10;Zm9udC13ZWlnaHQ9IjQwMCIgZm9udC1zaXplPSI2NiIgdHJhbnNmb3JtPSJ0cmFuc2xhdGUoNDE2&#10;IDg3MikiPjwvZz48ZyBzdHJva2UtbGluZWNhcD0iYnV0dCIgc3Ryb2tlLWxpbmVqb2luPSJtaXRl&#10;ciIgc3Ryb2tlLW1pdGVybGltaXQ9IjQuOTc0OTQiIGZpbGw9IiNGRkZGRkYiIGZvbnQtZmFtaWx5&#10;PSJNUyBTaGVsbCBEbGcgMiIgZm9udC13ZWlnaHQ9IjQwMCIgZm9udC1zaXplPSI2NiIgdHJhbnNm&#10;b3JtPSJ0cmFuc2xhdGUoNDE2IDg3MikiPjwvZz48ZyBzdHJva2U9IiNGRkFBMDAiIHN0cm9rZS1s&#10;aW5lY2FwPSJidXR0IiBmaWxsPSIjRkZGRkZGIiBmb250LWZhbWlseT0iTVMgU2hlbGwgRGxnIDIi&#10;IGZvbnQtd2VpZ2h0PSI0MDAiIGZvbnQtc2l6ZT0iNjYiIHRyYW5zZm9ybT0idHJhbnNsYXRlKDQx&#10;NiA4NzIpIj48L2c+PGcgc3Ryb2tlPSIjRkZBQTAwIiBzdHJva2Utd2lkdGg9IjEwIiBzdHJva2Ut&#10;bGluZWNhcD0iYnV0dCIgZm9udC1mYW1pbHk9Ik1TIFNoZWxsIERsZyAyIiBmb250LXdlaWdodD0i&#10;NDAwIiBmb250LXNpemU9IjY2IiB0cmFuc2Zvcm09InRyYW5zbGF0ZSg0MTYgODcyKSI+PHBhdGgg&#10;ZD0iTTE3MjggODA3IDE3MDAgODE2IDE2NzAgODYzIDE2MzkgOTM3IDE2MDkgOTM3IDE1NzggNzcy&#10;IDE1NDggNTY2IDE1MTcgNTY1IDE0ODcgNzc1IDE0NTcgOTU4IDE0MjYgOTg1IDEzOTYgOTU0IDEz&#10;NjYgOTY4IDEzMzYgOTg0IDEzMDYgOTAyIDEyNzYgNzU5IDEyNDUgNzM1IDEyMTUgODcwIDExODUg&#10;OTgzIDExNTUgOTUyIDExMjYgODU5IDEwOTYgODE2IDEwNjYgODM2IDEwMzYgODg0IDEwMDYgOTIx&#10;IDk3NyA5MzAgOTQ3IDkxNiA5MTcgODg5IDg4OCA4NjAgODU4IDg0NyA4MjggODQ4IDc5OSA4NDYg&#10;NzY5IDg0NCA3NDAgODQ1IDcxMSA4NDAgNjgxIDgyNyA2NTIgODE0IDYyMyA4MDAgNTkzIDc5MCA1&#10;NjQgNzkzIDUzNSA4MTAgNTA2IDgyOSA0NzcgODM4IDQ0NyA4NDYgNDI0IDg1NCIgZmlsbC1ydWxl&#10;PSJub256ZXJvIi8+PC9nPjxnIHN0cm9rZT0iI0ZGQUEwMCIgc3Ryb2tlLWxpbmVjYXA9ImJ1dHQi&#10;IGZpbGw9IiNGRkZGRkYiIGZvbnQtZmFtaWx5PSJNUyBTaGVsbCBEbGcgMiIgZm9udC13ZWlnaHQ9&#10;IjQwMCIgZm9udC1zaXplPSI2NiIgdHJhbnNmb3JtPSJ0cmFuc2xhdGUoNDE2IDg3MikiPjwvZz48&#10;ZyBzdHJva2UtbGluZWNhcD0iYnV0dCIgc3Ryb2tlLWxpbmVqb2luPSJtaXRlciIgc3Ryb2tlLW1p&#10;dGVybGltaXQ9IjQuOTc0OTQiIGZpbGw9IiNGRkZGRkYiIGZvbnQtZmFtaWx5PSJNUyBTaGVsbCBE&#10;bGcgMiIgZm9udC13ZWlnaHQ9IjQwMCIgZm9udC1zaXplPSI2NiIgdHJhbnNmb3JtPSJ0cmFuc2xh&#10;dGUoNDE2IDg3MikiPjwvZz48ZyBzdHJva2UtbGluZWNhcD0iYnV0dCIgc3Ryb2tlLWxpbmVqb2lu&#10;PSJtaXRlciIgc3Ryb2tlLW1pdGVybGltaXQ9IjQuOTc0OTQiIGZpbGw9IiNGRkZGRkYiIGZvbnQt&#10;ZmFtaWx5PSJNUyBTaGVsbCBEbGcgMiIgZm9udC13ZWlnaHQ9IjQwMCIgZm9udC1zaXplPSI2NiIg&#10;dHJhbnNmb3JtPSJ0cmFuc2xhdGUoNDE2IDg3MikiPjwvZz48ZyBzdHJva2UtbGluZWNhcD0iYnV0&#10;dCIgc3Ryb2tlLWxpbmVqb2luPSJtaXRlciIgc3Ryb2tlLW1pdGVybGltaXQ9IjQuOTc0OTQiIGZp&#10;bGw9IiNGRkZGRkYiIGZvbnQtZmFtaWx5PSJNUyBTaGVsbCBEbGcgMiIgZm9udC13ZWlnaHQ9IjQw&#10;MCIgZm9udC1zaXplPSI2NiI+PC9nPjxnIHN0cm9rZS1saW5lY2FwPSJidXR0IiBzdHJva2UtbGlu&#10;ZWpvaW49Im1pdGVyIiBzdHJva2UtbWl0ZXJsaW1pdD0iNC45NzQ5NCIgZmlsbD0iI0ZGRkZGRiIg&#10;Zm9udC1mYW1pbHk9Ik1TIFNoZWxsIERsZyAyIiBmb250LXdlaWdodD0iNDAwIiBmb250LXNpemU9&#10;IjY2Ij48L2c+PGcgc3Ryb2tlLWxpbmVjYXA9ImJ1dHQiIHN0cm9rZS1saW5lam9pbj0ibWl0ZXIi&#10;IHN0cm9rZS1taXRlcmxpbWl0PSI0Ljk3NDk0IiBmaWxsPSIjRkZGRkZGIiBmb250LWZhbWlseT0i&#10;TVMgU2hlbGwgRGxnIDIiIGZvbnQtd2VpZ2h0PSI0MDAiIGZvbnQtc2l6ZT0iNjYiPjwvZz48ZyBz&#10;dHJva2UtbGluZWNhcD0iYnV0dCIgc3Ryb2tlLWxpbmVqb2luPSJtaXRlciIgc3Ryb2tlLW1pdGVy&#10;bGltaXQ9IjQuOTc0OTQiIGZpbGw9IiNGRkZGRkYiIGZvbnQtZmFtaWx5PSJBcmlhbCIgZm9udC13&#10;ZWlnaHQ9IjQwMCIgZm9udC1zaXplPSI3MiIgdHJhbnNmb3JtPSJtYXRyaXgoMSAwIDAgMS4xODUx&#10;OSA4NjQgMTMwNC41OSkiPjx0ZXh0IHN0cm9rZT0ibm9uZSIgZmlsbD0iIzAwMDAwMCIgZm9udC1z&#10;aXplPSI3MiIgeG1sOnNwYWNlPSJwcmVzZXJ2ZSIgeD0iMCIgeT0iNjQiPihiKTwvdGV4dD48L2c+&#10;PGcgc3Ryb2tlLWxpbmVjYXA9ImJ1dHQiIHN0cm9rZS1saW5lam9pbj0ibWl0ZXIiIHN0cm9rZS1t&#10;aXRlcmxpbWl0PSI0Ljk3NDk0IiBmaWxsPSIjRkZGRkZGIiBmb250LWZhbWlseT0iTVMgU2hlbGwg&#10;RGxnIDIiIGZvbnQtd2VpZ2h0PSI0MDAiIGZvbnQtc2l6ZT0iNjYiPjwvZz48ZyBzdHJva2UtbGlu&#10;ZWNhcD0iYnV0dCIgc3Ryb2tlLWxpbmVqb2luPSJtaXRlciIgc3Ryb2tlLW1pdGVybGltaXQ9IjQu&#10;OTc0OTQiIGZpbGw9IiNGRkZGRkYiIGZvbnQtZmFtaWx5PSJNUyBTaGVsbCBEbGcgMiIgZm9udC13&#10;ZWlnaHQ9IjQwMCIgZm9udC1zaXplPSI2NiI+PC9nPjxnIHN0cm9rZS1saW5lY2FwPSJidXR0IiBz&#10;dHJva2UtbGluZWpvaW49Im1pdGVyIiBzdHJva2UtbWl0ZXJsaW1pdD0iNC45NzQ5NCIgZmlsbD0i&#10;I0ZGRkZGRiIgZm9udC1mYW1pbHk9Ik1TIFNoZWxsIERsZyAyIiBmb250LXdlaWdodD0iNDAwIiBm&#10;b250LXNpemU9IjY2Ij48L2c+PGcgc3Ryb2tlPSIjNDM5RkZDIiBzdHJva2UtbGluZWNhcD0iYnV0&#10;dCIgc3Ryb2tlLWxpbmVqb2luPSJtaXRlciIgc3Ryb2tlLW1pdGVybGltaXQ9IjQuOTc0OTQiIGZp&#10;bGw9IiNGRkZGRkYiIGZvbnQtZmFtaWx5PSJDYW1icmlhIiBmb250LXdlaWdodD0iNDAwIiBmb250&#10;LXNpemU9IjcyIiB0cmFuc2Zvcm09Im1hdHJpeCgwLjk0OTE1MyAwIDAgMS4wNDc2MiAxMDMyIDEz&#10;MzYpIj48dGV4dCBzdHJva2U9Im5vbmUiIGZpbGw9IiM0MzlGRkMiIGZvbnQtc2l6ZT0iNzIiIHht&#10;bDpzcGFjZT0icHJlc2VydmUiIHg9IjAiIHk9IjY3Ij7PgM+AKjwvdGV4dD48L2c+PGcgc3Ryb2tl&#10;LWxpbmVjYXA9ImJ1dHQiIHN0cm9rZS1saW5lam9pbj0ibWl0ZXIiIHN0cm9rZS1taXRlcmxpbWl0&#10;PSI0Ljk3NDk0IiBmaWxsPSIjRkZGRkZGIiBmb250LWZhbWlseT0iTVMgU2hlbGwgRGxnIDIiIGZv&#10;bnQtd2VpZ2h0PSI0MDAiIGZvbnQtc2l6ZT0iNjYiPjwvZz48ZyBzdHJva2UtbGluZWNhcD0iYnV0&#10;dCIgc3Ryb2tlLWxpbmVqb2luPSJtaXRlciIgc3Ryb2tlLW1pdGVybGltaXQ9IjQuOTc0OTQiIGZp&#10;bGw9IiNGRkZGRkYiIGZvbnQtZmFtaWx5PSJNUyBTaGVsbCBEbGcgMiIgZm9udC13ZWlnaHQ9IjQw&#10;MCIgZm9udC1zaXplPSI2NiI+PC9nPjxnIHN0cm9rZS1saW5lY2FwPSJidXR0IiBzdHJva2UtbGlu&#10;ZWpvaW49Im1pdGVyIiBzdHJva2UtbWl0ZXJsaW1pdD0iNC45NzQ5NCIgZmlsbD0iI0ZGRkZGRiIg&#10;Zm9udC1mYW1pbHk9Ik1TIFNoZWxsIERsZyAyIiBmb250LXdlaWdodD0iNDAwIiBmb250LXNpemU9&#10;IjY2Ij48L2c+PGcgc3Ryb2tlLWxpbmVjYXA9ImJ1dHQiIHN0cm9rZS1saW5lam9pbj0ibWl0ZXIi&#10;IHN0cm9rZS1taXRlcmxpbWl0PSI0Ljk3NDk0IiBmaWxsPSIjRkZGRkZGIiBmb250LWZhbWlseT0i&#10;QXJpYWwiIGZvbnQtd2VpZ2h0PSI0MDAiIGZvbnQtc2l6ZT0iNzIiIHRyYW5zZm9ybT0ibWF0cml4&#10;KDEuMTE1NjUgMCAwIDEuMTg1MTkgMTUxMiAxMzIwLjU5KSI+PHRleHQgc3Ryb2tlPSJub25lIiBm&#10;aWxsPSIjMDAwMDAwIiBmb250LXNpemU9IjcyIiB4bWw6c3BhY2U9InByZXNlcnZlIiB4PSIwIiB5&#10;PSI2NCI+MTVmczo2MGZzPC90ZXh0PjwvZz48ZyBzdHJva2UtbGluZWNhcD0iYnV0dCIgc3Ryb2tl&#10;LWxpbmVqb2luPSJtaXRlciIgc3Ryb2tlLW1pdGVybGltaXQ9IjQuOTc0OTQiIGZpbGw9IiNGRkZG&#10;RkYiIGZvbnQtZmFtaWx5PSJNUyBTaGVsbCBEbGcgMiIgZm9udC13ZWlnaHQ9IjQwMCIgZm9udC1z&#10;aXplPSI2NiI+PC9nPjxnIHN0cm9rZS1saW5lY2FwPSJidXR0IiBzdHJva2UtbGluZWpvaW49Im1p&#10;dGVyIiBzdHJva2UtbWl0ZXJsaW1pdD0iNC45NzQ5NCIgZmlsbD0iI0ZGRkZGRiIgZm9udC1mYW1p&#10;bHk9Ik1TIFNoZWxsIERsZyAyIiBmb250LXdlaWdodD0iNDAwIiBmb250LXNpemU9IjY2Ij48L2c+&#10;PGcgc3Ryb2tlLWxpbmVjYXA9ImJ1dHQiIHN0cm9rZS1saW5lam9pbj0ibWl0ZXIiIHN0cm9rZS1t&#10;aXRlcmxpbWl0PSI0Ljk3NDk0IiBmaWxsPSIjRkZGRkZGIiBmb250LWZhbWlseT0iTVMgU2hlbGwg&#10;RGxnIDIiIGZvbnQtd2VpZ2h0PSI0MDAiIGZvbnQtc2l6ZT0iNjYiPjwvZz48ZyBzdHJva2U9IiNG&#10;RkFBMDAiIHN0cm9rZS1saW5lY2FwPSJidXR0IiBzdHJva2UtbGluZWpvaW49Im1pdGVyIiBzdHJv&#10;a2UtbWl0ZXJsaW1pdD0iNC45NzQ5NCIgZmlsbD0iI0ZGRkZGRiIgZm9udC1mYW1pbHk9IkFyaWFs&#10;IiBmb250LXdlaWdodD0iNDAwIiBmb250LXNpemU9IjcyIiB0cmFuc2Zvcm09Im1hdHJpeCgxLjAz&#10;ODQ2IDAgMCAxLjE4NTE5IDk0NCAxODE2LjU5KSI+PHRleHQgc3Ryb2tlPSJub25lIiBmaWxsPSIj&#10;RkZBQTAwIiBmb250LXNpemU9IjcyIiB4bWw6c3BhY2U9InByZXNlcnZlIiB4PSIwIiB5PSI2NCI+&#10;c3Vi4oiGQTwvdGV4dD48L2c+PGcgc3Ryb2tlLWxpbmVjYXA9ImJ1dHQiIHN0cm9rZS1saW5lam9p&#10;bj0ibWl0ZXIiIHN0cm9rZS1taXRlcmxpbWl0PSI0Ljk3NDk0IiBmaWxsPSIjRkZGRkZGIiBmb250&#10;LWZhbWlseT0iTVMgU2hlbGwgRGxnIDIiIGZvbnQtd2VpZ2h0PSI0MDAiIGZvbnQtc2l6ZT0iNjYi&#10;PjwvZz48ZyBzdHJva2UtbGluZWNhcD0iYnV0dCIgc3Ryb2tlLWxpbmVqb2luPSJtaXRlciIgc3Ry&#10;b2tlLW1pdGVybGltaXQ9IjQuOTc0OTQiIGZpbGw9IiNGRkZGRkYiIGZvbnQtZmFtaWx5PSJNUyBT&#10;aGVsbCBEbGcgMiIgZm9udC13ZWlnaHQ9IjQwMCIgZm9udC1zaXplPSI2NiI+PC9nPjxnIHN0cm9r&#10;ZS1saW5lY2FwPSJidXR0IiBzdHJva2UtbGluZWpvaW49Im1pdGVyIiBzdHJva2UtbWl0ZXJsaW1p&#10;dD0iNC45NzQ5NCIgZmlsbD0iI0ZGRkZGRiIgZm9udC1mYW1pbHk9Ik1TIFNoZWxsIERsZyAyIiBm&#10;b250LXdlaWdodD0iNDAwIiBmb250LXNpemU9IjY2Ij48L2c+PGcgc3Ryb2tlPSIjMDBDQzAwIiBz&#10;dHJva2UtbGluZWNhcD0iYnV0dCIgc3Ryb2tlLWxpbmVqb2luPSJtaXRlciIgc3Ryb2tlLW1pdGVy&#10;bGltaXQ9IjQuOTc0OTQiIGZpbGw9IiNGRkZGRkYiIGZvbnQtZmFtaWx5PSJBcmlhbCIgZm9udC13&#10;ZWlnaHQ9IjQwMCIgZm9udC1zaXplPSI3MiIgdHJhbnNmb3JtPSJtYXRyaXgoMS4wNDM0OCAwIDAg&#10;MS4xODUxOSAxMDAwIDE5MjAuNTkpIj48dGV4dCBzdHJva2U9Im5vbmUiIGZpbGw9IiMwMENDMDAi&#10;IGZvbnQtc2l6ZT0iNzIiIHhtbDpzcGFjZT0icHJlc2VydmUiIHg9IjAiIHk9IjY0Ij7iiIZBPC90&#10;ZXh0PjwvZz48ZyBzdHJva2UtbGluZWNhcD0iYnV0dCIgc3Ryb2tlLWxpbmVqb2luPSJtaXRlciIg&#10;c3Ryb2tlLW1pdGVybGltaXQ9IjQuOTc0OTQiIGZpbGw9IiNGRkZGRkYiIGZvbnQtZmFtaWx5PSJN&#10;UyBTaGVsbCBEbGcgMiIgZm9udC13ZWlnaHQ9IjQwMCIgZm9udC1zaXplPSI2NiI+PC9nPjxnIHN0&#10;cm9rZS1saW5lY2FwPSJidXR0IiBzdHJva2UtbGluZWpvaW49Im1pdGVyIiBzdHJva2UtbWl0ZXJs&#10;aW1pdD0iNC45NzQ5NCIgZmlsbD0iI0ZGRkZGRiIgZm9udC1mYW1pbHk9Ik1TIFNoZWxsIERsZyAy&#10;IiBmb250LXdlaWdodD0iNDAwIiBmb250LXNpemU9IjY2Ij48L2c+PC9nPjwvc3ZnPlBLAwQKAAAA&#10;AAAAACEA4BRi+tM4AQDTOAEAFAAAAGRycy9tZWRpYS9pbWFnZTMucG5niVBORw0KGgoAAAANSUhE&#10;UgAABdAAAASgCAYAAAD4nmrkAAAAAXNSR0IArs4c6QAAAARnQU1BAACxjwv8YQUAAAAJcEhZcwAA&#10;Ow4AADsOAcy2oYMAAP+lSURBVHhe7N0HvCN1uf/xRxTbtYNdwYZdsSuCF/acBRULKha8NiyIilex&#10;cb3yR1CsXCwIFmQ32aXtKbuUBZbOUpZl90zOLiCgKIICooAoInWTnfx/T/Kbk8nkyTlJTsok+bx9&#10;fT3LnN/UJDPze85kR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NBB7yOEEEIIIYQQ0pMAAAAg&#10;xSZcioQQQgghhBBCehLtkwEAACClKKATQgghhBBCSO9CAR0AACCF9CRNc5OLdRJHCCGEEEIIIaTz&#10;0T5Z1D8DAABACuh99qwTN0IIIYQQQgghvQv3RAcAAEgBCuiEEEIIIYQQkr5QQAcAAEiBegV0AAAA&#10;AEB3WH0yCugAAAApQAEdAAAAAHrL6pNRQAcAAEgBCugAAAAA0FtWn4wCOgAAQApQQAcAAACA3rL6&#10;ZBTQAQAAUoACOgAAAAD0ltUno4AOAACQAhTQAQAAAKC3rD4ZBXQAAIAUoIAOAAAAAL1l9ckooAMA&#10;AKQABXQAAAAA6C2rT0YBHQAAIAUooAMAAABAb1l9MgroAAAAKUABHQAAAAB6y+qTUUAHAABIAQro&#10;AAAAANBbVp+MAjoAAEAKUEAHAAAAgN6y+mQU0AEAAFKAAjoAAAAA9JbVJ6OADgAAkAK9KqAHLtG8&#10;dtIBPXSdS1qWBQAAAMDwifoj8VBABwAASIFeFNAPcInmc5YO6LG9XKLl0WI6AAAAAHRT1B+JhwI6&#10;AABACnS7gP4cl3+4RPNJyxXf8avQtcAPAAAAAN0S9UXioYAOAACQAt0uoP/CJZpHGq4+j8SvQtcC&#10;/1YuAAAAANANUV8kHgroAAAAKdDNAvr2LvF5pO1+4/Gr0LXQDwAAAADdEO8nRaGADgAAkALdLKDr&#10;FefR9NN4r/H4Vegavd0MAAAAAHRavB8ShQI6AABACnSrgK5Xm8enr8XqtNHbtsTvz85V6AAAAAC6&#10;Id5XikIBHQAAIAW6VUCP3/tci9Rp9V2X+HbgKnQAAAAAnRbvg0ShgA4AAJAC3SigaxE6Pm0tUqdV&#10;Py0rAAAAgMEQ74NEoYAOAACQAt0ooCev6taHiaZZ4BIta5qvlgcAAAAwGOL9pSgU0AEAAFKgGwX0&#10;+H3F0/jw0KR9XeLbIo33awcAIK30mSJ67BxziZ8DaPSP1PpQcX02CvoDryfQHfHPVhQK6AAAACnQ&#10;6QL67i7x6c7nlihRB07vpx6/SjyKDtPfzbfgrVfIx6erHUYAADrtAJfo2KNFyfnSP1rHj2fzSaP0&#10;GNrIfPWP1YOO1xNAM6zPFgV0AACAFOh0AT3+8FCNFtSbpYVz7YQmr3qaLdq2lXlFkp1FHiYKAOgk&#10;Pc7Ej3PzLbjqsTN+HJtvGpFch9ky6Fcs83oCaJb12aKADgAAkAKdLqAnO17aAWyGXvlkXW3eaFq9&#10;4j1Z+Oc2LgCATkoe6+ZbcNWCZnx6800jksfO2dLs+UC/4fUE0Czrs0UBHQAAIAU6WUBP3r5FO5PN&#10;0M5YO76u3MpVUVowj0+D27gAADrFKlTOt+CafJ7HfDOXeldI6x/S9Riq3ySLMt91SzteTwCtsD5z&#10;FNABAABSoJMFdL36Oz7NZq8Gr3flkw7XArcWxqNoB67elerNFu5V8j7oGgAA2q3esW6+Rcl6RdxW&#10;MxfrCmkttg7bLdB4PQG0KvmZ01BABwAASIFOFtCTBe1mboOiHbT4uBqd3lwdN73qPXnbGE0rHb7k&#10;NLQzCQBAu9QrtmoaKXLORsdv5/TmYhVc9Y/bw4TXE8B8JD9zGgroAAAAKdDJAnpyms0UoJNXr2v0&#10;qvBGJG+/omnlHubJzqp+fRoAgPnS22PobTDix5hk5lsgTU6v1WeCNMq6xciw/OGZ1xNAOyQ/cxoK&#10;6AAAACnQqQK6deVSM5L3PterupqRvAq9laumkleSNbsMAAAkNfpw7PkUXK1vcbXyh+Rm6HE2Oc9h&#10;KLjyegJol+RnTkMBHQAAIAU6VUBPXgWuBe1GWR3FRq8+jySvHm+lgJ7sPM736jEAwPDSq5StomS9&#10;zOeYk3yIt6bZ42izhq3gyusJoN2SnzkNBXQAAIAU6FQBfT7F56hTqld863jNFN8jOl58/jq9Zs3n&#10;jwAAAET0eJL8ZlU8yeONZj4FV6v42WnDVHDl9QTQCcnPnIYCOgAAQAp0qoCevP3JfDqOrWhHAV07&#10;ivFpaAAAaIZ1LImif5jVq4tV8nfzOW4m78fdiWOwVWBtJI0cj/Xqar3Hd/JYrtHbpej66T269Q/u&#10;rUhOU9NocZjXszppeD2BQZH8fGgooAMAAKRApwroyU5SN+4frrd+0au+rAd5tauArvMAAKBR9Qqu&#10;WjiMH1OSv59PkXS+zxFpRCcKrlp8nu3Kbiu6bs0em63pzLeAzutZq1uvJzAorM8EBXQAAIAU6FYB&#10;vZUC9my0A6sdM52uFszn6qC1Mn+9Yio5nUY72OgjCxaFLxjNFoqlZApX+cEA0A7JgqtepWwdk+Jt&#10;NPMpuCanpVf3tpuuQ3I+jaTe8VivULbaNxLdps3cE9yaRqsFdF5PWzdfT2BQWJ8HCugAAAAp0C8F&#10;dC2W61VJzV7JFKXV+SenQwF9QFFAB9Ah8YKr/sG33tW18WONptWCa7LAq4mOXTpvPR7qtLVIGf1e&#10;/63D9HeNXv2rbePzaDTW8VgLwlbbZtJM0dUav9HjO69nddLwegKDwvosUEAHAABIgbQX0LWT2GrR&#10;PJ5W55+cTqMdbPSZmQJ6trDSDwKAdtDjhhZa5zp+JI83rRZcreKlFiKTx+XZ0sptNKwCbCPHTJ1P&#10;cjyNHvv1Kma9NZtOJ4rOp955QaPbzBq3kWVV2o7Xs75evJ7AoLA+BxTQAQAAUiDNBXTtZMWn0Ui0&#10;U6vjtWP+Kj4NTSOdR6TYaCa/yOUn/j9n6JXnWkAfyeb1PTTD397l/JHFhQ/7QQDQCcnjTavFw/nc&#10;OiMevQI4eiBmI1otuFrL28g9vutd5dzIVcvWeO0+vienz+s5u/m8nsCgsD4DFNABAABSIK0FdO3k&#10;xce3og/s0mKnTjvZqaOAjhpaDB/J5O/2V5qfr//tf2UW0F3bXV2uL7Xn1i4AOit5vGm14Jo8/s03&#10;+kfpRrRacE1efdzMelvz1AJuGiSXi9dzbml+PYFuSL7/NRTQAQAAUiCNBfStXOL38owSff23kQ7c&#10;fOYf0fnEp6GhgN7HRrOFlb54XooWx7VI7n+3rjw8f0j5v/OHxIrt5fZchQ6gc5LHm1YLrsnpxBMd&#10;R/WP1Ho802hBVa8Qto67URq5CrjVgmtynGbPF5Ljt7rd2q1dy5WcTjy8nsBgSb7/NRTQAQAAUqBb&#10;BfRGvr4bsb7Gq1cFa8eqUcn5t6uA3swyIIX09i0jmfytM0XxUpE8f4heeV7672xhf/ezqtCuV5/r&#10;cD8JAOiE5PGmlcJhvftPazFVj62z0eObHqut8bVQO9fxrxcFV6XbSb+Rpj913EavsO605HrxejYm&#10;ra8n0A3Jz4+GAjoAAEAKdKqArldExafXTMdR28bH1Y5is4Vr7RzGp9FsB05ZBXQMCKOQXvp31VXn&#10;FM4BdE/yeNNKwdW6/ZkeQ5u5j7QWLJPT0Mx1HG1XwbWR4m4/SK4XryeAuSQ/PxoK6AAAACnQqQJ6&#10;suPVTMcxPp6mmavXlXbUktOYq6NoSV4Jr51WDJhkIZ3COYAeiR9vNK0UXLXAqcc7/dZW9MfoRoqe&#10;STp+cnm0EDqbVguuerVxcjydV79feZxcJ15PAHNJfnY0FNABAABSoFMFdOuqqUYlx2u2+G1dbdXs&#10;NFSy89hK5xcpRwEdQErEjze9PuboH6L1j8bJZZqtgNpqwdW6bVsUXQb9I7oe1/vtKubkuvB69vfr&#10;CXSD9bmhgA4AAJACnSqg69eLk9NstLOUHE9vB9MonYde6TSfaUSSV2y1Mg2kFLdwAZAy8eONptd/&#10;tLXunz3bH6NbLbjWO25b0aub9VjczC1MeiW57Lyetemn1xPoButzQgEdAAAgBTpVQFfJaTbS8VLJ&#10;jpf+d6OsDqKmlY5r8mvIQ/X1Yy0wlwrI8YJyO+Km6WdRpVvzMwrnPEQUQCS+z28mjR7fZpOcZq8L&#10;rta3uWZbplYLrkoLqNYV0rMlupq5Hdu+E5LLy+s5e9L+egLdYH02KKADAACkQCcL6Noxi09Tv9bb&#10;CKsIrsNmo1c8Wff4jNJKxzU5jaG4QmrBovAFI5n89VUF5HYmUdDu5vzcf1cVxnW+Lrv6360rD88f&#10;Uv7v/CHl4nqs/eLCh/V3AAZWcr/faAaxgK7r1MwyzafgqvQYa90/u5HoH9rT9kfu5DLyejaeNL6e&#10;QDdYnwcK6AAAACnQyQJ6svM1VxE8YnXyNFog13urx2lb/fpv8kqn5H8323FNLoNOb+B1vJitiRW0&#10;uz0/LZbHiuLn6/z9r0Tb6XC9Et0PitqXly9R+AcwkOL7/WbSTGGxnuQ0e11w1T9MN7NM8y24RvQ4&#10;P9sfxGdLo+cZ3ZBcNl7P5pOm1xPoButzQAEdAAAgBTpZQE8WoZu5FYt26uLjNhO94in5EFMd1ozk&#10;Q7CGohMXFZFLheTybU5Wlm5tkhiuw6zE25Xi/ru2Tf4nfnZdn59y/70oOUxF09Jx/KASLbK74edz&#10;9TkwFOL7/WYyiAV01cwytavgGtGCr16F3GzxNS3H6+Ry8Xr29+sJdIP1GaCADgAAkAKdLKCr5JXg&#10;z3FphHa0Wvnqr3bMdFydT/J3OrxRyQ7ewH+VWAvElUJ0fpEfXFIqRMeK1H5wjap2LslidFy35zeX&#10;2HRW+kEAhk98v99MBrGArrfgaGaZ2l1wTdJp6TwaOTdo53xblVwmXs9q/fZ6At1gvf8poAMAAKRA&#10;pwvoeuVQfLrNFKK14K2du/j49aJXtydv75Is3id/P5vkuM0U3/uWFo+tq7M7VdB2bbo6v9k0Mj8A&#10;6KD4MUfTasFVi40aPeY1c9xL0mkkl2m2fWynC65xekzW84l6xdc0XLWcXCZez/r64fUEusF6/1NA&#10;BwAASIFOF9C1sxefbisFTu2waecp2bHS/9bh9TqUOq94+0bnnexktrLMA6XbBe1uz8/fpmXO+QFA&#10;B8WPO5pmC65WgbTVoq2yCqg6rJ5uFlzjkn+o1+j5Qa8ll4nXszFpfT2Bbki+9zUU0AEAAFKg0wV0&#10;pVeHR9Pth4dx6kNJ49tiPld8DYRuF7S7PT8ASIH4cUfTbLFUr+JNTkPT6jeo4sfuKHobkHpaKbjq&#10;9HQ8LZrq+rZaKE1+a0zTa8nl4fVsXBpfT6Abku97DQV0AACAFOhGAT3ZCUt7QTreydR/D71uF7S7&#10;PT8ASIH4cVLTytXGVpG0lWd4WFc/z3U8bKXgquuYHKeVArE1nV5LLg+vZ+PS+HoC3ZB832sooAMA&#10;AKRANwroyQd66pVJaZXsZGoHcuh1u6Dd7fkBQArEjz2aVgquyW9QabRQ2kwRU9tahdu5joetFFz3&#10;dUmO0+xxV5c3OY1Wtl27tWOZeD3LScPrCXRD8r2voYAOAACQAt0ooKvkPS2b6fx1U3I5tfg/9Lpd&#10;0O72/AAgBeLHHk0rRcPkH6yjNPqHaz026203kuPrLTXmOm63UnC1llfnNdutRZKs+WrhudeSy8Tr&#10;2Zi0vp5ANyTf+xoK6AAAACnQrQJ68spuvUopbbQzGb/vZpqvlO+qbhe0uz0/AEiB+DFS0+pVt9ZV&#10;y9H0ZvujsBY5rWKrppFbr7VScFW6XMnx9FjcyDytK541s62nssZpZFmbkZw+r+fcWn09gUFhvf8p&#10;oAMAAKRAtwroKt6pmuvem72Q7LjRYfNGs4XzZwrVXShou3G7Oj8ASIH48UfTasG13lXHUfSPw3of&#10;bS2GavTYp/tOq62m0T8mt1pw1UJvcrwouh46XS2+Rsur/9aisnVbEk0jVytb4zWyrM1ITp/Xs3Ov&#10;JzAorM8ABXQAAIAU6GYBXTtK8Xk00hHrpnjnjavPY7SI3c2CdrfnBwApED8+alotuCotYsa/UdVq&#10;mjkWtlpwVfWuPG42WqCd69Ykyhq33eckyenzejafRl9PYFBYnwMK6AAAACnQzQK6il8VNZ/OZLvp&#10;1Vvx9efq8xgK6ADQcfFjkGa+x0g9js125fJcafbK3/kUXJU1fjPR7dVosdUaP80FdMXrCQw+67NA&#10;AR0AACAFul1A1w5gfD7t7rC2Kt4p1U4fYiigA0DHxY+Nmnb9kVmPac1cvazzbeXYPN+Cq9L2Ov/k&#10;dGaLfntM/wjeDGs67T4fSU6f17OxtPJ6AoPC+kxQQAcAAEiBbhfQVbxT1q4O5XxoBy9aHu24ccVT&#10;wkgmf3c3C9rdnh8ApEB0HIrSzuOjHte0KKm38EhexazFWJ2XXqGstwppVTsKrhFdDp2eLpd1b+xo&#10;eRt5MKUlOT1Nq8taT3L6vJ6dez2BQZH8bGgooAMAAKRALwroKt7ha3entVnxzlyvlyWV4kXqrlyB&#10;HpsGBXQAAAAMgag/Eg8FdAAAgBToVQEdfWIkk981XqTudEG72/MDAAAAUsDqk1FABwAASAEK6JjV&#10;SLawf7xIPVtBezSTXxRv21IBvcvzAwAAAFLA6pNRQAcAAEgBCuiYVbJIPfsV4fWL3wsWhS8YWVz4&#10;sP/Puro9PwAAACAFrD4ZBXQAAIAUoICOWY1mC+fXK1InadG6qm05Ov7KkUz+Vn04qLbxzU2+fWX8&#10;Ds8PAAAASAGrT0YBHQAAIAUooGNWI5n89VUF6lkK2kqL11Xtq7PSN6ur2/MDAAAAUsDqk1FABwAA&#10;SAEK6JhVTVF6joK20nuR69Xf2l6vBHc/z3c/d/W/nlXVvLowPwAAACAFrD4ZBXQAANB3dnKJn9AM&#10;AgroAAAAANBbVp+MAjoAAOgrW7lc5xI/oRkEFNABAAAAoLesPhkFdAAA0FcCl+QJzSCggA4AAAAA&#10;vWX1ySigAwCAvvELF+uEZhBQQAcAAACA3rL6ZBTQAQBA6ultW6wrz6MMAgroAAAAANBbVp+MAjoA&#10;AEi17V1mK55rBgEFdAAAAADoLatPRgEdAACk1r4u/3CxTmLiGQQU0AEAAACgt6w+GQV0AACQOju5&#10;zHXVeTyDgAI6AAAAAPSW1SejgA4AAFJDC+dnuVgnLRq9Gv26xDDNIKCADgAAAAC9ZfXJKKADAIDU&#10;sE5WomjhXO+HbhXYBwEFdAAAAADoLatPRgEdAACkhnWyovmuy1YuigI6AAAAAKATrD4ZBXQAAJAa&#10;yRMVvepcb+sSRwEdAAAAANAJVp+MAjoAAEiN6ARFC+d76QADBXQAAAAAQCdYfTIK6AAAIDUCl3qF&#10;8wgFdAAAAABAJ1h9MgroAACgr1BABwAAAAB0gtUno4AOAAD6CgV0AAAAAL2xQXb2/8JgsvpkFNAB&#10;AEBfoYAOAAAAoPtyMulSlEDulSk5w/37qzItr/a/xWCw+mQU0AEAQF/pdgFdT5a6kR+5JNer0+sG&#10;AAAADIVwQvZ3WRWOy/+Ek/J6P7hxgRxRKp5bCeRWOVv+w7dEf7P6ZNpfAwAA6BvdLqAn59XtAAAA&#10;AGhROC4vdjmzOCHFeMIJ+YcbfpLLF8Mx2d43twVygFk4j2edvMm3Rn+z+mQU0AEAQF+hgA4AAABg&#10;TuG4fMklTBbPrbh2t7gsCydkX/fzBX4SetuWD9UUy61MyRf9GOhvVp+MAjoAAOgrFNABAAAAzCoc&#10;l32sQnmjceNf/8eT5MyPrZbituvceblVNI9nSpb6WaO/WX0yCugAAKCvUEAHAAAAMKtwUn5oFcZb&#10;zTUnS/GXZ0nxAxdK8cnr3Xl6bRH9N37W6G9Wn4wCOgAA6CsU0AEAAADMKhyXk6xCeLuy8RQpfvBC&#10;d74eL6LzINFBYPXJKKADAIC+0u0CerfoSVlyvQZl3QAAAICuCsflN1bhu93Z9RJ3zh4V0HmQ6CCw&#10;+mQU0AEAQF+hgA4AAABgVuGE3GcVvMNxuc79brn7+Xfr983mzuVSfNWl7rxdC+g8SHQQWH0yCugA&#10;AKCvUEAHAAAAUFdxmTzLKnZrwglZ7JvpfdJfE47LV11Od7nbat9I/niyO28vX4XOg0T7n9Uno4AO&#10;AAD6CgV0AAAAAHWF47KrVej2+bpvVi0ne++0Ror/71wpnneaFAv2uHXzosvcuTsPEh0EVp+MAjoA&#10;AOgrFNABAAAA1BWOyeesIrcmXC57+mYVG2RXfwX5TLYMpLjwEil+5xwprllpTyued17sx+VBov3O&#10;6pNRQAcAAH2FAjoAAACAusIJ+bFV5NaEY7K9b1a2Xl4iOfl7vHhuZIUb91HFcTkkOb0oXznft+VB&#10;ov3O6pNRQAcAAH2FAjoAAACAusJxOc0qcpeyUh7pm4lslMdJIFckiuXVCWSd/F4eps3DE2Q7c5ou&#10;R5/l2/Mg0X5n9ckooAMAgL5CAR0AAABAXeG4/M4qcrvhf/ZNynKyqqpYXpubZEqe41uXhBOSt6Z9&#10;wWkz4/Ag0f5m9ckooAMAgL5CAR0AAABAXeG4FKwitxt+vm8iEsgxsUJ5bQIJrduxhBNyjTXtm06a&#10;GZcHifY3q09GAR0AAPQVCugAAAAATOHy+rdZCcflV6VGgXyrqlhuZVo+UGqb4KZxqjVtzX9M+XF5&#10;kGg/s/pkFNABAEBfoYAOAECv5GS5BHKBS9blEPffe7ufC/xvAaDnwjHZ3Spua8IJ+YpMyadniuT1&#10;EsiX/eRqhJNyuDVtzSvX+vF5kGg/s/pkFNABAEBfoYAOAEAvBHJQTZGpknN8KwDoqXBSvmAVtzW/&#10;Pku+bey/kvmRn5QpnJB9rWlr3n/RzDR4kGj/svpkFNABAEBfoYAOAEC3BbJHrLhkJ5DX+dYA0DPh&#10;uBxpFbc1L10r/zb3X1ECGfOTqctNf8SatubA82amxYNE+5fVJ6OADgAA+goFdAAAummjPEsCua2q&#10;yGRnkR8DAHomHJezrOK2ZsvA3HeVE8gl7v8f5CdTV7hMnmlNW7PkzJnp8SDR/mX1ySigAwCAvkIB&#10;HQCAbsrJuTMFprlypTzZjwUAPRFOyHVWcfu6k419VpRArpcr5Bl+EnNy87jbmselK2PT5EGi/crq&#10;k1FABwAASAEK6ACA9NF7AceLTHNF75MOAD1SzMmWVmFbc9bpxj6rnPvdvuv1fhINCcdlozWP21bE&#10;psuDRPuV1SejgA4AAJACFNDnYSRbeJ9mQSY/4gcBAOYrkI/GCkyN5iY/NgB0XTguL7YK25ojzzL3&#10;WUWZlvf40RtWHJcJax6ardbPTJsHifYnq09GAR0AACAFKKC3YDRT+NxIJv/30WyhGGUkWwgWLH5g&#10;e98EANCKDbK9BLKpqsjUaAL5mJ8KAHRVuEz2sIrami+cb+6v/tuP2pRwQr5rzUPzhktnps+DRPuT&#10;1SejgA4AAJACFNCbNJIt7BcvnCdy04LFIUV0AGiFPkQvcP9LFpriCeQic3g5a/yUAKCrwgn5ilXU&#10;1ux+cWJfNSU/8KM1zU1v7+T0o3zkwpl58CDR/mT1ySigAwAApAAF9CYszBb2qS6Ybz5Gb+Eymskv&#10;mxmWyd+8YEn4XD8KAKBROVk0U2Cys0oulidKIKHxu3IC2cVPDQC6JhyXX1lFbc12l1Xtp471o7Qk&#10;HJMdrXlovn1ubD48SLQfWX0yCugAAAApQAG9Qbss3vT6ePFcr0T3vyqpLqIXuAoSAJoRyBdiBaba&#10;BPIXWStP922PNtuUc2KpDQB0UTgu51tF7YJL1T5qo9+PtShcIU+y5qNZtio2Hx4k2o+sPhkFdAAA&#10;gBSggN6g0Wz+0liB/Mt+cJWRTOH0mTbZwkF+MABgNlOyc1WBycoGeatvLTItrzbbRLlcnu1bAkBX&#10;hOPyZ6uo/duTq/ZPd/nm8xJOyN+teU2fWjUvHiTaf6w+GQV0AACAFKCA3gB9aGhUGB/JFlb4wTUW&#10;HB9u69r8u9Q2U/irHwwAqGejPE4C+UOs6GPl6751RSBnGu3KCeT7vhUAdFxxpTzSKmhrTju9av+0&#10;wY8yL+GEXGbN667lVfPiQaL9x+qTUUAHAABIAQroDRjNFK6LCugLM+F2frBpJFM4OGq7IJMf8YMB&#10;AJZAlscKPlbsW7Lk5N2JdvHcIRPyYN8SADoqHJPtrYK25sdnV+2bJvwo8xKOy7HWvDRPWz8zLx4k&#10;2n+sPhkFdAAAgBSggD6HqqvPM/kj/OC6tGheaV842A8GACQFclCssFSbQK6Wy2d5EF4g15jjaQL5&#10;rG8FAB0VLpc9rWK25rMXVO2XvutHmZdwUg6y5qXZeU1sfjxItN9YfTIK6AAAAClAAX0OVVefLy1u&#10;4wfPajSbL93GZSRT2OgHAQDipuWdM0WeepmSN/rWtpzsXzNOlEDY/wLoiuKEfD1ZyI6y6yWx/dKU&#10;fNyPMi/hhOxlzUuzz+rY/HI8SLTPWH0yCugAAAApQAF9FvGrz0ez+Z/6wXMazWzORuONLMkv8IMB&#10;AOoyeZYEclusyFObQD7jW9eXk0e6dnfXjBslkN19SwDomHBCFlvFbM2z1lXtl3byo8yLm+6rk/OJ&#10;ctg5VfPjQaL9xeqTUUAHAABIAQrosxjN5q+OCuGNXn2uRhblF8wU0LP5JX4wAEDl5NxYgcfKL33L&#10;ueXkx4lx4znFtwKAjgkn5CKrmH3fZGKftF6e4keZl3CVPMaan+bkM6rmyYNE+4vVJ6OADgAAkAIU&#10;0OsYzeZ3iYrg7t+/8oMbNpLJb4zGf9sJxcf7wQAw3HLyo1hxx8qlvmVjpuVFxjQqmZKX+pYA0BHh&#10;uNxiFbN/c0psXxTIP33ztggn5C/WPK+Kz5MHifYbq09GAR0AACAFKKDXoQ8MjRXQd/GDGzaSLewf&#10;jb/Q/dsPBoDhFchHY4Wd2ujtWDbIi33rxgWywpyeJpA5H/4MAK0qTshjk0XsKCdVXw0+5UdpCzf9&#10;C5Pz0zyQvOqdB4n2E6tPRgEdAAAgBSig1zGSLfxZi98jmcKf/aCm6FXno9l86KfBw+wADLcNsr0E&#10;sqmqsJNMIB/0rZuTkzfXTKuS+2SNPNq3BIC2Ck+U11iFbM0Pq+9HfqIfpS3CcTnGmqfmOdX3XedB&#10;ov3D6pNRQAcAAEgBCuiG+O1b9Ep0P7hpev/zynQ20YEBMLwC979KQac2gXzft2xNbpbpB/IV3woA&#10;2iqckL2sIrZmn9Wx/dC0fMuP0hZuvgdY89S8+ZLYfHmQaD+x+mQU0AEAAFKAArphvrdviYwuzi+s&#10;FNBbL8QDQF/LyaJYMcfKKt+ydVPyaWO65QRyrW8FAG0VjstBVhFbs0u8kD0lH/GjtIWb77uteWo+&#10;f0FsvjxItJ9YfTIK6AAAAClAAd2gt20pFb2zrd2+JW4km7+xPK38jX4QAAyPQL4QK+TUJpC/yLQ8&#10;zbeen0BuM+ehCeS9vhUAtE04LsdaRWzN06tvpfIGP0pbhGPyUmuemiPOrpovDxLtH1afjAI6AABA&#10;ClBAT2jX7Vsi1VezF1u+mh0A+s6U7Bwr4tiZkrf61vOXk+/UTL+Sc3wrAGibcFzWWkXsu5bX7IO2&#10;9qO0RbhKHmbNV7Pq9MS8L+dBon3C6pNRQAcAAEgBCugJCzL5n1QK3q3fviUSL8iPumn7wQAw2NbK&#10;IySQP1QVcWrzdd+6PaZlW2MelQTyOt8SANoinJDbrSL2hlOr9j23++ZtFY7L9da8/3BybN7l8Bye&#10;/mD1ySigAwAApAAF9ISRTP5aLXa7n7f4QfOm0/LT5D68AIZDTr6ZKOAkc6Jv2V6BHGfMq5xAjvGt&#10;AGDeiifI1lYBWzN+RtW+5zI/SluF43K2NW/NQ4LY/HmQaL+w+mQU0AEAAFKAAnrMyOL7XzxztXg2&#10;n/GD5200uzkTTVfn4QcDwGDKyZYSyL9jxZvqBHJ1x24poFdaWvOMcqU82bcEgHkJx2UHq3it+c45&#10;VfueY/0obRWOyVHWvDUvuqxq/jxItD9YfTIK6AAAAClAAT1mJLtp/5lCd7awlx88bzqtynQ37e8H&#10;A8Bgysm7YoWb2kzJG33LzsjJRTXzjBLIQb4VAMxLOC4fsYrXmr1XV+17vulHaSs3/y9a89a88+Kq&#10;+fMg0f5g9ckooAMAAKQABfSY0UxhVVTo3u2Y8Al+8LzptKLp6jz8YAAYTHqrlErhpjqBZH2rzpmS&#10;D5vz1gRyk28FAPMSTsi3reK1Zsc1VfudD/pR2iock92teWu+en5s/hoeJNoPrD4ZBXQAAIAUoIDu&#10;vW+i+NCRTL7gi9wX+cFto9PUaes8dF5+MAAMnkBuqSrcxLNetvKtOiuQP5nz12yQj/pWANCycFyW&#10;WcVrzZPWx/Y5U/JaP0pbhSfIdta8NUefFZt/OTxINP2sPhkFdAAAgBSggO6NLg3fHl0lPpItHOgH&#10;t41OM5r+6NL82/1gABgsOdkpUbSpJJDzfKvOy8k3auZfyRrfCgBaFk5IYBWv71ie2OdslMf5UdrO&#10;LUPeWoYLTkssAw8S7QdWn4wCOgAAQApQQPcWLM4fOVPgzoRtv1JoNLPptdH0RzKbf+YHA8BgCeT7&#10;iaJNJYF8ybfqvJxs7eYX1ixDlEB28S0BoCXFCbkzWbjWrD+1al/zN9+8I8IJucZahptOii1DOTxI&#10;NP2sPhkFdAAAgBSggO6NZgu/KxfP8zf7QW2n0/ZF9N/5QQAwWAK5MlG0qWRKXuBbdUcgR5vLoZmS&#10;E30rAGhauEKeahWuNceviu1rArnEj9IR4bicai2D5lFTseXgQaL9wOqTUUAHAABIAQrozsJj7n+R&#10;L2zrPcozfnDb6bSj+eg8/WAAGAw5eWGsWFOdQC73rbpnWl5tLkuUy+XZviUANCWclDdZRWvNwefG&#10;9jMdfnByOC6HW8ugeeXa2HKU93k8SDTdrD4ZBXQAAIAUoIDujGYKn4sK2wsWFz7oB7edTjuaj87T&#10;DwaAwRDIV6qKNfEE8l3fqrsCOdNcHo3ebgYAWhCOyyesorXmQxdW7Wu+4UfpiHBC9rWWQfP+i6qW&#10;Q8ODRNPN6pNRQAcAAEgBCujOSDY/FhW2d84Wn+IHt51OO5qPztMPBoDBEMgFiWJNJRvkjb5Vd+Xk&#10;3TXLEiWQO2RCHuxbAkDDwnH5vlW01rzu0qp9zfv9KB3hlmPEWgbNgedVLYeGB4mmm9Uno4AOAACQ&#10;AhTQndFs4RZf1L7SD+oYnUd5XoVb/CAA6H/60M7qQk08N/lWvZGTqxPLU0kgn/WtAKBh4bhMWkVr&#10;zePj9x6fklf6UToiXCbPtJZBs+TM2HKUw4NE083qk1FABwAASIGhL6CPZh54WXRV+Ggmf5Qf3DE6&#10;j8r8HniZHwwA/S2QjyUKNZXowzx7KSf71yxTJRt8KwBoWDghl1tF61tXJPYxa+TRfpSOcctyt7Us&#10;l65MLAsPEk07q09GAR0AACAFhr6APrJ4035RQXvhkkJHv2ardB7R/HTefjCAdlgnb5Cc/NJl0mV1&#10;qViQk7+6HOlboFNyMuGSLNaUMy3v9K16IyePlEDurlmuKIHs7lsCQEPCcbnHKlqviRetA7nZN+8o&#10;tywbrWW5LVnM1/Ag0TSz+mQU0AEAAFKAAnomPx4VtDt5//MI90EHOmStPEFy8ruaYkGUQJb5luiE&#10;QO4xt3tO7pPV8hDfqndy8uPEcsVzim8FAHMqTsg2yWJ1lGz1bVNW+1E6qjguE9ayaLZaX7U8Gh4k&#10;ml5Wn4wCOgAAQAoMfQF9NJP/qy9md/z+55GRbIH7oAPtFshpiSKBlXNkozzOj4F2CeRtxrYuJ5AV&#10;vlVvTcuLzOWLMiUv9S0BYFYNP7gzkGP8KB0VTsh3rWXRvKH6gaYaHiSaXlafjAI6AABACgx1Ab3b&#10;9z+PVN8HPeQ+6MB85eRHiQLBbNkg0/I8PybaIZBfGNu5nGn5hG/Ve1rMt5ZRE8gRvhUAzCqckH2t&#10;YrXm/RdV7Vf+x4/SUW6+eyeXI8pHLowtTzk8SDS9rD4ZBXQAAIAUGOoC+ki20NX7n0eq7oPulsEP&#10;BtCKQD6TKA7MnUBuLN0vHe0RyJ/N7axZLx2/NVbDcvLmmuWLEsh98tvOP+wPQP8Lx+Vwq1iteWX8&#10;iu9peY8fpaPCMdnRWhbNt8+NLU85PEg0vaw+GQV0AACAFBjuAnqX738eqboPulsGPxhAs3IykigM&#10;NB69Z7feegTzE8jrze2rCeQi3yo9cm6prGXVBPIV3woA6gon5BSrWK159FRsn3KZvNyP0lHhCnmS&#10;tSyasVWx5YnCg0TTyuqTUUAHAABIgaEuoPfi/ucRnacvonMfdKAVU/JMCeSmmsJAswnkY36KaEUg&#10;3za3qyaQA3yr9JiST5vLWs7vfCsAqCscl6utYvXNJyX2KWvlEX6UjnPLdIe1TNOnJpapHB4kmk5W&#10;n4wCOgAAQAoMbQG9V/c/j1TfB/0B7oMONCuQ842iQDxnyLQcZgyvzbR82U8VzQrc1rO2qWajvMS3&#10;SpdAbjOXVxPI7r4VAJjCcdlkFatXn1a1L/mTb94VbpnWWct01/LYMlXCg0TTyeqTUUAHAABIgaEt&#10;oPfq/ucR7oMOzENOfpUoBiTze5etS231IW52m+oE8r1SezQukOea21ITyNW+Vfrk5Ds1y1vJkb4V&#10;ANQIl8lzrUK15tdnxvYlgZznR+mKcFyOtZZJ87R1seUqhweJppPVJ6OADgAAkALDW0Dv0f3PI9wH&#10;HWiRXi1eXQiozZS80bcuC+STZrtkAvm1HwONCOQL5nbUBHKYb5U+l8q25jJr9A7pAFBHOCZvtorU&#10;mgPOq9qf/NKP0hXhpBxkLZNmlzVVy6XhQaLpZPXJKKADAACkwNAW0Ht5//PIzH3Q3bL4QQBmMy3v&#10;SBQBalPvnuaB7OGyyRynOitkQh7sx8JsAjnb2H7lbJCdfat0CmSdudw5ud+3AIAa4bh83ipSa959&#10;UWxf0uWHEocTspe1TJp9VseWKwoPEk0jq09GAR0AACAFhrKA3uv7n0e4DzrQhCvkBRLIP2qKANX5&#10;jm9ty8lObhq3JMapTSAXyWXyZD8WLDl5bM12q+RvvlV65WRRYpkrmZYX+VYAUCUckyOsIrXmpWur&#10;9iPv9KN0hZv/q5PLE+Wwc2LLVQkPEk0fq09GAR0AACAFhrKAPpIp7FspXBc+4Ad3nc47Wg5dJj8Y&#10;QFJRtpjliuEoE7717HLyQjetKxPj1kbv4b1BXuzHQlIg/2VuN00gGd8qvaZkf3PZy6FgAcAUTsgZ&#10;VpFa8/Agth/p8vEjXCWPsZZJc/IZseWqhAeJpo/VJ+N4BAAAkAJDegV6PhsVrnfLhM/0g7tO5x0t&#10;hy6THwwgKZDjjM5/PBtdHulbz00fMJqT1X7c2fI3mZb/9GMhLpATjO1VzrTs6Vul15QsNJddE8i3&#10;fCsAqBKOy++tIvUNJ9XsS7b0o3RNOCF/sZbtqlNqlk3Dg0TTx+qTUUAHAABIgSG9Aj1/jS9a3+AH&#10;9Ywugy7LSLZwjR8EIC6Qg4yOfyWB3CMbZHvfuhkPcuNP1kyvNgWZkvf4cRDJyZ2J7VTZXmvlEb5V&#10;el0pTzaWPcoK3woAZhQn5MHJ4nSUc06r2of80Y/SVW45Lkwul+aByapli8KDRNPH6pNRQAcAAEiB&#10;oSug73xCcevoqu+RxfkxP7hnRrL5sWh5dNn8YABqSvYyOv3V2SDv9a1bk5Nf1kzTzj5+DASym7F9&#10;yglkpW+VfoH81VyHnFzrWwDAjHBcXmAVqDU/Pyu2DwnkLD9KV7nlO8ZaNs1zLostXxQeJJo2Vp+M&#10;AjoAAEAKDF0BfXRx/u0zBfRsYX8/uGcWumWIlkeXzQ8GEMirXAf//poOfzxT8g3fen6m5Dvm9Gvz&#10;v36M4RbIEca2KWda+ud5Djk5p2b5K2n8lkAAhkI4KW+3itOaL50f238E0pMH1IcTcoC1bJo3XxJb&#10;vkp4kGi6WH0yCugAAAApMHQF9JFs/tCZgvWiTTv4wT0zujTcIVoeXTY/GBhua+TRrmP/m0RHvzqB&#10;tPe5AblZHypZSSAf9GMMr0CuM7eNZkp69lyJpuXkxzXLHyWQ1/lWAFASjsuXrOK05u0XV+1DevKA&#10;Trd877aWTfP5C6qWr6fLibqsPhkFdAAAgBQYvivQs4VzSgXrTD4vBxe38IN75mC3DKPZfN4X0c/x&#10;g4Hhpvegru3oVxLIpb5le03Lh835VedWuUye7McYPuVvBljbRV+Xtb5Vf5iWT5jrodHfAUBMOCk/&#10;t4rTmhfEb5ESyNv8KF0VjslLrWXTHHF2bPkq4UGi6WL1ySigAwAApMAwXoF+V/lq78IlflDPjWTy&#10;a8oF9PxdfhAwvHLyg0QHvzqB3CbT8jzfuv2m5K1uPv+umW8803KIbz18ZnuoayAH+lb9Qa8yt9ZD&#10;E8hPfCsAKAnH5RyrOK15cHz/cbk834/SVeEqeZi1bJpVp8eWrxIeJJouVp+MAjoAAEAKDFUBfdfs&#10;A6/wV3rrFeiH+8E9N7pk8+HRcu3sltEPBobPbFcERwlkd9+6czbIa918/mTOXxPIH3zL4RPIOnOb&#10;aDZKf+2/9D7n1npoAjnXtwKAknBCbrCK078/uWrfEcrB0rNvOIbjcr21jNfFlzEeHiSaJlafjAI6&#10;AABACgxVAX0kU9g3KlSPZAupOSHVZZlZLreMfjAwXPRhZlbnvjrdu1/r5fJsN7/7EvOP582+5fDI&#10;yTaJbRDPtb5Vf9Hlttfnr74FAEgxKw+3CtOaM6qv7u7pvjAcl7OtZdQ8JKhazig8SDQ9rD4ZBXQA&#10;AIAUGKoC+mh2cyYqVO+WCVPzoLuFS+/dJlqu0Uy+vQ9GBPrBlfJkCeR6o2NfSSA/9627Z/bblRzr&#10;Ww2PQD5rbgtNv97yZLb77ev7EgCccEWD9xefkjP8KD0RjslR1jJqXhS/T3slPEg0Paw+GQV0AACA&#10;FBiyK9Dz1/gi9Q1+UGqMZgo36LKNZAvX+EHA8AjkLKNTH09vHrAbyHONZYlSkHXyGN9yOARyurEd&#10;ytkgC32r/hLIt8z10Uz16ToBaLtwXN5tFaU1n78gtt8I5Kd+lJ5wy/lFaxk177w4tpyV8CDR9LD6&#10;ZBTQAQAAUmBoCug7n1DcOrrKeySbH/ODU0OXKVq+nY8ubu0HA4NvSo40OvSV6L3Ip+VpvnX3BXKm&#10;uVyaQD7jWw2+s+U/zG1Qzh2+Vf/JueOgvU5aQN/ftwIw5MIxOcAqSmvefElsvxHI5/0oPeGWc3dr&#10;GTVfPT+2nJXwINH0sPpkFNABAABSYGgK6KPZ/NuiAvXCbCF1RZHRxZu+FC2fLqsfDAy29TJqdOar&#10;s0F29q17Y1o+bC6XJpBLfKvBN1uhOZDjfKv+My0vMtepnEW+FYAhF07Ir62itOa51bdG6enzMcIT&#10;ZDtrGTVHn1W1nJXwING0sPpkFNABAABSYGgK6CPZ/KEzBeqlm3bwg1NjdGm4Q7R8uqx+MDDYAjnf&#10;7MxXso9v2TtFeZBbjjsTy1XJOtnetxxsOVlSs+5RpmUv36o/5eT+mnXSBO7VBQAnHJfVVlF602TN&#10;fuO5fpSecctasJb1gtMSy1oJDxJNB6tPRgEdAAAgBYboCvTCOaUCdSafl4OLW/jBqXGwWyZdNl9E&#10;7839noFuyslOiQ58dablMN+y96bl5+YylvND32qwBXK7se7l9Pu94AO3FtZ6BXK3bwFgyIXjcrNV&#10;lL76lKp9xibfvKfcsv7WWtabToota3V4kGg6WH0yCugAAAApMEQF9Pxd5au7C6m95cJIJr+mXEDP&#10;3+UHAYMrkOONTnw5U3KKb5UOgexoLqcmkJt9q8EVyAJz3TV6j/h+N9vV9ZfJdr4VgCEVLpJHWwVp&#10;zSmnV+0zrvaj9FQ4Lqday6p51FTV8kbhQaLpYPXJKKADAACkwFAU0HfNPvAKf2V3cTSz+XA/OHVG&#10;l2w+PFrOBceGw3FbCAwn/Yp7bQe+kil5o2+ZHoFsNJe1nHf5VoMpkMONdS6nxw/Ma4ucfLVmvSp5&#10;t28FYEiFk/JKqxitOfzsqv3FqX6UnnLLe7i1rJpXrq1a3ig8SDQdrD4ZBXQAAIAUGIoC+kimsG9U&#10;mB7JFlJ7IqrLNrOcbpn9YGDwzFaQzUk6b2E0W5F1SiZ9q8EUyG/N9dZcLs/2rfrXtLzFXDdNIAf5&#10;VgCGVDgu77eK0Zp9L6jaX6TiIo1wQva1llXz/otiyxsPDxJNA6tPRgEdAAAgBYaigD6ayWejwvTC&#10;o+/dxg9OnYVL790mWs7R7OaMHwwMFu2k5+Tums57lCl5j2+ZLmvkaebyRrlMnuxbDpbL5OXm+moC&#10;979BsE6eYa6fJpBx3wrAkArH5UCrGK0ZuaRqf/EZP0pPueUdsZZVc+B5seWtDg8S7T2rT0YBHQAA&#10;IAWG4wr0bOGaUlE6U7jBD0otXUZd1pFM/ho/CBgsU7NcyR3Ilb5VOgVykrncmmn5km81WHLy9Zp1&#10;jRLIIb5V/6v3kNQgHfc0BtA74bhkrWK0Zpt1sf3FlCz0o/RUuEyeaS2rZsmZseWtDg8S7T2rT0YB&#10;HQAAIAUGvoC+89HFraOrukey+TE/OLV0GaPl1WX3g4HBEch1Rsc9yud8q3Sakj2NZS4ncP8/iAK5&#10;pGZdo2yQ1/pW/S8nq2vWL8pV8lDfCsAQCidkjVWMvmcysa+Ylm39KD3nlvlua5kvXZlY5kp4kGjv&#10;WX0yCugAAAApMPAF9NFs/m1RQXp08abUXyGqyzizvG7Z/WBgMOTkQ4kOeyWB3Ob+fwvfMr1y8tea&#10;Za/kDb7VYJj9tjXX+1aDYUqONNaxnEBe5VsBGELhuNxqFaMvP6VqX3Gvb54Kbpk3Wst823IJY8sc&#10;Dw8S7T2rT0YBHQAAIAUGvoA+ks0fOlOQXhru4Aenli5jtLwji/OH+sHAYMjJmkSHvZJAvu1bpdvs&#10;D0D9mW81GAL5lLGO5QRylG81GALZ11xPTSAf9a0ADJni6fJ4qxCtmTyjaj+RqluQFcdlwlpmzVbr&#10;Y8sdDw8S7TWrT0YBHQAAIAWG4Ar0wjnlgnQ+f/DBxdRf3arLOJrJ530R/Rw/GOh/62XU7LBHmZan&#10;+ZbpplcjW8tfzh2+1WAI5GRjHcvZIG/1rQZDIDua66mZlsN8KwBDJhyX11lFaM33z6naV6zwo6RC&#10;OCHftZZZ84ZLq5Y7Hh4k2ltWn4wCOgAAQAoMQQE9f1fpau5Mfo0flHq6rKVldsvuBwH9LyeTiY56&#10;JYEc41v1h0DWmuuhCeSDvlV/0/t+5+SBmvUrZ/D2TTl5bGId41nlWwEYMuGEfMgqQms+sTq2n5iS&#10;H/pRUsEt397J5Y3ykQtjy10dHiTaW1afjAI6AABACgx0AX3X7AOv8FdyF0czmw/3g1NPlzVa7gXH&#10;htv7wUD/2iAvNjrqlUzLq33L/pCT/WrWIUogp/tW/S0n76pZtyiBpP6BzC0J5HpzfXNyo28BYMiE&#10;E3KwVYTWvGlNbD+ht7xKkXBMdrSWWfPtc2PLXR0eJNpbVp+MAjoAAEAKDHQBfSRT2DcqRI9kC31z&#10;AqrLOrPcbh38YKB/5WZ9QONpvlX/uEQeb65LlMvkWb5l/9JvBVjrppmWj/hWgyWQleb6atbLVr4V&#10;gCESjsvxVhFa89T4vcQD2cWPkgrhsfIka5k1E2dIvmr/VgkPEu0tq09GAR0AACAFBrqAPprJZ6NC&#10;9G6Z8Jl+cOotPPrebaLlHs3mM34w0J/WyhNcp7xeZ12LDm/zLftLICeY61PON3yr/hXILcZ6lTOo&#10;xeRAvmeur2aD7OxbARgi4bist4rQdy5P7CM2ytP9KKnhlv0Oa9l/e7L8u2rZ4+FBor1k9ckooAMA&#10;AKTAgF+Bnr+mVITO5G/wg/rGaKZwgy67roMfBPSnQA40O+nlBL5V/wlkd2N9ygnkat+qP62TN5nr&#10;pQnkPN9q8ATyX+Y6l7OfbwVgiNQrQgenxvYPgfzbN08Vt+zrrGW/b7Lu8y00PEi0d6w+GQV0AACA&#10;FBjYAvr7JooPrVzFXVjhB/eNkWx+LFr+nY8ubu0HA/0nJzclOueVBPJJ36o/5ereM1vXbYFv1X8C&#10;+b65TppAvuRbDZ5AXmauczm/9K0ADIlwRf3boCxbVbV/2OBHSZVwTI6zll3ztHVVyx8PDxLtHatP&#10;RgEdAAAgBQa2gL7zMfc9r1JAz/+fH9w3Rhdv+lJs+fvzFhfAtHzC6JyXE8jNvlX/ysmhNesVRe8h&#10;3q8CudJcJ83l8nzfavAU5UFu3Teb6x3IJb4VgCHRxIM4J/woqRJOykHWsmt2iT8AtTo8SLR3rD4Z&#10;BXQAAIAUGNgC+mg2v0tUgB7JFPruaprRpeEOleXf/G0/GOgvgfuf3UHXguT/863617S8yFy3cu6V&#10;38vDfMv+Mfs6bfStBldOLk+sc5Q7fQsAQ6I4IXsnC89RPnJhbP8wLd/1o6RKOCF7Wcuu2fcCuT+2&#10;f4uHB4n2jtUno4AOAACQAgNbQB9ZUvhwVIAezeb39IP7xsEHF7cYzeTzfh3O8YOB/jH7PcILcs2A&#10;PIgykPPNddRMySd8q/4RyFfMddEE6SwStdW0HG+uu2ajPMu3AjAEwnH5jlV81uwQv4J7Sj7uR0kV&#10;t5yvTi53lGPOnOX2ajl5pJ8Eusvqk1FABwAASIGBLaAvzBa+HhXQR5aEr/OD+8pIJr+mtPzZwr/8&#10;IKB/5GRlokNeSSBH+Vb9T4vk1jpqtLjebwK5wFwXzQZ5o281uHLy9Zr1ruTtvhWAIRBOyLhVfNZs&#10;vb5q37CTHyVVwlXyGGvZNVOnynWx5a9OIDv6SaC7rD4ZBXQAAIAUGNgC+uiSzUdFBfSFi8Kn+cF9&#10;ZTSz+fBoHXbOPvAKPxhIv0BeZXbKo0zJS33L/qe3adHbtVjrqdFbovSLDfJEcx3Kucm3GmxaJLfX&#10;X9+3/+tbARgC4bhssIrPt69I7BvWy1P8KKnj1uEWax3uWC43V61DPIF83o+O7rL6ZBTQAQAAUmBg&#10;C+gj2cK5pau3M/m7/aC+49bhfVEBfSRT2NcPBtIvkF+bnfJylvtWg0MfGGqvq+ZQ3yr9AvmYsfzl&#10;BHK0bzXY9DYt1vprAjnBtwIwBMIJucsqPq9dWbVf+KdvnkpueS9MLr9m84Rsqtq/VWexHx3dZfXJ&#10;KKADAACkwOAW0DOFf/kC+ho/qO8sPPrebaIC+mg2n/GDgXQL5KlGZ7ySKVnoWw6OQBaY61rO9b5V&#10;+uVkIrHslUzLO32rwacFMWsbBHKFbwFgwIXj8nSr8Kw5dlXVfiHwo6SSW49jrHXQPGdt3QeJbvCj&#10;o7usPhkFdAAAgBQYyAL6rtkHXjFTeM5sPtwP7kujmcIN/g8B1/hBQLoF8m2jMx6lb/+gNadArjbW&#10;txx9oGraFeVBblnvrln2cu6T1fIQ33LwBXKJsQ30ddwsB8sWvhWAAVaclF2sorPmoHOr9g0n+lFS&#10;KZyQA6x10Lx3tVwTW49ktvSTQPdYfTIK6AAAACkwkAV0vd1JVEDX26D4wX1pJJsfi9Zl56OLW/vB&#10;QDppETaQ24yOeDnT8mHfcvDk5Bs16xulH279EcjbzGXXBLLCtxoOOfllzTaIcpm83LcCMMDCcdnH&#10;Kjpr9rowtk/QPxqnmFuPd1vroPnR2XJx1f4tnkD68gH8fc7qk1FABwAASIGBLKCPZvLZqOi8WyZ8&#10;ph/cl0YXb/pStC6j2fzb/GAgnQL5rNkRL+ePvtVgumyWe2drLpHH+5bpFMgvzOXWTMknfKvhkJP9&#10;arZBlED+y7cCMMDCcfmhVXTWvObS2D5hSj7iR0mlcExeaq2DZs2pcl7V/i2eaeHZO91n9ckooAMA&#10;AKTAgF6Bnr+mVHDO5P/kB/Wt0aXhDlEBfSSzOdVXOQESyJVmR1wzJV/zrQZXIKeb617Ofr5VOgVy&#10;q7HM5ayXp/hWw2FKdja3gyaQ7/lWAAZYOC4nWUVnzWOnYvuE9bKDHyWVwlXyMGsdNH9fLpdW7d+q&#10;8ys/CXSP1SejgA4AAJACA1dA3/mE4tYzBedsfswP7lsHH1zcYjSTz/t1OscPBtInJ+9OdL4rCeQe&#10;WSOP9i0HVyAfNNdfE8ha3yp9puXT5jJrArnItxoe62Urc1toAlnpWwEYYOG4/MYqOt+yoma/kPrb&#10;67l1ud5al3BCrnPLn0+sTzmBTPnR0T1Wn4wCOgAAQAoMXAF9dHH+7VEBfWG2sL8f3NdGMvk1pT8I&#10;ZPL/8oOA9AnkbLMTXs6PfKvBl5M7EuteSSCv8q3SJScbapY1SiCf962GS05urNkW5VzvWwAYYOGE&#10;3GcVnS9aGdsfBHK7b55q4bicba2LZsvArUX1Pi5K3o+O7rH6ZBTQAQAAUmDgCugj2fyhUQF9dNGm&#10;VH+ttlGjmc2HR+u0c/aBV/jBQHroV9jtDng5G2Q733Lw5eRnNesfJZDDfav0mJZ3mMtazv0uj/Ut&#10;h0tOVsW2QzLDuU2AIVFcJs+yis2axWfG9gWBXOZHSbVwQo6y1kXzpjUyEdu3VedyeaWfBLrD6pNR&#10;QAcAAEiBwbsCPVs4p1xszufl4OIWfnBfG8kW3hcV0EcyBR7qhPTJydKajneUQE7wrYZDTt5Qsw0q&#10;+atvlR45OSOxjJUE8lPfavgEcpi5TTSB7Ohboc3CSXllOC5Hutzj8i0/GOgq997b1So2a75+XtX+&#10;4Fg/Sqq59fmitS6a754tv4ytT3UC+aSfBLrD6pNRQAcAAEiBwbsCPZP/V6nQnC1c4gf1vYVH37tN&#10;VEAfzeYzfjCQDhvlWWbHu5I3+ZbDQ78Qb28LfZjqnr5V703La8xlrOSFvuXwCeSjxvYoJxD+kNlm&#10;4bh8MJyQc5PFPTf86uKYvMs3a9rCpUU9fn5Is2DRvdv6wcCs3Pvus8n3YpQ9L6raH3zTj5Jq4Zjs&#10;bq2LZuqUWb81dZSfBLrD6pNRQAcAAEiBgSqg75p94BUzhebM5vTdKmEeRjOFG/y6Xe0HAekwJT80&#10;O96aaTnftxou0/Ilc3toAjnJt+q9nCyqWb4ogYz7VsNJ71dvbZdyjvSt0AbhuJxpFfbicW2OD4+X&#10;hgvgWiwfyeSPmDknqOT2kUzh1IWLN+3kmwI1wgn5sfU+1Gy/NrYv2CAf9KOkmvv8PM9aF82m8VmP&#10;A5f6SaA7rD4ZBXQAAIAUGKgC+mim8LmokzyyOP9eP3ggjGTzY9G67Xx0cWs/GOit1fJw18n+V02n&#10;u5Lh7PhdJk82tkUla+RpvmXvbJSnm8sWJZAFvuVwukoeam6Xclb7VmiDcFzusgp7ybh294cT8hU/&#10;Wl2j2c2HRMfLWePOGfwoQBX3XjvNeg9qHhnE9gVT8lo/Suq5dSpY6+M+Uxe4ddk4s07VudePju6w&#10;+mQU0AEAAFJgoAroVUXmbPEpfvBAGF286UuVjn/+bX4w0Fs52T/R2a4kkGt8q+E0JZPmdinnq75V&#10;7+Tk0MQyVRLIxb7VcAvk6jrb53bfAvMUjslrraLebAkn5LJwXEb8JKqMZvLLKsdKvZ1b/o8jizft&#10;N7qk8NGRTP7o0UzhgurfF/bzowIz3Hvst9Z7788nJfYFl8jj/Sip5z4z5jq54Te5dclUrVc8gbzM&#10;TwKdZ/XJKKADAACkwGBdgZ4t3OI7zFf6QQNjdGm4w0yHf3H+UD8Y6K2c/K6msx0lkC/4VsMpJ++q&#10;2SZRAtnoW/VGUbZwy3FbzXJFCeS/fMvhprexsbaPZp08w7fCPIRjsr9V1Gsk4bj8onhCpYA5msn/&#10;ZOY4mcn/o94V5vFvq2kWZgv7+F8BJfWu1j7/tNg+IJC/+eZ9wa3TSmudNE9bJ1+t2r/Fo8+DQLdY&#10;fTIK6AAAACkwMAX00cwDL5vpEGfyA/fQo4MPLm7h1ivv1/EcPxjonSnZy+xsawL5R+kWGMMukJvN&#10;7aMJZEffqvum5HPmMpXzB98KgRxkbJ9ypuUtvhXmIRyXSaug12jc+Le57OOOj3tE5wAj2fxtI0vC&#10;l/tZmPTK86i9ZpfFm17vf4UhFy6X7az3muZXZ8X2AYH01cPqw0k53FonzSHnyMer9m/xBPITPwl0&#10;ntUno4AOAACQAgNUQK9cUbZwSeH9fvBAGcnk1+j6uZ//8oOA3snJhTUd7SiBfM+3Gm65WR+w+nPf&#10;qvsCucJcJk0w9z2mh0ZO3l2zfSrp/W14BkA4LrdYBT03/AFreL1csew/7/ns0vX+HCB8p5/8rEYz&#10;m74cnTeMZvM8LBEl4Zjsbr3HNF85P7YPCCTrR+kL4YTsa62T5vbl8pHYvi2ZC/0k0HlWn4wCOgAA&#10;QAoMTAF9kO9/HhnNbD48Wsddsw+8wg8Gui+QXYxOdjzb+JbDbZ1sb2ybKHe6/3+Qb9k962cpCgdy&#10;j1wu/+Fb4jLZztxO5SzxrdCicJm8yCrmacIJWRmOywfcz+us39fL6hPfN+1+PtjPYk4j2cKK6Lg6&#10;snjTN/1gDLFwUr6QfF9F2ePiqn3AN/wofcF9nkasddK43x3o1ueq2LrFw0Ub3WP1ySigAwAApMDg&#10;XIE+wPc/j4wszr836ujXu7cr0BWBjBmd7CgZ3wpKv+Zvbye9Cv3DvlX3BHKWuSyaQA73rRAJ5O46&#10;2yrnW6BF4Zh8yirmacJJ+R9t4/79YJcfxH83V7TorsX30kzmsGBRuO1IJn93dGzlVi5w750jrfeV&#10;5sVrq/YDffVtx3CZPNNaJ58lbp92XGzdknmhnww6y+qTUUAHAABIgYEooA/6/c8jemV9tJ56xb0f&#10;DHTXlLzA6FxXEsjrfEuoQD5jbidNIGf6Vt2xTt5gLkeUaXmeb4lI4Laata1ycr9vgRaF45I1CnlR&#10;dvLNSsIT5TWu/dlGu7px7SfDZfJ8P4m6RpcUPl05hyis8YMxpNz75izr/aTZMojtA6bklX6UvhFO&#10;yN3Wernhl7p93Zdj+7fqBPJBPwl0ltUno4AOAACQAgNSQB/8+59H9Ar7cgG9cIsfBHTXtPzE7GBr&#10;ul0Q7gfr5DFu2xRqtlWUQJ7rW3ae3rPXWgbNlJzoWyFuShaZ20szLS/yrdCCcFx+bxbz9P7ndW5v&#10;5H63j8tt1nj14trPeauN+K1cXA7ygzGE6t026LqTE5//NfJoP0rfcJ+Fjda6ueG3u+PDgqr1i2da&#10;DvOTQGdZfTIK6AAAACkwEAX0Ybj/eUSvsJ/p5GceeJkfDHRHTh7rOtn313SuowSyh2+JuECONbeX&#10;JpDuFOv0vvTW/Ct5k2+JuJx8MbGd4qGw0aLZbicRTsgFvpmpeII8/s7xJxxrjVsvbprTxYNlCz+J&#10;GnorF3dc/Xf52JoPFyy6d1v/KwyR4tGypfX+0Zx1euyzH8jNfpS+UhyXCWvdND8+V54T27clc66f&#10;BDrL6pNxnAEAAEiBwbgCfQjufx7RK+xLHXxd38Wb9vODge7IyXcSnep4NvpWSMrJmxPbKp7f+Vad&#10;Fcj3jHlHWe1bIWlaRo3tVc60fMu3QpPCCdnLKuJpwnE51DerazS7+adfOfbc4jVjrzenYcVN91d+&#10;dNNIpvDFmeNrJn+EH4wh4t4jL7beO5ojz4p99gO50I/SV9zn7rvWumnCFfIGt17XVu3jKvm7nwQ6&#10;y+qTUUAHAABIgb4voA/L/c8j1fdB38x90NE90/Jyo1NdSSD7+pawBPIHc7uV8zPfqjNysqWb/z8S&#10;84xnoG99NS9XypON7RVlhW+FJoWzPKjR/e4tvplp4dLiNpXjfuG6cEK+4sa535qWkb39ZEw6vWja&#10;Ox9d3NoPxpAIl8kexnumlC+cH/vsB3KMH6WvuPXYO7leUdxn6CNuveo/ILybtxsbXlafjAI6AABA&#10;CgxAAX147n8eGckWSvdBd+E+6OieQFaanWpNILwX5zIth5jbLsp0B/8AEch/m/MspztXwPczfX9b&#10;2y6Q3/sWaFI4LhusIp4mPGX2e0vr1eHRcV/PAXRYeLxs66Z5vDW9eMIJmSpNpI74OUU0bQwP/WOM&#10;9b7R7H5x1Wf/f/wofSUckx2tddO4z8+hpfWK7+PiCeS9fjLoHKtPRgEdAAAgBfq+gD5M9z+PVN8H&#10;PeQ+6Oi8nHyopjNdnS/6lqhnWp4mgTxgbLt4OnMf8kCuNuZVzpTs71uhnpycU7PdKnmkb4UG6T3M&#10;rQKeZq4Ct96bPDr+ueP/H/3gGcUxeVc4Lldb047lsb55japveWXy434whoR77/zKeL+Ust1lsc/9&#10;tLzHj9JXwmPlSda6ady6j7ljxW6xfVt1puW7fjLoHKtPRgEdAAAgBfr/CvQhuv95pOo+6NkC90FH&#10;Z+ntP3JyQ1VHujqBb4m5BHKgsf3i+YOsl6186/bQqwbteWn+Javl4b4l6snJjxPbrZKN8jrfCg0K&#10;J+XtVgFPE47LT3wzk977fOb4N8tzQNx01lvT14TLZXffzKTnE/684g4/CEPCvW/Ot94zBZeqz73e&#10;0qxPuXW8w1rHcMKt1QZ5YtV6VmeVnwQ6x+qTUUAHAABIgb4uoA/b/c8jb/rV3U+dKSBwhRw6bUp+&#10;aHSkK1k/+/2KkRDIqeZ2rORU37I9AjnPmEc5+tpibtPyCXP7aQL5pG+FBoXj8n2rgKdxv6t7m4j4&#10;vc+tq8/jipPyPmv6mnBSvuebmUYzm781Mx8e1j1U3Pvvz9Z75ncnJz73a+URfpS+49ZxnbWObvhd&#10;pQY5+WPVukYJ5G+l36OTrD4ZBXQAAIAU6OsCunZso07usNz/PBJdITeaydOhQecE8iqzIx0lkIxv&#10;iUbpFeazP1BUt+v3fev5CWRHc/pR1smzfUvMJpDXmdtPE8x+xTRqheNysVXA04Qr5Km+WY2RzObD&#10;Gi1s63Ss6WvCCbnYNzM1U6jH4CiulEda7xfNaadXfe7/5EfpS+79f5y1jhr32Xy6W7/lsXWtzqWy&#10;rZ8MOsPqk1FABwAASIH+LqBn8uNRJ3dY7n8eqX6I2qbX+sFAe+lXtq1OtCaQu0Xv643m6b3OrW0a&#10;z5R8xLduXSDHmdMu51jfCnPR+5zb21A/B+f6VmhA8WjZMpyQzWbxbkKu8c1qHVzcYjST/2f5mJe/&#10;yQ+dVTgu15jzGZcwPEIe5puZqm4Vky3s7QdjgIVjsr31ftH8+Oyqz/x5fpS+5N7/37TWsZRlsos7&#10;rte/1dgG2cNPBp1h9ckooAMAAKRAXxfQXcd26O5/HhldnH97rHN/oB8MtE9O9q7pPMcTyJd8S7Ri&#10;WvY1t2sleVknr/atmzclzzGmWcmUvNG3RCNycm3NNiznr74FGlCclF3Mwp1LOC7H+GY1tIgdHfNG&#10;s5sP8YNn5aZ3tDUfjfvdiG9m2u3Y8Hkzx9hMYbUfjAEWLpc9rfeK5nMXxD7zU/IrP0pfcu/9D1rr&#10;qHG/20c2yO6x/Vt1AvmWnww6w+qTUUAHAABIgb4toI9mwqG8/3nkfRPFh45m8/ny+hcu8oOB9tD7&#10;uwZys9mB1gRymW+J+QjkCHP7RgnkipbvtRvIYeY0y+Gq6WblZEViG1ayXobqG1DzEY7LgVbhzqfu&#10;ld5axI6O+bseGzZ06yE3r48Y8yjF/e6bvlldI9nCKTPnGUsfeKUfjAHl3hdfT75Poux6SezzHshX&#10;/Ch9ya3Pq5PrF8V9Lg5z6/fUqv1bPIGs9JNBZ1h9MgroAAAAKdC3BXTXsR3a+59H3LqfEW2D3Y4J&#10;n+AHA/OXkx/VdJzjmZZR3xLzpcVsaxtHCWSZb9m48h9A7jKnp5mSPX1LNEqvvLS2pWZKFvpWmEM4&#10;Iauswp0mPEG28830GxQLS4U8R4vX0bFuNFM4ufT7BoTj8mxrPhr3u3N8s7pGFuffPTPfbP6nfjAG&#10;lHtvLrbeK5pnrYt93oP+vo1JuEoeY62jxm2D8ucrJzfOrG88gTR0+yS0zOqTUUAHAABIgf69Aj1b&#10;mIw6tsN2//PISKbwxWgbjGQLe/nBwPwE8nqz41zJ0b4l2iEn27htfktiG1cnkP/nWzdGb69jTaec&#10;q3wrNCPnjpf29tQC+v6+FeYQTsi/zMLdeKlgt5N77/7E5c+l7RrIde7nG7R4PXOsW5x/t59UQ9x0&#10;r68zv3t9k1mNZvI3lOed/4feh90PxgBy782LrPfKfZOJz/sGebEfpW+59/8t1rq6bVA+PuTk1Kp1&#10;jodnn3SS1SejgA4AAJACfXwFev5O36Ge9oOGzsKl4YtmigqZfMYPBuZHH4podZrLuVMulSf5lmiX&#10;9fIWY1tXZ1re41vPLah7v24tSn7et0IzpuVF5vYsZ5FvhVmEk/Iaq2inOfmMut+YyL/4pKX3lI51&#10;mfwNflINC8flWGt+Grc8cz4HYDSbP2TmOMvDRAdavaLyb05JvCevkof6UfqWW1fzjwVu+AOlBoEc&#10;UrXO8QTytlIbdILVJ6OADgAAkAJ9WUAfWZRfECscf98PHkpuG/xuYTZf3DN7yy3hctnOdX6e7n8F&#10;NC+QT5kd5igUXzsnkC+b27ySO11e6FvXNyV7JcaL5w5ZLQ/xLdGsQO43tql+Ltb5FpiFOz590Sra&#10;afaLP6TRyPNO/5475jf28NC4cFL2seanCSfkAN+sLr3feuV8g4eJDir3fnhs8v0R5aQzqt6Lf/Sj&#10;9DX3uTjGWtdSlstz3D5tj9g6V6fZb0ShGVafjAI6AABACvRnAT2T//5Mh3ZRfoEfPFSKRXlQOC7v&#10;/c3YG6/NT2xZ1flxw29yOTWckIPDMXkHRXU0ZJ08xnWO/1bTWY4SyMW+JTpFr2S2tn2UQNb6lvUF&#10;cqE5rmZavutboRWB24rWdg3kbt8CsyhOykT8WBXPK9Ya2zWRh659StPPAwhPkhdZ89O4Y2RDD0TU&#10;+65H5xyjS0MeJjqAwhPrfzvih+fE3oeBnOVH6Wv6xyNrXTXuvPHNbl23mVnnZAJZ4SeD9rP6ZBTQ&#10;AQAAUqAvC+iuEztdKp5n8nf6QUMjXCZvD8cl63KX1fGpF4rqmFNOflbTUY5nSnb2LdFJWiS3tn8l&#10;9W8Xoq+RPU45U/JM3xKtyMmSmm0aZUPsAZgwueOOeYuMO5Yb27N+Vsl62cpPsiH15uuOh//wTWbF&#10;w0QHn3uPfNh6j2j2WR17/wVylB+lr7n1fbe1rhr3u/I3zXLy15n1rs71pd+jE6w+GQV0AACAFOi7&#10;AvrCpfduU+nIFib84IEWTsqo69D8wnX2b7U6O63GTZOiOsoC2dHoJFcSyM99S3Sa3qalfLsW+7XQ&#10;6O1eLDk5saZtJTwnYb5y8tXENo2nqYdbDpvicnmhdRzSrDzd3J71E8g1Lq/yk55Tcbz+le/hisam&#10;U3mYaIGHiQ6g4pj8wHp/aN60pur990U/Sl9z53wvtdZV484Jjyg1CmRVbL2rs0GeWGqDdrP6ZBTQ&#10;AQAAUqDvCugjmcKnogK6/tsPHjiuc7Oj68T8OByXP1sdnE6lqqg+zhXHQyMnq2s6yFECuV2ulMf7&#10;lugGfWCo9VrEow8ejVsvzzfbRQnkdb4lWjXbw14DOci3gsEd0z5lHXM0/3OesT3nSiD3yFRjD9Z1&#10;x7P/tuarCSflC77ZrPT+6zPnHjxMdOC4853TrfeH5vFTVe+7gXiAZrhKHmatq8ZtizNLjQL5btVn&#10;Lp5Adiu1QbtZfTIK6AAAACnQdwV013mdiDqxejW6HzwQXMfl1a7j8j3X2b822aHpVUrFdArpgy2Q&#10;z5od5CjTsq9viW7SB7VZr0eUQG5xPyv7wJz8qOr31SkXRDA/6+QZxrYtJ5Bx3woGdxzJWscYzU7V&#10;V/j67fmgTTXDrATyJT+LusJJeaU131ImpaFvsvEw0cHm3p9/st4ffzop8X67XJ7vR+l7bp2vt9bZ&#10;nYNeV2oQyHur1j2eQP6n1AbtZvXJKKADAACkQP9dgZ7N31nuxOan/aC+5jowL3b5pssVVkcmLXEd&#10;qo/7RcYguUqe4DrCd5gdZE0gF/iW6IVAlpmvSyXnltqtkUe7tvcYvy9ng+xRaof5029kWNs4J1f7&#10;FjC4Y9zvrWPLA5NSfJCxPR99yfa/fdL576kZbibwt5yYhZv/P6z5u2PbLb7JnHiY6GAqniyPs94b&#10;mtPjtxcKJHT/PzC373GfibOtddaEx8p/uPV9btXnrDpjfjJoL6tPRgEdAAAgBfqqgL4wmx+tXAGW&#10;/74f3Jdcx2Uf13FfZ3VcWsnUibv9+5IT311cf+Kb73PTvslqM9+46X7NLz4GRSC/MDrGlUzJG31L&#10;9MJaeYR7ja4wX5soWjyc7d7cOj7aZ7bbHV0lD/WtEBMuk2daxxTNBacZ29HlWWd841Y91j/jrM/f&#10;b/3eyClu+z/Kz7KGO36ttOavCU+Ul/hms+JhooPJvT/fZL0vND84p+o9dq0fZSC4c9AfW+usCSfl&#10;TaVGOfl7bP0HdlukiNUno4AOAACQAn1VQB/J5I+IOq8LFm36Tz+4r7hOyVtdR/5qq8PSbNx0znQd&#10;oE8VT5DHu23zs5mOfWbTa93vnl56MGj5XuZ6G5Z2FdV/4FcF/S6QXYxOcSWBUCBKg3Xyavd65Gte&#10;n3gCuc0crtFb9KB9puRIcztrmniw5TBxx6K9jGNJKYeea2xHl1dNnusL1Zszbrv+t9WmJoFc7l6f&#10;l/rZVnHLcIA1f59P+2Zzij9M9GAeJjoQ3PnRZ433RCkfvrDqPXaGH2UguM/ER6111rjf7V9qFMi5&#10;sfWvzkZ5XKkN2snqk1FABwAASIH+KqBn8zdqx1V/+kF9IzxCHhZOys+sjkqTudB1bP47PFGe5idd&#10;Mro4/3bfqdcHnB3oB1dpV1HdjbfITxL9LCdrajrElfy1dFsQpMOUfMR4jeaOFtbRXoHsa25rTSAf&#10;9a0Q444ZR1rHEs1bLja2o8suS+8sH88yhS+WJjIt73DD/5VsV5NA/ulS86BHtww7WPPXuN8d65vN&#10;Kf4w0QWLH+DWZgPAvf4/t94XmlesrXpv/XR0SeGjI5n80e711+fxzKQ0zP3OT7IvuHPSl1jrrJn5&#10;TOTkhzPrn0wgC0pt0E5Wn4wCOgAAQAr0TQF9NFvcRTusGr0S3Q/uC8UxeVc4IddZnZRG4joy61y+&#10;Vlwuz/GTrPG+ieJDR7P5fGkbZQoX+cFzctNtqaju2p1SPFq29JNBv5nris5APulbIi0C+b75Ws2W&#10;QL7tx0a7BLKjua0103KYb4UYd7zYYB1HNI+eqt2OW172pL/Ejve7+sloEf3lbvtfmWxvZkr282PN&#10;cMtxr7UMbvj1vsmceJjo4HHnPxdZ7wvNQ4LKe+q5p33/9ui1r5tM/jp3DvY5P+nUc+/9f1vr7YZf&#10;VWoQyAerPlfxBPLlUhu0k9Uno4AOAACQAn1TQNeiedRBGVmU74urXsLj5DGuY/Zrq3MyV1zn5QoX&#10;fbjoi/3k5uS2zRnRNtrtmPAJfnDTwknZw833Zmu54nFtLnHr+FQ/GvrFZfJk1/mtfyVnIGf7lkib&#10;nJxa83rNljXV31RBG/xeHmNu63JW+Vbw9BZj1vFDM3WquQ2LT7jgzddGx7Kdf33PM/ykyta57R/I&#10;Smu8miT+oOGOWedYy6EJl8lzfbM58TDRweLeF3dY74nfnFL9fnrF8lXl17yRZAp9UUh363lhcr2j&#10;hIvk0W69XxjfBokc5ycztPRhq7pfcef6v3G50W23O0vbblyuCsdauqWX1SejgA4AAJAC/VNA77Pb&#10;t7gT573cyXRTt0hx7a91J93fc/9+tZ9MU/Sr7lHnbSSTf4cf3JJwmTzfLcsVyWVMxrX5bbjCvucs&#10;UiqQY4yOcCUb5LW+JdJmvWzlXqM/1LxmVvR1RmcEcr25zXPSd7cX67RwUt5uHTs0Pznb3IbF7Vb+&#10;9I6oCOknUysnP0uOVycT0cNd3fHqm9ZyaNzxt+Hbb/Aw0cHhXvttku+FKMtWVb+X3njC793rvfmn&#10;Cxbdu60ffYYO0/dC5X0xk0tHljzwct8sddz7vv6DRMdl51KjoO4f3MtXqQ8p/Ram20bnWdtO4353&#10;X3Gy6eK31SejgA4AAJACfVFA76fbt7gT5ie6LLVOputFOzDhctnRT6Jluy4OXx/rtB3kB7fMrccT&#10;XM63ljke1+Z210nYxY+GNNsgC41OcCWBHO5bIq1y8qaa183KdGt/iEMDZrsCWv/IgRnu+PB967ih&#10;ee9FxvZzed2yXGPH+0C+Yo1vZL373/PdcXaBtRwadxz+tZ9qQ9yylR8mmsn/k4eJ9q9wTHa33g+a&#10;A8+Lv4celN/5qFsf5Uera+HS4jZaZI+di2lucu+Xyq2IUsR9Pj9srbvG/e5LpUY5WV3ZDomsljm3&#10;yaBy22eVtd2MfN2P0girT0YBHQAAIAX6ooCuneioI5Lm27e4k+mPuU747cbJsxnX/kzXeWvb1dtv&#10;XBQ+eqbDlskv84Pnza3TuLX88bh1CV3e60dBWgWyzuwEl3Oj6ww/3LdEmk3P8iBLTSCn+5bohGn5&#10;rrndNRv8VZsocceFi61jhuap62u33xZTD900cxzL5uf+w+y07One7/cnp1OTQG59ciCv02OVtSzu&#10;OHeNn2JD3LLFHiZa4GGifcq97gdY7wfNHvE/8ATNvT+0kD6SzY9V3ssumfxR/tep4T4PL7bWXeO2&#10;TfkWLTn58cx2qM2bSm2GjNs2p1jbrF7CyYa/EWb1ySigAwAApEB/FNCzhT9r5yOtt28Jl8kzw7G5&#10;i8xRXIdlk8sX/Oht5Tpo/qq4whV+UFu45f2FtS7JuE7Fvn4UpI0+8MvuAJcTNH4LA6RAvVtYBHKL&#10;+/l23wqdsGGWB+vlah9eOaxKtziYkM3WseKak81tV3zsxTvc1/Txfr28xo37u+S0ahKUHpRdt6Dv&#10;fvd0P8U58TDRweBe82Ot94LmuZdVvX9O9aM0RYvm0fuklDZe3NAu7jP6L2v93bYp/9FgWj4S2w7V&#10;CTpzLptmxUmZsLbXXHHb+QLtL/jJ1GP1ySigAwAApEDqC+hpv32LOyn+tOtk3JU8Ua4X1/YUl+f5&#10;0dvObadTo+01nweJWtzJ/7etdUrGrd+BfhSkxUZ5uuvs3lvT+a3kDN8S/WRKviOBfEbWy1vca/hC&#10;uYFvEHRFIC9LfH7i+aVvNfT01l7WMUJzzJnmtitue+ZXWzve52RrmZazktNLZu2pstxaHk04Ke/3&#10;U2tI/GGiI5kHWnlgIHrMna9ssN4Ldy2vee/8yI/SNL19y2gmf3P0XklbEd1tg9XWNtDow/Ddceal&#10;iW1RSSBZP5mh4PYRx1vbqdG4bX3jHLc8tPpkFNABAABSIPUF9LTevkWL4C4Nf4XTtdUi+6f96B0z&#10;mt303zOdtMWbyvevbCPXefhCct2shBPyYz8K0mDadXKtzm+UKXmlbwlgLkV5kPvcFGo+R+XP0hrf&#10;aui5496B1vFBs/dqY9u5vOyk8fkd7wM52ppulA9eKBut5dG449vP/FQaUvUw0cxmnh/RhzaPb1Gw&#10;3gtrVybeO/qHynlYsDjc3r1Pboq9X37if9Vz7nP6I2sblBIVewO5p2p7VLbL5aXfDwG3nbLmNorF&#10;nfveZw1Pxk3rk36ySVafjAI6AABACqS/gJ7N36idjTTdvsWd+H7BZZN1UmxFb+/SwNc220KvOo86&#10;aCOZwkY/uK3c+nzIWs9k3DY61o+CXpmWl7tO7pKaTm88gXzftwbQqJxcXvNZKudO32LouWNA3Yfs&#10;bVd9e4yZ7Hj89fM/3ufkf5PTjfKY9XKLtTyacEI2+Ck0LLqyWG815wehTxyydPxQ632g+XXyGxJT&#10;stCP1rIFix/Y3r23b4vO0dx7Zw//q55yn9P/sraBxn0mvlJqlJM1Vdsjnt/Lw0ptBpjbRkdb2yee&#10;Upvl8kK3zaas3ycTTsr3/OTjrD4ZBXQAAIAUSHUBfXRxfmGlGNz727foAz/dCfKZ1omwFXcSfbtr&#10;/zE/ete4DtqSynbb1JEHPLlt8Wa3fuZ9M+Nx668FlEf50dAtjRTONYFc7/7/wX4sYGi4fdhr3f5p&#10;kds/7e1+Nn9brUCONz9TmnXybN9qqNU7Rtx8kn31/sMve0b7jvc59woZ89BsmrBv26EJl8pWfgoN&#10;iX9LTm855wcj5UYWb9rv0ONONN8Dmi+cn3jfTMu2ftR50aL5zPlZNn/byJLw5f5XPaNFX2sbaNy+&#10;8YRSo5wcWbU9qvOGUpsB5bbBkda2ice1mbmVTTEnW7r/Xma1S8btI8eL2apbr1l9MgroAAAAKZDq&#10;Ano3CsGNcie6X0+e+M4Wd/K81OWJfvSu6tYfHtx6vtqd/P8xue7JuO2wPlzens4n5tBo4TxKIP/l&#10;xwSGRjgpNVeeuv3Un1yOd78b9c1ml5Ov13yeokzJO3yroeW242uS2zjKslXGNnN50gXvLh23Fmbz&#10;jb0Gs5mW71rz0Pz2FBmzlkvj3gPv9FNoSNqf04JaI9lN++nrdfwJB5rvAc3IJVXvmXv9qG2ht2+J&#10;3jOjmcJ1I8eET/a/6hm3zncmt4HGneP9ttRgSj4R2x7VCeSzpTYDyO0P6t/exse1Kf+RIcEN/47V&#10;PhnXbtrtL1/iR7P6ZBTQAQAAUiC1BfS3nVB8/Gg2H5Y7pZ25FUkjimPyLndye4V10mvFdTZuCsdk&#10;Lz96z+hX4EvbrsO3vikuk2e5dZ7z66puG2qh/dV+NLRbs4Xzck7xYwNDwe2bd3f7oiuT+6d43O9/&#10;55vPLidvT3ye4vlf32poue34RWv7ava7wNxmxeed/j09ZrXnFjjT8mFrHprDzpJfWsulcct9mJ9C&#10;w/T2LeViaP5mPwgp5V6rUvFcs2bZHuZ7QPOk9bH3TCBX+tHbRh8kGi3HyJLCcj+4Z9z7/nxrO5Ry&#10;sjyu9JyU2GeoKoH82k9moLht8n1ze8Ti2kz65iZ3zPm4NZ6RO9209I93Vp+MAjoAAEAKpLaA7jo5&#10;+0edi4Xu335w17gT2RfribFxkls34YT8OjxOHuMn0VPd/Fq5W/dHuW1V9163UVybf7ns6kdDO7RW&#10;ONcO7yVyuTzJTwUYaMUT5PFu3zPnPWyjuLbf9KPWt1GeZX62NIF9ReIwKU7KhLVtNa9Ya2wzl1dN&#10;nqvHrAk/ifkJ5FXWPDTPXS+/spZL4177tX4KDdMHiEbHW32wqB+MlIkXzzX/Hn/cbdZ74C8rat4z&#10;K/wk2mokU1gz877JFnp64YU7f/0/a1to3GdipNQokE2J7VJO4P43YNw6f8vaFvG4bdbQRQjhpLzJ&#10;tb3BmkYyX3qb256VvlgUCugAAAApkN4Ceia/MepY6NXofnDHFVfLQ9yJ7netE9t6ce2v0yvV/SRS&#10;YTSbn/laufv3r/zgjgrH5Dhr+8TjtlXoOhNv96OgVa0Wzss5Q1ZX3XMTGFhuv7O32+/8Lbkvmith&#10;I/dFD+SfxudLC0pX+BZDy23zv1jb9c5JyZvbzGWXpXfqN84+5ScxP2vlEdY8SgnkbPf61v0mQnis&#10;/IefSkNGMg+8auZ4mymc7AcjRZLF8w8s/fOXrddec/ZpNe+ZH/rJtNUuize9Ploed857mR/cE+7z&#10;8EFrW2jcOdtXS41ysj6xXaIU3P9vUWozANy2ONDaDvG4/dsq37wh4SnyNDfd86xpJXPUJ93WrO6T&#10;UUAHAABIgVQW0EcW5RfMdCqy+SV+cMe5TsLH3Anun6wT2npx4/wsPEIe5ieRKqPZ/NXRdly4tLiN&#10;H9xRbvv9xNpOyVBEb9H8CudrXeiIYSiEJ8nz3f7oJGv/00jcuHNfRa7f5LA+a4FsloMHp6DUrNke&#10;Snja6W7bGNvsUWte7o9V97bvWJWTPyTn43Oje31/YS2fJhyTN/spNGwkU1gdHW9HF9/3HD8YKTCa&#10;KXxu5rVx0WK6e43fYL32mh+dnXi/rJd9/KTazr1vlkfLteuiB17qB3ed7i+tbaFxn5VlpUZT8quq&#10;7RLP9GDcos+t69esbRCPa3Ne8WjZ0o/SFDduQ9+EOvMbUnzSY912LffJOG8DAABIgVQW0Eczm7Mz&#10;HZ0l+QV+cMe4E9odXM6xTmLrxbW/OpyUt/pJpFJ1pzH/Uz+449y2mfPqHQ1F9CbMt3C+Qd7rpwQM&#10;PLcP+ppLaO13mkm4XHb3k7Tl5JeJz1ol+pkdUm7bf9Lanpr/Oc/YVi5PO+eTevV5e6/CDWSlNS/N&#10;X1bIp6zl04QT8m0/hYYtWFz4eOV4u/kQPxg9NpLJv6PyupSL5zrcvcZ1X/+Pr655v3TsIfajmQc+&#10;MLNsmd7eC91tk39Y28MNv7bUIJB9E9ulkkDa882RHnL7rbrPbYji2lzc7DdUksIxOcCadjJ/+JkU&#10;d3i+27YU0AEAAFIhdQX0BYvu3TbWmejow0PDk2Qr1zE4yjpxnS3uBPpQP4nUG80Urittz0w+v9sx&#10;4RP84I5z2+gz1rZLhiL6HCicAw1z+5Sd3D59TXI/M1vcvupWa7hPzk/alpP9Yp+36gTyX77V0HH7&#10;9YyxLUvZaY2xrVxeeOqvtLh5gJ9Ee+TkB8n5RPnwanmXtXwa9x66wE+hYQcfXNzCHWf/6Y+3N/jB&#10;6KGds8WHz5wDlV6Xwuf8r/Qc5afWa6957aWJ98tV0tFzJ7dcM/dCH11S+LQf3HVum9S/xcjp8ni3&#10;T3td1XaJJ5Cf+8n0JbfunzXXOxbXZp0+T8OPMi/hmOzppnePNZ94vvoOt20poAMAAKRC6gro8Ydf&#10;jmQK+/rBbedOXL/oOsn/tE5Y68Wd8I67k+cX+kn0Bdcx+/JMx2zxpi/5wV3htvF7re2YDEX0hFXy&#10;MNkgu7tOKYVzoAHFomzh9s91H4Jnxe2fTnP7npeEy2VP6/dRXLv6+80p2dn4/JUTyPd8q6Hjttnv&#10;rW25aUI2P8jaVi6vW5YrLsyE2/lJtEcgH7PmVUogn6y3nO7cYJP7+WA/lYbpN71mzl94mGjPjWTz&#10;YzOvR3ZzVYHXvcZ1i8UPD6reKzf6UTomcS/0uxccH27rf9VVbn/4Q2t7lDImC9222DK2XZJp+uG7&#10;aeH2A3W/MRPFtdkQnihP9qO0RbhCtnfvwyus+Wl+tY/bruU+GQV0AACAFEhVAV3v013p7OT/6Ae3&#10;VbhM3upOhNdbJ6v14tpvdHmnn0Rf0avOKx2zzl7Rb9HiuLVNkxn6IvqUvNLlaxLI2a4jWkh0TBvN&#10;Wjc+hXMMFbdvfreLWQi14treEU5U327ADat7r3TX9q66hZP1spXxOSxHbx8yhMIV8gxrO2ouPVXu&#10;sbbVg6f+Q49P7X+I4gZ5rTW/UqbkR+51r3ulvPvdzn4qDRtdGr4ydrw90w9GD4xm88dEr8VoJn+F&#10;Xo3uf1XiPtfmg4V/d3LifRJIV17HkcWbvjnz3skWVvjBXeXe8x+wtonGba/yt0Ny7lMV3z6V3Ff6&#10;fZ9x6/wRa33jcW2ucn2HZ/pR2spN/1Fu+jXHn3MPctu00iejgA4AAJACqSqgj2Y3z1y9Ff+qbTu4&#10;k9/nug7AccmT1Nni2t/t8hU/ib6lD2KNtuvCTL7ph6PNF0V0w3p5iutwfsh1zrPu502xTmgroXCO&#10;oeP2GU9xWRLfh8yVcFwyLk/0k5jhhr3Mah/F/f5XvmktvULV/lxe71sMlXBM9rK2oebQc83tVHz8&#10;RTu3//YtarU8ypqfzyr3un7CWk6NOx59w0+lKe44e8bMeczS/EI/GF2kt0GZeQ2yhZtGloRVzyMI&#10;V8hTrddcs/yMxPskkMP9aB03ms1fOrPcPbiVS7hctrO2icZ9VsZKjQJZXLV94lkn25fa9Am3TnX/&#10;YBDFtfl9cbl0/KHArq8x8w2q64+S4lMf77ZnpU9GAR0AACAFUlNAj199rves9IPbwp0Af9OdnDb1&#10;QDk3jj4p/yl+En1tJLPpTTPbNltY5Qd3FUV0JycjrvP5PZepmo5na6FwjqHk9uf7ujR8Cy63P/+t&#10;27fs4Uc3uTbft8aNEo7Jf/qm1XKyKvG5jOexvtXQcNvxSGv7ad5ysbmNitue+dXi6NL7n+8n0V76&#10;hwxjnm7f+adwmTzfWk6Ne3+1dKzUonnseHuGH4wuWbA43H40k783eg12zYY7+l/NcO/RXa3XXHNI&#10;7R959vajddwui8OZW7mMZvN37fqLfz/J/6pr3Pv+79Z2cdvsD6UGsz/34WOlNn3AffbfY61nPG5b&#10;3FBc3r3bNrptXHp20E4vdNuyuk9GAR0AACAFUlNAj987tB1Xn7uT0IeGk/Jhd0L6u/gJ8VxxJ8yr&#10;w+V1CiV9TL9OPrN9e3RV3NAV0aflRa5D+d+uY3mK+3l3TWez1QQUzjGc3P5hG7dPX5XcZ8yRH/jR&#10;Z+XaPdRN+8+JcWfifrfaN60WyGHm51QTSE3xbtC57bTB2n6aR08Z28jlRaccc60fvf1yckZyfjNZ&#10;I492y3ujtazuXOAuP4WmVR9vw1f6weiwBUvC57ptflO07Ueym77pf1XFnWN8yXrNNXtelHiPTMlr&#10;/Whdocs8897Jbv6pH9w17vNwjrVdNPrgfdkgb6zaPvFMS9eXtxXhmLzBWr943Of/L+59UvXNhS6x&#10;+mQU0AEAAFIgFQX0dl597k7+9X64x7uT3/usk+J6KZ0sJ+6LO0hGlxbjV8X15Cp0NfBF9CnZ03Uk&#10;fymB/KGmcznfUDjHEAtXyJPcvn2jtb+w4tpe7LKDH70hbry9k9OJxzxGBPJR8/OqCaRjD8JOo+IJ&#10;8nhru2l+e5L809xGLq8eX9O5B64G8n/WPEsJ5PXhmJxoLa8mPFFe76fSFH2AaOV4m++LouIgcOeP&#10;a2a2eya/zA+u4T7Hi63XW/OCy2reJ4/0o3WNPgMoWg89P/aDu6I4Jj+wtovG7U93lRvlEYntE89F&#10;fjKp5tbjfGv9orj3x+3uHPQ1vnm3WX0yCugAAAApkIoC+nyvPncnw29xWeTS8Ff643HjHebyCD+5&#10;geW27aqZ7dzDe7MOXBF9g2wvgRzhOo//SnQm25MpOcNNn8I5hlo4IZdZ+4lk3L4879q2/OwKN/65&#10;1nQ17ne3FFcmCmqBvMr83JZzpG81FMJl9fftR51lP0D0YZc9oziy+P4X+0m035R8wpqvz97hmHzO&#10;Wl6Ne72/7KfStNFM/obyOU3+n25qD/KD0SFVD+HMFE73g03udZ2yXu/7JhPvj0B+70fpKrcu+1XW&#10;Jf9rP7gripPyPmvb+Hy91CiQK6u2U2V7/bv0+xRzx4YPGes1E/f7f7lzzzf65r1g9ckooAMAgNTa&#10;yeUXLme5xE9g/uGH6RVlHX+gTJf0vIDe6tXn7iR/F9cJOtKd7N5inQQ3Ejf+KeGK/nro0XyMLq7c&#10;m3UkW9D3cs8MRBF9SvZyHcazzY7k/KIPFV0i0/Lh0sNGgSHn9tVfsPYPybjjwXLX9nl+tJa48Xew&#10;ph3FzeP/fNOyq+Shic9vPPZtXwaU23Z17yP/3uStMXyesPotLd8qpSE5eUNynjMJ5LDwRHm5tbwa&#10;tz4n+ak0bTS7+ZDYuU1bH4qOarss3jRz7/CRTP7uBceH2/pfmdzreq/1egenJt4f062//vM1mslf&#10;VXn/5Gd9fkM76QP3rW1TyrhMlBrlZGnVdopnnXTuj2FtoJ9pc91c3L79Pu1b+Ka9YvXJKKADAIDU&#10;0cJ54GKdvFjRIvtWLv2s5wV019k5otJJmL2Tqfct1OKFOwG+3jr5bTRuGtfoVTZ+shVXyuPdO+C5&#10;rtP0GvdzN/fzA+7nZ12n4Bvu5+Hu52KXZS4TbcqJbrpHu5/fdD8/5bJ76WrmDfJEv0Rtp1dmzWzv&#10;JYVP+8E90ZdF9GnZ1uUQ95rd6GJ3IJtNIJtdtBD/NffzVX5OAJziyfI4t8+/w9o3RHG/v8XlI36U&#10;eXPHiKOs+UQJT5Tq+1oHcnXN57r82b7dtxgK7jW42NpemqeuN7aPy1PP+eSlfvTOWCePseZbSiCn&#10;aRO33LdZy6zDS9NowcJF4dNi5zZtfTA6qrntW7l1yxznNeFJ9R8cmzmz5j1yqB+t67RoXnn/5K/y&#10;g7vCve9vt7aP2y+W38c52T+xneL5UKlNCoWr5DHWekUJl7nz/t6z+mQU0AEAQKrs5WKdtMwVvSq9&#10;n69g7mkBfWEm3K7SQbA7mO6k9hXuZP7QUtHbOOFtJoVxCRed6brTWrjOyZku611+7/J3l80uVmeg&#10;NwnkAZcb3L/XuEy4f//U/fyay4fcvxfIlLxAH4DmN1PDFi4NXzOy5L7izkv/Wdzp2Jvv2eaMr+5Y&#10;mtZ6eYWb9htK094gb3X//W733++SaXmL+++d3fDXu3+/3P17O7cFn+F+v5X7/SPlYNnCT7olfVNE&#10;X++2QyDjbp3t16vZ6FegA/mJy9vcO/Bhfi4AEtz+/6fWPiFKOCa/DI+Tx/jmbREula3cMecf1vw0&#10;7ncrfdOy2fYNV7j95RAoHi1buu2y2dpet6yQO8xt47LtmV/7hp9E5wTyZ2veLn/UX7v3WP2rUsda&#10;P8eLXyAwkikM1f3wu6Xq1i3Zwgo/uC53LvEe63XWfPn8xPtDv2XWQ3r7lpl1W7xpPz+449zn+Cxr&#10;+2jcZ+WJbrvsXLWd4tGLTVLKrdfHrXXSuPUa8816zeqTUUAHAACp0WrxPEo/F9F7WkAfWVJYHnUO&#10;4lefuxPZF7gc6LLBOtFtNnmXI86W4rPWuXWzTvj7O3e6Dss17ue57ufJ7qf+YeBC9+91Lle4f1/r&#10;cqP79+0u/3YpuP+2ptN6Arnf5Z8uf3W53uVql5zrZK1xP3W5Vroc44Z8vdTxmpAH+5e6JLVF9Jw8&#10;1mV/t+z2/T6by9/ddMZcPiUb5Vl+DgBmEa6QV1n7gijuGHGYb9p24YT8tzXPKOFYrLgWyEHGZ74c&#10;/SPkENBbH1jbSTNxhvzN3DYuz1j73if4SXRO+bhozt/lke599GVruTXufdDy7VcWLLp325kCaKaw&#10;0Q9GmzR76xblPrcHW6+zZrdLEu+Ny+WlfrSeiN/iUB8s6gd3nPs8fM/aPhq3/d48x7c6zveTSR23&#10;XqdZ66Rx55fv9816zeqTUUAHAACpoLdtsU5W9Gpo7RzH73Ue3Rvdaq+3fulHPSugj2Y2fTnqGOjX&#10;b3WYO7n9oOusnmed3LaSladL8WOrpfioKbdO1ok+6VXyLqtdDnV5s/vXo1JVRNer7fXWOoFs8svb&#10;ai6SKfmmSy8fSAX0LXdMWGntBzTud3+reaBnm7njUd0Hl7rfXeub6TdU9Bs71j5A81XfaqC51+NA&#10;aztpPr7a/sPtwy991p1+9M7KyY+T857JenmNW/bXWcutca/ziX4qLRnNbM7OFEGX5Bf4wWiDZm7d&#10;EnGv9aT1OmueFr/NkN5arSg9f/jraHbzzEP29Wp7P7ij3DZ6r7V9NO7z8L+lRoH8tupzVNluelFR&#10;6hRPkK2t9dG49b2nuFoe4pv2mtUno4AOAABSQQvlyRMVLZLPRgvpeoKYHO8Al37TkwL6wmxhn5lO&#10;j8uVy3b8oTuBvdo6sW0255wmxX0vkOLWde63SlKaQNZ98fz6X6OPp2NF9Jzs7XJR1XI1n/VuXT7j&#10;fj7WTxVAC2Yr4mjc7z/jm3aM29fsZs07iluGckFrWp6X2A/Es6TUZsC5bbHK2kaa511mbpfioy5+&#10;eXcesqrf/DHmX8p0+d75bvnvspY9nJAbS9NokRbNZ853MpuzfjDmqdlbt0Tc6/xb63W+dUXifaHf&#10;4EuBXY8NnzSayf87Wle9DZ//VccUT5DnWNtI47bf8lKj8q0Qq7dZFL3VX8q4Zf90cl2iBMt2/dNI&#10;Jn/06JLCR33zXrL6ZBTQAQBAz1m3bjnLpRF6y5ZkEV3/u98eKtr1Anr0ldu3L7mzeMzx3y3eO/4f&#10;/7ROaJvJxSul+MXzpfiMwbxFy1Dl7Rfbr3Ey8yqib5THyeXybNdBfpVMy6ib7w/cv29LLkuTWeqm&#10;sYufA4B5CsflKuuzr3G/W+ubdZyb11JrGaK43z+v1DCQu439ghbi+vUbak0JJ+Rf1va5a9KdG1nb&#10;xeUh6x7zeT96ZwWyozX/UgL5vjZxr2PdPwC4372gNJ0W6e1bogKo3tbFD0aLWrl1iwpXycOs11dz&#10;/mk17415ffOgnfTq+sr6Fk73gzvKvedvtbaTG359qUH5mTzJbRYlLbdDmXHf+CMvstZHc/Cxy0vb&#10;tpL87/TK/5Fs4X0LFjX23mojq09GAR0AAPScdfV5/JYtc9EHQiXH77eHRHW9gP7hJdcGy044oHjv&#10;+KPME9lGE5wqxa+fJ8Xt6lzZRvo3jRbRLzlVPilRETyQ97px93E/DygVRKbkV+6nPtjvHPdT/3ed&#10;yx0uYXxe80pQegDt1+UyebJ/ewNog3BCDrA+81H0ynDftOPC5bKtW568tRyacFxOKDUsP5Ta2k/c&#10;U/r9AHOvx2usbaO54DS53twumo3yCj+JzrpSHm/OXxPIqdrEvY7fsJZf4373ydJ0WqQPEK0UQPNH&#10;+MFo0Wg2f+lMsbPBW7eo8MT671N9Tk7ivdH5h9s2YSRbOGtmnZfmF/rBHePe82da20kTrpAnuXOs&#10;hYntVYn/o1Qa6B+sPr70qmOs9dDcPf5YXzSfNau6sc09q09GAR0AAPSUXkGePEGZ69YtluRV6P12&#10;pVnXCuiug/2SNSe+8w/WCWyj+c0pUjzkXCm+bK1bRuukvZloUSOQm130AZH60E19AOdi9/Nw9/Mb&#10;Mi2fcR2ED7j/3lXvker+/ZzSlcuJB2DOS1Ee4qb5dNkgr3XzfJfL51y+45Jx8z/L/fyNm/8d7qe9&#10;DgOcRovoS86U4svb8X5oLqe6vMu/ipgn11H/mMsxLitd1ruMuXzBvb6v9k0wRMIV8lT3+t+b/KxH&#10;CSfkON+0a9zy1C2uatzv3+b2CZnYPqI6eouXAebW/4vWdtF87Vz7AaIPCh5yvx+9O/R4byyHG/57&#10;/XU4Jv9pLb/Gnb9kStOYB30IZFSQ4yr01o1m8sui7TiSKZRvJ9Ig91runXxto+yzuuZ9sYcfLRW0&#10;gDuz3tlCo9+WbZn7PHzX2k6acJm81Z0Xb1W1veIJGv42b8foZ0z/WKXb62fH/8xcD43bd5U+26UH&#10;/pafzTQxmilcF23rRFaNLi12upBu9ckooAMAgJ7S+5UnT1B2d2mW9VDRZq5i77WOF9Bdx/ON4YSc&#10;aJ24NpI/nCzFH5wjxdde6pbLOlGvl0BudT/PcD+/JdPyHvfvN7kT/pe4/36qrJaH+8XrDzl5ZKkA&#10;My3/6bKXW4evuGE/clnmcpH7b726+l8uD7j/vsv9vM3lz+7f17pc7v69zv1c7X6e6cY/yf1b712p&#10;fyz4uUzJjx5x6XbHPOuMb/xru9MOK75g5ZHF55z+Lb2P93/5fNK13c/lq+7fB7l8z/1bH8j2S5cl&#10;7r/HXVa6f+uV3pe45Fyudrne5RaXf7rc74bar9MsabSIrul4Ib18i5cfuO01r6/yo8y9Zk9xHddv&#10;utyUfC3jcb+/y+0/ztK2xTFZ2OmHRqL33Gv9K+u9EMX9vifFaPc+rHtLGZec+99XZ/YXyaSsGNdu&#10;xXGZMLZJKa+os1/eYuoRXbsNT4keo4zlKMWdExQPli3ce2uTtQ7utS8V2edjZPGm/aJCHFeht2Y0&#10;k//JTDEzU7hu5JiwqW9/udf3cOv11eywJvGeSOEfvfT2LTPrv7jxK+9b4c7d32NtJ43bjgeWGum5&#10;Z3ybRdHz7x4azW4+ZGY7uWxctou5Hhq3nubtAEcy4av0Fi5u/FXxaWlGMpvO7GAh3eqTUUAHAAA9&#10;pVdHJE9QWqFF9+R0+uk2Lh0roIdjsrs7ya57T9G5suhMKb4p2aGpn3+5zs757qT9MPfv97ufz/WL&#10;gQYtWBxu7zoGN810EjL5Zf5X7bFenu9eo4+710cL91rYt17HmjRTRNd0oJCuDxXd268F5sntF94Q&#10;Tshi67VrNG6/olep/6Q4Ju9zP5/uJ40B4N4fO1qveRT3en/LN+06t2x7WssU5dyV8uvEvqOSqXTd&#10;DqLd3Gf6L9Y2eWBC7jK3Rzk/9KN3RyBHGMtQzpS8Upu499cF1npowuNl3leNx69CX7i0uI0fjAa4&#10;c5I9om3ntuNtI0vCl/tfNUz/GGu9tppHT8XeD/o8gxTSB4hG22A0m79r11/8+0n+V21XXCbPsraT&#10;xn1Oyg9tzcnkzDZLZqM8q9Smy+LfUNB8aMm1f7bWQePW43Y/2qxGF5eu/jcL6SOZ/K6+WbtYfTIK&#10;6AAAoKeSJyet3npFrzZPTquVW8H0StsL6OGkfPDfE7LBOlmdK/dPSvFHZ0vx2bM9DDSQTS5r3b9/&#10;5n5+zJ2kv8TPGvO0YPEDnS2ix03JM93r90GZlqPca3l51WucSLNFdM28Cunl99jRLq/3S4t5ch3V&#10;D7icZ71W8004Ide6aWfdvmefcExe6meJPuRex3Os11jjXucb9Cph37Qn3PKdZC2bZvOE3P3k9cb+&#10;RDMtx/tJDJzicnmhtT00V54svzO3h0afW9FNgexrLodmvXxIm7j9x7et9dC435XazEfiKvRf+8Fo&#10;gNtmv4mdm7T0jQ73+b3Zem2vOznxfphy74iUcu+hb85sh+zmn/rBHeG211+t7aX74lID/cNgfLtV&#10;592lNl1S+gNL7NYr7vP1D/ffn3Pr8CVrHTTud0f70Rvib6NjFNIL7SykW30yCugAAKBnrKL3mEur&#10;ktPq+b3/mtC2AvpVp8g3b1suf7NOUufKrSukeNC5UnxC/AqgKIFsdDlGpl3nV+9Fjo4qF9Hz3Smi&#10;x+Vka5d3udf6cBe95UzV+0CL6PdO2u+f2dJkIf0Kl/1dHuuXCvNQPEEe7zraB7hO6ryefdBs3Pxu&#10;czmlNO+T5EV+cZBy7jX7iPV6Rgkn5WO+ac/oH2isZYtyzKrSbbSsfctGP4mB4163T1rbQvOjs+W3&#10;xraI0t0rsNfLfxrLEOU72iRcJrtZ66Fx69mWiyPcMfWq6Pi6cEn+nX4wZjGSnf8fHtzr90TrddWc&#10;ckbN+2GxHy2VuvVNBncMPcPaXj5PkSl5a2K7VRLIt/1kOm4kW5h5f/j3yLXRNxTc636JseyluP35&#10;m0sTaJLevsXNp6aQ7j7bR/km82H1ySigAwCAntnJJXlyovdEb5VevR6flj5YtF/Mr4A+JS89bpWs&#10;unWFPGCdnM6V358sxS+cL8Utqk+6/+zyU/fvEVkrj/BzQheViuiZShG91FnLFD7nf90dq+VR7j3w&#10;ZpdDXVa75J9/mRTPO81+L82VyTPkHzvoHdr1YbFB6WF/P3I//597D+/nspf7b75O3yZue7/CdVp/&#10;7jrf5v2Eux23LKeHJ/JtgrRz75frrNdP417D832znnPL8n1rGaP8p3XrMf1Wy4AKJyVjbQfNLpfU&#10;eQh2IDf50bun/Efa2mXRBHKSNikeLY+01kPjXvcrS9OZp4VLwnfGCm7X7Zwt9tczWXqgHQXjcEwW&#10;WK+r5jvn1LwfvuxHS6VufZPBvecPtbaXxm3P3WW9PKVqu8UTyGl+Mh2VLJ6PZvM/ffvRxdKzUtzy&#10;P89ado073vylNIF5sArp7r06Ns8/alh9MgroAACgZ6z7ls+ngN6u+6n3QvMF9HUy4k6MD9/zQrnx&#10;6lPsE9O5MnWqFD+22s2ncqJdLppvkJ39XNBj/nYuv4t3DEpfj+12IT0yIQ+WKff+yMnX//c8Oe13&#10;J8ut1nurgSwJJ6Xpe6dibm677uE6rKcb27yZ3GkMa0vcsv2wWOztLUBgCyfkYOs1i+LeW2/yTXuu&#10;mJMt3Xup7n11V58WO7bFMz2Y34Zwr9211nbYPCGbHmRtB03g76Hcbfpga3t5futbaNFtrbU+mvBE&#10;aeqhlfWMZPM/j46rI5l8P932r+vadcsS9z79b+s11ex1Yc37YTc/WmrFv8ng/t2RhxS7z8K7re2l&#10;cdvz/5UalR9YX739yrm59PsOqrny3P23/1WJW8YDrGXXuHU70jebN719i5t/5ZubpWyeKeQ3yeqT&#10;UUAHAAA9o8Xy5MmJXpXeqsEuoK+RR8uUfMCdDC91J8q3PyKQ4lFn2Sekc+Xc06S4x0Vu+npyTdE8&#10;9fTkXzsB1Z0Cl14W0mNcB+i9sxU75giF9DZw2/8RLl9wHdXfGNu4objxb3Dj/2/xBNm6NM1JeaUb&#10;tp/LCW74DdY4rcZN8w/68NHSwiMV3GvybJfQer007nfH+Kap4ZZr7+RyxvOp+B+Io0zLnn70gRGu&#10;kGdY66+5aYVcXbMNKvm6n0R3BXK+sSxRttQm7v12mLU+mnCsPa+hXnVeOo7OHFfzu/hfIWaXxZte&#10;XznvyP97Pg/NdK/r0dZrqnlp8jZvG9P/cGotmse2zVV+cFu5bbNNcltFcdvz5FKjnJxSte3iWSfP&#10;KLXpgLmK58qdP6yzll0TLpcFvllbjCx54OVuOS6NL5PL7/RiFN+kUVafjHMWAADQM90ooDd7wtQr&#10;dgF9Sp7jOpqfdyfAq+Inw3teJMXrT7JPRmfL5BlS3EW/1k7RvC/p11H1a7GJjsFMIX3BovxuOx91&#10;66N8865zHTkK6V1UXC0PCcdke7fNf+Tyb2ObNhTXuV3txv8vP9m6XJtnu/l9yP3U28K09IDiZNy0&#10;lhVPlmf5WaCH3Gux1HqNNO53D7ikspjllutca5k1t6yQ4iODyrHT55t+1IHhtsEHrPXXnHiGrE+s&#10;fzwjfhLdlZMjE8tRyXT5OODW6Z3W+mjc/ufHpem0wUg2/67Y8XSVH4wYd36xJtpGI5lN+/rBLXGv&#10;66XWa5qfTLwPArndj5J6evuWme2zeFNNAbkd3Ha7xdpubvifSw2m5OCq7RfPlLyj1KbNGiqeL5MX&#10;Wcutccv+J9+s7fScOH7LIZebFiwOm+kT1vbJKKADAIAeancBvd3TUxNdymUu5WV+qcu+Lse5JE6C&#10;9eGei8+0T0RnyyI3zmvWyF8pmg+GciHduCK9kgmN69T9eMGie7f1o3WN6xS1XEh34/3B5fBwUr7h&#10;fn7W5QPu37u5vMZ1xJ6rD8T0sxkq4UnyfLcN3uO2x0HhmIy7n1dZ26/JLHHT2tHPomnFk+Vxbvzd&#10;3bJ8J5yQC9zP+415zBk33gNuOl/xk0UPuPfWqPXaRHGv7//6pqnj3j87WMsc5f/OThxLAxn3ow4M&#10;9/r9zFp3zfsvnOUKdP1mWy/k5HM1yxJFn4XhuNf1Cdb6aNz7cao0nTYZyRTOjI6fehsIPxhO9a1b&#10;CvO+5Y977f5lvaYbT0m8DwK50I+SeuVzMv/+yeb/6Ae3lfs81L0tW7hCnirT8o6q7RfPVPv/aNhI&#10;8Vy55T7QWmZNO/8QVs9oJr9sZjkz+Zub+Hwn+5MaCugAAKBn+qGAnpxeR/PQTzzZPvl1+fCFUvzb&#10;Cvsk1Mr9k1L8+Vnyr9eukQxF88GkxXHXGTgi3olpKnpVWekqncL7OpHTTtznR/8Yf5J5X975xHXI&#10;wk3jD73rnrFH//WfY1v/4baxZ268cdl2a36/7BVnXblsp+WXnbj70vNO3Ovnq0746BHnn/CBX158&#10;wh6L15/4lmM3nLhg7DfL3njSb5e95vQ/LHv5OTcse9GFNy573tq/jm8b3Db+jCvuGH/yb/85vtUf&#10;7xp/7E33jD/q1vvHH/7P/MSWd2+e2GJTfvwh9983/vB//HNsqz/+dWzb3HXLXn7uxhN3nlh94p5H&#10;Lz/hCz848tif/M9Xjr3g09Z2aCYHHHvaZ8dP+PL31p3w5uN0+XR+hfEHt/RwYCu6Tpcv+8/Jrx53&#10;9r7W/OebY4773oGXuW39l7HnrNN5WctQL/8Ye9Lvsicc/E1rus2k19/E6EfuM3WJ9Zpo3O9m7kud&#10;VuGYHGUte5RXxm8NEUhHbrPQS+41qvuNkEdPyab4uURsO1zhR+++QHYxl0kzLd/yrWZdL5fH+mbz&#10;pkW1+HHRDx568Vu3uG10987Z++b1baHicnmO8TqWctyqxPsgkJ/70fpC4qKG/9/evcDLds73H38i&#10;ioRqCdq4RF3iVkEpQuNyZk5Q1O3vFvyVukSFurRFKaERWpTwJxWyZ86JJOfsfRK5BxG5kNvZa+/c&#10;GqpE0zZBXCqIhpyZs/b/+c08a+81z/zWzKyZtWatNfN59/XrkTXPuj979qzvrP2s97rJmbE/Cx/Q&#10;jptUuMM82/4037vn+MVLHtqeIft7dqTwXAz5GZ70Gm0kPSG6VKP1affSINp1GgE6AAAoDAG6V3eo&#10;79f3wfdel5m1bfbCQvngmVhbzzKXHnSx/UCNuSBhoYSGEoZ3QvH4hUIJ6gNfWFz75vYD1b46e7XH&#10;2k8X77n279sfs3bJtmevnXni69a2Hv++tY9/4V/W/v64U9f+cuvOtRdv+e+1F2z54drbjzt37VPH&#10;f2rt9BMPXbt620Frv1y8i7K8bOpb2x+/9tEvfF49P3nW2447f+2abU9UtympvnjCm9ee2fyluryU&#10;1flLDL9qjdYx9S3tV7ofn7kX7jCv085DVOGieYlrWlp2G+8aLpmfadsvdfqZsd+rgQmNPAx5Rshf&#10;gmj7LPWLkwbcfR4UOKb9peb31G3q1g7XSs5r4p319rVnuWaZsO8Li/b9IXrvyDwAraKezxNb2q93&#10;k8dmz1nisDzvPNfrB4H5SzdbJRx8XHiPeqN1c3S85MsH91Im7Pv0c7XjJmWPa/cO86SH866Y6zqv&#10;Z2Bzs/269T5ha2B4vsM8QtteKbvN33XNpkJC8/h2S6juXkqiXacRoAMAgMIQoCu153l7r3/off15&#10;nQtg9cOnVj8+yVxiP7D+oV0OYCQk7ISFSojoauNiYgo1X0F6Oer8E1+89jfHnaOej2nWvxz/0bXW&#10;0u3UbdTqx4v3XvvwF7aqy8qhflJrtE/r3MHeCB/tfnzmwlrT3CFcNN/XzoGUfe0s17T0wiXzZm0f&#10;ouo8/yMKlAJzgJut8sJt5tna/kqdf7o5b32f/Vo2EweiE1kxP+rbpm6t/4WA7X8v1vZLyn7W+ZBr&#10;lolNx4f3te8F6wFoXmNZV0V86Bb73jjx0C3Cns93a+dS6llf9/rBTvNkN1tlyJcM0TGrN1sXu8mZ&#10;sD/n99GOm5R97zu10ygwZ/Ycw3jJl1YT6nmYbLdfDPwZsec7+a75RfNPrtnUdP7SpNG6YX0fBofo&#10;2jUaAToAAChM1oF3Hg8R9ZeXf/29Wdv/UrN26ln6h06t7IfnX9sPo2+y8wMji+5c7wSHU6y8hnah&#10;urVr8bd+dc32A09939btb9aOf1H17i+c8sb/Xtz/Im2bk+r72++/84Nbt75VW15STfqXGJ0Hj9ll&#10;uB+TmWZ/b3xYO+5RhdvNY13TSrC/Cy/V9kPqxPgQEW6c7Vkw6By+5VxzQU+IFq8rzKPcIoohY1xr&#10;2yV/IbBmbiNNwhPNPbX9krLn+uud5WRo05b2IT3vBY1WLg9fLLuDF8KeoVvkywX30kTsOTtRO5dS&#10;973M6wfXmLu62SrF/g46ef3YNXdlOva4/Vm/QTt2dvr1nQYr5oieYxivVfOMTpsJ9PxebbTf7iYn&#10;suf7X7XtlbI/25neob/uUvMI+/7+HPs+8le23mTrcXbv93CvGnmQqN3+69f3o7n7/e4ln3aNRoAO&#10;AAAKM40AfVL+wz7zqvWHiL7lLWZt1w79A6dW9oPzyTKupJ0XqBTbd8d+2CjVX/ZYXhFuN29cO9/c&#10;1h3iUlrbbl5kt/W72j4klW3/bjf7xOTZAfXGrrfbi+fuX2I02udtXEz71fq2jG1bxMN482aP6cO0&#10;Yx1VuMN8yjWtDLvNT9P2RernJ9nfsVGYtGyOcLNUnj2PX9f2V+o+l5nv9oRoG/UrN3txAnO0sl3d&#10;WjYPd61k/76l7Vu4ZMLwk+b2rllm5M7z9Z//RuvapzTX7uBemhty9/T6Mchg6JaIPZdXa+fyZ/Gf&#10;TanABcIVtOlY+UuGjaFc5MsI99LEbJ8/XTt+UvbY3susmhf0HMfemuhB0HK3drRPtS3tk9zkROGJ&#10;5o+17ZSy2/pN1yw7gXmh3cdLvH3uVmB22brYHp9P2H9fdr/TP/BntUbrZ+vnqHmr9mWifz0pRYAO&#10;AAAK80xb/oeTQ22NK48AfVrkQ9naV/5e/7Cplf0A+jNbr+nODlSX7ccvtBeGX7D//kDr61R/2eP1&#10;E/vvBfaYfcbWX4ZfNA91h7MS1g43t7Hb/U/+fg2pFQlI3SIyJaFH5+713gfB9ZS94P7kLAXptg8t&#10;Ksc4qp/bPrWPa1optl+dquxPpw7+hv1c0A1VMhmSomhrx5jfsudxt7avrSXz7z0hUm+d7xZRnMC8&#10;WdmuqNaDqnC7+Zy2f1LhNlN3zTJlf9aPjv3cf8RNngt2n9+7vu8ZDd0i7Pna0/bV0D+HUl8/ve/8&#10;f8nNVkl5DeWytmjerx0/qfAk82fmMnM/7zjGS27WGUu90frE+v402tfWPh8OHQ7Gvg9/SNtOKft7&#10;PLsvMAcF5wPqNst7/fJu5z9r7f5nvX/tESd98ScHnHLGk9wSI/71pBQBOgAAKIzcbe5/OJG70scV&#10;2Iov62e2quJFD9rXXvBu1z9s+mU/mB4ffsHs6+YFZkbngXgnmfvL3Uu2nx9s6yX2YusN9t932/qY&#10;vQBfsHWK/TmQ8PhqWzfY+l//ZyRN2fl/Y5d5k60f2P/9H7a+aaev2H+/Yeurdvrp9t8zOtOWzPdt&#10;qSFAHmXX9Su77p323wX779vD7ebp9t97ucNVefJn3HZ/vqbte1LZ9p9dO9PcxS0ic5u3ru23fod6&#10;o33tRhAi4UHr13baX7imlWV/phLHzZay/e2trmnl2J+RQ7V9kvr4V+xng26A8m3XvNLWtpmnavsp&#10;9W+nmC/FAyOvpj7+cJ9VU1e2q1vL5nDXSs7nK7X9k7KvrbfLktx1Xm+21od5SLhDdeYcuBjuZd/j&#10;bnL7fbN8sehempg9V4/UzqHU0V/2zn9gPuZmq6yeoVwWshnKRUJy7fh1atF0hyIJzI97juXGMR3r&#10;oZ22Pzx3fT+arR/XtoSPcC8NZH9Pf1vdTlv2988fuWbjGzM4H1S3Wb7Df9h/t9plv8k83E7bw1bv&#10;dSUBOgAAKIwMO+J/ODna1rj8Zckd6VXRuQP9rc/SP2xGZT+Q3mA/eB7SnQVApPMwxJPNvvbn4w/D&#10;beZJ8mA9+7+fa39mnmHrKbYeF55oHmEvQPe37e4td9eunW72ljuh3SJGtmYvq8JTzT07If/2zgXt&#10;6+Xi1a7jmLD7J9bdoH1x9KDdtm3busou70S73e922/5At8qZZ/f1MFu/1I6NVu547bD1srVjzN5u&#10;MbmQIR0646K7EKEbJLQn+bK3cPa4BdpxlbKvXe6aVZLdh/38fYrq306xnw2iwOQ72Q//MW32XL1H&#10;20+pj37ZfHF9X/2S8KloF5l7qtvWre2ulVk7wdxf2z8pu//nuGaZq8uzFKKf+Ubr+lGDwyqz+/ry&#10;jX3eNdGQHz77O/Hl2jmUeuN53vlfNq92s1WWP5SLPIDTvTQ229/vpR0/Kfns0WkUmK/0HMt4pRxX&#10;ftPCrY+U0HyjT7Se614ayG7nE7RtlLLbeaVrNp4cgvPEknH5F2zZtyFXBOgAAKBQcpd4/MPJuKG3&#10;FsYfaasqOgG61DkJw7jYD53yZ8y/02kNoPTsD/QeYfcheI+Jgnb7c3y4vbiUoP2T9t8j7L8vtf8e&#10;IKG8m21uyV/V2GPRjN7zRi07z1TCdAnN14MEW/a/T3UvVYo9Tn+lHceo7OvPcU0ry+7DTm3fpB5+&#10;if3RlHAkMI92zSvL7uc52j5KPepic15fIBTVxaYcQxGtmJ/2bZtUYK52LTrsfv6Hto92+i2uSS7q&#10;zdaJsfDwegkU3UszR74gsPu5ftf95ka4v3spE/ZcJT7s9skXeef/8mo9vDhJfSH7oVzscbxeO4Z2&#10;+g2dBivmH3uOZbzkrz5G1PewzUbrE+6loeznmo9q2yhlt3O8u/GnGZz7dW9b3Ws0AnQAAFCorMYt&#10;f6ktfzkyrSrWA/RH3rfvw+Z317ab53VaAcCMky8b7PveNfH3wVHLzpdrmC7Dt9RlGJeNUOQo91Il&#10;yBBJ9tj8j3bspMIlM/ThcFUwaKzgvz3X/q6VUGTVvMI1ryS7LzKm9C5//6TsOf5Pu4839oRAUZXp&#10;AY2r5uvqNq6YlmvRYffnOG0/pez7xZ+4ZrmoNVvbYz/vMxmid4asabSuWt/PRivzIVRsX5Vh0NRz&#10;eNflvvOf618VTVOtuSvToVzscUx8xkO4zdzH/ky9xDuW8fobt5iBNm0JH2D7wA2x/rDNvTQS+/Oq&#10;fuElZX9e1x8QPJIig3MpGfbLXZ/ZIkAHAACFkj+Dj384kZKx0dOSoV/85chd6VWxHqBL/d3z3QfN&#10;JfNJ++/tpAEAzBN7Ef6B+IV32rLzb4Tpp2cXyMiDRL2x0S+ubbm1EsM72GNxlHasogpPThlulJSM&#10;ra/tn9R5Z9jfsxKMBObDrnklhTtMXds/qR+fNGD4ljI9QDUwxyjb163VjQcj2316vb+PUdk+/U7X&#10;LDcSIMZ+3q+Xu3PdSzOh1mx9Jto/+cLATc6U/Tx7nXb+/uuL3nkPzHfcLDMh66FcbH9/n3YcpWTo&#10;N7PTPKjneMYrMCe4xQxkf79dFG1v6vB8u3mytm1SdtvlWVWjkeA8GDs432LrxWbZvN4u4/O2rvJe&#10;H70+bmvj+owAHQAAFEouQuIfTqTSjoO+jy1/KJhrbVVJT4Audcc7dP4FgLllL8YfaS+6z9YuxtOU&#10;XUamYfrm5q4Da43WT2MhQ+nHSA5PNo/Wjk1U9th8xDWdCeGS+W9tP6U6d7wGbszgirLn64Pavklt&#10;Pdt8Vg2DuvUut4jirZi3eNu2UavmBa6V7OvDtP2Usud5KufRD9Htz//B7qVK27wlfM7G+1j7Wrkb&#10;3b2Umc7DwZVzJ3XWmd55D8wpbraZ0TOUy5b2RW7yWMIBD4C2Pycf6DQKzE09x3Tj2H6r8/oAdhvf&#10;G21rrdE+000emf2dLTf+6Nu3ZIaPqz9pcL5q9N/DF5nftq/XbL3LLv9kW9fH5kuu19rauDYjQAcA&#10;AIWTsDv+AUUqzd3j2l3sVXvAW1+A7goA5l64aF5j6zvaRXnassvphunbzcsnCdPlTvSe4R1KHqLb&#10;fZYH3CYdkxuzvEu/DOw+HaPtq9QrLrC/X4PKfdHew+7fxdq+ST3mErOghkHdqrlFFC8wT1O2r1uB&#10;+XvXqsPu7w+0fQ2XOjdQTIUXosvP/KfdS5Xkhm7Z+GuaER8SmZY9Twf55y2qfzqn79wf4WabKbUt&#10;7ZOi4zzJUC7ysHTtOErZn5Fu4B0MeP7BZebOnTaKWrN92HpfaLZv3nR8mPpZCXYb1DHapexrD3bN&#10;+uUVnA+yYvbrrHfF/JOt8+3//pVb3nrt/YIHx6/JCNABAEDhtPHL5c/85M7yYeQOdv/uc/nvUeYt&#10;EwJ0ABjCXoC/zJbcSd7WLtDTliyns7zt5pluFal5IfpVedzBOSm7jy/U9j8q+/obXNOZIc8O0fZV&#10;6oSz7e9XCUiuNHd0zSsl/IK5s7ZfUuGS+Zb9BHWxHwStl9yJWRZXmXur2yjlDTextmiWtP119RjX&#10;LHcSmsdCxs6QJ/Jlmnu5UryhWz7jJmcu3GHeoJyzTv1f+TIrft6XK/X8opH5Q7kc3AzHHrvfvl//&#10;l3Ys7fQfdBqsmH/uOabxWjZP6bTxeOH52qYt7UPcSyOz77mbte2Sstt2iWvWS77Qm3ZwPsgV5lH7&#10;fvXPv3DPc16zdqeLHrH2qPefGb8mI0AHAACloN2FLg8YHRSEy1jpfnguVbW7zwUBOgCMSB4Qai/I&#10;sw7TL7H1QreKVOIhep5B1LjsfiU+lFX22zWbKeHZ5vZ231raPv/sJPv7VQKYwDzONa8Uu1/P0fZL&#10;yr52tN2vXV7QFO3vVW4R5ZE03MSKucK16LD79Vfa/krZ197imk2FDN9if9avj37m6/Jg4Ub7L9zL&#10;ldA7dEvr2qc0r8vti79wyXxaO29Sj7rEO++BOcDNNnPqC7s2hnKRYYDG/Isl299P0Y6lq/3MsnlF&#10;zzGNlwxf4pGwPLZd9ndY+zD3Uiry3qNsT6fsa/0PMB00hNPgyj449xzwph3rx+PO939cdE1GgA4A&#10;AEpBwvB4cByVBOSH2ooP6SJttYeGSo1653rZEKADwBiyDtPtMlIH6f5QCLWFXWMFEHmw+3Kstp9R&#10;hTvM01zTmSPjY2v7LFX7hv0du2xe7ZpWij2nn9D2SeqMM8zfKYFTt+SBemWzkni3/G9ci45w+4Ax&#10;/HeYJddsauTBwfZn/eLoZ77zc99sV+IGjk0Ltz6y1mz9ONruzVtaz3Ev5cKeowv6zpmr2waxcx6Y&#10;3fb/7+Fmm0n1hdbn1/vMmH+xZN/X/l47llL2veH5Zqf5w9jPUX/tNM9wizIyTIvdlvU748cNz4Xd&#10;rhu1berUCd7QnCvmsL7tGl65B+eR293599ae+E/fWXvQIf8cvyYjQAcAAKWhjWWepiRslyFdqogA&#10;HQAm1AnTt5uXhxmE6Xb+VEF6rdH6s/VgxNY4fwKfJRkrN1wy52r7FpXdv+Nd85lk9+8vtf2W+uhX&#10;7O/YwHzUNa0Uu19XaPsk9fCLzbuU4Klby+b1bhHlsWKO7dvOqK40D3KtOux+/4+2z7afd4euKICE&#10;5vGf+84XaY32G93LpbNpIXyk3c743fOfcC/lJum8XXOqd77L+BcSOZj0L5ZkyDHteErZY90dQz4w&#10;/95zbHvrRnN1N9C2v7cW1/tCs/3ezrxjCHeYP9W2x9UFrlnXinmetz3DamrBeYx2TUaADgAASmXc&#10;EL3K4bkgQAeADGUVptt5Rw7S5c7zWBhxs4x7616aqnCHeaLd5u9p+xMv2+aBbpaZtLbN/IG231Lf&#10;7IZ3Z7umlWG3/ff9fYkqXDKB3aetseCpt64wj3KLKY/AvF3d1m49z7XqsP01+UG4J5o/dM2mToZv&#10;qcswLhs/+2t22rV2Wi4P5RzXpi3hA+w23bCxja1t7qXchKeY+2jnS2p79CyCjTrRzTbTun+xZPvH&#10;Rl9J9YWLPXaD3gPO6jQKzJu9Y9tbgfmGG4oo2oaLOvONyf5sfl7bHin7++ivXDPZrsfZ+rW6Tf1V&#10;RHAe0a7JCNABAEDpyBAt2pjoSSXDuVRx2JY4AnQAyEkWw7zY+UYK0uvN9nujUKLWbPeNN5s396VB&#10;qO1DvGybD7hZZpqEytr+Sx1wcXF3Lo/LnrdDtH2Rsvv6UROYf1OCKKlfuUWUy7L5U2Vbo/o716rD&#10;9u13aPstZV+T4f4KIw8SrTdbR60HktF7QImGc5KQdH3bphCei0F3Jr/nXO98B+Y9braZ5//FUtqh&#10;U+zP+nXaMbXvDz/sNJChcFbMNT3H16vf++oh/7u+/kbr4M58Y7LrVf/KQCo82dy70+gScy97jq/V&#10;tsWrIoPziHZNRoAOAABK65m2JByXh4nGP8DI3eYyzR8bvcoI0AFgCtZO3wjTtYv9YWXnGxqk15ut&#10;jbGRt7SnNmyG3a73aNvsl213gptl5oVL5h+0YyD19q/Z37NXmN91TSsh3G4+p+2L1L+fbF6qhFFR&#10;ne8WUS6r5r7KtnYrMF9wrTrCbeaJ2n5L2T59jmtWqM1b1/ZTgvSz61tbm12TQtht2Phir9E+003O&#10;nT0vf6udL6nnXth3vkt1x37e5M7z6Jx0KsWDaO1xPVk7pp3aZv6g02in+WN7TPUHCrt6wJlHypcp&#10;n+60H5PdluSHGi+Zr7pmcvf5hdo2xOrbts0m17po2jUZAToAAEAJEKADwJSFO8wj7EX+Fv+if5QK&#10;BwTpBy+Ej48FIzfLg9rcS7mx2zLwYaFRhUvzMUxCxB6XJ2jHQeqrZ9jfs5ebJ7qmlWD35zvavkj9&#10;gQSQejAl4eRH3CLKZ8X8om97u9u84lqss/33Z9q+S9lj8zjXrHDecE5RnV1fmH6Q3je01BTejyL2&#10;nBynnSupB1zqne/V2R5SSiN3nq+fm0br1/KXDO6lgexxTfyy1P5ee4FrJqH1IT3HWKtl839c67HY&#10;dSb+DrXb+ZedRjI8j7buqAJzs61Hd9qWg3ZNRoAOAABQAgToAFCQPIL0WnPX+6JgJM+hXEZ5WGhU&#10;djs/5GabK/+7Izl0feCl5i2uWemF28wDtH2Qsuf2QrNs3qeGU1LBaOP4FyIwl6nbvGJucS3W2b6+&#10;oO2/lD0Gx7pmpbB5YddB9uf/7PWAdKOmEqQ/rXHLfey6To+ve9oPN7bn5HLtXN18kneug5IOMTQF&#10;8QfRygNG3eSB7HtB4tA44XZzpGvWtWwO7znWfnXD6wNc61TW1swe9hzfrG2HVHii+T2zaj6qrjde&#10;y+bP3CLLQrsmI0AHAAAoAQJ0AChY1kF63kO52O0d6WGhUrbd69xsc+e/vmhO0Y6J1N+fY77kmpVe&#10;uGReq+1DpxbN+2+zfKdz1XBK6mJTyANtRxKYprrNUoF5gGvVYfv8k9T9d9UJ7EpGwvJ6Y7pB+sHN&#10;Wx9ll399fH1FjMdu33d2aefpktP7zvVON8tcqjVal6yfp8auc+XLF/eSKjzZ3EM7rlL2mPe8p8my&#10;7nreM37oHe/eCszl5nxzBzfLyMKTzP/RtkHKbsfZdrlvU9cXr9Vin1+QQLsmI0AHAAAoAQJ0ACiJ&#10;iYP0HaZzl+dTF3atD+VSa7R+leXQCSkeFnrj2kmm0PGXi/Y/J5uXasdG6owzqvMgUduvjtf2oVM7&#10;zFNvE+yVNBTK9W4R5bRi/rZvm6NS7kwNl8yF6jGwZfv7e12z0ukE6VO4I73e3P3++PJHCWTzYM/F&#10;w7RzJPW5L/Wd6wU321yqbbn1EfZcpfrCwx7f/9COrZ3+I9dkffie2pbfrN35G4/1j7lfI939Hmd/&#10;Fk/UtkFq21nms8o6eisw/+AWVTbaNRkBOgAAQAkQoANAyUwYpP/E1lFHbv3CMeuBSKO16BY9Ebvc&#10;0R4WumQutW3nblxhnz0Ge9ljoR6jn55kdrtmpWf34fvaPtj9u6UzfrQWUHUrtyGEMhGYZynb3K1V&#10;8w7Xap3d31dox0HKvlbuLwusxCBd7lKfMEivN1rbepfbKuyZB/ZcvEQ7R1J/JQ/wjZ/nwLzdzTa3&#10;tCF36s3dRyWNi26P70nasZVaOuGvDpJ548v648VLzjMrt9G/ZNuoI9zih7LruZ3dht/4647qrsum&#10;rSw/XmX+0kS7JiNABwAAKAECdAAoqUmCdKnrtj305s8c//G1F2z5oYToB7vFjiVM8bBQ+++ebra5&#10;d+lp5of+MYrq8tPMc12z0nJ9UN1+2ydkqISXKQFVVO9yiymnZXN/ZZuj2uJa9bD7/J/asZCyr/25&#10;a1ZqA4L08+rN1lG1LeEjXNOh7DxvrDVb34uWYd9nfibT3MuFsOfhCO38SNW+4Z3nnebpbra5l/AA&#10;2qV6c/eR8d8f9j3+77RjK/WBLyz2zL9+N/ugBw1HtWr+b6ftEPb8HqKtW+rsM8wt6rKjCsyX3WLK&#10;SrsmI0AHAAAoAQJ0ACi5SYN0qZUT6z8Mt6UPbMMTzT3DRfM1bZl+2XZz+bDQQT5ztvmydqykrj7F&#10;FHaX7qjsOX2Ltu1S4Xbzjr2/8dCT1KCqWzW3mPKSh0jq266OjW2Px7u1YyEVLpmLXLNKGDC0i63d&#10;R9Wa7RdpJSG7rW/789QarX9PE77nxZ6jxGcP3GOnd56vMPdys8GqN1rPrTfa1/rndr0a7YsWjj/i&#10;/2nHVurEE94ZtbtWluUW27Vi/qbn2PsVmND+e6Brncie3x3auqVeeb6y3I36V3O1uYtbTFlp12QE&#10;6AAAACVAgA4AFZFFkB4umuvtv/8YnmiGBl12fTwsdELPuyA5gP7RSeb7rllphUvJYWS43Tz2Dhff&#10;7wYlqOrWRea33WLKK7D/p217YG52LXrYfn53W8nPANhhnuqaVkZ9a2tzrdE+rd5s/6QnLE1Vu496&#10;9jFre7tFFsqen+9q5+b7J/ed45+4WeCRvyKQsFw71y/YcmPfsY3qmm1PuEnmdYvpF5jP9ZyD/vq2&#10;ucbc1bXuY9dxJ/uetNtfr9RuW3daVpcp5/pnZtk83C2mzLRrMgJ0AACAEiBAB4CKySJIlwoXzdfD&#10;JXNoeGp/0Gmnj/ywUFsTDQ8z0y4zj7z8NP3YSdlj92DXspTsNv7c32Yp2z9+Yj8t7LFHcFu5a1QL&#10;rK5yiyi3FbO1b9ujuszcz7XqYc/ZMdoxkbLHpfR/VTBIrdl6Xufu4WZ77flbftQXnq5Xt81SvbHr&#10;7Zu3ru3nZi+cPQd38s9JVF85o+8cX+BmwwAyfIsM49I53+78f3/7/dVjbH82hn8psWLO985DbwXm&#10;DNeyj/35eqW2XqkdZynL2qiqDNWjXZMRoAMAAJQAAToAVJQE6eGi+bwWJqQpu4y2ra3h9m7IYP83&#10;DwvNyvnmtkeeox8/KXsM3+palo49t0/QtlnKvrZjnwue/WdKUNWtwHzeLabcZJx2bfulAvNM16qH&#10;3f/H+McjXvbYqMF7Vdh9uNNPF3+vM/TQr5f2/smN2+9z+Te3HXjaV058+f97buPGl9Ua4aNd09Kx&#10;72EHxs9FvP75K33n9zNuNozoKZ/+0Z02Hdt62o2L+12oHWOpcJt5gGuuWzX3tcf++z3nwq9l83HX&#10;uod9vzxVW6fUIRcoy+ku6y/c7FWgXZMRoAMAAJQAAToAVFy41ewTLpk3S6CtBQtpyi7jF9p0v2w7&#10;HhY6os1fN9f5xy+qcNF8xTUrHXuOEx8WaLf7sN8796UnqIGV1Kp5vVtMua2a56jbL7Vs/sa16mP3&#10;/0vacZGyr33YNauccLv5E3vev6Xtl5Tst2taSnbbX6ttt9Sr/fGxA/OXbjakZI/nu/zju147Rgh8&#10;Lzebe86FVoF5g2vdsXaCuYu6Plu/2WHWbh+oy3ivm70qtGsyAnQAAIASIEAHgBmytmQeE243Hw+X&#10;zI1+yJBVhTwsNJ0Vs/TDk/VjKaUNoVMG9jyfo22vlH3tYfuc/7T/7AusorrCPMotptwuNfur29+t&#10;Bdeqj93/52vHRcq+9j/238p9uWTfM97o74tWdv9KGzzbbTtK22apx17snd9V82Q3G1Kyx/lg7Rh3&#10;arv5R9dssBXzxp7zodVOU3etZZ2vUddn68SzlXmXzWfdrFWiXZMRoAMAAJQAAToAzKhw0bzQ1he1&#10;wGHcCnfwsNDUVszhjS/px1PKnqOXuJalYbdrz3DJ7PK3Vcpu739Jm70v2n93X2glFZj/7SykKgLz&#10;64T9uNS1UNnjMOhO7Urd3Wy3N3Fcd79s21/aupebtVTsdp2rbbPUXv4dyjvNPm42pBR+0eyjHWMp&#10;ew7Occ2GWzWf6Dkn/XW9WTb3kaZ2uWdr65N64YV9853eWX71aNdkBOgAAAAlQIAOADNOwi5bf3v9&#10;9gf8UgsfRim5o90ug4eFjmPFvOhFF+rHtVPbzRbXsjTsNm1Wt7VbWx6z7bzneoFVvM53i6mGwKwq&#10;+yD1c9dCZX8m3qocm07Zn5UrXLNSs9t5gK2d2j4MqnCHOd4tolSS/vLm26d45zYw17tZMCbbb76r&#10;HWt7Dn7qmoxmxZzVc278Csx54cnmHtq6pH55klm7TW/7VXONuZNbetVo12QE6AAAACVAgA4Ac6LW&#10;aB38luMuXDvthDes3bK4d0sLI7QKeVjoZC43D7vTsn5speyx/ZFrWRp2mz6obaurV+1/+icWe0Ku&#10;eAXmI24x1RCY49X96NZ+rlWftdPN3vZn41fK8elUuF1/CGlZ2HP8f239Rtv2USrcYV7sFlUK4clm&#10;X207pU46q++8lnos9yqwfWe7dqylwpPM/q7ZcCvmbra+Ezs3ffWRc8zXtfVIbf1ST9sbzbJ5sFty&#10;FWnXZAToAAAAJUCADgBzpNbY9aV6s722ublr7RsnPu8fwwEPQ5Syr29bO9zc1s2Oca2Y1pfO1I+x&#10;VLjDPMm1LAV73i/WtrNT28wf3Ofst/0gFlr1VmBe6BZTDYF5j7of3Xq6a6UKl8zH1WNkyx7DU12z&#10;0rHb9jFtm9OUXcZ/2trLLbJwdlsSx+V+/1e98xqYj7nZMCbb99+hHWspey7SDUu1bJ7Yc368+uoZ&#10;+nqknvv1nrY1t8Sq0q7JCNABAABKgAAdAOaI3IUuAbqrs2VauM08IFw077X1bVvfs3WGrX+y9eed&#10;mTC5FXPlX31ND4Ckwh3leTBr+AVzZ20bpcIl862nNcL73O38Z8VDq9662NzXLaoaVszz+/YhqsC8&#10;zbVS2Z+dh2rHKapwu3m4a1oK8uWHPYdf1bbVL/d+8AHttajs659yiy6c3Za3adso1TdG9rJ5tZsN&#10;Yxo0zJN9P/sn12x0gf19Ez9Hru59mb4Oqf85KdZ21bzCLanKtGsyAnQAAIASIEAHgDlTa7Q7d6FL&#10;SaDuJiNPy+bE/S/VQyCpcNFc6VoWzm7Lc7RtlLKvHV1rtl9zu8vu0RNyrVcVx5a+yjxY3RepwHzO&#10;tUpkj8nJ2rGSCpfMJ12zwoU7zHPttv5Y206/7HYvyhcpnfnkr1CUNuu13WzurKBgdpsX1O2z9RD7&#10;s9dzXi83j3WzYUxrZ5q7aMdayvaZc12zdAJzZM95sjXoi8fPR8O3BOadbglVp12TEaADAACUAAE6&#10;AMwZ7y70k91k5MkNE3LlqXoQJBWWZJx5ux2f0LavUzvMix677dIz4wGXV9XsT4HZpeyL1EWuRaLw&#10;JPN09VjZCpfMr8NTzW+7poWx5/R92vZpZdu+283WYaftZ6f9r98uKruPq65poew2qg9D/fUO9bzu&#10;7WbDBOy5/3ftmNvpP3NN0lsxS/FzdcHp/cuP6k+7w7eU5q8gMqBdkxGgAwAAlAABOgDMoVqjdcF6&#10;iL7w6/u7ycjLinmehEEfPkcPgqTCJfNm17pQ4aK5Qts+Kfva3R966rE3ReGWUu9yi6mWwFyp7IvU&#10;/7gWA9lzF2jHSyrcbv7aNZs6e77uauuL2nb5Zdv9wNaz3Kw97PQ3afOs16J5v2taGLuNasgfnOad&#10;08B8x82CCdljnvjXCeEXzYNcs3Tkyw3383i/AcO33Hhy51zO2hfA2jUZAToAAEAJEKADwBzatHDr&#10;qzfuQt9dePg183aaB0kg9OSL9DBIKlwynTHpixR+weyrbZuUhMT1xq0H3OfLb+4NJHurmg/xC8w2&#10;ZV+6dYW5l2uVyB6f1/vHK6pw0fy7azZVdr01W9/Ttskv6Xv23N/bzaqybb6izRtVuN082jWdunCb&#10;eZC2TVLNaJiPqAJzipsNEwp3mL/RjrmU7XuHuGbpXW4eac/T/558lr5sqePPNjfad8zbuzlmhXZN&#10;RoAOAABQAgToADCPDl+7Tb3Z+lknQG+0rnNTkafA/FoCvB+frAdCUuFx5o6udSEk9NK2SypcMh+t&#10;NXcddudvPLY3kIzXRcUPVzKWwLxX3R+pwIz0nAB77BLHF7evvdA1mwq7vsQHavpl237YzTaQbfso&#10;f9542f7xVdd06sId5gXaNkn99df6zukRbjZMyPadmnbMpeT9wjVLzS53r2tOMRdoy43q3DNn4qGh&#10;Pu2ajAAdAACgBAjQAWBO1Zuto6K70GsLree7ychLYFYkwNv6JT0Qkpp20OoLt5vPadslZbftWU86&#10;7scnx4JIvy53i6mewB53fZ8kQP8r12oge3w+qB03KfvaOa5ZrtaOMb9l17fFX79WdptuDpfMS92s&#10;I7HzDBxL3S6vkGGIBm3X07/hnc/ldPuMZGunmN/VjrmUPSdfc81SWdtmnmrn/TdtmVH9Zsn8yDWf&#10;Ndo1GQE6AABACRCgA8Ccqm+99Y/WA/Rm+1Q3GXlZMVslwHvJBXooJBUumQXXuhDhovmOtl2dOt3s&#10;/ciTTv1ZTxjZW//PLaZ6LjcPU/anW8vms67VQOHx5r7qcXNlj+3jXNNchDvMH9t1JI5fHy/bzy4K&#10;t5mHullTsfOv+MuLyq7/12vbzB+4plOztmiWtO2Rutdl3vkMzAFuNmTA9qWksPvnrsnIbP95p7Kc&#10;vrLtPuBmmTXaNRkBOgAAQAkQoAPAHKs12udHIfrTjgsf6CYjD4F5pwR4d17WQyGpcMn8wLWeuvCL&#10;5gHaNkmFi+bCemPXY+939t/3hpHxCiYY87hoa2YPuw/tvn3q7teFrtVQ4XbzBe34SYU7zOdds8zZ&#10;8/Mc23fUh2j6Zdt+xs02lnCbqWvLjcoeg0XXdGrsvn9L2xYZLsk7l7vt/9/DzYYM2P50gnbsO3WS&#10;eYhrNlB4ovk9u5zRHna7ZL7sZptF2jUZAToAAEAJEKADwByrNduvigL0enP3UW4y8rBinh0Feeec&#10;oYdDUuF28ydujqkKl8xrte3p1A7zfttX3nPXC2q9gWRv7ecWVU0r5l+9/elWYH7iWgwV7jBPUo+f&#10;q/A083uuaWbCRfNCbV0J9Xo320TsOo9Slr1eti+93DXNXXi2ub22DVLn2Z8z73xe5WZDRuy5/mvt&#10;2EvZfvIy1yyRbfMcWzdo8/tl233X1v3crLNIuyYjQAcAACgBAnQAmHO1Zut7UYi+eetatUPQMrvS&#10;3C8K8t72NT0gkgoXzQfdHFMV7jDHa9vTqR3mqfVG+8LbBHfwA8luBeZat5jqWjWL6r5JXWN+37Ua&#10;KlwyF6rH0JY9t+91zTIRbjcv19bjl13vVeGJ5vFutolJaG2X+R/auqTsazeEp07ngbJ2fY/x1x/V&#10;p77Sdy5PdLMhI/LeoB17KdsP/tk1U9n+e6Q2n1Z2WcdPq08VSLsmI0AHAAAoAQJ0AJhztYVdh0UB&#10;eq2x+yNuMvKwYn4pQd5DLtVDIqlwyay61lMVLprvq9uzaG552ufDu/7x4kV+GBmvrW4x1RWY9yv7&#10;FVXNtRrKHq9XaMdRyr52vWs2sXC7ebW2Dr/sOo9ba5o7uNkys7bDvEhbX1R2vUe7prmy6/lzbf1S&#10;rz/PO4+BeY+bDRkJv2DurB17KXtuznfNetjpD7Tvc1/V5tHKti3k4bQF0K7JCNABAABKgAAdAGDq&#10;zfZ/d0L0Rusmc/jabdxkZC0wl0Vh3r+eqodFnTrB3N/NMRXhDvMIdTtshYvm7Fqz/aL9z/hIbxgZ&#10;r9VshgYp1LJ5ibpv3TrMtRqJPWb/qR1LqXDJvNI1G5tdxqHasv2y7f7azZKLcMCY71LhNvOnrmlu&#10;7D5+VFu31BMv8s5jYJ7rZkOGbH9Xx6C35+YXrsk6O+3ltv0vtfZ+2bartm2uD98tGe2ajAAdAACg&#10;BAjQAQCm3tz9/ugu9E0L7Ve7ychaYBaiMO8j5+ihkVS4mC6wnZRd31u07ZAKt5t31ButT9/9vOf1&#10;hpHxWjYPd4uqrsAcoO6bVJDuwZv2eL5bO5ZS4ZK5yDUbi53/zdpy42XX37L1LDdLbsITzT3t+n7u&#10;rz8quw1Xu6a5sev4krZuqd9e9s7jquFByTmwfTL54bmL5mGumZyrT2lttLJtp/IXDCWjXZMRoAMA&#10;AJQAAToAwBx8XHi/KECvNdrqn90jA4F5exTmbfqGHhxJhYvmTDfHVIRL5hRtO6TCk81ja83W1be7&#10;7B69YeRG/cgtptrWzJ7KvnUrMOe5ViNZO93czZ7DUDuendphnuqapmLPU+IDG6Oy6/3fte1ms5sl&#10;d3abBt4Nb7cn1zH97fqv19b7vVP6zuGv3CzImD3Hb9POgZR97RXhdvNo++9O7XW/bLtb7L+vcoue&#10;N9o1GQE6AABACRCgAwA66o32KVGIXt966x+5ycjSTvOMeKj305MTQqQls3vt/OzHrU5i13eTuh2L&#10;5qdPaa79/oHbruoNI+MVmFPcYqovMN9K2McbXYuR2WN3jHZMpcLt6R9mac/R32nLipdd503hDvMk&#10;N8vU2G07S9ueqOx25TIMx9oJ5m7a+qROO7PvPO50syFj9vw+RTsHUva1r2nTtbL96Pxwm3moW+w8&#10;0q7JCNABAABKgAAdANBRW2g9fz1Ab7aOcpORpWVzn3io94Wz9SBJKtxmXuDmylW4aJ6grV/KvrZj&#10;85b2ix9y2r/Eg0i//sYtqvpWzEnevm3UxeYertVI7PF7jH8842WP7f1c06HCJXO4tox42eX9KNxh&#10;Hu9mmapwu3m4tk1RSTDqmmZK7uTX1if1wXP6zuGCmw0ZC481v62dgzRl++8/ucXNM+2ajAAdAACg&#10;BAjQAQDrao3WdZ0AXR4mura2h5uMLAXmZ1Go97IL+oOkqMJF83k3R64G3dlst+EwGf9836/+Xz+M&#10;3KhV8wS3qOpbMUf07V9Ul5unuFYjs8cvcXxu+9qHXbOB7Pk5Ups/XnZZ14c7TKF/NWK3IXHcdyn7&#10;+ttd08zYZb5JW5fUS+3PVs/5k+GTkBt7Lq7RzsOwsvPJFz9T+bKwArRrMgJ0AACAEiBABwCsqzdb&#10;6w8TrTXb8zoObb4C840o1LvLsh4qSYWL5gY3R67ses7R1i8Vnmj+UMY/3+uSB/SGkRv1a7eY2RCY&#10;Q5R97FZg/tK1Gpk9ts/XjquUfe1/7L97uqYq2+Zj/nx+hUvm2nCH+UM3S6HstlyqbaOU3Rd5sGmm&#10;D/G0y0scJufhl/Sdw6e72ZADey6O087DoLL95XQ7373cIqBfkxGgAwAAlAABOgBgHQ8TnYIV89l4&#10;sHfuGXq4JBWebA50c+XCrmPPcMns8tcrFS6a/5Lxz//k+OviIaRf57pFzYad5lHKPkb1KdcqFXsc&#10;v6kdXyn7WmIob1/7lDZPvOy5+1Z4ktnfzVK4cLt5sradUdntPdk1zYQ9Rhdr62nb6jt/VxDU5sme&#10;+7dq5yKp7Ll7j5sVG7RrMgJ0AACAEiBABwD04GGiOQvMX8WDvb/+mh4wSYWL5gNurlysbTebtfVK&#10;2XVvlfHPH37KCb1BZLwC8w9uUbPhGnM7dT+79VXXKpVwKTlYtMf4ctesh53+Wa19vOxyrwxPMvd1&#10;s5SG3fZhd81n9pctdl2/UJa/dsWp3rkLzE/dLMiJPLxWOxd+2XP2XXnfcbOhl3ZNRoAOAABQAgTo&#10;AIAes/Iw0VqjdXC9uftIux9LG9U6qrYlfIRrUoxVU4+Hew+7RA+apMJFE7i5cmGX/0Ftva5eJeOf&#10;3/srh/WGkb01e8NirJhve/vYrcB837VIZe10s3e4ZH6lHN9OhdvNM13TDntOGlq7eNnlLYcnm33d&#10;LKVit29Puw/f8bc5Kvvaj2zd1TUfm13G/bTlS8nDeb3zd4GbDTkJjzN3tOfkp9r5iMq+fnx4qvlt&#10;Nwv6addkBOgAAAAlQIAOAOhTr/DDRDcv7DrIbvvZne1PqFqzfZhrPn2B2dcL99a+dWp/2BRVnncZ&#10;hwlDYHRqm/kDe5yu/u1v/FHPtvbUNeZOblGzIzCnqPsqtdPs41qlEi6Zj6vH2JY9B6e6ZnI+jtfa&#10;xMsu66Lwi+Ntx7TY/Ugc+13Kvj7xA3LtMp6jLVvqned65y0wn3GzIWf2vLzM9tGz/XNip73ZNUEy&#10;7ZqMAB0AAKAECNABAH2q+jDReqP9xnhQPqgKDdFXzI/iAd/HvtIbNsUr3GHe4ObKVPgFc2dtfVLh&#10;kvnWQQvh3Z9y3E97g8jeWnaLmi2r5khlX6M6yLVKJdxmHqod56jC7ebha4tmSXstXva8nBceW407&#10;eMMhd9LbfZaHTr7KtnuG/d+PDE8293CzjsTO925/mVE96+veeRvjAbCYTHiC2d+eow/Y2hmeaB7v&#10;JmMw7ZqMAB0AAKAECNABAH2q+DDRWnPXYfGA3NbZ9a1rPWPtSmgeb7NpS/sQ99J0rZjz4wFf/Rt6&#10;ECgVLprT3FyZCreZ52rrk7LrPLq+0Hr2I086vTeIjNeq+YRb1GxZNa9Q91dq1bzetUrNHtOTtWMt&#10;ZV/7njY9XuGS+XL4SXN7t7jSs/t0d1sDh/Twy7Zv27reVmD39/Rwu/mc/d8fkC+R1rab59l/H2/b&#10;7Wfrdva1E+Pzxuu+l/Wdtye7zQLKTLsmI0AHAAAoAQJ0AICqSg8T9YNxuRPdvdTHa3vzpmPD6T+I&#10;MTCf7gn4bN10kh4GhoumZf+9nZszM3a5n/DXFZV97cW1ZuuIP/jSu3q20avZDHZWzWOUfe3WBF8a&#10;hNvN07VjPUpJmGw/nFVqKCVh+9FrtP3Jouyy29r0n9mfo77zNubQO8CU+ddjUgToAAAAJUCADgBQ&#10;VeVhov6wLXInunspkW333o327ZPd5OmRISW8kO/Es/vDwKjCHea5bs7MhIvmCm1dUva1u9tjc85d&#10;Lnxyzzb21Kq5p1vUbLnE7KXur1RgvuJajSVcMoF2vAeVPRcnudkryW7/adp+5VVfP73vnF3vNgUo&#10;O+2ajAAdAACgBAjQAQCJyv4w0Vqj9WdREO7C8JHHNa83Wxevz7ulPfbQHGNZNk/pCflsveKC/jAw&#10;qnDRfNbNmYnwZLOvth4pCXmlzabGrl/sEdy2Zxtj9e3OgmZVYL6r7LPUf7sWY7HH9/X+8R5UMkyJ&#10;m7Wy1k4wD7H9N9T2L486+st95+xLblOAstOuyQjQAQAASoAAHQCQqN7cvf4w0UHDohThKc21O9ht&#10;unbc7Tt4IXz8+rzN1i8PPvrmVA8xnMiKuZsX8q3ts1MPBKXCRfNfbs5MhDvMIdp6pMIl89GDm7c+&#10;6jFLF/Rsn1cLblGzKTCnK/vcrSvM77pWY7Hn8sface+r7WaLm6Xywm3mT+1+X67uZ8b1xvO88xWY&#10;j7nNAMpOuyYjQAcAACgBAnQAQKLNx4b3jAXU17rJpVBrtj4TbZv8bzc5lVpz1/vW96+5e7rD1ATm&#10;+z1Bn63zz9BDQalw0TzOzTkxeTijtg4pu55n1Rbar3jgmR/q2baeWjV/4RY1m1bMP/btc1TL5omu&#10;1Vjs8f2gdtzjZdsc45rPFLtf79b2N6s66ivq+Xq1Wz1Qdto1GQE6AABACRCgAwAGqjVan1wPmRvt&#10;UgSnm7eEz9nYpta1zzg7vL17KbVas/W9aFmbt67t5ybnb8Wc44d97zhXDwalwqXsxsIOF813tHVI&#10;hceZO9pj8d67nffsnm3z6iFuUbMpMH+u7HO3AvMa12os4fHmvtpxj8qem//nms4ku3972bpfuMM8&#10;0dYL7P8+zP57hP33WFtn2X6+av/9ga2Rh33ZtWR2//n5yrmSutw81q0aKDvtmowAHQAAoAQI0AEA&#10;A2069pb7rofVzfZZbnKh7Hb8a7RNm7e0nuMmj6W2sOuwaFm1xu6PuMn5C8xRfth3wCV6QBhVuGje&#10;4+Yem13GA7VlS4VL5kJpU2u2Fn5r5117tm295M75WSehq7bvUsvmn12rsYU7zCPs8X6VPRefsvUN&#10;W//bOf6Lky97VtgPo3vIWP3hdvNoW8+0x+Y1tt5j//en5csk+78vtvU9WzsPushcqp6rbu3tFgmU&#10;nX89JkWADgAAUAIE6ACAoeqN9k4XMv/YTSpMrRkPvFufc5MnYpf1351lNlo3HX742m3c5HytmNd5&#10;QV+nvn2KHm5HFS6aY90SxhIumddqy+3UDvN+afPoxQsv07bN1Y7OgmbZ+eZOyn5HdbZrlSl7Xg9w&#10;/xNprfQPh+TqO64FUAXaNRkBOgAAQAkQoAMAhqo3Wv8Shdb1hbX7u8mFyGPIlfjDUjcttKczZvLl&#10;5olK4Lf2zgHDuEQVLplz5e5ct6RUwh3meG2Zndphnipt9j/jIz/Wts3VWzsLmnWB+Q9l36Wucy1Q&#10;BpebuyvnqFuBOcW1AqpAuyYjQAcAACgBAnQAwFC1Rvu1UcBcb7Tf6CZPXV4P/awv/Pr+0XLtvp7v&#10;JufrCvO7auhn6/JTzU/VgDtWneErtqV/oKWd7/sJy7tFXn/MMWu/9fvnHqJuV6fmZUzpwJyp7r/U&#10;ZebOrhWKFphN6jnq1hGuFVAF2jUZAToAAEAJEKADAIZ62ufDu64H1432tW7yVB28ED5+fRuarV8+&#10;YyG8u3spE3a5p0XL39wI93eT8xWY/1JCv7UnXGRuCJfMjVrQHa9w0YS2XuaWNpQbeztpWZ2hSTY1&#10;dj3xDpfct2+bOhWYmzsLmgeB+ah6DKQC83jXCkULzJvUcyS1bF7qWgFVoF2TEaADAACUAAE6AGAk&#10;tUbrk1HAXGu0D3WTp6bebF0crb++pf16NzkzdrkvX9+/ZvsdbnK+ZDxtLfiz9Y2TzSPDJXOpFnb7&#10;FY74cFHb7i3a/FJ2XZ19fvTiVz6obU+nAvPlzoLmwbL5C/UYdOtVrhWKtmL+xTs3GxUwrjwqRbsm&#10;I0AHAAAoAQJ0AMBINh17y33XA+ZG+wo3eSrsOt8bC7dPdpMzdfBxP7xjrdFqu/271E3O16C7nC8z&#10;B64tmT3DRbPND7u1su2GPlw0XDKnaPNKhSd3h2Z5wJkfvlTdnm69r7OgebBiDvT2faMC8xHXCkUL&#10;zDcSztFu+//3cK2AKtCuyQjQAQAASoAAHQAwsnpjd3M9yN7S2uQm567eaP3QrffmTceG93WTM1dr&#10;tE+K9s+u58Fucn6WzavV8E9q1fyFayV3jn9IC739su2+NujhouGSuSlhvp+6Jmbfc175S3V7pFZN&#10;3TWbfSvmd/r2P6rAnOFaoWiB+VnCObratQCqQrsmI0AHAAAoAQJ0AMDIJDSPAmYJ093kXG1qtGrr&#10;62y23u8m56LeaL9sY127c11XR2Aep4Z/3fpn16ojXDSv08Jvv8Il871wR//DRe38T9DaS9nXdkib&#10;zcfcst+dLjpA25ZuXWfu0FnYvFgx/9l3DLr1PdcCRVox+3nnJV4nulZAVWjXZAToAAAAJUCAPsfC&#10;RfMpP0RxL80te0z67s4Ml8yR7mUAlgzfEoXMT13YlfvDFCU0j9YnYbqbnI+1tT3qjdZNnfU1Wte5&#10;qfm50txRCf6i+pJrtW7tJLPZvieN9XBRO9/faW2lbNvDpM0fL16WPO53YC7pLGieBPYcaMdCSs4d&#10;inW5+VP13EgFoz0XACgR/3pMigAdAACgBAjQ5xgBeq9wybzRPx5S9jhd5ZoAsOrxh2022he5ybmQ&#10;4Vrsem52gfYP3eRc1Zuto9b3b6H1fDc5P4G5Vg0AV8x/uxY97HvSA+37VeqHi9r/fY7WRio80fyh&#10;tNn/jI+eomxHt1bNRzsLmifL5uPqsZBaNX/sWqEoy+Zv1XMjdbl5rmsFVIV/PSZFgA4AAFACBOhz&#10;rOwBut2+Q8Lt5tHuP3O3tmiW/OMRld2Op7tmACx5kGcUMtcb7Te6yZnrWU+z/V43OVf1reEfbexb&#10;K/9hIAJzuhoASl1t7uJa9bDvS6keLmr/3TNcMrv816Ts6//lFmvu+ZXX3KBuR7fy/zKhbALzWuU4&#10;dCswr3StUJQVs6XvvES1ah7oWgFV4V+PSRGgAwAAlAAB+hwre4AugbZso/vPXNn13Ms/FvGyrzdc&#10;UwDW5ka4/0bI3L7WTc5UfUv79bF15Hqnu8+uc1XWW2u2fu4m5ScwH1YDwG4d5Fqp7HvTqA8XvVyb&#10;LmVf29pZ2OFrt/mdC58YKtvQrSvNPTrt5klg/kQ9FlJy3lCsFXsW9HPzK9cCqBL/ekyKAB0AAKAE&#10;CNDnWFjiAN1u271s3RQumfzHILbsvr8rfhzsuq/q+e8pbQdQJbVG65NRwF1rtN/iJmdi0/Hhfe3y&#10;fxUtfxpjrcfZdX94fd+ObW1yk/Oxal6hhoBSgTnUtUoU7hjt4aID6lWynCdt+e8nm5U9krbjms7K&#10;5o38BYB2PKQCc5prhaIE5tfquVkxO10LoEr86zEpAnQAAIASIECfY2UO0O22rAfa0xg+xR6LL0Xr&#10;66xzyRwZ/+/OtEVziGsOwNp07C33rTdaoQuab5bxyt1LE4sP3VJb2PU+N3lqaltam9bX32jle6dx&#10;YB6tBIDdCswnXauB7PvTwfZ9a+jDRdXaZv5AlrH/GZ/4tLoNUoE5prOiebRiru87Ht1j8h3XAkW4&#10;0jxIPS9SAX81hkryr8ekCNABAABKgAB9jpU5QLfbtnEH+KJZcpNzYdfVN3yLhPY92yCV83YAVVRv&#10;tt+7HjQ32ye7yRMpcuiWuFqj9XO3HatuUj6+Y26vhoBSgTnXtRrKvmeN/HDRqGz7b7nZzb2+8oar&#10;1W2QunyOx/teMef0HY+ozjd3cK0wbcvmBeo5kQrM210roEr86zEpAnQAAIASIECfY2UN0CW8jm+T&#10;3c6b3Eu5sOvwh2/prM8/PnlvB1BV9Wbr4vXAe0v79W7yWIoeuiXOrn8p2o7NW2/Zz03Ox4r5dl8I&#10;2A0Cf+BajMS+V438cFEp2/ZoN6u5y/mbblG3QWqeH8gYmKPUYyIlfz2AYgTmveo56RYP/kYV+ddj&#10;UgToAAAAJUCAPsf8gFjKvVQoudPb365wybzRvZw5exx6h2+x/92Z7gX5nddy3A6gqg5eCB8fBc0S&#10;fj+l+evOkCDjqDXaZ64vq4ChW+JqjVtfu7Ff7de6yflYMSd7AeBGjfHwTvs+NurDRV8s7Z/WCO9z&#10;25131tcfmP/qLHReyTj02nHp1stdK0xbYBaV89GtK8y9XCugSvzrMSkCdAAAgBIgQJ9jZQzQ7TZ1&#10;Hh7qb1dew6fI+vx1hUvmSPeysf/7up7XXLgOoJeE3eth85hDudQbrW3RMoocuiWy+Zhb9lvfnmY7&#10;3yGcls0RahAodYV5qmuVyigPF7XvaXeXtg867RPvVNctFZhtnQXOq53myepx6dYHXStM24q5xjsX&#10;Uf3UtQCqxr8ekyJABwAAKAEC9DkWljBAt9vQM5xKvCTsds0yY5fbt774Q0vtOht9r+ewHcAskNA7&#10;FoCnGoO4Nzxv3bBpS/gA91Kh6s3WqmxTrdn6uZuUj2XzUiUIjOow1yo1+37V93BRO+2rtt5k//f6&#10;sDT3/vIbv6ast1ur5k2u2XxaMXfrOyYbdaprhWk639xWORdRXeBaAVXjX49JEaADAACUAAH6BGQ4&#10;D7kzOvQeNmn/+yb72kX230+F20cfH9W2PyS+HCn30shkvfH55b/dS31k++JtpdxLHZ0hTGT/Yndh&#10;y/+288mQJ++y/2YeJEfbb5fdfxe6Xadrlhm3L+vrkP1zL3Vow7jYynw7gFkg45Wvh+Cd0Lk9UvDb&#10;F54vhI90LxWu1tz9ofVt27rrCW5y9gJzgBIEdivYGKd8HPZ97oG2ttt6ja3OHee+u5739J+o65a6&#10;0vyRaza/AnODemyC3t8ZmJLA/Ll6PqQC8xnXCqia+LVYVAToAAAAJUCAPoZwybwxHioPKwmFRwnS&#10;wxIF6Pa1vjuv/bJtJOTOLEyWYxRbdt+xsNMyHT7FLq9/+Ba73+7ldW4/N9oMOKbAvNvcbL9uPXDu&#10;BOLtxOcG1Le2Ntcau87daFuu8FzUF1rPjrav1my/wU3O3pLZ0wQmVAPBKdxRe/tL76WvO+DhyR0r&#10;5qy+YxPVTrOPa4VpWTXJfzERmL90rYCqiV+LRUWADgAAUAIE6ClpD7gcpVwIOzBstm0KD9DtNBmD&#10;vOeO+qGV0fjkdr3d0N4tz25735cUae7oH8Yub+DwLRHtnGe5HcCskTvP10Pxbp1d37q22b1s5H93&#10;psXblDA8F5s//5uHbmxn6x/d5HwECWM6B+YnrkUu7n/Gh5+vrlcqMGe6ZvMtMB9Sj0+3aq4VpmHF&#10;vM47/r11qRn7IcZAwfzrMSkCdAAAgBIgQE8hXDJH+kFq2tIC2kgZAvRxvyDIIkS329O501uOg/vv&#10;/oA/9oDPSdnlDxy+JWKnvzHezrXNbDuAWSR3nvcE5IPr9Kc1brmPm7VUDlwM91rfzkYr34dpBmZR&#10;DQSlVs09XavM7XvOa5rqOqWWzbtds/m2al6iHh+pwLzNtULerjF3ssf7RvU8SAXmbNcSqCL/ekyK&#10;AB0AAKAECNBHFHbvzO4bl9tOu0qCXluHRGWny/jgPeFsVEMC7eIDdL+6gbrszyESJNt/G7b6joOU&#10;vO4WnZqdv3M3uF3GeogdH9IlKrvuq9zLE7HLGWn4loi/z1ltBzDLNi/sOqju32ker4Z9baG1fmd6&#10;Wdlt/YFsb63ZvsRNyseKeV9fIBhVYA52rTK3z/lP+5a6TqnLzVNcs/l2qXmoeny6tcW1Qt4C8wnl&#10;+MfrINcSqCL/ekyKAB0AAKAECNBHFOp3nw8dksUPXqWS7kKX9n5b99LIJDCPzy//7V7qY9eXGKDL&#10;dg/YTnWYl8489jXXLJVou+U4u0kd6noyGD7FLmek4VsiCcO4JLYHsKHWaB1cb+4+st5sL3Vr95Ey&#10;zb1cenZbL+0E6I3WD9ykfKya/6MEglG9xbXK3F4X3+8WZX0S2u+2//6Wa4bA/KrvGHXrCtcCeQrM&#10;45Rjv1GB+bRrCVSVfz0mRYAOAABQAgToI/KD6VGHLLHz9Q//sWg+5V7uYaeXIkC30xPD84htkzRW&#10;euqHikogHs0vy3WTOyRQjy07apN4p/io7DJGGr4lknAeJ94OAOVXb7SaEqBLPaW59vtucvZWB9zl&#10;HJjPuVbZunDvfdX1SQXm664VxIq5uO8YdSu0/39P1wp5CcxXlGMf1U/N1eYuriVQVf71mBQBOgAA&#10;QAkQoI9ICU8743SPwrbtCZqTQm1ZZrydlHtpZLLs+PxJ6xJ2fUkB+kj7JsG3bTvx0Cbr26F8KWFf&#10;6x9qZUjYPYy6zBHCcNumd18n3A4A1VBr7lp/KOrmLe0Xu8n5CMwuJRyUSnwvn8Q+5z/zb5V1dWvZ&#10;5PvQ1KoJzNHqcZIKeLB0rlbMq/qOeW+NPYQcUCL+9ZgUAToAAEAJEKCPKB6cuvB05Is1CYhtXSVh&#10;dud/J8xrXys8QB/UXmOX0ehbRsohVuw6r+vMlxDc2+l948lPMnyKnT/V8C0RdRiXFF+kAKimeuPW&#10;A6IAvd5o5TtMhAwHogWEgbnJtcjU71745K+q65NaNn/mmkEE5lD1OEmtmle7Vsja+eYO9hhf33fM&#10;o1rlLyUwM/zrMSkCdAAAgBIgQB9RmMGd1sNIGBtfh5R7aWQZBOip7uKS4FlZRs845oPI+tw8iXdz&#10;29f7Au9Rh9DR2P1ONXxLJNrWnppgOwBUR239QaKtq92kfKya49WQUGrV3Ne1ysxeF+//Y3VdUteY&#10;u7pmECvmwL5jFFVgPulaIWuB+ah6zKMKzFNdS6Dq/OsxKQJ0AACAEiBAH5EfukqFS507yjO7A7kM&#10;Abp7KRW7nN4HpaYIlaPjKtviJvWxr8l46/4XGGPdjSnLii/HLWvkscyz2g4A1VJrtrZHd6HnOg76&#10;snm3GhJKXW7+1LXKxorZu28dUQXmStcKkUvMXuqxkgrMBa4VsiRD42jHe6M+61oCsyB+LRYVAToA&#10;AEAJEKCPaE27C9qV3MEsIayticJ0md9ftntpZJME6IPaDpJmnXEy1Mv6PEOGfVGHT0l5t7yw8401&#10;fEskq+0AUC31RvuNUYBeW2i90E3OXmCeq4SEUf2Na5WJO339gBcq6+hWYD7jmiEuMN9MOF58mZqH&#10;FXNW37HeqF+Yi809XEtgFvjXY1IE6AAAACVAgJ5C6MbqHlRyR7ILWd9l//e93KwjqWyA7o2DLsfA&#10;vTRQtH7775fcpEQSUsfX0akxhk+RdcWXIefUvTQSbTtG2X4A1XZw89ZHRQF6vbH7Y25y9lbNA5Wg&#10;MKqR/1pmFL9z4RNPUNbRrZ3m5a4Z4lbMiX3HKqrAPMC1QhZWzSvU4xxVYP7KtQRmhX89JkWADgAA&#10;UAIE6CnIncoSDvsB6qCScFVCV7eIgWzbYgP0AcOoDOIvR8q9NJCE1531jn58+o69nTbylxTS1p8/&#10;q0qzHQCqqdZo/6JzB3qjNdaXjSMLzP8mBIaZ3uW898UP+Z66HqkrzB+4ZogLzDvV4yW1bF7gWmFS&#10;55vb2mN9nXqcpQJzqWsJzJL4tVhUBOgAAAAlQICekgvRr9JC1EHlwuJ3ucWo7HLnJkCP9lWOi5s0&#10;lJ2n5053VwOPaZy09ebNskbeDgDVVG+2z+nehd5qHX742m3c5OwF9v+00FAqw4dV3mb59u2EdfyH&#10;awLfTvMM9ZhJBeYDrhUmFZgPq8c4qsvNZtcSmCXxa7GoCNABAABKgAB9TBKYhmME6YOGHYlC5Xi5&#10;l0ZWlQA9Gks8zTrlywt/PYP2z2fX1fcg2KwqzXYAqKZac/cR68O4bA2f4CZnb8V8sC8w7K23upbj&#10;C8zjleV2KzBfcK3gC8y+6jHr1qmuFSaxah6hHNuNCsyCawnMmvi1WFQE6AAAACVAgD4hefhluGSO&#10;DFOE6batOo6tnT4XAbptvz6Uihw/N3kkdn/6xqEfZRnxdeZVafcFQLXUF1rPXg/QF3a9zU3O3qq5&#10;pxocxuty81zXeix7XfLA5JA+MG9wzaBZMTf0HbPucUv1TA0kCMxp6vGVkuGN5OcDmE3xa7GoCNAB&#10;AABKgAA9QxKgrnXvTP+SrYFjpWthq52n2AB9zLuoo7vJ15ezaK5yL6nseo507VI/fNPf5s5y7PLc&#10;y4lsu/7hW+x2y/LGKu84S42yHQCq66CF8O7rAXqznfohxqnIUC1agBhVYG42l5lHutap3eGS+1+q&#10;LlfqUvMI1wyaFXNW3zGLaqfZx7XCOJbNS9XjGlVg/tq1BGaRfz0mRYAOAABQAgToOQqXzBu1oLUT&#10;ti723+1tp/UF6HZaqodT+uuT/3Yv9ZFtGLXtIGnWKezrqR4eGue+pFhfV2c5QwJ7Ydv0Dd+S9tjG&#10;ybYryxu6HQCqrdZsX+0C9B+4SfkJzOlqiBhVYK42l5k7u9ap7Lnzt3+VsMyfuCZIEpgPqceuWzXX&#10;CuMIzHeVY9oteTYAMNu0azICdAAAgBIgQJ+CNeXuZy1kDvUA/RD38khs+5473weF2batP4TLTe6l&#10;VOLLcMtRh6gRsj+TrEvYefuGywm3m6e7l/vY9n3Dt8gy3Mtjk33oW+6A7QBQffUtuz+9fhd6IzzA&#10;Tc7Hd8ydzYr5174gMV4Ssqe1ah6qLktKhs/AYKvmJeqxk1o1+Q3tM+sC8w/qMY1q1TzDtQRmlXZN&#10;RoAOAABQAgToI5BQNJRhR2TIjyVz0aBQOokf+uYRoKt3Z6cI0DvtUwbAdvn9d2IPuLM89vDQxJB9&#10;GDt//xcSA5ants9guBV/6JrOcifYLwDlt3lL+8VRgF5rtg9zk/NzuXmkWTE394WJ8ZLhXtIIzGvV&#10;5UgF5h2uFZKsmIf0HbeN2uJaIY3LzMOUYxmvra4lMMu0azICdAAAgBIgQB+BhKJeSJr67mkJsnuW&#10;MWKAbutd7uWhpK03b/oAPWUAnBAiq0OjyHRbnbu2Jex3k1OT5fStcyn54W22ff/wLROsP2LXqX15&#10;wEPkgBn2pM/+at/1AL3RWnST87VinueFiVq91bUe6rY799mhzN+twPyJa4ZBAqMPgbNirnAtkMaK&#10;Ock7jvG61dZ+riUwy7RrMgJ0AACAEiBAH8GaEkzLNPfySCRYjc8voa57aZ0WDEtA7V4eyl+HlJ2W&#10;NkC/adRw2bbV7phPfDCofb1zHAdt06hkPfH1dpar3K1vp+UyfEvELqt/GJcUfzUAoHpqzVZnHPRa&#10;s/19Nyl/gXmbFypq9TzXeqA9L/vtHyjzSnh+q/3/e7hmGGTFXNx3/LoV2v+/p2uFUQTmhcpx3KjA&#10;vNO1BGaddk1GgA4AAFACBOgjUEPYJXOdTHdNBrJttTuV1SFEZLl9bUcYVkW7E7wzb8oAvTPPCAGz&#10;7Lu6rQPCY1mua5fqyweNLCNa53opXzZo7WS/3csTU497ii89AFRPvdn6bHQXen1h7f5ucv5kqBYt&#10;YIwqMDd3hnwZ5DJzb3VeqcCc51phmMAcrR5DqWDyv3CaKyvmW33HcKO4ox/zRLsmI0AHAAAoAQL0&#10;EWlBqQTCw8JtCZRtaQ+bVC+wB6xHbW9fk2FR+u7GjmqcAF1K5pNlu6Y9ZJ9lm7R5XJM+Mk+nzRjD&#10;3ySRZfWsX1m2naYN35LZgz7tPvd/OZLhPgIon9qW9mvXh3FZaL3QTZ4OeWioHjR2KzBXdx4+mmTF&#10;vLhvnqiWzQddKwwTmEPVYyi1al7tWmGYFfO+vuMXr2XzZ64lMA+0azICdAAAgBIgQB+RBNh+UBqV&#10;hLThkjnS/itheVSfkkA5oX3iOOMyb8I8N8l8EthKm05wu2iWZHpPO2+d8t9u0X3svD0Bum3rDzOj&#10;rjPepqftgKFfovlkeW7SxNQvG+w2updl/1KNlT4u2XdlPYkPUgVQbbVG+Oj1AL25+0Nu8nRIOC4h&#10;uRY2RiUhe5JBd7Evmz91rTDMijmw7/hFlfahrvPqcrO/evyiCswJriUwL7RrMgJ0AACAEiBATyFc&#10;Mkf6QWnaCuVu8iFDv9jXE+8oH1R2++Su8Z4AXqa5xfaxbXsD9AGh/7CS9brF9rGvZfLwUJ+E1Mp2&#10;rI/Bbv9bG74lswA/kvBXA4ljwQOovnqztasboLe/7CZNjwzTIsO1aKFjVAkh7m2W75Acvl824M51&#10;9LrE7KUeQ6nAXOBaYZDAbFePn1RgQlsPcC2BeaFdkxGgAwAAlAABekoSwPph6ahl5x0angtpI221&#10;ZSRVtGxbkwXoKddt294kQbZbpMq2ix4eKuPGx+/Sz6L67/52x9j+m+vwLREtyO+sa4RzDaCa6s32&#10;Zd270Fs/dpOmSx4YqgWPvfVW17pLAnK9nQSWK64VRhWYb/Ydx+6xZBivYYb131XzHtcSmCfaNRkB&#10;OgAAQAkQoI9BAlMJg7XQVCsJeW2lenClhK+2RgrrpZ20d/NNFKC76fKA0KF3okubUQLpUZaVcb1L&#10;9sGfbqflFmrIsv312Zr4YakAyqne3H10NIzLVB8kGicBuRY+9tbzXGtjVs0zlNe7xbAj6S2bE9Vj&#10;KcXd04MNGoYoMNe4VsC80a7JCNABAABKgAB9AqEE6RJeS5DsBaj2v69yQ3t0wlw3S2oy5Em0Dn/5&#10;nenekCh22sQBekSWZetLttb3zS7vOtkvec01G0i2L76OaZQ7Vn3Dt8h2u83KXMJ47InHHkC1bWq2&#10;XxcF6JsX2i92k6dv0JjmUjLUiwz5IlbMEX2vR7VsXtJpg9EF5p3qsZRaNi9wreBbNu9Wj9lGPd+1&#10;BOaNdk1GgA4AAFACBOgAAKR0cPPWR63fgd7Y/TE3uRjy0FA9iOxW927f3zHBHuf1vRbVZebebmkY&#10;1c6Bd/R/wLVC3JXmfvb4tPuO10bl9kU3UAHaNRkBOgAAQAkQoAMAMIZao/ULCdDtv8X+tYmMbT5o&#10;SAwpCdmDPXYlvPYdtySkEZh91ePZrVNdK8QF5njlWG3UsnmwawnMI+2ajAAdAACgBAjQAQAYQ73Z&#10;Pqd7F3qrZQ5fu42bXAwZpkWGa9FCyWEVmKZbCtJaMTf0Hc/uMb3OtUAkMM9Sj9VGHe5aAvNKuyYj&#10;QAcAACgBAnQAAMZQa7aOWB/GZeuuJ7jJxZEHhurB5OAKzGvdEpDWijmr73hGtdPs41pBrJjL+47R&#10;Rn3btQLmmXZNRoAOAABQAgToAACMob7QevZ6gL6w621ucrFWzFu9YHJ4XWYe5uZGWoH5kHpMu1Vz&#10;rRCYf1COT7wICQH9moyfDQAAgBIgQAcAYAxPOWHtblGAXmu2trvJxQvMJ5WAMql+6ObCOFbNS5Rj&#10;2q1VU44vVYoWmHeqxyeqwHzRtQTmnXZNRoAOAABQAgToAACMqdZof6sTojfa5RrzesWc1hdUahWY&#10;k90cGMeKeUjfMd2oLa7V/Foxh3nHpL+uMH/oWgPzTrsmI0AHAAAoAQJ0AADGVG+0mtFd6E9rhPdx&#10;k4t3mbmzCczVamAZr8C83c2BcQXmV+qxXTFXuBbzKTB/rhyT3lo2H3StAejXZAToAAAAJUCADgDA&#10;mGqN9qHrw7hsab3QTS6Hy80jTWBuVoPLqALzeNca4wrMxeqxlVoze7pW8yUwL1SPR2+d41oD6NKu&#10;yQjQAQAASoAAHQCAMR3cXHtUFKDXG62PucnlsWKe54WWUd1oGHs6G4E5Wjm+3QrMo12r+bFqnqEe&#10;i9660v7fPdwcALq0azICdAAAgBIgQAcAYAK1ZuuXnTvQm+1vuEmlcrvL7vbuvS954Nq+X33l2v3O&#10;fG9gdjLmdKYCc6gSEHdr1bzatZoPl5kn2ePxa/VYRBWYa82yub+bA8AG7ZqMAB0AAKAECNABAJhA&#10;vdk+x92B3jJra3u4yaVRX2htju6Sry3seoebjKysmAP7QuKoAvNJ12r2LZs/svv7E/U4RBWYG82l&#10;5hFuDgC9tGsyAnQAAIASIEAHAGACtebuI6KAun7srie4yaVht+tv17dvobXZTUZWLjF7qWGxVGAu&#10;cK1m2+Vmf7u/1/Xtf2/dbFZN6X4+gBLRrskI0AEAAEqAAB0AgAnUF1rPjgLqWrP9Vje5NOqN1rZo&#10;+551wtpd3GRkKTDfVAJjCdBvci1m16q5p93Pa9T9j1dgDnZzANBp12QE6AAAACVAgA4AwAQOWvjl&#10;3aOAWsJqN7k0as32v7tw/9/dJGRt2ZyohsZSgXmAazV7LjN3tvt3mbrfvfU8NweAZNo1GQE6AABA&#10;CRCgAwAwoVqj9S0XoF/nJpWC3HFe5nB/ZgTmnUpo3K1l8wLXarYsmT3tfn9N3ed4rZpXuDkADKZd&#10;kxGgAwAAlAABOgAAE6o3Ws0oqH5aI7yPm1y4+taNB4ja+ls3GVnbaZ6hhsdSgfmAazVbVsxpffvq&#10;V2De4FoDGE67JiNABwAAKAECdAAAJlTb0j50I6hu/R83uXC1xq53R9tV2xJucpORtcDsqwbI3TrV&#10;tZodgTlB2c/eCsxfu9YARqNdkxGgAwAAlAABOgAAE9q0Zddj1oPqhdaH3OTC1Rvt06LtOvi48I5u&#10;MvKwYm7oC5G7QXKphvWZWGA+p+5nvJbN4a41gNFp12QE6AAAACVAgA4AwMTW9qg3Wq1OgN5sf9lN&#10;LJzdnhs7AXqjveImIS8r5qy+IDmqnWYf16raVszH+/bNr1XzEdcaQDraNRkBOgAAQAkQoAMAkIF6&#10;o7WzG6C3fuwmFWrTsb95cCc8727TZ9xk5CUwH1ID5W7VXKvqWjZHKPvVW4E52rUGkJ52TUaADgAA&#10;UAIE6AAAZKDeaP1LFFjXF359fze5MPUt7VdubE/7lW4y8rJqXqKGylKr5m2uVTUF5p3qfsUrMMe5&#10;1gDGo12TEaADAACUAAE6AAAZ2NRsvy4KrGsLrRe6yYWpNXd/Zj1A3xo+yE1GXlbMQ/pC5Y3a4lpV&#10;z4o5zNsXrU52rQGMT7smI0AHAAAoAQJ0AAAyULYHidabrdXu9rRudJOQt8D8SgmXpa5wLaplxbzK&#10;24/+CsxXXGsAk9GuyQjQAQAASoAAHQCAjNSb7VtdiH6Om1SIg48L7+i2Y63WaJ/mJiNvgblYDZml&#10;1syerlU1BOaF6n701kW29nZzAJiMdk1GgA4AAFACBOgAAGSk1mhd5ELrX7hJhdjUCGtRgF7f0v47&#10;Nxl5k4do6kGz3Kn9aNeq/ALzAFu71P2IKjBX2v+7h5sDwOS0azICdAAAgBIgQAcAICP1xu6PRcH1&#10;wc1bH+UmT12tsevd0XZsarRqbjLyFphD1bBZatn8hWtVfivmpL7tj1dgrrX7U/iDcoEZo12TEaAD&#10;AACUAAE6AAAZqTXbL4qC61qjfaibPHUybEu0HTKci5uMvK2YA/vC5qgC80nXqtwC8zh1+zfqh7bN&#10;Aa41gOxo12QE6AAAACVAgI78BebmvgvwwHzMvQoAM2Pz1lv2i4LreqPVdJOnTh4c2t2G9oqbhGm4&#10;xOzV9/suqsBc4FqVW2A+o26/lPw+32me4FoCyJZ2TUaADgAAUAIE6MhXYN6WcBH+HdcCAGZKvdH6&#10;Twmva432t9ykqdp07G8eHIX4tWbrM24ypmXFXNP3O6/7e+8m16K8zja3t9v5K3X7pVbNm1xLANnT&#10;rskI0AEAAEqAAH3erJpX24vgg9x/5S8wp/ddgG/U81wrAJgZtWZrexRgP+WEtbu5yVNT39J+ZbR+&#10;+d9uMqZl2Zyo/L7rljycs8xWzOv6tnmjLnKtAORDuyYjQAcAACgBAvR5I4F2YI5x/5UvecCYfhHe&#10;rcCc4FoCwMyoL7Tfth5gL7Se7SZPjdx1Hq1f7kZ3kzEtgXmn+jtPatm8wLUqJwnJte3u1utcKwD5&#10;0K7JCNABAABKgAB9nkigLeOXBuYHbkq+VszhPRffMmxL739PZzsAYIo2NXY9MQqwa83WEW7y1NSb&#10;rdXu+ls3ukmYpp3mGT2/6+IVmA+4VuUz+OGhN3eGdwGQJ+2ajAAdAACgBAjQ50lvoJ3/8Ckr5oLY&#10;+iQ4+FjPf0vJkDIAMEMOP3ztNvVmq+VC9HPc5Kk4+LjwjuvhfaN9mpuMaQrMvn2/6zbqVNeqfAY/&#10;PJSx9IH8addkBOgAAAAlQIA+T+J3gMtQLnnSh295Xs82SOW9HQBQgFqjdVE3xG79wk2aik2NsLYR&#10;oO96t5uMaQvMDT2/6zbqOteiXIY9PFTuTgeQN+2ajAAdAACgBAjQ54WE170Xwze7V/LRP3xLd30y&#10;/ro2HQBmSL2x+2NRkH1w89ZHucm5k9A8Wq+E6W4ypm3FnNXzuy5eO80+rlV58PBQoAy0azICdAAA&#10;gBIgQJ8Xcqe3f1EcmLe5V7PnD98i/92d3hvkS+W5HQBQgNpC64VRkF1vtN/oJudOhm2J1ivDubjJ&#10;mLbAfKjvd91Gle+LDR4eCpSBdk1GgA4AAFACBOjzIHp4qH9RnNfwKdrwLTL+eUQeHtr7ejdcB4AZ&#10;8ZTm2u9HQXat2druJufOru/G7npbq24SirBqXuL9ntuo1ZJ9aczDQ4Gy0K7JCNABAABKgAB9HvjD&#10;qcRLwu6s6evbeGhpYE7oez2P7QCAAtWarau7AXr7B25SrjYd+5sHr4f2jdbRbjKKsGIe0vd7bqO2&#10;uFblwMNDgbLQrskI0AEAAEqAAH0eBPYyuHsh3H8XuoTdWfOHb5E7zuO0YVzy2A4AKFC90fp0FGjX&#10;G7ce4Cbnpr6l/cr19dn/7SajKMkP5bzCtSgeDw8FykS7JiNABwAAKAEC9Fm3Yg5avxBeNa9e/98b&#10;le3wKfrwLSe4Vzf4Yb6E/AAwQzZvab84CrRrC7sOc5NzU2+0/iVa36Zjwwe7yShKYC7u+T0XrzWz&#10;p2tVLB4eCpSJdk1GgA4AAFACBOizLhouJRrvvH/8camDOq9lYdjwLRHtoaZZbgcAFKx3HPTduY+D&#10;vj5kTKM1lSFjMERgjlZ+z3UrMI92rYrFw0OBMtGuyQjQAQAASoAAfdZFd3rL3efd/z7Gu0CWC/mN&#10;B3xOatjwLZHAvK2nXbdtdtsBACVQa7Y7obatXEPtJ332V/uuh/WN1qKbjCIF5tC+33NRLZu/cK2K&#10;w8NDgbLRrskI0AEAAEqAAH2WRXeDx0Ps+JAuUQXmO+7VyYw6fEukfxiXbLYDAEqidxz0MLdx0HuG&#10;i2nmP1wMRrBiDuz5HRevwHzStSoODw8Fyka7JiNABwAAKAEC9Fm28fDQ3ju7Jaj2L5azGD5l1OFb&#10;IvowLsntAaBieoPtdm7B9rQfWIoRXGL2Un7HdSvI+PkjafHwUKCMtGsyAnQAAIASIECfVfE7zeXO&#10;8DgJ1OMXylKD7hQf1ajDt0T0YVwm3w4AKIlpDa0SDRVTazL+eamsmGv6fs91f9fd5FoUY9m8Xt2u&#10;bvHwUKAY2jUZAToAAEAJEKDPqmis8+jhoXH6UCuThS5ph2+J9A/jQvgDYKZED/esN1o3ukmZ2rz1&#10;lv2ikN6uY5ubjDJYNif2/I6LV2Ae4FpNHw8PBcpIuyYjQAcAACgBAvRZJUG0XAhHDw/1+XeLd2v8&#10;4VPSDt8S0YZxSdpmAKigWqP1yY2Ae9dj3eTM1Brt10bLrzXbr3GTUQaBeWff77iols0LXKvp4uGh&#10;QFlp12QE6AAAACVAgD6LoqFRBt3NrQXe2t3qo0o7fEtEH8Zl/O0AgJKpL7SeHQu43+MmZ8Yudyla&#10;/tMa4X3cZJTBTvOMvt9xUQXmA67VdPHwUKCstGsyAnQAAIASIECfRVGYLcO4JJEhV/qHT7nZvZrO&#10;uMO3RLLaDgAooRctrd2u3my1OiF3o32hm5yZWqP1826A3lp1k1AWgdm35/dbb53qWk0PDw8Fyky7&#10;JiNABwAAKAEC9FkTf3io/O9BtOFT5I7wtMYdviWS1XYAQEnVm+2z1u8S/3x4Vzd5YrVjW5ui5daa&#10;uz/kJqNMAnND3++4bl3nWkwPDw8Fyky7JiNABwAAKAEC9FkTPTxU7kIfJqvhU8YdviWibcco2w8A&#10;FVFrtN+yEXS3X+omT6zWaH04Wm69ufZUNxllsmLO8n6/bdROs49rNR08PBQoM+2ajAAdAACgBAjQ&#10;Z0308NBR7+D2h0+RkiFZRqUN35JVpdkOACixzVvDh64H6I1Ww02emAzb0g3lWz93k1A2gfmQ+juu&#10;WzXXKn88PBQoO+2ajAAdAACgBAjQZ8mqeXXnQjjNHeAyVnn/hfTh7tXh9OFbsqrRtwMASq7ebH+7&#10;E6I3Wje4SRPZvHVtvyiUt7XkJqNsVs1LlN9v3Vqd4nBlPDwUKDvtmowAHQAAVI6MJx3/QDMLCNBn&#10;STSW+KCHh/pkrPL+C+kV9+pw/vAtWVaa7QCAkqs1dn9qPfBu7Hqsmzy2WqP92mh58r/dZJTNinlI&#10;z++23triWuWLh4cCVaBdkxGgAwCASpExKq+1Ff9AMwsI0GdF71Aqgx8e6ouGfemt4cvIc/iWjUq3&#10;LwBQUvWtrWevB97NXe9xk8dml7MULW/z1lv2c5NRRsnh9RWuRb54eChQBdo1GQE6AAColMCW/4Fm&#10;FhCgz4rAfMxdCKd/+ObGg0c3SpY3jDZ8i9wFL8sbr1aU5Q3fDgCogBctrd2u1mjd2gnQG61L3eSx&#10;2WX83AXoq24SyiowF/f9fotqzezpWuVn0Pp5eChQFto1GQE6AACojKNtaR9oZgEB+qxI+/DQOLnL&#10;27+gDsx33KvJtOFbJnnwp2y7v7xRtgMAKqLWaJ+0ftd4I9zfTU6tdmxrU7ScWqP1YTcZZRXYz5L+&#10;77eoAvNo1yofPDwUqArtmowAHQAAlJ4M26LdeR7VLCBAnwUbDw+92U1JT4Lq/gvr57lX+2nDt2QR&#10;dss++MsdtB0AUCH1Zvvl68F3s/0ONzk1Cc3Xl3Nsa5ObjLIKzKHK77ZuLZu/cK3ywcNDgarQrskI&#10;0AEAQKk90tag8FxqFhCgz4KNh4ee4Kakpw/Hkrw8vf3kw61E+9K73PH3CwBK5ODjwjvWmq3dneB7&#10;gmFc7Pyr3RC+9XM3CWW2Yg7s+90WVWA+6Vplj4eHAlWiXZMRoAMAgNI61NbPbGkfYuI1CwjQq07u&#10;BN+4a3v8B27qd5T/wL3aTxu+JYsHfurDuCRvBwBUTHwYl/rnfvMgN3lk9a3hH63P32id6CajzC4x&#10;e/X9bosqGOPZJaPi4aFAlWjXZAToAACgdCT8G3bXebxmAQF61UV3gssDOCelheIyPIwvr+FbItow&#10;Ltp2AEAF1RZufUUUgI8zjEu92Tpqff6F1vPdZJTdirmm73ebVGBuci2yx8NDgSrRrskI0AEAQGlI&#10;cP5lW9qHFim5G/1ab5rULCBAr7qNscsPd1PGpw/Lcrp7dYPe7hj36uT0YVz6twMAKqh3GJd2qmFc&#10;Dj987Tb1RuumToDeaF3nJqMKZDgy/3dbVIF5gGuVHR4eClSNdk1GgA4AAEpD+7ASlQTnMh66FrDP&#10;AgL0KpOHa8qF8CQPD/X5d39ry9aHb8nuQZ/6MC7Z7SMAFCw+jMvmz//moW7yUJsW2q+O5qs3d7/f&#10;TUYVBOadfb/bolo2L3CtssPDQ4Gq0a7JCNABAEBpaB9WpI60tY8tQYCO8sni4aE+/e7vt7lX04+V&#10;Pi5tGJf4dgBAhdWa7ZfGgvCj3OShao32+evzLfz6/m4yqmCneUbf77WoAvMB1yobPDwUqCLtmowA&#10;HQAAlIb/QUXuOvcfhkiAjnLJ6uGhPu3ub7njPKIP35JdgB/Rgvz4dgBAxdWare9FYfjmrWv7ucmJ&#10;ao1bH70enjfap7jJqIrA7Kv8XovqVNcqGzw8FKgi7ZqMAB0AAJRG9AFFgvOXygQFATrKZePhoT/o&#10;PGAzy9Lu/pbAvrvefIdviehB/sZ2AEDF1RvtN64H4s3W0LvQa83WZ6L2PDy0ogJzg/q7bcVkO549&#10;Dw8Fqki7JiNABwAApRHYSgrOIwToKJfAXgLrF8Z51eEJw7fkNza5FuTLdgDAjKg3WtdGofigu9Dl&#10;tahdvdn6tpuMqlkxZ3m/0zZq5/qwgZPh4aFAVWnXZAToAACgUgjQUR4yZIt+YZxfdQN7bfiW091W&#10;ZU8fj33FvQoAlTfqXejy2no7O4+bjKoJzIf6fq9tVM21mgwPDwWqSrsmI0AHAACVQoAOAAAyV2+0&#10;1+9Cf+rCrse7yetqC7sOi4XnMtwcqmrVvEQNtqVWM3hQNg8PBapMuyYjQAcAAJVCgA4AADJXb7T/&#10;PArIa412zwMeNy/sOmg9PO8E6K3nupdQRSvmIX2h9kZtca3Gx8NDgSrTrskI0AEAQKVMO0D31zXt&#10;AgAAU1Jrtk+OheTbOtMarYPtf18YTZc70TuNUSbSgKMAADi3SURBVG1Jd4gH5krXYnw8PBSoMu2a&#10;jAAdAABUCgE6AADIRe3z4e/Fh3Lp+d/d/z7FNUXVDQq518yerlV6PDwUqDrtmowAHQAAVAoBOgAA&#10;yE1tS/iIerP97Z7gnPB89gTmaCXg7lZgvmn/Pcf+u2j//az998O23mH/9+vsvy80q6Zu/320udLc&#10;z1xhftctsYuHhwJVp12TEaADAIBKIUAHAAC5evYxa3vXm7uPktBcSoZxcS9hVgTmUDXkHqcCE9p/&#10;/8fW9+z/3t3zWrx4eChQBdo1GQE6AACoFAJ0AAAATGbFHNgXcOdbPDwUqAbtmowAHQAApKZ9qBil&#10;DrI1qWkH6PJhaRr1z7b8/cp73wAAAObTJWYvs2J+6oXceRYPDwWqQbsmk+s1AACAVLQPFaNUFQP0&#10;aZEPZf5+zcq+AQAAlM+qeYQJzL8pYXfWxcNDgerQrskI0AEAQGrah4pRigA9GQE6AADAtO00v28C&#10;83Ul9M6uljt/aQigGrRrMgJ0AACQmvahYpQiQE9GgA4AAFCEJbOnCczxti6wdZVZMf9t/725LwhP&#10;W4G52taz3FoAVIN2TUaADgAAUtM+VIxSBOjJCNABAADKZMX8lrnS3MMsmwfb/32g/fdPTWBeZv89&#10;zP7793baP9t/G7ZOsdUN3wMXvi+bI9xSAFSLdk1GgA4AACqFAB0AAAAAkAftmowAHQAAVAoBOgAA&#10;AAAgD9o1GQE6AACoFAJ0AAAAAEAetGsyAnQAAFApBOgAAAAAgDxo12QE6AAAoFII0AEAAAAAedCu&#10;yQjQAQBApRCgAwAAAADyoF2TEaADAIBKIUAHAAAAAORBuyYjQAcAAJVCgA4AAAAAyIN2TUaADgAA&#10;KoUAHQAAAACQB+2ajAAdAABUCgE6AAAAACAP2jUZAToAAKgUAnQAAAAAQB60azICdAAAgBIgQAcA&#10;AACAYmnXZAToAAAAJUCADgAAAADF0q7JCNABAABKgAAdAAAAAIqlXZMRoAMAAJQAAToAAAAAFEu7&#10;JiNABwAAKAECdAAAAAAolnZNRoAOAABQAgToAAAAAFAs7ZqMAB0AAKAECNABAAAAoFjaNRkBOgAA&#10;QAkQoAMAAABAsbRrMgJ0AACAEiBABwAAAIBiaddkBOgAAAAlQIAOAAAAAMXSrskI0AEAAEqAAB0A&#10;AAAAiqVdkxGgAwAAlAABOgAAAAAUS7smI0AHAAAoAQJ0AAAAACiWdk1GgA4AAFACBOgAAAAAUCzt&#10;mowAHQAAoAQI0AEAAACgWNo1GQE6AABACRCgAwAAAECxtGsyAnQAAIASIEAHAAAAgGJp12QE6AAA&#10;ACVAgA4AAAAAxdKuyQjQAQAASoAAHQAAAACKpV2TEaADAACUAAE6AAAAABRLuyYjQAcAACgBAnQA&#10;AAAAKJZ2TUaADgAAUAIE6AAAAABQLO2ajAAdAACgBAjQAQAAAKBY2jUZAToAAEAJEKADAAAAQLG0&#10;azICdAAAgBIgQAcAAACAYmnXZAToAAAAJUCADgAAAADF0q7JCNABAABKgAAdAAAAAIqlXZMRoAMA&#10;AJQAAToAAAAAFEu7JiNABwAAKAECdAAAAAAolnZNRoAOAABQAgToAAAAAFAs7ZqMAB0AAKAECNAB&#10;AAAAoFjaNRkBOgAAQAkQoAMAAABAsbRrMgJ0AACAEiBABwAAAIBiaddkBOgAAAAlQIAOAAAAAMXS&#10;rskI0AEAAEqAAB0AAAAAiqVdkxGgAwAAlAABOgAAAAAUS7smI0AHAAAoAQJ0AAAAACiWdk1GgA4A&#10;AFACBOgAAAAAUCztmowAHQAAoAQI0AEAAACgWNo1GQE6AABACRCgAwAAAECxtGsyAnQAAIASIEAH&#10;AAAAgGJp12QE6AAAACVAgA4AAAAAxdKuyQjQAQAASoAAHQAAAACKpV2TEaADAACUAAE6AAAAABRL&#10;uyYjQAcAACgBAnQAAAAAKJZ2TUaADgAAUAIE6AAAAABQLO2ajAAdAACgBAjQAQAAAKBY2jUZAToA&#10;AEAJEKADAAAAQLG0azICdAAAgBIgQAcAAACAYmnXZAToAAAAJUCADgAAAADF0q7JCNABAABKgAAd&#10;AAAAAIqlXZMRoAMAAJQAAToAAAAAFEu7JiNABwAAKAECdAAAAAAolnZNRoAOAABQAgToAAAAAFAs&#10;7ZqMAB0AAKAECNABAAAAoFjaNRkBOgAAQAkQoAMAAABAsbRrMgJ0AACAEiBABwAAAIBiaddkBOgA&#10;AAAlQIAOAAAAAMXSrskI0AEAAEqAAB0AAAAAiqVdkxGgAwAAlAABOgAAAAAUS7smI0AHAAAoAQJ0&#10;AAAAACiWdk1GgA4AAFACBOgAAAAAUCztmowAHQAAoAQI0AEAAACgWNo1GQE6AABACRCgAwAAAECx&#10;tGsyAnQAAIASIEAHAAAAgGJp12QE6AAAACVAgA4AAAAAxdKuyQjQAQAASoAAHQAAAACKpV2TEaAD&#10;AACUAAE6AAAAABRLuyYjQAcAACgBAnQAAAAAKJZ2TUaADgAAUAIE6AAAAABQLO2ajAAdAACgBAjQ&#10;AQAAAKBY2jUZAToAAEAJEKADAAAAQLG0azICdAAAgBIgQAcAAACAYmnXZAToAAAAJfDPtrQPaxRF&#10;URRFURRFUVRxJddqAAAAKBgBOkVRFEVRFEVRVPmKAB0AAKAEkoZwoSiKoiiKoiiKooorhnABAAAo&#10;AQJ0iqIoiqIoiqKo8hUBOgAAQAkQoFMURVEURVEURZWvCNABAABKIClAl+kUVdZKGrtfa0tRZSn6&#10;LVXF0vqs9GWtLUWVpei3VBVL67cyHQAAAAVL+rAGlBn9FlVEv0UVaX2WQAdlR79FFdFvAQAASopA&#10;B1VEv0UV0W9RRVqfJdBB2dFvUUX0WwAAgJIi0EEV0W9RRfRbVJHWZwl0UHb0W1QR/RYAAKCkCHRQ&#10;RfRbVBH9FlWk9VkCHZQd/RZVRL8FAAAoKQIdVBH9FlVEv0UVaX2WQAdlR79FFdFvAQAASopAB1VE&#10;v0UV0W9RRVqfJdBB2dFvUUX0WwAAgJIi0EEV0W9RRfRbVJHWZwl0UHb0W1QR/RYAAKCkCHRQRfRb&#10;VBH9FlWk9VkCHZQd/RZVRL8FAAAoKQIdVBH9FlVEv0UVaX2WQAdlR79FFdFvAQAASopAB1VEv0UV&#10;0W9RRVqfJdBB2dFvUUX0WwAAgJIi0EEV0W9RRfRbVJHWZwl0UHb0W1QR/RYAAKCkCHRQRfRbVBH9&#10;FlWk9VkCHZQd/RZVRL8FAAAoKQIdVBH9FlVEv0UVaX2WQAdlR79FFdFvAQAASopAB1VEv0UV0W9R&#10;RVqfJdBB2dFvUUX0WwAAgJIi0EEV0W9RRfRbVJHWZwl0UHb0W1QR/RYAAKCkCHRQRfRbVBH9FlWk&#10;9VkCHZQd/RZVRL8FAAAoKQIdVBH9FlVEv0UVaX2WQAdlR79FFdFvAQAASopAB1VEv0UV0W9RRVqf&#10;JdBB2dFvUUX0WwAAgJIi0EEV0W9RRfRbVJHWZwl0UHb0W1QR/RYAAKCkCHRQRfRbVBH9FlWk9VkC&#10;HZQd/RZVRL8FAAAoKQIdVBH9FlVEv0UVaX2WQAdlR79FFdFvAQAASopAB1VEv0UV0W9RRVqfJdBB&#10;2dFvUUX0WwAAgJIi0EEV0W9RRfRbVJHWZwl0UHb0W1QR/RYAAKCkCHRQRfRbVBH9FlWk9VkCHZQd&#10;/RZVRL8FAAAoKQIdVBH9FlVEv0UVaX2WQAdlR79FFdFvAQAASopAB1VEv0UV0W9RRVqfJdBB2dFv&#10;UUX0W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gHmzj62X&#10;2jra1pdtrXkV2JLXpI20zcojbb3DlqzzZ7b8dW63lfU6B5FtidYv24Rym6d+e39bSeuUaUfaku1C&#10;+c16v5VlxJc9Scn2ohzi/edaW/HzJP1JpsvrWb4Pyfveobakb/rrlP+Wdcrr0i6Ng2zFl5VHyTpQ&#10;vFnqt4PI+3bSOqPfKc+0hWooqt9G6yzD50z/fRoAAKBQ8oFbPiz5H5QGlbSVD1GThCzyAUw+jGnL&#10;10rWKduZZZjkk22Kr1O2D+U0T/1WLmjkglhbvlZyoUxwU07z0m9le7XljlOyHSiWvJ+k6T9Sk74P&#10;Sd+TwE9bdlJJ+1EDST+YyaN4Hy7WLPZbjawzzXuuvL9L0I5yKqLfSv9Ls04J9PN+f5N+7X9xAAAA&#10;UBgJVfwPJ2lK5pVlpDXJ3YnyIXGcdQ4jHx79UEs+TKJ85qnfyt1iacLWeMkFNcpjnvpt2ov/QUWA&#10;XqxJvwwZ531I+ty473sy3yh32Ur4o82fZeUdMCHZrPZb3yS/V+T9fZLgHtkrot/KZ4Rx+618+TPu&#10;F+3DSP/01wcAAFCIST7ox0uWkSZgyeJP+2WdWX7olw9/2gc1AvTymad+KxfT2nLSlFzcoHjz9n6r&#10;LWfcIkAvTto7aZMqzftQVj8rw8LIaQToaX5WkZ1Z7rdxWawz7e8U5KeIfpvFZwS5fso6RE86FgAA&#10;AFOn/VlcVBIaywf4eGAi/1s+ZCXdVSgfwEf58CQf0rX5peSuifjdWrI82Y6kdcoHtiwMugAhQC+X&#10;eeq3su1av5Rpss74Ba+sc9B+EkAWa576rZDt9+eXIYikH45T3MVbDBniwT+PUtL/tPMi/y39Snvf&#10;kpJ5hhn0syJ9SPpovO/LOpOCFtmO+M+VT16L97NJSttnORaYvlnvtxFZXtI2y7b446vL74OkvirT&#10;4tuH6Sui38oytHml5LOAfA4Ztd9K+yzI+rQbmqICAACYOvnQ5X8okQ9h8iF/GPlA5c8rNcodD1o4&#10;I+uNh4GapHXK9EnI/iZ9+JTK6gMhsjFP/VZbp1xUDLuwTroIG+WCHPmYt/db2S9/Xv/iH+Um7xfa&#10;70YJA4cFbYMCkGHvQxL6aPMN63vSp7XtHeXnZFLaNstxwvTNU7/V3t+jeQftq7ymzSvTUIwi+q3M&#10;p61TSj5HDiL9VvvCaJTQfhBZ7qDwXAoAAGCq5AOV9qEkTcCRFLAM+rCmrVc+vA0LcyJaMCgf4MYh&#10;Hxy1UMsvLijKY576rXZXkKxz2IVUROvbMg3TN0/9NqKFSagWCeH8c5jm92FSqDMsGNRCmWEhZET6&#10;tj+v1KCfk0lp79WyD6O+VyNb89JvtX4nNWw747QQPc3vJWSniH477pc+EVmnH8Cn+Zzqk88c/vK0&#10;AgAAmCotGBknXNM+8Mmyk2ghUNr1ahcpaS+OZTtG+ZAmRYBeHvPUb7VtHPWiRmgXNrINmL55fL/1&#10;gxm5sEe1aMFI2t+10j6+jGg5SbT2afvOpO+daWjvs1KjfkmF7M1Lv5U7k/32aT+vav2Xz7zFKKLf&#10;+uuUSnsHufZFzjjL0ML/pAIAAJgqP9yQSvtBTWh3zQz68K3d7ZD2bhcJgMZdhlyMaIFQVNoHOC4m&#10;ymOe+q12MZWWdrzGvTMI45unfhvx+6+EQ6gOOcfx8zfJOdSCvqQ+pK03bRijDR+Udhmj0n6281oX&#10;hpunfuu3lRrn94r2Hs8XQNNVRL/V1jnuTRb+tdOon1dlG7T30KhkOdo1GwAAwFT5H0bS3ikT5y8r&#10;70Bn3GVoHxbjJdst4aI2HeXgn5tZ7bdaUDrOxVQW243J+edg1t9vtffRQXfKo3y08z7KeP2aNH1I&#10;pvttZf40sljGKLS/8JjkZxuTm5d+q7Udt+9pnzfy+HlBsiL6rdYu7V+oRbS/skv6WYnz54mXBOfS&#10;N+Uzjv8aAADA1GQVzkX8ZZUx0BHaBYeU3OEQD3f81wnQy2Ge+q0EkHLxJPPI3URyYTxOADnJX2sg&#10;G/P4fiuvp50H5aLdxTjO3a0iTR/S+o7Mn0YWyxhGG/pCin5erHnpt1pgOUkf95fF597pKqLfjnqn&#10;+ijG7f/+PFHJZ9foryWlL/qvAwAATI18KJMPNvKhREouAqf1wVv7E9W0dzxImOgvY5QPmtoHPNlW&#10;f16tDYo3r/12Eto6MV3z2G9l//x5UC1yd7V80SP9K+oD49L6Q1JQo/31gqw/De2Lw6zHQJdj468j&#10;7c8Wsjcv/TbNto1Cjld8WfJ7CtNTRL/1z7nUJPxlSUA/jD+P3HXub2vW2wkAAFAY7e7KQR+atLu2&#10;5L9lOaPQAiH5cDUK+VAWnyfpYiO+7KgtZkuV+u24JOT015n2gh7lUpV+69/ZFu93sm4JimQ58TZy&#10;4SzzSZAg243Z4fcHqUF90O8bUqMG4PK+p/X5LPtU/LNEXutA8crcb/MO0KVQTaP226zPub8sWf4w&#10;UVv5/Z/0s0LfBAAAM0O7Y2bYUBPaB38JWIaFOhLm+BcYUqNeNEg7+WA5rL2//FE+BKJaqtRvxyEX&#10;3dFdTPEa9WIe5VSVfuv3PbmzTtanXQhrJesdZ8gilI+8F2nndxDpY9o80icHkT6mve/Jz0CWtH5M&#10;f50tZe+32vv6JJ8ptD6d52cU5CNNv806mPaXNcrypN8P+1ya9XYCAAAUQrtjRmrYn/cL7c+fZVkS&#10;EMU/tMuHQbn40NpLSfus+euQD2+YHbPabyOyHdrFuExDdVWp3/rzaf1xlJL5ZJtQXdJn/PMq/WsY&#10;CVX8+aJ5pY/G+4X0YVmP9vOR9fuerNtfh9w9idlS9n6rBeiy/HFp2xD/3YBqSNNvtWB63N+38iWQ&#10;vyypLBCgAwCAmaD9mWCasFn7oDdqyYf9vO748tdFgD5bZrHfysWLXLhrFxrRekcJWlFeVem3Erpo&#10;yxi3CNGrKylUGTWYk/c0LdgbtaTPZ913JCz31zPsDkpUSxX6rfY+K/ONQz4b+MuSIkCvlrT9Nssv&#10;YZK+OMqC9rkWAACgUpI+LMkHuDTkg7vcHaEtSyu5KJH2eYaB/joJ0GfHLPXbpItev6T/5vnzgvxV&#10;qd9K0K4tS0qWJxft/nbLBb6EP0mhEyF69cj5kvPmn0v5IigNWY70maS+odUoQ7WNQ/s55O7z2VKV&#10;fqv9/h+3Lya9Z09yRzuma5x+q72fye/7cch6/GVJyXZNigAdAABUmvYnzFJysZBGFOakucCQGvSw&#10;mSz46yNAnw2z1m/lQltbT7zGvSMN5VG1fivr0JYj04ddTMvrSRfiafcXxdLCHOl7aQIVaSvnXfqg&#10;v6xBJeuR+bIIb+K0ICfPzyKYvir1W21b0/6Fm6wraTt5z62OcfqtvObPI5X2i3lpry1HKosvMgnQ&#10;AQBAZckHJflQ5n+YkQ9vaciHfG05aUrWmfaD3ij89RCgV98s9tukYNUvuTjmQriaqthvtYtdCc/T&#10;SArh09wJj+Iknb80d7RK8JI2gPRL+nyadQ6ifWEp24fZUbV+q91BLPOm+XyRtM9SfG6ohkn6rTav&#10;/K4f9UscaSft/WVERYAOAADmlnwQSgpzRv2wJZI+7MlFhwQ98Q//slxZr8yjrTvtxcIo/HUQoFfb&#10;rPZbubj1lzuoRg1AUQ5V7bfSL2V+ed+UdYzz/inboYVQ/EVFucl5S+pvae7U1oJBKel/0gekj8bJ&#10;f0u/0/qMVBZ3iWv7RcA4G6rcb7V5ZX3DwtNB+xxVFj83yE8W/VYbCkhqlM+LMq+00+aPKosvvQnQ&#10;AQBA5Qy6MEgTyiUtZ5RgJOnDmmxDlncm+ssnQK+uWe63cvEtJRdREdknCUWTLshlnfH2KKd5er9N&#10;om279GuUk7yvJIUpEvKMSvq39DF/GfJ7eNh716BAaZI70WW52jJ5L62+qvdb+QygzScl65b54+tP&#10;+oyghZR+4I/yyKrfikE3Y8iy/H4g/y2fIfz+rvWhLOS1XAAAgFxkFebIBz7tAiPNXVyyDO3DVNoP&#10;jIP4y5b1oXrmrd/6ki6K6M/lNu/9NiLr9tcrJdNRLnJOsgpztP6W9j1Lwh1/GZN8+SKBo7+8afwM&#10;IF+z0m+TfmeMWrKvWhBPgF5OWfbbiMynLW/Ukj6ofebMgvazBQAAUEpJH6rkw1vaIEO7CE17gSFk&#10;vVowlNVdkf5yx9lGFGse+60m6cKaC+Nyot/20i6c6bvlknTnrZS8/6Qhy/KXIctO2/eF1nfSbk9E&#10;C6voh9U2a/1W2iTtz6CKAlcC9GrIst/6tC9wRqlovQToAABgbskHf+1Di9Q4YY7IMgzRPqilubNy&#10;EH+5st2ohnnut0m22/LXGV00oxzotzqt7xLqlMeg0G6cMCfLfib9xF/WOL/L5YsifzkMJVRts9pv&#10;JVxN+j3il/Th+PAwst9+m3F+7yA/WfdbjfQJf3ifpJK+Jn0u4t8AIJ9dsqD1aQAAgNKQD0TaHVdS&#10;EmiM+6HaX5Z8EByXdlE7zsWxJq/lIl/z3m+TaBfkBEDlQb9NpgVTBOjloJ0bKeln4443rgUl8YAm&#10;LS0ISkv7S45RniGAcpqHfivrlj7qb5f8npGQU9tP7bigPPLot4PIMqWv+J9NpE9J39L6t9/f5L+z&#10;oP18AQAAlIJ8KJIPZP6HFalJ71r1lzfph6uslxfJa7nID/12MH+dUige/XYwOQb+egnQi6edFynp&#10;y1qwMirpU/4yJ5HF8rQvtybZRxRnnvptWv46pd+jHPLqt1nzty+rLxqL+HkAAAAYSvsTzqiy+PNA&#10;f5nyoWgSeX2o8pc56XYiX/Tb4fz1TWOdGGxW+63cMS8ht5TsxyTDAGjrJEAvjpzLpL+WkOmTnGuR&#10;9XvjpH/BIPvjz89f71TPvPXbcfhf5E76BS4ml3e/zZIE+f42ZvE5RmT98wUAADCxpDBHPlRn9cHd&#10;X7Z8KJqEvzz5QJkFf7mTbifyM6v9VvZLLqJlXdHFwyT8dU66PExmVvtt1FfjNcn+aEMZlCk0mCeD&#10;whwJ27I4L1r/mYS2vDTbKcMY+PMTLFbLPPbbtLR+nlX4ifFMo99mSXsAaVYPGs/65wsAAGAiSWGO&#10;hBdZ/nmgv3wJi8YlHx795cmHrCzktVxka5b7rfbwxHHHudTWOck+YDKz3G+1i+hx/4xbu6NNC+2R&#10;Pzn/SWFOVn+mL7SgZJKfCW2b09D6cx7jDSMfs95vZXx+WbeUvL9r78mjkEDWX19W4SfSm1a/FXLu&#10;oz4ky5cbN8bhf9kt/52VaNviBQAAUIikMEc+vMmHuCxpH4LGvRjVtjurD5b+cse9KEF+Zr3fag+u&#10;G/fOR22dEtBj+ma932rtxr2Q1kKdcS/uMb5BYY6c7yxpQ1eM+3tde/Ct7Eca2s9Q1j+nyMc89Fv/&#10;i/ZxviSV4yTzxZfDZ97iTLPfCv/cj/PZUP7KLL4MqSx/V2vvwwAAAFMnd8j4H56k5MNbHheJWiiY&#10;9oJWyLb5dztIZXX3pr9cLibKZR76rXYRLZX2rrCkdeZxIYbB5qHfSlu/nVTa/ibL1pbDXZHTp32R&#10;IZXHe4h23uVnZpzzrv0Vj/xMpOHPP+6XQZi+eei32nt82v3TjhOfD4ozzX4rtP6Wtt9qnw+y/F1N&#10;gA4AAEpBwhT/Q0leYY6Q5WoBknxgTEP7gJllyJ3nsjG5eem32kVD2gBUuzgiBCrGvPRbrX2aMEm2&#10;W7sgT7vdmJz8xYJ/HqTyDNiS3vfS/JzI9vnLkD6YZhnaXZXj3J2J6ZuXfivvqX57ee8cdZ3a+vh8&#10;UJwi+q3WB9K8z2m/77P+Xa39bAEAAEyV9ienaS8wx6HdMSMlH7iGrVte1wJBqawevCf8ZQ8KizBd&#10;89RvtQBHSvrjsHXKhbUW2EqNO4wHxjdP/Vb6nuybP48EM9pd63HyuhaeT+NYoZccb+08Zvmn+Zqk&#10;vz6Q97NRvoTRftak0m63Fizlve+Y3Lz1W+09epT396T1ZflZGqMrqt8Kbb1Jf/UQke3V+l4ev6sJ&#10;0AEAQKGSPqjJhxT5sJZFDaJ9GJKSbZJxI/0P8PLfMl3bZqlxx5pM4i+fAL0c5rHfyjZp88oy5bV4&#10;ICnHR9YpF89J65TXMF3z2G+18DEq6YPxdcrxkS91ZLrWXsrfRuRP+pV2Lvy+N24NOqfyurZuKekn&#10;0l+k30TkfVACH+3LFykJMdPStoEvH8svqe9E/W7SKlu/1e5Cl5JlyvtwPLyX/y3TktYn249iJPWd&#10;qN9NWoP6bdLva/nsoPVZWV7S54M8fldrn2EAAACmRj78+B9Gsq5B5MNY0t2xaSuPQNBfh3x4Q/Hm&#10;td8OChbTVB4/KxiOfjtZycU9pkv6TFJAklXJz8UgWfUf6fvxAGhUWmjDFznlNq/9dtAXlqMWnw+K&#10;Myv9Nq/f1QToAACgUEl3n2RZw8gHxqThAUatYR8Ix+WvhwC9HOa538pdv9qyRq28flYw3Dz326Qh&#10;ZEYpCRS447cYWQRyw2qU/iRttHlHLenzo4aQPkKb6pnnfjvJvo/z3o7slKXfjhui5/27mvdiAABQ&#10;KP+DSB41KvnQlTZgkg9Ted4Jpq0PxfPPSx41qiL6rcyrXUgMKrkQH2X8VeRHOy9Z16iK6LfyJ99p&#10;+61cyI8bfGJykwaAo9Sood04/Uf6+KR3Q2o/Jyi3ee+38j6d5v1dtk+2E8UqU7+VL73T3A0/jd/V&#10;2s8RAADAVMgHbP+DSB6VlnyIl7ts5YOS/+FNLghkunywm0YYGF+3lKwbxaLfbpB1ysWQtk75s28J&#10;zaf1s4LB6LcbBvVbWWfUbwnOiyfnKH5+8qhRA52I9EXpH7Jtfkgo/UmmS5+WfpaF+PKjdaDc6Ldd&#10;8ntHgk3/eETrk33Icn2YTBn7rXyRI7+T/eHf4r+rp/UZUzs+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A5axlVYOvLto60&#10;9VJb+9hK4yBb/jLfYQsYh/RFvz/lVbIuoGjynvszW1G/PNRWkZ5pK/5zEtX9beVFlu2vT46J//so&#10;/v6wXSYAAAAAAAAkiQcNWdfRtkYNS+Y5QJdjRAibLQJ0zBsJgqM+ea1MKIF4oB9VnsG+/M7w1ye/&#10;h3yPtBVvU/SXDQAAAAAAoMTiIUIeJQGK3JE+zDwG6HJXpIQ70f4iOwTomCcSAMf7pLyfloH8RVJ8&#10;u6Tkr5XyIl8c+OuTsFwTf++V31N53hkPAAAAAAAqLB405FnDQvR5C9Al8PLvzkR2CNAxLyT4jb+X&#10;lKk/akOqSCWF2pPQfocMCuv9IW/4OQYAAAAAAKp42BCVBNdpS4YPkLBCW15Ug0KTeQvQtYAX2dGO&#10;r9xx6vfbLGqUv7AA8uL39bLdSa39XpA707MWv6M8qmFDs8jPb5r2AAAAAABgDsXDg6gmIUF4UpA+&#10;6A4/AnRkSTu+0seAWeI/qFMb77to8gVTfBul8hij3f+LHqlhD7OW1+PDvsgyhs0DAAAAAADmTDxs&#10;iGpSEkAkhehJd6EToCNLBOiYB/6Y32Ucx9sfKiWqLH8etZB+1C8T/HnzuDseAAAAAABUWDw4iCoL&#10;SaFJUjhBgI4sEaBj1vnBbxnvPo9ow6tkub0yhJi//DQ/7/7vKh4oCgAAAAAA1sVDg6iyImG5v+yk&#10;h7oRoCNLBOiYdf7d53k8mDMrsm3xbZWS0DoL2oNK0w4R44+FXuYvIwAAAAAAwJTFQ4OosqKF4knL&#10;J0BHlgjQMcv8u8+TvpgsEz/wl5Ix3CclD/70l5v2YaBaCM9d6AAAAAAAoMMPDaSyknWALm3krnZ/&#10;fHUJZuRP+CU0yeoBcHLHpKxfglj/z/vj60sTssSXMUrJukeVx/ZG/Lszte2SQE/W4Ydkcq7kbs4s&#10;grI0yhKga/3aJ23kGCX1azm2WfVrOf/SD7RzlWc/kf4p+xjvm/K6/DyPui7pQ9pxivqYf35HOfay&#10;v36bSfqq9lc34xzLYfxzJ31kUtLHZDnaMZbzJudLzvG4d7pLv4ovU0qO/6T8YyE1zjH3+0LScGMA&#10;AAAAAGDOxAODqLKiBVhJy9faSlgjJLDRAlGtJOiJ5huHbMeo64pKAqdRAhtt3kEVDyCT5Lm9kUHB&#10;qISNWoCllbSbVpCuHRM5VtOm9evINPu1nG8579qykyqrfuLfLa3VoPWk6WOyzmhZg459RNs22e9x&#10;+duZRUDsk+MRX4fUJF+wyLxy7vwv3gaVHOe0P0+yHm1Zk2y7/Az5yxv3mPt9QY4HAAAAAABAT2AQ&#10;VVa0ACtp+VpbCXUk1EgT7EQ1Tgim3T06ask2yrYOos03qKIAMkne2xtJCkbTBrJRjbreScg2+utN&#10;G/hlISnE9cO6UWucfj3uz5DUpP1EC3v9ktA5yTh9TLZZgtWkY+/zj4389zihrravefR1/5gMe58Y&#10;RI7TqF9OaJX2Lm3tjv9JjpH2Hjjul3RawJ/H+QMAAAAAABXjBwZSWdH+ZF+GBtBoYZc/jEDaGjXc&#10;keBk0nVFNSjglKArKi3QjL8ulbT909reiBaMThLeS40bco1KttFfZ1kC9FFC5UGVJrT0z924NUqQ&#10;6K9L+qjWz/1KWvY44XlUsl7t/UejrWec4NRfjmxD1rSQV/ZzHNIPRzk/w2qU95CI1vflZ3Vc/vYP&#10;+jJmFP77ah5/QQAAAAAAAComHhZElRXtzsak8E8LGv2SoEUCmPjdoXIH5aAwd5QhKLS7IqUknJFQ&#10;0A9e5b8HhXujBFpawDuqaW+vH4z6oZX8t5yD+HrlHMm50vZTatKga5gyB+j+8ZNz4/frYedslH4t&#10;IbA2r3a+hPwsyblOuiNZtnEQv5/ES9Yp2xPto2y//LcElvH9jiQtS7ZN+mt8/6Pt9o+rVhqZ32+X&#10;NjiVfdDOa9a0cyrbn5bMk3S8tP4YP1/aPGm+1NH61yj92Sfb6C9H+sEktN8lWv8EAAAAAABzxA8L&#10;pLKQFIAlhZha0BiVBD1J80WSAqFhwY52l6qUhEjDghMJfZICpWGh1rgBehHbOygYlaBx2HqTgtxh&#10;53QSZQ7Qo5JzMayfJPXrYUGhnGttvlH6ibwu7fx5ZXmD5k3qJzLfsP2Mk23XljNs2+W1pC+Xokqi&#10;hbrDjlOc1sfz6G/aeRmH9j4g00YJspPeg0bdX62fDPsST6Od61G2fxAtlB/2xREAAAAAAJhxflgg&#10;NQkJnbS7+KQk1EySFDSmCd+0EGvQOmVbk0LGUckytDBq0HrFOAF6UdubFIwO28c4LewaFgJPQju+&#10;edSw0HBQv5ZzMQotsBx27LXjnaafCC2sHXTOkvqJ/Fymoa03zbZr80eVRDvGabbbP955/YWFH/Sn&#10;+RmMaPsq7wmj9keR9r02TvuCRNafhmyrv4xxjoVPW26au+sBAAAAAMAM8sMCqbQk4Ja79CRo0ALe&#10;qAaFjUlBY9rwTVt/Ei0EShvkiKS7fQcF/1rAO0xR25sUjKa521M7v1kEXkm045tHjRugp+3X2jKS&#10;ZBFQRvzAVvpNEq2fpA2StW2XZaQJd6Wtv91RJZnkmGmhax5fDmnbOE64q53TND/LEe2LilG/7NR+&#10;PkedV0z6hccg/ntjnu9TAAAAAACgAuJBQZ41LOjRgsZBYV2SNMG01nbcP9fXwsNB+5xmOyNFba/W&#10;Vu64TctfRp7BlHas8qhxAvS8+7V2vsYNF7UvbZL6nLbeNHeOi6yCUW27pQYZd0gQbZvHCaSH0fqS&#10;HPM0tGWkPUeRSQJ97fyk+TJAvtyIzzvOz1SScd6bAQAAAADADPODgjxqlIBGC3bGCVi1EC+J3y7t&#10;3bJxWpg06A7WcUIav/20tlc7pmmDOzHNOzu145tHjROgj7PfWribxA8XB7UdJk1IqvUTCZfT0M5b&#10;mrvPI9pd4VKDaKHuKNvvH++8+rV2fIf1P5+cu0mXEeffzT7oPc/nvx+M+n4md6rH55NKE74Pox2j&#10;PL4QAQAAAAAAFeEHBVmWBCSj3iGtBY3jhLRayKQFcNr6xr0TM+KHSVJJtKBwkCK3N4vgTvj7nFfQ&#10;KLTjK8dL9iXLGhas5dmvk/jtJj3Ooy5P28a0/cSfP00g69P6wDB+qDts/doXDOPcMT+KLI7vOMdk&#10;kEmWJz+P/ryj7E/eAXcWxxkAAAAAAMwQPyiYtCSAkrtl04ZIeQaNWvghwb7fbpz1xWlhUtK4vmmD&#10;pyK3N6tAyV+f/HdetH0rIgTLs19rtLtzsy75GddM2k+0MHqcoYIiWtA6jBbqDhqbW9vnce6YH4XW&#10;p9Ouy/+CII8adLzitL46ypeCk9z1PgrtnI47VBYAAAAAAJgBflAgJQFCmpJhDiQoGzU40eQZNGoh&#10;ntZu0pBk1HULLQwbpMjtTbNfgxCgd0uOZ1raOdBo68ujNKNuY5KsjlVknO3RtmHQ8CB+mDvpX4UM&#10;kvY9Q+PPn0el+Tnzh79J+nImon2RmPUd/1n3QwAAAAAAUHF+UCBVhKxCCy000wKdUdulkWaZWQTo&#10;09rerNZNgN4tOZ5paedAo60vj9KMuo1JsjpWkXG3xw/F5b812h3Ued6pPIsBujbu/KBj6P+FgATu&#10;Wd/xn3U/BAAAAAAAFecHBVJFyDNo1AKdUdulkWaZBOgE6Glo50CjrS+P0oy6jUmyOlaRcbdHm0/7&#10;6xo/zE0K2rMyiwG69rDXpGF7tLZ53PGfdT8EAAAAAAAV5wcFUkXIM2jUAh2t3aR3j2pjLieFSVkE&#10;6NPa3lGP6TAE6N3Kql9rslrfOEbdxiRZb/u426ONxa4N4+KPJz5oqJcs5BGg5/kzOCr/iwgp7a5y&#10;7W71SYYNS1LkzxAAAAAAACghPyiQKkKeQaMs26eNpTtpSKIFXBLGadKGYUVu76jHdBh/fXmGd9q+&#10;jbPNk8qzX2u09U3yIM40Rt3GJNqQKJNs+yTb4/cff2xu7ecx6Wc9K1qfTsuff9iY49Og9VltXHN/&#10;vPSsHx4ayepnFgAAAAAAzAg/KJAqQp5Boyzbp61v0uEA/LGTpZKkDcOK3N5Rj+kw/j7Lf+dFO77j&#10;bPOktPOWVb9O4rfLe2iRSJptTOLPP0lIOkngPGxsbv+u6bzC3Dhtf9KG9lksIw/+e5H/3iDbGH9d&#10;Sh5enQetH0/61z4AAAAAAKDC/KBAqgh5Bo1JwanfbpKgUQt4BoVq44R7fvtpbW+aYzqIv89+SJYl&#10;7fjOS4CufTEyjZA0zTYmkT7oL2Pch0T6Q6xIjUrW6c8f/8LKfy2vMDcui59DbbgU7W7vadP2Ld5n&#10;teGmxu0Xw2RxnAEAAAAAwAzxgwKpIuQZNCaFH1rIOu6dhlrAM2hM5HEC9KK2N6tAyd9++e+8aMeq&#10;iBAsz36dRAtJB/XFQaIvWiTYlmMqy0kKXNNsYxJtGeMEvNoQK1Jp+McxGu5EW3ZeYW6chPT+etP2&#10;ae3O+knunpcva6Skb8jxGqdvC+0LvfiXEv6XQvEvM7Km/fxM4wsoAAAAAABQUn5QIFWEPIPGpJAp&#10;qzBJwhXtbtdB4ZYW8A5T1PamOaaD+Pss/50X7fiOs82TknX625FVv06irVNqnAcuyhjk/nLSfNGS&#10;lhakjvOXFtqd7FJpaMdRjqH/5dO0xpjPoi9pd9ZLjXMHvRboTxLG+30tWpY2Nn6eP8vjvDcDAAAA&#10;AIAZ5gcFRYUFeQaNSWFLUpiU5u5GWYYW1g0Lh7W7HIcpanvTHNNB/GBq2DGahBaC5Rm6JcmzXw+i&#10;DeMi513O/6i0L2ykku7GTbuNSbRzl6aP+wF3vNLyj6Pso//zM63xseXcxdcrlea4RLT3HnlfSfMF&#10;i7TV3ovG+WuBiNbfZJ/98znOFypp+PuV5/sUAAAAAACogHhQEFURigjQhXYXpZSETMPCRgkStTBa&#10;alhYm3Y7I0Vs77jb6iNA71ZW/XoQbb1Scv5HCUoH9bMkabcxiXYXutQofVwLh+OVlhbexv9bwtZp&#10;8tcv5zMtOYZa+C3TRvkyQPqWNn8Wwba/XAnVtS8x8qL1vTzXBwAAAAAAKsAPC6SKkGfQOCw41Yap&#10;kJIwR5bnzy//PSioG2W7te2U9UlgJMuXSgo6p7292rb66xhF0QG6HAPZlzwq6XjIdH87pH1aMo+/&#10;nGEG3Yktx0LC0nggLeGh9D/t2ElJ/xoUYI+zjUm0ZUlJmCrhvmxrJNpuP2jVKq2kMD8qOcbTpP0c&#10;D/tSQZM0RryUnH85nvFjLOuQeQa9j4zznuDz+6z2hV98u7KmHZdRvlQAAAAAAAAzzA8LpIqQZ9A4&#10;LNiRcCjpzuy0JQHTKLT99SspYJ729o5zTDV+MJu0f1lICoHzqqS+mme/HsWgwDNNSXg+7M71cbcx&#10;ySTbLtur/YyMY9DPWpphT7KQZcArIbm/rHFLlpWFYV9Y5D3evB/gSz8CAAAAAABzLh4WRFWEIgN0&#10;IaH0pIGd3BmbxiR3zE5ze8c9pj4C9MFtB9HOwai0edOU9NNRguJJtjHJOH082l6tD4wjKWiW9RRB&#10;fnbj2zHJXfASvvvLS1Myb1bheWTQFxZ53w3uvydL/wMAAAAAAHMuHhZEVYSiA/SItE17d7eELOMM&#10;KyAh37AQfdhyp7G9kx7TCAH64LaDaOcgjaRAeVBJOCrrlS9rRjHpNiaRL3pGDXnlDuVoe/39lWWM&#10;Q5YXX05Uab8wy4r/pcKkQf64X8aN+743TFFfWGh3vzN8CwAAAAAA6AsMpIqQZ9A4TtgrgaMsS0I4&#10;P7yTwFqCOgnQRg0Xk8j8spykcHPUbc9ze7M6pv4+yn/nJel45lVJfbUsAXpEQkLpB9IftC9e5LhJ&#10;MCohZtq+ktU2JpFtkm3zt1v+W+7Clp+BuCz7mxYw5xEej0LrU/6+j0POd3SMtZ+f+PtInvsu26F9&#10;YZL3ePOyX/H1FfUXBgAAAAAAAACQu3gYKpVlgC5BcpH8LxHyDpfngX9Mx/miCwAAAAAAAAAqIR6G&#10;SkkIPg65I9pfVtbjfqflD3PC3dKTkTv448dTapy/1gEAAAAAAACA3MjwJBIGy93iclf1uMMOacOc&#10;yLLG4YfV446lnjU5TvHtYrzu8fl/YTDuly0AAAAAAAAAkBst+B4nGPYDUalxxwkv63ApfrA/yRA1&#10;80wbc72o8e0BAAAAAAAAIJEEl/EgUyptMKyF8OMOcaItq0zhqn8XOsFvev7DbxlPHgAAAAAAAEBp&#10;+aFwmlBT7lb37yaWGueBkBKe+8sq213esr/x7WPokXT8u8/lfzP2OQAAAAAAAIDS8ocmiUqCdXnN&#10;H4pF/lumS7itzSdDsAwjbSSkl6BdKmlZEqqXjb+t3IU+Ov/u83HHyQcAAAAAAACAqUkKsNPWqHcU&#10;j7K+sg7t4Q97s90WhvPvPh/lixYAAAAAAAAAKJyEmxIEx4PhtCWB6KjDcQwL0NMsqwhy53R8e8t4&#10;p3zZ+Hefj/uQWQAAAAAAAAAohAzNoo2JPqiioV7S8MPUeJU9PI/EvwTgburB/Lv2GboFAAAAAAAA&#10;QGXJwzJlCBUJif0He8p/y3R5XdqNQ+7Yljve48uWZaYN4ovkD0lCKJws/mUDQ94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iDHm/wNEP4Tk5ndF7QAAAABJRU5ErkJgglBLAwQKAAAAAAAAACEAW8c4&#10;rvZeAAD2XgAAFAAAAGRycy9tZWRpYS9pbWFnZTQuc3ZnPHN2ZyB3aWR0aD0iMzcyIiBoZWlnaHQ9&#10;IjI5NiIgdmlld0JveD0iMzc2IDgzMiAyMjMyIDE3NzYiIHhtbG5zPSJodHRwOi8vd3d3LnczLm9y&#10;Zy8yMDAwL3N2ZyIgeG1sbnM6eGxpbms9Imh0dHA6Ly93d3cudzMub3JnLzE5OTkveGxpbmsiIG92&#10;ZXJmbG93PSJoaWRkZW4iPjxkZWZzPjwvZGVmcz48ZyBzdHJva2U9IiMwMDAwMDAiIHN0cm9rZS1s&#10;aW5lY2FwPSJzcXVhcmUiIHN0cm9rZS1saW5lam9pbj0iYmV2ZWwiIGZpbGw9Im5vbmUiIGZpbGwt&#10;cnVsZT0iZXZlbm9kZCI+PGcgc3Ryb2tlLWxpbmVjYXA9ImJ1dHQiIHN0cm9rZS1saW5lam9pbj0i&#10;bWl0ZXIiIHN0cm9rZS1taXRlcmxpbWl0PSI0Ljk3NDk0IiBmaWxsPSIjRkZGRkZGIiBmb250LWZh&#10;bWlseT0iTVMgU2hlbGwgRGxnIDIiIGZvbnQtd2VpZ2h0PSI0MDAiIGZvbnQtc2l6ZT0iNjYiPjwv&#10;Zz48ZyBzdHJva2UtbGluZWNhcD0iYnV0dCIgc3Ryb2tlLWxpbmVqb2luPSJtaXRlciIgc3Ryb2tl&#10;LW1pdGVybGltaXQ9IjQuOTc0OTQiIGZpbGw9IiNGRkZGRkYiIGZvbnQtZmFtaWx5PSJNUyBTaGVs&#10;bCBEbGcgMiIgZm9udC13ZWlnaHQ9IjQwMCIgZm9udC1zaXplPSI2NiI+PC9nPjxnIHN0cm9rZS1s&#10;aW5lY2FwPSJidXR0IiBzdHJva2UtbGluZWpvaW49Im1pdGVyIiBzdHJva2UtbWl0ZXJsaW1pdD0i&#10;NC45NzQ5NCIgZmlsbD0iI0ZGRkZGRiIgZm9udC1mYW1pbHk9Ik1TIFNoZWxsIERsZyAyIiBmb250&#10;LXdlaWdodD0iNDAwIiBmb250LXNpemU9IjY2IiB0cmFuc2Zvcm09InRyYW5zbGF0ZSg0MTYgODcy&#10;KSI+PC9nPjxnIHN0cm9rZS13aWR0aD0iOCIgc3Ryb2tlLWxpbmVjYXA9ImJ1dHQiIHN0cm9rZS1s&#10;aW5lam9pbj0ibWl0ZXIiIHN0cm9rZS1taXRlcmxpbWl0PSI0Ljk3NDk0IiBmaWxsPSIjRkZGRkZG&#10;IiBmb250LWZhbWlseT0iTVMgU2hlbGwgRGxnIDIiIGZvbnQtd2VpZ2h0PSI0MDAiIGZvbnQtc2l6&#10;ZT0iNjYiIHRyYW5zZm9ybT0idHJhbnNsYXRlKDQxNiA4NzIpIj48cGF0aCBkPSJNNDI0IDQyNCA0&#10;MjQgMTI3MiIgZmlsbD0ibm9uZSIvPjwvZz48ZyBzdHJva2UtbGluZWNhcD0iYnV0dCIgc3Ryb2tl&#10;LWxpbmVqb2luPSJtaXRlciIgc3Ryb2tlLW1pdGVybGltaXQ9IjQuOTc0OTQiIGZpbGw9IiNGRkZG&#10;RkYiIGZvbnQtZmFtaWx5PSJNUyBTaGVsbCBEbGcgMiIgZm9udC13ZWlnaHQ9IjQwMCIgZm9udC1z&#10;aXplPSI2NiIgdHJhbnNmb3JtPSJ0cmFuc2xhdGUoNDE2IDg3MikiPjwvZz48ZyBzdHJva2Utd2lk&#10;dGg9IjgiIHN0cm9rZS1saW5lY2FwPSJidXR0IiBzdHJva2UtbGluZWpvaW49Im1pdGVyIiBzdHJv&#10;a2UtbWl0ZXJsaW1pdD0iNC45NzQ5NCIgZmlsbD0iI0ZGRkZGRiIgZm9udC1mYW1pbHk9Ik1TIFNo&#10;ZWxsIERsZyAyIiBmb250LXdlaWdodD0iNDAwIiBmb250LXNpemU9IjY2IiB0cmFuc2Zvcm09InRy&#10;YW5zbGF0ZSg0MTYgODcyKSI+PHBhdGggZD0iTTE3MjggNDI0IDE3MjggMTI3MiIgZmlsbD0ibm9u&#10;ZSIvPjwvZz48ZyBzdHJva2UtbGluZWNhcD0iYnV0dCIgc3Ryb2tlLWxpbmVqb2luPSJtaXRlciIg&#10;c3Ryb2tlLW1pdGVybGltaXQ9IjQuOTc0OTQiIGZpbGw9IiNGRkZGRkYiIGZvbnQtZmFtaWx5PSJN&#10;UyBTaGVsbCBEbGcgMiIgZm9udC13ZWlnaHQ9IjQwMCIgZm9udC1zaXplPSI2NiIgdHJhbnNmb3Jt&#10;PSJ0cmFuc2xhdGUoNDE2IDg3MikiPjwvZz48ZyBzdHJva2Utd2lkdGg9IjgiIHN0cm9rZS1saW5l&#10;Y2FwPSJidXR0IiBzdHJva2UtbGluZWpvaW49Im1pdGVyIiBzdHJva2UtbWl0ZXJsaW1pdD0iNC45&#10;NzQ5NCIgZmlsbD0iI0ZGRkZGRiIgZm9udC1mYW1pbHk9Ik1TIFNoZWxsIERsZyAyIiBmb250LXdl&#10;aWdodD0iNDAwIiBmb250LXNpemU9IjY2IiB0cmFuc2Zvcm09InRyYW5zbGF0ZSg0MTYgODcyKSI+&#10;PHBhdGggZD0iTTM4MCAxMTMxIDQyOCAxMTMxIiBmaWxsPSJub25lIi8+PC9nPjxnIHN0cm9rZS1s&#10;aW5lY2FwPSJidXR0IiBzdHJva2UtbGluZWpvaW49Im1pdGVyIiBzdHJva2UtbWl0ZXJsaW1pdD0i&#10;NC45NzQ5NCIgZmlsbD0iI0ZGRkZGRiIgZm9udC1mYW1pbHk9Ik1TIFNoZWxsIERsZyAyIiBmb250&#10;LXdlaWdodD0iNDAwIiBmb250LXNpemU9IjY2IiB0cmFuc2Zvcm09InRyYW5zbGF0ZSg0MTYgODcy&#10;KSI+PC9nPjxnIHN0cm9rZS1saW5lY2FwPSJidXR0IiBzdHJva2UtbGluZWpvaW49Im1pdGVyIiBz&#10;dHJva2UtbWl0ZXJsaW1pdD0iNC45NzQ5NCIgZmlsbD0iI0ZGRkZGRiIgZm9udC1mYW1pbHk9IkFy&#10;aWFsIiBmb250LXdlaWdodD0iNDAwIiBmb250LXNpemU9IjgwIiB0cmFuc2Zvcm09InRyYW5zbGF0&#10;ZSg3MDUgMTk1OSkiPjx0ZXh0IHN0cm9rZT0ibm9uZSIgZmlsbD0iIzAwMDAwMCIgZm9udC1zaXpl&#10;PSI4MCIgeG1sOnNwYWNlPSJwcmVzZXJ2ZSIgeD0iMCIgeT0iNzEiPi0xPC90ZXh0PjwvZz48ZyBz&#10;dHJva2UtbGluZWNhcD0iYnV0dCIgc3Ryb2tlLWxpbmVqb2luPSJtaXRlciIgc3Ryb2tlLW1pdGVy&#10;bGltaXQ9IjQuOTc0OTQiIGZpbGw9IiNGRkZGRkYiIGZvbnQtZmFtaWx5PSJNUyBTaGVsbCBEbGcg&#10;MiIgZm9udC13ZWlnaHQ9IjQwMCIgZm9udC1zaXplPSI2NiIgdHJhbnNmb3JtPSJ0cmFuc2xhdGUo&#10;NDE2IDg3MikiPjwvZz48ZyBzdHJva2Utd2lkdGg9IjgiIHN0cm9rZS1saW5lY2FwPSJidXR0IiBz&#10;dHJva2UtbGluZWpvaW49Im1pdGVyIiBzdHJva2UtbWl0ZXJsaW1pdD0iNC45NzQ5NCIgZmlsbD0i&#10;I0ZGRkZGRiIgZm9udC1mYW1pbHk9Ik1TIFNoZWxsIERsZyAyIiBmb250LXdlaWdodD0iNDAwIiBm&#10;b250LXNpemU9IjY2IiB0cmFuc2Zvcm09InRyYW5zbGF0ZSg0MTYgODcyKSI+PHBhdGggZD0iTTM4&#10;MCA4NDggNDI4IDg0OCIgZmlsbD0ibm9uZSIvPjwvZz48ZyBzdHJva2UtbGluZWNhcD0iYnV0dCIg&#10;c3Ryb2tlLWxpbmVqb2luPSJtaXRlciIgc3Ryb2tlLW1pdGVybGltaXQ9IjQuOTc0OTQiIGZpbGw9&#10;IiNGRkZGRkYiIGZvbnQtZmFtaWx5PSJNUyBTaGVsbCBEbGcgMiIgZm9udC13ZWlnaHQ9IjQwMCIg&#10;Zm9udC1zaXplPSI2NiIgdHJhbnNmb3JtPSJ0cmFuc2xhdGUoNDE2IDg3MikiPjwvZz48ZyBzdHJv&#10;a2UtbGluZWNhcD0iYnV0dCIgc3Ryb2tlLWxpbmVqb2luPSJtaXRlciIgc3Ryb2tlLW1pdGVybGlt&#10;aXQ9IjQuOTc0OTQiIGZpbGw9IiNGRkZGRkYiIGZvbnQtZmFtaWx5PSJBcmlhbCIgZm9udC13ZWln&#10;aHQ9IjQwMCIgZm9udC1zaXplPSI4MCIgdHJhbnNmb3JtPSJ0cmFuc2xhdGUoNzMyIDE2NzYpIj48&#10;dGV4dCBzdHJva2U9Im5vbmUiIGZpbGw9IiMwMDAwMDAiIGZvbnQtc2l6ZT0iODAiIHhtbDpzcGFj&#10;ZT0icHJlc2VydmUiIHg9IjAiIHk9IjcxIj4wPC90ZXh0PjwvZz48ZyBzdHJva2UtbGluZWNhcD0i&#10;YnV0dCIgc3Ryb2tlLWxpbmVqb2luPSJtaXRlciIgc3Ryb2tlLW1pdGVybGltaXQ9IjQuOTc0OTQi&#10;IGZpbGw9IiNGRkZGRkYiIGZvbnQtZmFtaWx5PSJNUyBTaGVsbCBEbGcgMiIgZm9udC13ZWlnaHQ9&#10;IjQwMCIgZm9udC1zaXplPSI2NiIgdHJhbnNmb3JtPSJ0cmFuc2xhdGUoNDE2IDg3MikiPjwvZz48&#10;ZyBzdHJva2Utd2lkdGg9IjgiIHN0cm9rZS1saW5lY2FwPSJidXR0IiBzdHJva2UtbGluZWpvaW49&#10;Im1pdGVyIiBzdHJva2UtbWl0ZXJsaW1pdD0iNC45NzQ5NCIgZmlsbD0iI0ZGRkZGRiIgZm9udC1m&#10;YW1pbHk9Ik1TIFNoZWxsIERsZyAyIiBmb250LXdlaWdodD0iNDAwIiBmb250LXNpemU9IjY2IiB0&#10;cmFuc2Zvcm09InRyYW5zbGF0ZSg0MTYgODcyKSI+PHBhdGggZD0iTTM4MCA1NjUgNDI4IDU2NSIg&#10;ZmlsbD0ibm9uZSIvPjwvZz48ZyBzdHJva2UtbGluZWNhcD0iYnV0dCIgc3Ryb2tlLWxpbmVqb2lu&#10;PSJtaXRlciIgc3Ryb2tlLW1pdGVybGltaXQ9IjQuOTc0OTQiIGZpbGw9IiNGRkZGRkYiIGZvbnQt&#10;ZmFtaWx5PSJNUyBTaGVsbCBEbGcgMiIgZm9udC13ZWlnaHQ9IjQwMCIgZm9udC1zaXplPSI2NiIg&#10;dHJhbnNmb3JtPSJ0cmFuc2xhdGUoNDE2IDg3MikiPjwvZz48ZyBzdHJva2UtbGluZWNhcD0iYnV0&#10;dCIgc3Ryb2tlLWxpbmVqb2luPSJtaXRlciIgc3Ryb2tlLW1pdGVybGltaXQ9IjQuOTc0OTQiIGZp&#10;bGw9IiNGRkZGRkYiIGZvbnQtZmFtaWx5PSJBcmlhbCIgZm9udC13ZWlnaHQ9IjQwMCIgZm9udC1z&#10;aXplPSI4MCIgdHJhbnNmb3JtPSJ0cmFuc2xhdGUoNzMyIDEzOTMpIj48dGV4dCBzdHJva2U9Im5v&#10;bmUiIGZpbGw9IiMwMDAwMDAiIGZvbnQtc2l6ZT0iODAiIHhtbDpzcGFjZT0icHJlc2VydmUiIHg9&#10;IjAiIHk9IjcxIj4xPC90ZXh0PjwvZz48ZyBzdHJva2UtbGluZWNhcD0iYnV0dCIgc3Ryb2tlLWxp&#10;bmVqb2luPSJtaXRlciIgc3Ryb2tlLW1pdGVybGltaXQ9IjQuOTc0OTQiIGZpbGw9IiNGRkZGRkYi&#10;IGZvbnQtZmFtaWx5PSJNUyBTaGVsbCBEbGcgMiIgZm9udC13ZWlnaHQ9IjQwMCIgZm9udC1zaXpl&#10;PSI2NiIgdHJhbnNmb3JtPSJ0cmFuc2xhdGUoNDE2IDg3MikiPjwvZz48ZyBzdHJva2Utd2lkdGg9&#10;IjgiIHN0cm9rZS1saW5lY2FwPSJidXR0IiBzdHJva2UtbGluZWpvaW49Im1pdGVyIiBzdHJva2Ut&#10;bWl0ZXJsaW1pdD0iNC45NzQ5NCIgZmlsbD0iI0ZGRkZGRiIgZm9udC1mYW1pbHk9Ik1TIFNoZWxs&#10;IERsZyAyIiBmb250LXdlaWdodD0iNDAwIiBmb250LXNpemU9IjY2IiB0cmFuc2Zvcm09InRyYW5z&#10;bGF0ZSg0MTYgODcyKSI+PHBhdGggZD0iTTQyNCAxMjcyIDE3MjggMTI3MiIgZmlsbD0ibm9uZSIv&#10;PjwvZz48ZyBzdHJva2UtbGluZWNhcD0iYnV0dCIgc3Ryb2tlLWxpbmVqb2luPSJtaXRlciIgc3Ry&#10;b2tlLW1pdGVybGltaXQ9IjQuOTc0OTQiIGZpbGw9IiNGRkZGRkYiIGZvbnQtZmFtaWx5PSJNUyBT&#10;aGVsbCBEbGcgMiIgZm9udC13ZWlnaHQ9IjQwMCIgZm9udC1zaXplPSI2NiIgdHJhbnNmb3JtPSJ0&#10;cmFuc2xhdGUoNDE2IDg3MikiPjwvZz48ZyBzdHJva2Utd2lkdGg9IjgiIHN0cm9rZS1saW5lY2Fw&#10;PSJidXR0IiBzdHJva2UtbGluZWpvaW49Im1pdGVyIiBzdHJva2UtbWl0ZXJsaW1pdD0iNC45NzQ5&#10;NCIgZmlsbD0iI0ZGRkZGRiIgZm9udC1mYW1pbHk9Ik1TIFNoZWxsIERsZyAyIiBmb250LXdlaWdo&#10;dD0iNDAwIiBmb250LXNpemU9IjY2IiB0cmFuc2Zvcm09InRyYW5zbGF0ZSg0MTYgODcyKSI+PHBh&#10;dGggZD0iTTQyNCA0MjQgMTcyOCA0MjQiIGZpbGw9Im5vbmUiLz48L2c+PGcgc3Ryb2tlLWxpbmVj&#10;YXA9ImJ1dHQiIHN0cm9rZS1saW5lam9pbj0ibWl0ZXIiIHN0cm9rZS1taXRlcmxpbWl0PSI0Ljk3&#10;NDk0IiBmaWxsPSIjRkZGRkZGIiBmb250LWZhbWlseT0iTVMgU2hlbGwgRGxnIDIiIGZvbnQtd2Vp&#10;Z2h0PSI0MDAiIGZvbnQtc2l6ZT0iNjYiIHRyYW5zZm9ybT0idHJhbnNsYXRlKDQxNiA4NzIpIj48&#10;L2c+PGcgc3Ryb2tlLXdpZHRoPSI4IiBzdHJva2UtbGluZWNhcD0iYnV0dCIgc3Ryb2tlLWxpbmVq&#10;b2luPSJtaXRlciIgc3Ryb2tlLW1pdGVybGltaXQ9IjQuOTc0OTQiIGZpbGw9IiNGRkZGRkYiIGZv&#10;bnQtZmFtaWx5PSJNUyBTaGVsbCBEbGcgMiIgZm9udC13ZWlnaHQ9IjQwMCIgZm9udC1zaXplPSI2&#10;NiIgdHJhbnNmb3JtPSJ0cmFuc2xhdGUoNDE2IDg3MikiPjxwYXRoIGQ9Ik0xNzI4IDEzMTYgMTcy&#10;OCAxMjY4IiBmaWxsPSJub25lIi8+PC9nPjxnIHN0cm9rZS1saW5lY2FwPSJidXR0IiBzdHJva2Ut&#10;bGluZWpvaW49Im1pdGVyIiBzdHJva2UtbWl0ZXJsaW1pdD0iNC45NzQ5NCIgZmlsbD0iI0ZGRkZG&#10;RiIgZm9udC1mYW1pbHk9Ik1TIFNoZWxsIERsZyAyIiBmb250LXdlaWdodD0iNDAwIiBmb250LXNp&#10;emU9IjY2IiB0cmFuc2Zvcm09InRyYW5zbGF0ZSg0MTYgODcyKSI+PC9nPjxnIHN0cm9rZS1saW5l&#10;Y2FwPSJidXR0IiBzdHJva2UtbGluZWpvaW49Im1pdGVyIiBzdHJva2UtbWl0ZXJsaW1pdD0iNC45&#10;NzQ5NCIgZmlsbD0iI0ZGRkZGRiIgZm9udC1mYW1pbHk9IkFyaWFsIiBmb250LXdlaWdodD0iNDAw&#10;IiBmb250LXNpemU9IjgwIiB0cmFuc2Zvcm09InRyYW5zbGF0ZSgyMDc4IDIyMTIpIj48dGV4dCBz&#10;dHJva2U9Im5vbmUiIGZpbGw9IiMwMDAwMDAiIGZvbnQtc2l6ZT0iODAiIHhtbDpzcGFjZT0icHJl&#10;c2VydmUiIHg9IjAiIHk9IjcxIj4yOTE8L3RleHQ+PC9nPjxnIHN0cm9rZS1saW5lY2FwPSJidXR0&#10;IiBzdHJva2UtbGluZWpvaW49Im1pdGVyIiBzdHJva2UtbWl0ZXJsaW1pdD0iNC45NzQ5NCIgZmls&#10;bD0iI0ZGRkZGRiIgZm9udC1mYW1pbHk9Ik1TIFNoZWxsIERsZyAyIiBmb250LXdlaWdodD0iNDAw&#10;IiBmb250LXNpemU9IjY2IiB0cmFuc2Zvcm09InRyYW5zbGF0ZSg0MTYgODcyKSI+PC9nPjxnIHN0&#10;cm9rZS13aWR0aD0iOCIgc3Ryb2tlLWxpbmVjYXA9ImJ1dHQiIHN0cm9rZS1saW5lam9pbj0ibWl0&#10;ZXIiIHN0cm9rZS1taXRlcmxpbWl0PSI0Ljk3NDk0IiBmaWxsPSIjRkZGRkZGIiBmb250LWZhbWls&#10;eT0iTVMgU2hlbGwgRGxnIDIiIGZvbnQtd2VpZ2h0PSI0MDAiIGZvbnQtc2l6ZT0iNjYiIHRyYW5z&#10;Zm9ybT0idHJhbnNsYXRlKDQxNiA4NzIpIj48cGF0aCBkPSJNMTQ2NyAxMzE2IDE0NjcgMTI2OCIg&#10;ZmlsbD0ibm9uZSIvPjwvZz48ZyBzdHJva2UtbGluZWNhcD0iYnV0dCIgc3Ryb2tlLWxpbmVqb2lu&#10;PSJtaXRlciIgc3Ryb2tlLW1pdGVybGltaXQ9IjQuOTc0OTQiIGZpbGw9IiNGRkZGRkYiIGZvbnQt&#10;ZmFtaWx5PSJNUyBTaGVsbCBEbGcgMiIgZm9udC13ZWlnaHQ9IjQwMCIgZm9udC1zaXplPSI2NiIg&#10;dHJhbnNmb3JtPSJ0cmFuc2xhdGUoNDE2IDg3MikiPjwvZz48ZyBzdHJva2UtbGluZWNhcD0iYnV0&#10;dCIgc3Ryb2tlLWxpbmVqb2luPSJtaXRlciIgc3Ryb2tlLW1pdGVybGltaXQ9IjQuOTc0OTQiIGZp&#10;bGw9IiNGRkZGRkYiIGZvbnQtZmFtaWx5PSJBcmlhbCIgZm9udC13ZWlnaHQ9IjQwMCIgZm9udC1z&#10;aXplPSI4MCIgdHJhbnNmb3JtPSJ0cmFuc2xhdGUoMTgxNyAyMjEyKSI+PHRleHQgc3Ryb2tlPSJu&#10;b25lIiBmaWxsPSIjMDAwMDAwIiBmb250LXNpemU9IjgwIiB4bWw6c3BhY2U9InByZXNlcnZlIiB4&#10;PSIwIiB5PSI3MSI+Mjg5PC90ZXh0PjwvZz48ZyBzdHJva2UtbGluZWNhcD0iYnV0dCIgc3Ryb2tl&#10;LWxpbmVqb2luPSJtaXRlciIgc3Ryb2tlLW1pdGVybGltaXQ9IjQuOTc0OTQiIGZpbGw9IiNGRkZG&#10;RkYiIGZvbnQtZmFtaWx5PSJNUyBTaGVsbCBEbGcgMiIgZm9udC13ZWlnaHQ9IjQwMCIgZm9udC1z&#10;aXplPSI2NiIgdHJhbnNmb3JtPSJ0cmFuc2xhdGUoNDE2IDg3MikiPjwvZz48ZyBzdHJva2Utd2lk&#10;dGg9IjgiIHN0cm9rZS1saW5lY2FwPSJidXR0IiBzdHJva2UtbGluZWpvaW49Im1pdGVyIiBzdHJv&#10;a2UtbWl0ZXJsaW1pdD0iNC45NzQ5NCIgZmlsbD0iI0ZGRkZGRiIgZm9udC1mYW1pbHk9Ik1TIFNo&#10;ZWxsIERsZyAyIiBmb250LXdlaWdodD0iNDAwIiBmb250LXNpemU9IjY2IiB0cmFuc2Zvcm09InRy&#10;YW5zbGF0ZSg0MTYgODcyKSI+PHBhdGggZD0iTTEyMDYgMTMxNiAxMjA2IDEyNjgiIGZpbGw9Im5v&#10;bmUiLz48L2c+PGcgc3Ryb2tlLWxpbmVjYXA9ImJ1dHQiIHN0cm9rZS1saW5lam9pbj0ibWl0ZXIi&#10;IHN0cm9rZS1taXRlcmxpbWl0PSI0Ljk3NDk0IiBmaWxsPSIjRkZGRkZGIiBmb250LWZhbWlseT0i&#10;TVMgU2hlbGwgRGxnIDIiIGZvbnQtd2VpZ2h0PSI0MDAiIGZvbnQtc2l6ZT0iNjYiIHRyYW5zZm9y&#10;bT0idHJhbnNsYXRlKDQxNiA4NzIpIj48L2c+PGcgc3Ryb2tlLWxpbmVjYXA9ImJ1dHQiIHN0cm9r&#10;ZS1saW5lam9pbj0ibWl0ZXIiIHN0cm9rZS1taXRlcmxpbWl0PSI0Ljk3NDk0IiBmaWxsPSIjRkZG&#10;RkZGIiBmb250LWZhbWlseT0iQXJpYWwiIGZvbnQtd2VpZ2h0PSI0MDAiIGZvbnQtc2l6ZT0iODAi&#10;IHRyYW5zZm9ybT0idHJhbnNsYXRlKDE1NTYgMjIxMikiPjx0ZXh0IHN0cm9rZT0ibm9uZSIgZmls&#10;bD0iIzAwMDAwMCIgZm9udC1zaXplPSI4MCIgeG1sOnNwYWNlPSJwcmVzZXJ2ZSIgeD0iMCIgeT0i&#10;NzEiPjI4NzwvdGV4dD48L2c+PGcgc3Ryb2tlLWxpbmVjYXA9ImJ1dHQiIHN0cm9rZS1saW5lam9p&#10;bj0ibWl0ZXIiIHN0cm9rZS1taXRlcmxpbWl0PSI0Ljk3NDk0IiBmaWxsPSIjRkZGRkZGIiBmb250&#10;LWZhbWlseT0iTVMgU2hlbGwgRGxnIDIiIGZvbnQtd2VpZ2h0PSI0MDAiIGZvbnQtc2l6ZT0iNjYi&#10;IHRyYW5zZm9ybT0idHJhbnNsYXRlKDQxNiA4NzIpIj48L2c+PGcgc3Ryb2tlLXdpZHRoPSI4IiBz&#10;dHJva2UtbGluZWNhcD0iYnV0dCIgc3Ryb2tlLWxpbmVqb2luPSJtaXRlciIgc3Ryb2tlLW1pdGVy&#10;bGltaXQ9IjQuOTc0OTQiIGZpbGw9IiNGRkZGRkYiIGZvbnQtZmFtaWx5PSJNUyBTaGVsbCBEbGcg&#10;MiIgZm9udC13ZWlnaHQ9IjQwMCIgZm9udC1zaXplPSI2NiIgdHJhbnNmb3JtPSJ0cmFuc2xhdGUo&#10;NDE2IDg3MikiPjxwYXRoIGQ9Ik05NDYgMTMxNiA5NDYgMTI2OCIgZmlsbD0ibm9uZSIvPjwvZz48&#10;ZyBzdHJva2UtbGluZWNhcD0iYnV0dCIgc3Ryb2tlLWxpbmVqb2luPSJtaXRlciIgc3Ryb2tlLW1p&#10;dGVybGltaXQ9IjQuOTc0OTQiIGZpbGw9IiNGRkZGRkYiIGZvbnQtZmFtaWx5PSJNUyBTaGVsbCBE&#10;bGcgMiIgZm9udC13ZWlnaHQ9IjQwMCIgZm9udC1zaXplPSI2NiIgdHJhbnNmb3JtPSJ0cmFuc2xh&#10;dGUoNDE2IDg3MikiPjwvZz48ZyBzdHJva2UtbGluZWNhcD0iYnV0dCIgc3Ryb2tlLWxpbmVqb2lu&#10;PSJtaXRlciIgc3Ryb2tlLW1pdGVybGltaXQ9IjQuOTc0OTQiIGZpbGw9IiNGRkZGRkYiIGZvbnQt&#10;ZmFtaWx5PSJBcmlhbCIgZm9udC13ZWlnaHQ9IjQwMCIgZm9udC1zaXplPSI4MCIgdHJhbnNmb3Jt&#10;PSJ0cmFuc2xhdGUoMTI5NiAyMjEyKSI+PHRleHQgc3Ryb2tlPSJub25lIiBmaWxsPSIjMDAwMDAw&#10;IiBmb250LXNpemU9IjgwIiB4bWw6c3BhY2U9InByZXNlcnZlIiB4PSIwIiB5PSI3MSI+Mjg1PC90&#10;ZXh0PjwvZz48ZyBzdHJva2UtbGluZWNhcD0iYnV0dCIgc3Ryb2tlLWxpbmVqb2luPSJtaXRlciIg&#10;c3Ryb2tlLW1pdGVybGltaXQ9IjQuOTc0OTQiIGZpbGw9IiNGRkZGRkYiIGZvbnQtZmFtaWx5PSJN&#10;UyBTaGVsbCBEbGcgMiIgZm9udC13ZWlnaHQ9IjQwMCIgZm9udC1zaXplPSI2NiIgdHJhbnNmb3Jt&#10;PSJ0cmFuc2xhdGUoNDE2IDg3MikiPjwvZz48ZyBzdHJva2Utd2lkdGg9IjgiIHN0cm9rZS1saW5l&#10;Y2FwPSJidXR0IiBzdHJva2UtbGluZWpvaW49Im1pdGVyIiBzdHJva2UtbWl0ZXJsaW1pdD0iNC45&#10;NzQ5NCIgZmlsbD0iI0ZGRkZGRiIgZm9udC1mYW1pbHk9Ik1TIFNoZWxsIERsZyAyIiBmb250LXdl&#10;aWdodD0iNDAwIiBmb250LXNpemU9IjY2IiB0cmFuc2Zvcm09InRyYW5zbGF0ZSg0MTYgODcyKSI+&#10;PHBhdGggZD0iTTY4NSAxMzE2IDY4NSAxMjY4IiBmaWxsPSJub25lIi8+PC9nPjxnIHN0cm9rZS1s&#10;aW5lY2FwPSJidXR0IiBzdHJva2UtbGluZWpvaW49Im1pdGVyIiBzdHJva2UtbWl0ZXJsaW1pdD0i&#10;NC45NzQ5NCIgZmlsbD0iI0ZGRkZGRiIgZm9udC1mYW1pbHk9Ik1TIFNoZWxsIERsZyAyIiBmb250&#10;LXdlaWdodD0iNDAwIiBmb250LXNpemU9IjY2IiB0cmFuc2Zvcm09InRyYW5zbGF0ZSg0MTYgODcy&#10;KSI+PC9nPjxnIHN0cm9rZS1saW5lY2FwPSJidXR0IiBzdHJva2UtbGluZWpvaW49Im1pdGVyIiBz&#10;dHJva2UtbWl0ZXJsaW1pdD0iNC45NzQ5NCIgZmlsbD0iI0ZGRkZGRiIgZm9udC1mYW1pbHk9IkFy&#10;aWFsIiBmb250LXdlaWdodD0iNDAwIiBmb250LXNpemU9IjgwIiB0cmFuc2Zvcm09InRyYW5zbGF0&#10;ZSgxMDM1IDIyMTIpIj48dGV4dCBzdHJva2U9Im5vbmUiIGZpbGw9IiMwMDAwMDAiIGZvbnQtc2l6&#10;ZT0iODAiIHhtbDpzcGFjZT0icHJlc2VydmUiIHg9IjAiIHk9IjcxIj4yODM8L3RleHQ+PC9nPjxn&#10;IHN0cm9rZS1saW5lY2FwPSJidXR0IiBzdHJva2UtbGluZWpvaW49Im1pdGVyIiBzdHJva2UtbWl0&#10;ZXJsaW1pdD0iNC45NzQ5NCIgZmlsbD0iI0ZGRkZGRiIgZm9udC1mYW1pbHk9Ik1TIFNoZWxsIERs&#10;ZyAyIiBmb250LXdlaWdodD0iNDAwIiBmb250LXNpemU9IjY2IiB0cmFuc2Zvcm09InRyYW5zbGF0&#10;ZSg0MTYgODcyKSI+PC9nPjxnIHN0cm9rZS13aWR0aD0iOCIgc3Ryb2tlLWxpbmVjYXA9ImJ1dHQi&#10;IHN0cm9rZS1saW5lam9pbj0ibWl0ZXIiIHN0cm9rZS1taXRlcmxpbWl0PSI0Ljk3NDk0IiBmaWxs&#10;PSIjRkZGRkZGIiBmb250LWZhbWlseT0iTVMgU2hlbGwgRGxnIDIiIGZvbnQtd2VpZ2h0PSI0MDAi&#10;IGZvbnQtc2l6ZT0iNjYiIHRyYW5zZm9ybT0idHJhbnNsYXRlKDQxNiA4NzIpIj48cGF0aCBkPSJN&#10;NDI0IDEzMTYgNDI0IDEyNjgiIGZpbGw9Im5vbmUiLz48L2c+PGcgc3Ryb2tlLWxpbmVjYXA9ImJ1&#10;dHQiIHN0cm9rZS1saW5lam9pbj0ibWl0ZXIiIHN0cm9rZS1taXRlcmxpbWl0PSI0Ljk3NDk0IiBm&#10;aWxsPSIjRkZGRkZGIiBmb250LWZhbWlseT0iTVMgU2hlbGwgRGxnIDIiIGZvbnQtd2VpZ2h0PSI0&#10;MDAiIGZvbnQtc2l6ZT0iNjYiIHRyYW5zZm9ybT0idHJhbnNsYXRlKDQxNiA4NzIpIj48L2c+PGcg&#10;c3Ryb2tlLWxpbmVjYXA9ImJ1dHQiIHN0cm9rZS1saW5lam9pbj0ibWl0ZXIiIHN0cm9rZS1taXRl&#10;cmxpbWl0PSI0Ljk3NDk0IiBmaWxsPSIjRkZGRkZGIiBmb250LWZhbWlseT0iQXJpYWwiIGZvbnQt&#10;d2VpZ2h0PSI0MDAiIGZvbnQtc2l6ZT0iODAiIHRyYW5zZm9ybT0idHJhbnNsYXRlKDc3NCAyMjEy&#10;KSI+PHRleHQgc3Ryb2tlPSJub25lIiBmaWxsPSIjMDAwMDAwIiBmb250LXNpemU9IjgwIiB4bWw6&#10;c3BhY2U9InByZXNlcnZlIiB4PSIwIiB5PSI3MSI+MjgxPC90ZXh0PjwvZz48ZyBzdHJva2UtbGlu&#10;ZWNhcD0iYnV0dCIgc3Ryb2tlLWxpbmVqb2luPSJtaXRlciIgc3Ryb2tlLW1pdGVybGltaXQ9IjQu&#10;OTc0OTQiIGZpbGw9IiNGRkZGRkYiIGZvbnQtZmFtaWx5PSJNUyBTaGVsbCBEbGcgMiIgZm9udC13&#10;ZWlnaHQ9IjQwMCIgZm9udC1zaXplPSI2NiIgdHJhbnNmb3JtPSJ0cmFuc2xhdGUoNDE2IDg3Miki&#10;PjwvZz48ZyBzdHJva2UtbGluZWNhcD0iYnV0dCIgc3Ryb2tlLWxpbmVqb2luPSJtaXRlciIgc3Ry&#10;b2tlLW1pdGVybGltaXQ9IjQuOTc0OTQiIGZpbGw9IiNGRkZGRkYiIGZvbnQtZmFtaWx5PSJBcmlh&#10;bCIgZm9udC13ZWlnaHQ9IjQwMCIgZm9udC1zaXplPSI4MCIgdHJhbnNmb3JtPSJ0cmFuc2xhdGUo&#10;MTE0NCAyMzU5KSI+PHRleHQgc3Ryb2tlPSJub25lIiBmaWxsPSIjMDAwMDAwIiBmb250LXNpemU9&#10;IjgwIiB4bWw6c3BhY2U9InByZXNlcnZlIiB4PSIwIiB5PSI3MSI+UGhvdG9uIEVuZXJneSAoZVYp&#10;PC90ZXh0PjwvZz48ZyBzdHJva2UtbGluZWNhcD0iYnV0dCIgc3Ryb2tlLWxpbmVqb2luPSJtaXRl&#10;ciIgc3Ryb2tlLW1pdGVybGltaXQ9IjQuOTc0OTQiIGZpbGw9IiNGRkZGRkYiIGZvbnQtZmFtaWx5&#10;PSJNUyBTaGVsbCBEbGcgMiIgZm9udC13ZWlnaHQ9IjQwMCIgZm9udC1zaXplPSI2NiIgdHJhbnNm&#10;b3JtPSJ0cmFuc2xhdGUoNDE2IDg3MikiPjwvZz48ZyBzdHJva2UtbGluZWNhcD0iYnV0dCIgc3Ry&#10;b2tlLWxpbmVqb2luPSJtaXRlciIgc3Ryb2tlLW1pdGVybGltaXQ9IjQuOTc0OTQiIGZpbGw9IiNG&#10;RkZGRkYiIGZvbnQtZmFtaWx5PSJNUyBTaGVsbCBEbGcgMiIgZm9udC13ZWlnaHQ9IjQwMCIgZm9u&#10;dC1zaXplPSI2NiIgdHJhbnNmb3JtPSJ0cmFuc2xhdGUoNDE2IDg3MikiPjwvZz48ZyBzdHJva2U9&#10;IiM0MzlGRkMiIHN0cm9rZS1saW5lY2FwPSJidXR0IiBmaWxsPSIjRkZGRkZGIiBmb250LWZhbWls&#10;eT0iTVMgU2hlbGwgRGxnIDIiIGZvbnQtd2VpZ2h0PSI0MDAiIGZvbnQtc2l6ZT0iNjYiIHRyYW5z&#10;Zm9ybT0idHJhbnNsYXRlKDQxNiA4NzIpIj48L2c+PGcgc3Ryb2tlPSIjNDM5RkZDIiBzdHJva2Ut&#10;d2lkdGg9IjQiIHN0cm9rZS1saW5lY2FwPSJidXR0IiBmb250LWZhbWlseT0iTVMgU2hlbGwgRGxn&#10;IDIiIGZvbnQtd2VpZ2h0PSI0MDAiIGZvbnQtc2l6ZT0iNjYiIHRyYW5zZm9ybT0idHJhbnNsYXRl&#10;KDQxNiA4NzIpIj48cGF0aCBkPSJNNDI0IDg0OCA0MjUgODQ3IDQyNyA4NDcgNDI5IDg0NyA0MzEg&#10;ODQ3IDQzMyA4NDcgNDM1IDg0NyA0MzcgODQ2IDQzOSA4NDYgNDQxIDg0NSA0NDMgODQ1IDQ0NSA4&#10;NDQgNDQ3IDg0NCA0NDkgODQzIDQ1MSA4NDIgNDUzIDg0MSA0NTUgODQwIDQ1NyA4MzggNDU4IDgz&#10;NyA0NjAgODM1IDQ2MiA4MzMgNDY0IDgzMSA0NjYgODI4IDQ2OCA4MjYgNDcwIDgyMyA0NzIgODE5&#10;IDQ3NCA4MTUgNDc2IDgxMSA0NzggODA3IDQ4MCA4MDIgNDgyIDc5NyA0ODQgNzkxIDQ4NiA3ODUg&#10;NDg4IDc3OSA0OTAgNzcyIDQ5MiA3NjUgNDk0IDc1NyA0OTYgNzQ5IDQ5OCA3NDEgNTAwIDczMyA1&#10;MDIgNzI0IDUwNCA3MTUgNTA1IDcwNiA1MDcgNjk3IDUwOSA2ODggNTExIDY3OSA1MTMgNjcwIDUx&#10;NSA2NjEgNTE3IDY1MyA1MTkgNjQ1IDUyMSA2MzcgNTIzIDYzMCA1MjUgNjIzIDUyNyA2MTcgNTI5&#10;IDYxMSA1MzEgNjA3IDUzMyA2MDMgNTM1IDYwMCA1MzcgNTk4IDUzOSA1OTYgNTQxIDU5NiA1NDMg&#10;NTk2IDU0NSA1OTggNTQ3IDYwMCA1NDkgNjAzIDU1MCA2MDcgNTUyIDYxMiA1NTQgNjE3IDU1NiA2&#10;MjMgNTU4IDYzMCA1NjAgNjM3IDU2MiA2NDUgNTY0IDY1MyA1NjYgNjYxIDU2OCA2NzAgNTcwIDY3&#10;OSA1NzIgNjg4IDU3NCA2OTcgNTc2IDcwNiA1NzggNzE1IDU4MCA3MjQgNTgyIDczMyA1ODQgNzQy&#10;IDU4NiA3NTAgNTg4IDc1OCA1OTAgNzY1IDU5MiA3NzIgNTk0IDc3OSA1OTYgNzg2IDU5NyA3OTIg&#10;NTk5IDc5NyA2MDEgODAzIDYwMyA4MDcgNjA1IDgxMiA2MDcgODE2IDYwOSA4MjAgNjExIDgyMyA2&#10;MTMgODI2IDYxNSA4MjkgNjE3IDgzMSA2MTkgODMzIDYyMSA4MzUgNjIzIDgzNyA2MjUgODM5IDYy&#10;NyA4NDAgNjI5IDg0MSA2MzEgODQyIDYzMyA4NDMgNjM1IDg0NCA2MzcgODQ1IDYzOSA4NDUgNjQx&#10;IDg0NiA2NDMgODQ2IDY0NCA4NDYgNjQ2IDg0NyA2NDggODQ3IDY1MCA4NDcgNjUyIDg0NyA2NTQg&#10;ODQ3IDY1NiA4NDcgNjU4IDg0OCA2NjAgODQ4IDY2MiA4NDggNjY0IDg0OCA2NjYgODQ4IDY2OCA4&#10;NDggNjcwIDg0OCA2NzIgODQ4IDY3NCA4NDggNjc2IDg0OCA2NzggODQ4IDY4MCA4NDggNjgyIDg0&#10;OCA2ODQgODQ4IDY4NiA4NDggNjg4IDg0OCA2OTAgODQ4IDY5MSA4NDggNjkzIDg0OCA2OTUgODQ4&#10;IDY5NyA4NDggNjk5IDg0OCA3MDEgODQ4IDcwMyA4NDggNzA1IDg0OCA3MDcgODQ4IDcwOSA4NDgg&#10;NzExIDg0OCA3MTMgODQ4IDcxNSA4NDggNzE3IDg0OCA3MTkgODQ4IDcyMSA4NDggNzIzIDg0OCA3&#10;MjUgODQ4IDcyNyA4NDggNzI5IDg0OCA3MzEgODQ4IDczMyA4NDggNzM1IDg0OCA3MzcgODQ4IDcz&#10;OCA4NDggNzQwIDg0OCA3NDIgODQ4IDc0NCA4NDggNzQ2IDg0OCA3NDggODQ4IDc1MCA4NDggNzUy&#10;IDg0OCA3NTQgODQ4IDc1NiA4NDggNzU4IDg0OCA3NjAgODQ4IDc2MiA4NDggNzY0IDg0OCA3NjYg&#10;ODQ4IDc2OCA4NDggNzcwIDg0OCA3NzIgODQ4IDc3NCA4NDggNzc2IDg0OCA3NzggODQ4IDc4MCA4&#10;NDggNzgyIDg0OCA3ODMgODQ4IDc4NSA4NDggNzg3IDg0OCA3ODkgODQ4IDc5MSA4NDggNzkzIDg0&#10;OCA3OTUgODQ4IDc5NyA4NDggNzk5IDg0OCA4MDEgODQ4IDgwMyA4NDggODA1IDg0OCA4MDcgODQ4&#10;IDgwOSA4NDggODExIDg0OCA4MTMgODQ4IDgxNSA4NDggODE3IDg0OCA4MTkgODQ4IDgyMSA4NDgg&#10;ODIzIDg0OCA4MjUgODQ4IDgyNyA4NDggODI5IDg0OCA4MzAgODQ4IDgzMiA4NDggODM0IDg0OCA4&#10;MzYgODQ4IDgzOCA4NDggODQwIDg0OCA4NDIgODQ4IDg0NCA4NDggODQ2IDg0OCA4NDggODQ4IDg1&#10;MCA4NDggODUyIDg0OCA4NTQgODQ4IDg1NiA4NDggODU4IDg0OCA4NjAgODQ4IDg2MiA4NDggODY0&#10;IDg0OCA4NjYgODQ4IDg2OCA4NDggODcwIDg0OCA4NzIgODQ4IDg3NCA4NDggODc2IDg0OCA4Nzcg&#10;ODQ4IDg3OSA4NDggODgxIDg0OCA4ODMgODQ4IDg4NSA4NDggODg3IDg0OCA4ODkgODQ4IDg5MSA4&#10;NDggODkzIDg0OCA4OTUgODQ4IDg5NyA4NDggODk5IDg0OCA5MDEgODQ4IDkwMyA4NDggOTA1IDg0&#10;OCA5MDcgODQ4IDkwOSA4NDggOTExIDg0OCA5MTMgODQ4IDkxNSA4NDggOTE3IDg0OCA5MTkgODQ4&#10;IDkyMSA4NDggOTIzIDg0OCA5MjQgODQ4IDkyNiA4NDggOTI4IDg0OCA5MzAgODQ4IDkzMiA4NDkg&#10;OTM0IDg0OSA5MzYgODQ5IDkzOCA4NDkgOTQwIDg0OSA5NDIgODQ5IDk0NCA4NTAgOTQ2IDg1MCA5&#10;NDggODUwIDk1MCA4NTEgOTUyIDg1MSA5NTQgODUyIDk1NiA4NTMgOTU4IDg1MyA5NjAgODU0IDk2&#10;MiA4NTUgOTY0IDg1NiA5NjYgODU4IDk2OCA4NTkgOTY5IDg2MSA5NzEgODYyIDk3MyA4NjQgOTc1&#10;IDg2NiA5NzcgODY5IDk3OSA4NzEgOTgxIDg3NCA5ODMgODc3IDk4NSA4ODAgOTg3IDg4MyA5ODkg&#10;ODg3IDk5MSA4OTEgOTkzIDg5NSA5OTUgODk5IDk5NyA5MDMgOTk5IDkwOCAxMDAxIDkxMyAxMDAz&#10;IDkxNyAxMDA1IDkyMiAxMDA3IDkyNyAxMDA5IDkzMiAxMDExIDkzNyAxMDEzIDk0MiAxMDE1IDk0&#10;NiAxMDE2IDk1MSAxMDE4IDk1NSAxMDIwIDk2MCAxMDIyIDk2MyAxMDI0IDk2NyAxMDI2IDk3MCAx&#10;MDI4IDk3MyAxMDMwIDk3NiAxMDMyIDk3OCAxMDM0IDk4MCAxMDM2IDk4MSAxMDM4IDk4MiAxMDQw&#10;IDk4MiAxMDQyIDk4MiAxMDQ0IDk4MSAxMDQ2IDk4MCAxMDQ4IDk3OSAxMDUwIDk3NyAxMDUyIDk3&#10;NSAxMDU0IDk3MyAxMDU2IDk3MCAxMDU4IDk2NyAxMDYwIDk2NCAxMDYyIDk2MSAxMDYzIDk1NyAx&#10;MDY1IDk1NCAxMDY3IDk1MSAxMDY5IDk0NyAxMDcxIDk0NCAxMDczIDk0MSAxMDc1IDkzOSAxMDc3&#10;IDkzNyAxMDc5IDkzNSAxMDgxIDkzNCAxMDgzIDkzMyAxMDg1IDkzMyAxMDg3IDkzMyAxMDg5IDkz&#10;MyAxMDkxIDkzNSAxMDkzIDkzNyAxMDk1IDk0MCAxMDk3IDk0MyAxMDk5IDk0NyAxMTAxIDk1MiAx&#10;MTAzIDk1OCAxMTA1IDk2MyAxMTA3IDk3MCAxMTA5IDk3NyAxMTEwIDk4NSAxMTEyIDk5MyAxMTE0&#10;IDEwMDIgMTExNiAxMDEwIDExMTggMTAyMCAxMTIwIDEwMjkgMTEyMiAxMDM4IDExMjQgMTA0NyAx&#10;MTI2IDEwNTcgMTEyOCAxMDY2IDExMzAgMTA3NSAxMTMyIDEwODMgMTEzNCAxMDkxIDExMzYgMTA5&#10;OCAxMTM4IDExMDUgMTE0MCAxMTExIDExNDIgMTExNyAxMTQ0IDExMjEgMTE0NiAxMTI1IDExNDgg&#10;MTEyOCAxMTUwIDExMzAgMTE1MiAxMTMxIDExNTQgMTEzMCAxMTU2IDExMjkgMTE1NyAxMTI3IDEx&#10;NTkgMTEyNSAxMTYxIDExMjEgMTE2MyAxMTE2IDExNjUgMTExMSAxMTY3IDExMDQgMTE2OSAxMDk3&#10;IDExNzEgMTA5MCAxMTczIDEwODIgMTE3NSAxMDczIDExNzcgMTA2NCAxMTc5IDEwNTUgMTE4MSAx&#10;MDQ2IDExODMgMTAzNiAxMTg1IDEwMjYgMTE4NyAxMDE3IDExODkgMTAwNyAxMTkxIDk5NyAxMTkz&#10;IDk4OCAxMTk1IDk3OCAxMTk3IDk2OSAxMTk5IDk2MCAxMjAxIDk1MSAxMjAyIDk0MyAxMjA0IDkz&#10;NCAxMjA2IDkyNiAxMjA4IDkxOCAxMjEwIDkxMSAxMjEyIDkwMyAxMjE0IDg5NiAxMjE2IDg4OSAx&#10;MjE4IDg4MiAxMjIwIDg3NSAxMjIyIDg2OCAxMjI0IDg2MiAxMjI2IDg1NSAxMjI4IDg0OSAxMjMw&#10;IDg0MiAxMjMyIDgzNiAxMjM0IDgyOSAxMjM2IDgyMyAxMjM4IDgxNiAxMjQwIDgxMCAxMjQyIDgw&#10;NCAxMjQ0IDc5NyAxMjQ2IDc5MSAxMjQ4IDc4NSAxMjQ5IDc3OSAxMjUxIDc3NCAxMjUzIDc2OCAx&#10;MjU1IDc2MyAxMjU3IDc1OCAxMjU5IDc1NCAxMjYxIDc1MCAxMjYzIDc0NiAxMjY1IDc0MyAxMjY3&#10;IDc0MCAxMjY5IDczNyAxMjcxIDczNSAxMjczIDczNCAxMjc1IDczMyAxMjc3IDczMiAxMjc5IDcz&#10;MyAxMjgxIDczMyAxMjgzIDczNCAxMjg1IDczNiAxMjg3IDczOCAxMjg5IDc0MSAxMjkxIDc0NCAx&#10;MjkzIDc0NyAxMjk1IDc1MSAxMjk2IDc1NSAxMjk4IDc1OSAxMzAwIDc2NCAxMzAyIDc2OSAxMzA0&#10;IDc3NCAxMzA2IDc3OSAxMzA4IDc4NCAxMzEwIDc4OSAxMzEyIDc5NCAxMzE0IDgwMCAxMzE2IDgw&#10;NSAxMzE4IDgxMCAxMzIwIDgxNCAxMzIyIDgxOSAxMzI0IDgyMyAxMzI2IDgyOCAxMzI4IDgzMiAx&#10;MzMwIDgzNiAxMzMyIDgzOSAxMzM0IDg0MiAxMzM2IDg0NiAxMzM4IDg0OSAxMzQwIDg1MSAxMzQy&#10;IDg1NCAxMzQzIDg1NiAxMzQ1IDg1OCAxMzQ3IDg2MCAxMzQ5IDg2MiAxMzUxIDg2NCAxMzUzIDg2&#10;NSAxMzU1IDg2NyAxMzU3IDg2OCAxMzU5IDg3MCAxMzYxIDg3MSAxMzYzIDg3MiAxMzY1IDg3MyAx&#10;MzY3IDg3NSAxMzY5IDg3NiAxMzcxIDg3NyAxMzczIDg3OCAxMzc1IDg3OSAxMzc3IDg4MCAxMzc5&#10;IDg4MSAxMzgxIDg4MiAxMzgzIDg4MyAxMzg1IDg4NCAxMzg3IDg4NSAxMzg5IDg4NSAxMzkwIDg4&#10;NiAxMzkyIDg4NyAxMzk0IDg4NyAxMzk2IDg4NyAxMzk4IDg4NyAxNDAwIDg4NyAxNDAyIDg4NyAx&#10;NDA0IDg4NiAxNDA2IDg4NiAxNDA4IDg4NSAxNDEwIDg4NCAxNDEyIDg4MiAxNDE0IDg4MSAxNDE2&#10;IDg3OSAxNDE4IDg3OCAxNDIwIDg3NiAxNDIyIDg3MyAxNDI0IDg3MSAxNDI2IDg2OSAxNDI4IDg2&#10;NiAxNDMwIDg2MyAxNDMyIDg2MCAxNDM0IDg1OCAxNDM1IDg1NSAxNDM3IDg1MiAxNDM5IDg0OSAx&#10;NDQxIDg0NiAxNDQzIDg0MyAxNDQ1IDg0MCAxNDQ3IDgzNiAxNDQ5IDgzMyAxNDUxIDgzMSAxNDUz&#10;IDgyOCAxNDU1IDgyNSAxNDU3IDgyMiAxNDU5IDgxOSAxNDYxIDgxNiAxNDYzIDgxNCAxNDY1IDgx&#10;MSAxNDY3IDgwOSAxNDY5IDgwNiAxNDcxIDgwNCAxNDczIDgwMiAxNDc1IDgwMCAxNDc3IDc5OCAx&#10;NDc5IDc5NiAxNDgxIDc5NCAxNDgyIDc5MiAxNDg0IDc5MSAxNDg2IDc4OSAxNDg4IDc4OCAxNDkw&#10;IDc4NiAxNDkyIDc4NSAxNDk0IDc4NSAxNDk2IDc4NCAxNDk4IDc4MyAxNTAwIDc4MyAxNTAyIDc4&#10;MyAxNTA0IDc4MyAxNTA2IDc4MyAxNTA4IDc4NCAxNTEwIDc4NSAxNTEyIDc4NiAxNTE0IDc4NyAx&#10;NTE2IDc4OSAxNTE4IDc5MCAxNTIwIDc5MiAxNTIyIDc5NCAxNTI0IDc5NyAxNTI2IDc5OSAxNTI4&#10;IDgwMiAxNTI5IDgwNSAxNTMxIDgwOCAxNTMzIDgxMSAxNTM1IDgxNCAxNTM3IDgxOCAxNTM5IDgy&#10;MSAxNTQxIDgyNSAxNTQzIDgyOCAxNTQ1IDgzMiAxNTQ3IDgzNSAxNTQ5IDgzOSAxNTUxIDg0MiAx&#10;NTUzIDg0NiAxNTU1IDg0OSAxNTU3IDg1MiAxNTU5IDg1NSAxNTYxIDg1OCAxNTYzIDg2MSAxNTY1&#10;IDg2NCAxNTY3IDg2NyAxNTY5IDg2OSAxNTcxIDg3MiAxNTczIDg3NCAxNTc1IDg3NiAxNTc2IDg3&#10;OCAxNTc4IDg4MCAxNTgwIDg4MSAxNTgyIDg4MyAxNTg0IDg4NCAxNTg2IDg4NSAxNTg4IDg4NSAx&#10;NTkwIDg4NiAxNTkyIDg4NiAxNTk0IDg4NyAxNTk2IDg4NyAxNTk4IDg4NiAxNjAwIDg4NiAxNjAy&#10;IDg4NSAxNjA0IDg4NSAxNjA2IDg4NCAxNjA4IDg4MyAxNjEwIDg4MSAxNjEyIDg4MCAxNjE0IDg3&#10;OCAxNjE2IDg3NyAxNjE4IDg3NSAxNjIwIDg3MyAxNjIxIDg3MSAxNjIzIDg2OCAxNjI1IDg2NiAx&#10;NjI3IDg2NCAxNjI5IDg2MSAxNjMxIDg1OSAxNjMzIDg1NyAxNjM1IDg1NCAxNjM3IDg1MiAxNjM5&#10;IDg0OSAxNjQxIDg0NyAxNjQzIDg0NSAxNjQ1IDg0MyAxNjQ3IDg0MSAxNjQ5IDgzOSAxNjUxIDgz&#10;NyAxNjUzIDgzNiAxNjU1IDgzNCAxNjU3IDgzMyAxNjU5IDgzMiAxNjYxIDgzMSAxNjYzIDgzMCAx&#10;NjY1IDgyOSAxNjY3IDgyOSAxNjY4IDgyOCAxNjcwIDgyOCAxNjcyIDgyOCAxNjc0IDgyOCAxNjc2&#10;IDgyOSAxNjc4IDgyOSAxNjgwIDgzMCAxNjgyIDgzMCAxNjg0IDgzMSAxNjg2IDgzMiAxNjg4IDgz&#10;MyAxNjkwIDgzNCAxNjkyIDgzNSAxNjk0IDgzNiAxNjk2IDgzNyAxNjk4IDgzOCAxNzAwIDg0MCAx&#10;NzAyIDg0MSAxNzA0IDg0MiAxNzA2IDg0NCAxNzA4IDg0NiAxNzEwIDg0NyAxNzEyIDg0OSAxNzE0&#10;IDg1MSAxNzE1IDg1MyAxNzE3IDg1NSAxNzE5IDg1NyAxNzIxIDg1OSAxNzIzIDg2MSAxNzI1IDg2&#10;NCAxNzI3IDg2NyAxNzI4IDg2OCIgZmlsbC1ydWxlPSJub256ZXJvIi8+PC9nPjxnIHN0cm9rZT0i&#10;IzQzOUZGQyIgc3Ryb2tlLWxpbmVjYXA9ImJ1dHQiIGZpbGw9IiNGRkZGRkYiIGZvbnQtZmFtaWx5&#10;PSJNUyBTaGVsbCBEbGcgMiIgZm9udC13ZWlnaHQ9IjQwMCIgZm9udC1zaXplPSI2NiIgdHJhbnNm&#10;b3JtPSJ0cmFuc2xhdGUoNDE2IDg3MikiPjwvZz48ZyBzdHJva2UtbGluZWNhcD0iYnV0dCIgc3Ry&#10;b2tlLWxpbmVqb2luPSJtaXRlciIgc3Ryb2tlLW1pdGVybGltaXQ9IjQuOTc0OTQiIGZpbGw9IiNG&#10;RkZGRkYiIGZvbnQtZmFtaWx5PSJNUyBTaGVsbCBEbGcgMiIgZm9udC13ZWlnaHQ9IjQwMCIgZm9u&#10;dC1zaXplPSI2NiIgdHJhbnNmb3JtPSJ0cmFuc2xhdGUoNDE2IDg3MikiPjwvZz48ZyBzdHJva2U9&#10;IiMwMENDMDAiIHN0cm9rZS1saW5lY2FwPSJidXR0IiBmaWxsPSIjRkZGRkZGIiBmb250LWZhbWls&#10;eT0iTVMgU2hlbGwgRGxnIDIiIGZvbnQtd2VpZ2h0PSI0MDAiIGZvbnQtc2l6ZT0iNjYiIHRyYW5z&#10;Zm9ybT0idHJhbnNsYXRlKDQxNiA4NzIpIj48L2c+PGcgc3Ryb2tlPSIjMDBDQzAwIiBzdHJva2Ut&#10;d2lkdGg9IjEwIiBzdHJva2UtbGluZWNhcD0iYnV0dCIgZm9udC1mYW1pbHk9Ik1TIFNoZWxsIERs&#10;ZyAyIiBmb250LXdlaWdodD0iNDAwIiBmb250LXNpemU9IjY2IiB0cmFuc2Zvcm09InRyYW5zbGF0&#10;ZSg0MTYgODcyKSI+PHBhdGggZD0iTTE3MjggODYxIDE3MDAgODU1IDE2NzAgODcwIDE2MzkgOTA2&#10;IDE2MDkgODY5IDE1NzggNzExIDE1NDggNTYxIDE1MTcgNTk3IDE0ODcgODA0IDE0NTcgOTc4IDE0&#10;MjYgMTAzMCAxMzk2IDEwNjIgMTM2NiAxMTM3IDEzMzYgMTEzNSAxMzA2IDk3NSAxMjc2IDc5MyAx&#10;MjQ1IDc2NyAxMjE1IDkwNyAxMTg1IDEwMzQgMTE1NSA5OTggMTEyNiA4MjcgMTA5NiA2NTYgMTA2&#10;NiA1ODcgMTAzNiA2MjYgMTAwNiA3MjQgOTc3IDc4OSA5NDcgNzUxIDkxNyA2NzIgODg4IDY0NiA4&#10;NTggNjgzIDgyOCA3NTAgNzk5IDc5OCA3NjkgODEzIDc0MCA4MjEgNzExIDgzMyA2ODEgODM1IDY1&#10;MiA4MjggNjIzIDgyNyA1OTMgODI4IDU2NCA4MjUgNTM1IDgyNSA1MDYgODI3IDQ3NyA4MzMgNDQ3&#10;IDg0MyA0MjQgODUwIiBmaWxsLXJ1bGU9Im5vbnplcm8iLz48L2c+PGcgc3Ryb2tlPSIjMDBDQzAw&#10;IiBzdHJva2UtbGluZWNhcD0iYnV0dCIgZmlsbD0iI0ZGRkZGRiIgZm9udC1mYW1pbHk9Ik1TIFNo&#10;ZWxsIERsZyAyIiBmb250LXdlaWdodD0iNDAwIiBmb250LXNpemU9IjY2IiB0cmFuc2Zvcm09InRy&#10;YW5zbGF0ZSg0MTYgODcyKSI+PC9nPjxnIHN0cm9rZS1saW5lY2FwPSJidXR0IiBzdHJva2UtbGlu&#10;ZWpvaW49Im1pdGVyIiBzdHJva2UtbWl0ZXJsaW1pdD0iNC45NzQ5NCIgZmlsbD0iI0ZGRkZGRiIg&#10;Zm9udC1mYW1pbHk9Ik1TIFNoZWxsIERsZyAyIiBmb250LXdlaWdodD0iNDAwIiBmb250LXNpemU9&#10;IjY2IiB0cmFuc2Zvcm09InRyYW5zbGF0ZSg0MTYgODcyKSI+PC9nPjxnIHN0cm9rZT0iI0ZGQUEw&#10;MCIgc3Ryb2tlLWxpbmVjYXA9ImJ1dHQiIGZpbGw9IiNGRkZGRkYiIGZvbnQtZmFtaWx5PSJNUyBT&#10;aGVsbCBEbGcgMiIgZm9udC13ZWlnaHQ9IjQwMCIgZm9udC1zaXplPSI2NiIgdHJhbnNmb3JtPSJ0&#10;cmFuc2xhdGUoNDE2IDg3MikiPjwvZz48ZyBzdHJva2U9IiNGRkFBMDAiIHN0cm9rZS13aWR0aD0i&#10;MTAiIHN0cm9rZS1saW5lY2FwPSJidXR0IiBmb250LWZhbWlseT0iTVMgU2hlbGwgRGxnIDIiIGZv&#10;bnQtd2VpZ2h0PSI0MDAiIGZvbnQtc2l6ZT0iNjYiIHRyYW5zZm9ybT0idHJhbnNsYXRlKDQxNiA4&#10;NzIpIj48cGF0aCBkPSJNMTcyOCA4MTAgMTcwMCA3ODcgMTY3MCA4MTggMTYzOSA5MDkgMTYwOSA5&#10;MzEgMTU3OCA3NzcgMTU0OCA1NzMgMTUxNyA1NjUgMTQ4NyA3NzEgMTQ1NyA5NDIgMTQyNiA5Mzkg&#10;MTM5NiA4OTIgMTM2NiA5MTUgMTMzNiA5NDQgMTMwNiA4NzUgMTI3NiA3NTEgMTI0NSA3MzIgMTIx&#10;NSA4NTggMTE4NSA5NzMgMTE1NSA5NDggMTEyNiA4NTEgMTA5NiA4MDAgMTA2NiA4MTkgMTAzNiA4&#10;NzEgMTAwNiA4OTYgOTc3IDg4NSA5NDcgODcwIDkxNyA4NjAgODg4IDg0MiA4NTggODM1IDgyOCA4&#10;NDggNzk5IDg1MyA3NjkgODUwIDc0MCA4NTEgNzExIDg0OSA2ODEgODM0IDY1MiA4MDUgNjIzIDc3&#10;OSA1OTMgNzczIDU2NCA3ODMgNTM1IDgwMiA1MDYgODE5IDQ3NyA4MjkgNDQ3IDg0MyA0MjQgODU4&#10;IiBmaWxsLXJ1bGU9Im5vbnplcm8iLz48L2c+PGcgc3Ryb2tlPSIjRkZBQTAwIiBzdHJva2UtbGlu&#10;ZWNhcD0iYnV0dCIgZmlsbD0iI0ZGRkZGRiIgZm9udC1mYW1pbHk9Ik1TIFNoZWxsIERsZyAyIiBm&#10;b250LXdlaWdodD0iNDAwIiBmb250LXNpemU9IjY2IiB0cmFuc2Zvcm09InRyYW5zbGF0ZSg0MTYg&#10;ODcyKSI+PC9nPjxnIHN0cm9rZS1saW5lY2FwPSJidXR0IiBzdHJva2UtbGluZWpvaW49Im1pdGVy&#10;IiBzdHJva2UtbWl0ZXJsaW1pdD0iNC45NzQ5NCIgZmlsbD0iI0ZGRkZGRiIgZm9udC1mYW1pbHk9&#10;Ik1TIFNoZWxsIERsZyAyIiBmb250LXdlaWdodD0iNDAwIiBmb250LXNpemU9IjY2IiB0cmFuc2Zv&#10;cm09InRyYW5zbGF0ZSg0MTYgODcyKSI+PC9nPjxnIHN0cm9rZS1saW5lY2FwPSJidXR0IiBzdHJv&#10;a2UtbGluZWpvaW49Im1pdGVyIiBzdHJva2UtbWl0ZXJsaW1pdD0iNC45NzQ5NCIgZmlsbD0iI0ZG&#10;RkZGRiIgZm9udC1mYW1pbHk9Ik1TIFNoZWxsIERsZyAyIiBmb250LXdlaWdodD0iNDAwIiBmb250&#10;LXNpemU9IjY2IiB0cmFuc2Zvcm09InRyYW5zbGF0ZSg0MTYgODcyKSI+PC9nPjxnIHN0cm9rZS1s&#10;aW5lY2FwPSJidXR0IiBzdHJva2UtbGluZWpvaW49Im1pdGVyIiBzdHJva2UtbWl0ZXJsaW1pdD0i&#10;NC45NzQ5NCIgZmlsbD0iI0ZGRkZGRiIgZm9udC1mYW1pbHk9Ik1TIFNoZWxsIERsZyAyIiBmb250&#10;LXdlaWdodD0iNDAwIiBmb250LXNpemU9IjY2Ij48L2c+PGcgc3Ryb2tlLWxpbmVjYXA9ImJ1dHQi&#10;IHN0cm9rZS1saW5lam9pbj0ibWl0ZXIiIHN0cm9rZS1taXRlcmxpbWl0PSI0Ljk3NDk0IiBmaWxs&#10;PSIjRkZGRkZGIiBmb250LWZhbWlseT0iTVMgU2hlbGwgRGxnIDIiIGZvbnQtd2VpZ2h0PSI0MDAi&#10;IGZvbnQtc2l6ZT0iNjYiPjwvZz48ZyBzdHJva2UtbGluZWNhcD0iYnV0dCIgc3Ryb2tlLWxpbmVq&#10;b2luPSJtaXRlciIgc3Ryb2tlLW1pdGVybGltaXQ9IjQuOTc0OTQiIGZpbGw9IiNGRkZGRkYiIGZv&#10;bnQtZmFtaWx5PSJNUyBTaGVsbCBEbGcgMiIgZm9udC13ZWlnaHQ9IjQwMCIgZm9udC1zaXplPSI2&#10;NiI+PC9nPjxnIHN0cm9rZS1saW5lY2FwPSJidXR0IiBzdHJva2UtbGluZWpvaW49Im1pdGVyIiBz&#10;dHJva2UtbWl0ZXJsaW1pdD0iNC45NzQ5NCIgZmlsbD0iI0ZGRkZGRiIgZm9udC1mYW1pbHk9IkFy&#10;aWFsIiBmb250LXdlaWdodD0iNDAwIiBmb250LXNpemU9IjcyIiB0cmFuc2Zvcm09Im1hdHJpeCgx&#10;IDAgMCAxLjE4NTE5IDg2NCAxMzA0LjU5KSI+PHRleHQgc3Ryb2tlPSJub25lIiBmaWxsPSIjMDAw&#10;MDAwIiBmb250LXNpemU9IjcyIiB4bWw6c3BhY2U9InByZXNlcnZlIiB4PSIwIiB5PSI2NCI+KGEp&#10;PC90ZXh0PjwvZz48ZyBzdHJva2UtbGluZWNhcD0iYnV0dCIgc3Ryb2tlLWxpbmVqb2luPSJtaXRl&#10;ciIgc3Ryb2tlLW1pdGVybGltaXQ9IjQuOTc0OTQiIGZpbGw9IiNGRkZGRkYiIGZvbnQtZmFtaWx5&#10;PSJNUyBTaGVsbCBEbGcgMiIgZm9udC13ZWlnaHQ9IjQwMCIgZm9udC1zaXplPSI2NiI+PC9nPjxn&#10;IHN0cm9rZS1saW5lY2FwPSJidXR0IiBzdHJva2UtbGluZWpvaW49Im1pdGVyIiBzdHJva2UtbWl0&#10;ZXJsaW1pdD0iNC45NzQ5NCIgZmlsbD0iI0ZGRkZGRiIgZm9udC1mYW1pbHk9Ik1TIFNoZWxsIERs&#10;ZyAyIiBmb250LXdlaWdodD0iNDAwIiBmb250LXNpemU9IjY2Ij48L2c+PGcgc3Ryb2tlLWxpbmVj&#10;YXA9ImJ1dHQiIHN0cm9rZS1saW5lam9pbj0ibWl0ZXIiIHN0cm9rZS1taXRlcmxpbWl0PSI0Ljk3&#10;NDk0IiBmaWxsPSIjRkZGRkZGIiBmb250LWZhbWlseT0iTVMgU2hlbGwgRGxnIDIiIGZvbnQtd2Vp&#10;Z2h0PSI0MDAiIGZvbnQtc2l6ZT0iNjYiPjwvZz48ZyBzdHJva2U9IiM0MzlGRkMiIHN0cm9rZS1s&#10;aW5lY2FwPSJidXR0IiBzdHJva2UtbGluZWpvaW49Im1pdGVyIiBzdHJva2UtbWl0ZXJsaW1pdD0i&#10;NC45NzQ5NCIgZmlsbD0iI0ZGRkZGRiIgZm9udC1mYW1pbHk9IkNhbWJyaWEiIGZvbnQtd2VpZ2h0&#10;PSI0MDAiIGZvbnQtc2l6ZT0iNzIiIHRyYW5zZm9ybT0ibWF0cml4KDAuOTQ5MTUzIDAgMCAxLjA0&#10;NzYyIDEwMzIgMTMzNikiPjx0ZXh0IHN0cm9rZT0ibm9uZSIgZmlsbD0iIzQzOUZGQyIgZm9udC1z&#10;aXplPSI3MiIgeG1sOnNwYWNlPSJwcmVzZXJ2ZSIgeD0iMCIgeT0iNjciPs+Az4AqPC90ZXh0Pjwv&#10;Zz48ZyBzdHJva2UtbGluZWNhcD0iYnV0dCIgc3Ryb2tlLWxpbmVqb2luPSJtaXRlciIgc3Ryb2tl&#10;LW1pdGVybGltaXQ9IjQuOTc0OTQiIGZpbGw9IiNGRkZGRkYiIGZvbnQtZmFtaWx5PSJNUyBTaGVs&#10;bCBEbGcgMiIgZm9udC13ZWlnaHQ9IjQwMCIgZm9udC1zaXplPSI2NiI+PC9nPjxnIHN0cm9rZS1s&#10;aW5lY2FwPSJidXR0IiBzdHJva2UtbGluZWpvaW49Im1pdGVyIiBzdHJva2UtbWl0ZXJsaW1pdD0i&#10;NC45NzQ5NCIgZmlsbD0iI0ZGRkZGRiIgZm9udC1mYW1pbHk9Ik1TIFNoZWxsIERsZyAyIiBmb250&#10;LXdlaWdodD0iNDAwIiBmb250LXNpemU9IjY2Ij48L2c+PGcgc3Ryb2tlLWxpbmVjYXA9ImJ1dHQi&#10;IHN0cm9rZS1saW5lam9pbj0ibWl0ZXIiIHN0cm9rZS1taXRlcmxpbWl0PSI0Ljk3NDk0IiBmaWxs&#10;PSIjRkZGRkZGIiBmb250LWZhbWlseT0iTVMgU2hlbGwgRGxnIDIiIGZvbnQtd2VpZ2h0PSI0MDAi&#10;IGZvbnQtc2l6ZT0iNjYiPjwvZz48ZyBzdHJva2UtbGluZWNhcD0iYnV0dCIgc3Ryb2tlLWxpbmVq&#10;b2luPSJtaXRlciIgc3Ryb2tlLW1pdGVybGltaXQ9IjQuOTc0OTQiIGZpbGw9IiNGRkZGRkYiIGZv&#10;bnQtZmFtaWx5PSJBcmlhbCIgZm9udC13ZWlnaHQ9IjQwMCIgZm9udC1zaXplPSI3MiIgdHJhbnNm&#10;b3JtPSJtYXRyaXgoMS4xMDY5MiAwIDAgMS4xODUxOSAxNTEyIDEzMjAuNTkpIj48dGV4dCBzdHJv&#10;a2U9Im5vbmUiIGZpbGw9IiMwMDAwMDAiIGZvbnQtc2l6ZT0iNzIiIHhtbDpzcGFjZT0icHJlc2Vy&#10;dmUiIHg9IjAiIHk9IjY0Ij4tMTVmczoxNWZzPC90ZXh0PjwvZz48ZyBzdHJva2UtbGluZWNhcD0i&#10;YnV0dCIgc3Ryb2tlLWxpbmVqb2luPSJtaXRlciIgc3Ryb2tlLW1pdGVybGltaXQ9IjQuOTc0OTQi&#10;IGZpbGw9IiNGRkZGRkYiIGZvbnQtZmFtaWx5PSJNUyBTaGVsbCBEbGcgMiIgZm9udC13ZWlnaHQ9&#10;IjQwMCIgZm9udC1zaXplPSI2NiI+PC9nPjxnIHN0cm9rZS1saW5lY2FwPSJidXR0IiBzdHJva2Ut&#10;bGluZWpvaW49Im1pdGVyIiBzdHJva2UtbWl0ZXJsaW1pdD0iNC45NzQ5NCIgZmlsbD0iI0ZGRkZG&#10;RiIgZm9udC1mYW1pbHk9Ik1TIFNoZWxsIERsZyAyIiBmb250LXdlaWdodD0iNDAwIiBmb250LXNp&#10;emU9IjY2Ij48L2c+PGcgc3Ryb2tlLWxpbmVjYXA9ImJ1dHQiIHN0cm9rZS1saW5lam9pbj0ibWl0&#10;ZXIiIHN0cm9rZS1taXRlcmxpbWl0PSI0Ljk3NDk0IiBmaWxsPSIjRkZGRkZGIiBmb250LWZhbWls&#10;eT0iTVMgU2hlbGwgRGxnIDIiIGZvbnQtd2VpZ2h0PSI0MDAiIGZvbnQtc2l6ZT0iNjYiPjwvZz48&#10;ZyBzdHJva2U9IiNGRkFBMDAiIHN0cm9rZS1saW5lY2FwPSJidXR0IiBzdHJva2UtbGluZWpvaW49&#10;Im1pdGVyIiBzdHJva2UtbWl0ZXJsaW1pdD0iNC45NzQ5NCIgZmlsbD0iI0ZGRkZGRiIgZm9udC1m&#10;YW1pbHk9IkFyaWFsIiBmb250LXdlaWdodD0iNDAwIiBmb250LXNpemU9IjcyIiB0cmFuc2Zvcm09&#10;Im1hdHJpeCgxLjAzODQ2IDAgMCAxLjE4NTE5IDk0NCAxODE2LjU5KSI+PHRleHQgc3Ryb2tlPSJu&#10;b25lIiBmaWxsPSIjRkZBQTAwIiBmb250LXNpemU9IjcyIiB4bWw6c3BhY2U9InByZXNlcnZlIiB4&#10;PSIwIiB5PSI2NCI+c3Vi4oiGQTwvdGV4dD48L2c+PGcgc3Ryb2tlLWxpbmVjYXA9ImJ1dHQiIHN0&#10;cm9rZS1saW5lam9pbj0ibWl0ZXIiIHN0cm9rZS1taXRlcmxpbWl0PSI0Ljk3NDk0IiBmaWxsPSIj&#10;RkZGRkZGIiBmb250LWZhbWlseT0iTVMgU2hlbGwgRGxnIDIiIGZvbnQtd2VpZ2h0PSI0MDAiIGZv&#10;bnQtc2l6ZT0iNjYiPjwvZz48ZyBzdHJva2UtbGluZWNhcD0iYnV0dCIgc3Ryb2tlLWxpbmVqb2lu&#10;PSJtaXRlciIgc3Ryb2tlLW1pdGVybGltaXQ9IjQuOTc0OTQiIGZpbGw9IiNGRkZGRkYiIGZvbnQt&#10;ZmFtaWx5PSJNUyBTaGVsbCBEbGcgMiIgZm9udC13ZWlnaHQ9IjQwMCIgZm9udC1zaXplPSI2NiI+&#10;PC9nPjxnIHN0cm9rZS1saW5lY2FwPSJidXR0IiBzdHJva2UtbGluZWpvaW49Im1pdGVyIiBzdHJv&#10;a2UtbWl0ZXJsaW1pdD0iNC45NzQ5NCIgZmlsbD0iI0ZGRkZGRiIgZm9udC1mYW1pbHk9Ik1TIFNo&#10;ZWxsIERsZyAyIiBmb250LXdlaWdodD0iNDAwIiBmb250LXNpemU9IjY2Ij48L2c+PGcgc3Ryb2tl&#10;PSIjMDBDQzAwIiBzdHJva2UtbGluZWNhcD0iYnV0dCIgc3Ryb2tlLWxpbmVqb2luPSJtaXRlciIg&#10;c3Ryb2tlLW1pdGVybGltaXQ9IjQuOTc0OTQiIGZpbGw9IiNGRkZGRkYiIGZvbnQtZmFtaWx5PSJB&#10;cmlhbCIgZm9udC13ZWlnaHQ9IjQwMCIgZm9udC1zaXplPSI3MiIgdHJhbnNmb3JtPSJtYXRyaXgo&#10;MS4wNDM0OCAwIDAgMS4xODUxOSAxMDAwIDE5MjAuNTkpIj48dGV4dCBzdHJva2U9Im5vbmUiIGZp&#10;bGw9IiMwMENDMDAiIGZvbnQtc2l6ZT0iNzIiIHhtbDpzcGFjZT0icHJlc2VydmUiIHg9IjAiIHk9&#10;IjY0Ij7iiIZBPC90ZXh0PjwvZz48ZyBzdHJva2UtbGluZWNhcD0iYnV0dCIgc3Ryb2tlLWxpbmVq&#10;b2luPSJtaXRlciIgc3Ryb2tlLW1pdGVybGltaXQ9IjQuOTc0OTQiIGZpbGw9IiNGRkZGRkYiIGZv&#10;bnQtZmFtaWx5PSJNUyBTaGVsbCBEbGcgMiIgZm9udC13ZWlnaHQ9IjQwMCIgZm9udC1zaXplPSI2&#10;NiI+PC9nPjxnIHN0cm9rZS1saW5lY2FwPSJidXR0IiBzdHJva2UtbGluZWpvaW49Im1pdGVyIiBz&#10;dHJva2UtbWl0ZXJsaW1pdD0iNC45NzQ5NCIgZmlsbD0iI0ZGRkZGRiIgZm9udC1mYW1pbHk9Ik1T&#10;IFNoZWxsIERsZyAyIiBmb250LXdlaWdodD0iNDAwIiBmb250LXNpemU9IjY2Ij48L2c+PC9nPjwv&#10;c3ZnPlBLAwQUAAYACAAAACEAVHDjY90AAAAFAQAADwAAAGRycy9kb3ducmV2LnhtbEyPQWvCQBCF&#10;74X+h2UKvdVNFCVNsxGR1pMUqoL0NmbHJJidDdk1if/ebS/tZeDxHu99ky1H04ieOldbVhBPIhDE&#10;hdU1lwoO+4+XBITzyBoby6TgRg6W+eNDhqm2A39Rv/OlCCXsUlRQed+mUrqiIoNuYlvi4J1tZ9AH&#10;2ZVSdziEctPIaRQtpMGaw0KFLa0rKi67q1GwGXBYzeL3fns5r2/f+/nncRuTUs9P4+oNhKfR/4Xh&#10;Bz+gQx6YTvbK2olGQXjE/97gJfMkBnFSMFu8TkHmmfxPn98BAAD//wMAUEsDBBQABgAIAAAAIQCu&#10;1JvL1wAAAK0CAAAZAAAAZHJzL19yZWxzL2Uyb0RvYy54bWwucmVsc7ySz2rDMAyH74O+g9F9cZKW&#10;MUadXsag19E9gLAVxyz+g+WV9u1rKIMVuu2WoyT0/T6EtruTn8WRMrsYFHRNC4KCjsYFq+Dj8Pb4&#10;DIILBoNzDKTgTAy7YfWwfacZS13iySUWlRJYwVRKepGS9UQeuYmJQp2MMXsstcxWJtSfaEn2bfsk&#10;808GDDdMsTcK8t6sQRzOqSb/z47j6DS9Rv3lKZQ7EdL5ml2BmC0VBZ6Mw2tz3aRgQd536Jdx6Bs+&#10;/urQLePQ/XWHzTIOm+87yJsnGy4AAAD//wMAUEsBAi0AFAAGAAgAAAAhAKjWx6gTAQAASQIAABMA&#10;AAAAAAAAAAAAAAAAAAAAAFtDb250ZW50X1R5cGVzXS54bWxQSwECLQAUAAYACAAAACEAOP0h/9YA&#10;AACUAQAACwAAAAAAAAAAAAAAAABEAQAAX3JlbHMvLnJlbHNQSwECLQAUAAYACAAAACEAaLadEbYC&#10;AADaBwAADgAAAAAAAAAAAAAAAABDAgAAZHJzL2Uyb0RvYy54bWxQSwECLQAKAAAAAAAAACEAMlFm&#10;9wggAQAIIAEAFAAAAAAAAAAAAAAAAAAlBQAAZHJzL21lZGlhL2ltYWdlMS5wbmdQSwECLQAKAAAA&#10;AAAAACEA3fWfePBeAADwXgAAFAAAAAAAAAAAAAAAAABfJQEAZHJzL21lZGlhL2ltYWdlMi5zdmdQ&#10;SwECLQAKAAAAAAAAACEA4BRi+tM4AQDTOAEAFAAAAAAAAAAAAAAAAACBhAEAZHJzL21lZGlhL2lt&#10;YWdlMy5wbmdQSwECLQAKAAAAAAAAACEAW8c4rvZeAAD2XgAAFAAAAAAAAAAAAAAAAACGvQIAZHJz&#10;L21lZGlhL2ltYWdlNC5zdmdQSwECLQAUAAYACAAAACEAVHDjY90AAAAFAQAADwAAAAAAAAAAAAAA&#10;AACuHAMAZHJzL2Rvd25yZXYueG1sUEsBAi0AFAAGAAgAAAAhAK7Um8vXAAAArQIAABkAAAAAAAAA&#10;AAAAAAAAuB0DAGRycy9fcmVscy9lMm9Eb2MueG1sLnJlbHNQSwUGAAAAAAkACQBCAgAAxh4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32" o:spid="_x0000_s1027" type="#_x0000_t75" style="position:absolute;left:29153;width:25337;height:23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L4hwAAAANsAAAAPAAAAZHJzL2Rvd25yZXYueG1sRI9Bi8Iw&#10;FITvgv8hvAVvmlpB3K5RFsWiR3XZ86N5tsXmpSSx7f77jSB4HGbmG2a9HUwjOnK+tqxgPktAEBdW&#10;11wq+LkepisQPiBrbCyTgj/ysN2MR2vMtO35TN0llCJC2GeooAqhzaT0RUUG/cy2xNG7WWcwROlK&#10;qR32EW4amSbJUhqsOS5U2NKuouJ+eRgFd3e6lVdv0/n+81e6/pB3OeZKTT6G7y8QgYbwDr/aR61g&#10;kcLzS/wBcvMPAAD//wMAUEsBAi0AFAAGAAgAAAAhANvh9svuAAAAhQEAABMAAAAAAAAAAAAAAAAA&#10;AAAAAFtDb250ZW50X1R5cGVzXS54bWxQSwECLQAUAAYACAAAACEAWvQsW78AAAAVAQAACwAAAAAA&#10;AAAAAAAAAAAfAQAAX3JlbHMvLnJlbHNQSwECLQAUAAYACAAAACEAW/C+IcAAAADbAAAADwAAAAAA&#10;AAAAAAAAAAAHAgAAZHJzL2Rvd25yZXYueG1sUEsFBgAAAAADAAMAtwAAAPQCAAAAAA==&#10;">
                  <v:imagedata r:id="rId19" o:title="" croptop="11070f" cropleft="8984f" cropright="9689f"/>
                </v:shape>
                <v:shape id="Gráfico 31" o:spid="_x0000_s1028" type="#_x0000_t75" style="position:absolute;top:296;width:26289;height:23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TA9wwAAANsAAAAPAAAAZHJzL2Rvd25yZXYueG1sRI9Ba8JA&#10;FITvBf/D8oTe6kZbSo2uUlqEvZoK0tsj+0xism/D7hrjv+8WBI/DzHzDrLej7cRAPjSOFcxnGQji&#10;0pmGKwWHn93LB4gQkQ12jknBjQJsN5OnNebGXXlPQxErkSAcclRQx9jnUoayJoth5nri5J2ctxiT&#10;9JU0Hq8Jbju5yLJ3abHhtFBjT181lW1xsQqK3/3uoLU/Du67Peu3qJftTSv1PB0/VyAijfERvre1&#10;UfA6h/8v6QfIzR8AAAD//wMAUEsBAi0AFAAGAAgAAAAhANvh9svuAAAAhQEAABMAAAAAAAAAAAAA&#10;AAAAAAAAAFtDb250ZW50X1R5cGVzXS54bWxQSwECLQAUAAYACAAAACEAWvQsW78AAAAVAQAACwAA&#10;AAAAAAAAAAAAAAAfAQAAX3JlbHMvLnJlbHNQSwECLQAUAAYACAAAACEA35kwPcMAAADbAAAADwAA&#10;AAAAAAAAAAAAAAAHAgAAZHJzL2Rvd25yZXYueG1sUEsFBgAAAAADAAMAtwAAAPcCAAAAAA==&#10;">
                  <v:imagedata r:id="rId20" o:title="" croptop="11734f" cropleft="7928f" cropright="8985f"/>
                </v:shape>
                <w10:anchorlock/>
              </v:group>
            </w:pict>
          </mc:Fallback>
        </mc:AlternateContent>
      </w:r>
    </w:p>
    <w:p w14:paraId="13AE3B4B" w14:textId="17A4092A" w:rsidR="00B04303" w:rsidRPr="00DA2BAF" w:rsidRDefault="00B04303" w:rsidP="00B04303">
      <w:pPr>
        <w:pStyle w:val="Caption"/>
        <w:jc w:val="both"/>
        <w:rPr>
          <w:rFonts w:cstheme="minorHAnsi"/>
          <w:noProof/>
          <w:color w:val="auto"/>
          <w:sz w:val="24"/>
          <w:szCs w:val="24"/>
          <w:lang w:val="en-US"/>
        </w:rPr>
      </w:pPr>
      <w:r w:rsidRPr="009B28BC">
        <w:rPr>
          <w:rFonts w:cstheme="minorHAnsi"/>
          <w:color w:val="auto"/>
          <w:lang w:val="en-US"/>
        </w:rPr>
        <w:t xml:space="preserve">Figure S7: Comparison of the </w:t>
      </w:r>
      <m:oMath>
        <m:r>
          <w:rPr>
            <w:rFonts w:ascii="Cambria Math" w:hAnsi="Cambria Math" w:cstheme="minorHAnsi"/>
            <w:color w:val="auto"/>
            <w:lang w:val="en-US"/>
          </w:rPr>
          <m:t>∆</m:t>
        </m:r>
        <m:r>
          <w:rPr>
            <w:rFonts w:ascii="Cambria Math" w:hAnsi="Cambria Math" w:cstheme="minorHAnsi"/>
            <w:color w:val="auto"/>
          </w:rPr>
          <m:t>A</m:t>
        </m:r>
      </m:oMath>
      <w:r w:rsidRPr="009B28BC">
        <w:rPr>
          <w:rFonts w:eastAsiaTheme="minorEastAsia" w:cstheme="minorHAnsi"/>
          <w:color w:val="auto"/>
          <w:lang w:val="en-US"/>
        </w:rPr>
        <w:t xml:space="preserve"> and the </w:t>
      </w:r>
      <w:r w:rsidRPr="009B28BC">
        <w:rPr>
          <w:rFonts w:cstheme="minorHAnsi"/>
          <w:color w:val="auto"/>
          <w:lang w:val="en-US"/>
        </w:rPr>
        <w:t>sub</w:t>
      </w:r>
      <m:oMath>
        <m:r>
          <w:rPr>
            <w:rFonts w:ascii="Cambria Math" w:hAnsi="Cambria Math" w:cstheme="minorHAnsi"/>
            <w:color w:val="auto"/>
            <w:lang w:val="en-US"/>
          </w:rPr>
          <m:t>∆</m:t>
        </m:r>
        <m:r>
          <w:rPr>
            <w:rFonts w:ascii="Cambria Math" w:hAnsi="Cambria Math" w:cstheme="minorHAnsi"/>
            <w:color w:val="auto"/>
          </w:rPr>
          <m:t>A</m:t>
        </m:r>
      </m:oMath>
      <w:r w:rsidRPr="009B28BC">
        <w:rPr>
          <w:rFonts w:eastAsiaTheme="minorEastAsia" w:cstheme="minorHAnsi"/>
          <w:color w:val="auto"/>
          <w:lang w:val="en-US"/>
        </w:rPr>
        <w:t xml:space="preserve"> with the simulated </w:t>
      </w:r>
      <w:r w:rsidRPr="009B28BC">
        <w:rPr>
          <w:rFonts w:cstheme="minorHAnsi"/>
          <w:color w:val="auto"/>
        </w:rPr>
        <w:t>ππ</w:t>
      </w:r>
      <w:r w:rsidRPr="009B28BC">
        <w:rPr>
          <w:rFonts w:cstheme="minorHAnsi"/>
          <w:color w:val="auto"/>
          <w:lang w:val="en-US"/>
        </w:rPr>
        <w:t xml:space="preserve">* </w:t>
      </w:r>
      <m:oMath>
        <m:r>
          <w:rPr>
            <w:rFonts w:ascii="Cambria Math" w:hAnsi="Cambria Math" w:cstheme="minorHAnsi"/>
            <w:color w:val="auto"/>
            <w:lang w:val="en-US"/>
          </w:rPr>
          <m:t>∆</m:t>
        </m:r>
        <m:r>
          <w:rPr>
            <w:rFonts w:ascii="Cambria Math" w:hAnsi="Cambria Math" w:cstheme="minorHAnsi"/>
            <w:color w:val="auto"/>
          </w:rPr>
          <m:t>A</m:t>
        </m:r>
      </m:oMath>
      <w:r w:rsidRPr="009B28BC">
        <w:rPr>
          <w:rFonts w:eastAsiaTheme="minorEastAsia" w:cstheme="minorHAnsi"/>
          <w:color w:val="auto"/>
          <w:lang w:val="en-US"/>
        </w:rPr>
        <w:t xml:space="preserve"> spectrum in the time window -</w:t>
      </w:r>
      <w:proofErr w:type="gramStart"/>
      <w:r w:rsidRPr="009B28BC">
        <w:rPr>
          <w:rFonts w:eastAsiaTheme="minorEastAsia" w:cstheme="minorHAnsi"/>
          <w:color w:val="auto"/>
          <w:lang w:val="en-US"/>
        </w:rPr>
        <w:t>15</w:t>
      </w:r>
      <w:r>
        <w:rPr>
          <w:rFonts w:eastAsiaTheme="minorEastAsia" w:cstheme="minorHAnsi"/>
          <w:color w:val="auto"/>
          <w:lang w:val="en-US"/>
        </w:rPr>
        <w:t xml:space="preserve"> </w:t>
      </w:r>
      <w:r w:rsidRPr="009B28BC">
        <w:rPr>
          <w:rFonts w:eastAsiaTheme="minorEastAsia" w:cstheme="minorHAnsi"/>
          <w:color w:val="auto"/>
          <w:lang w:val="en-US"/>
        </w:rPr>
        <w:t>:</w:t>
      </w:r>
      <w:proofErr w:type="gramEnd"/>
      <w:r>
        <w:rPr>
          <w:rFonts w:eastAsiaTheme="minorEastAsia" w:cstheme="minorHAnsi"/>
          <w:color w:val="auto"/>
          <w:lang w:val="en-US"/>
        </w:rPr>
        <w:t xml:space="preserve"> </w:t>
      </w:r>
      <w:r w:rsidRPr="009B28BC">
        <w:rPr>
          <w:rFonts w:eastAsiaTheme="minorEastAsia" w:cstheme="minorHAnsi"/>
          <w:color w:val="auto"/>
          <w:lang w:val="en-US"/>
        </w:rPr>
        <w:t>15 fs (a) and 15</w:t>
      </w:r>
      <w:r>
        <w:rPr>
          <w:rFonts w:eastAsiaTheme="minorEastAsia" w:cstheme="minorHAnsi"/>
          <w:color w:val="auto"/>
          <w:lang w:val="en-US"/>
        </w:rPr>
        <w:t xml:space="preserve"> </w:t>
      </w:r>
      <w:r w:rsidRPr="009B28BC">
        <w:rPr>
          <w:rFonts w:eastAsiaTheme="minorEastAsia" w:cstheme="minorHAnsi"/>
          <w:color w:val="auto"/>
          <w:lang w:val="en-US"/>
        </w:rPr>
        <w:t>:</w:t>
      </w:r>
      <w:r>
        <w:rPr>
          <w:rFonts w:eastAsiaTheme="minorEastAsia" w:cstheme="minorHAnsi"/>
          <w:color w:val="auto"/>
          <w:lang w:val="en-US"/>
        </w:rPr>
        <w:t xml:space="preserve"> </w:t>
      </w:r>
      <w:r w:rsidRPr="009B28BC">
        <w:rPr>
          <w:rFonts w:eastAsiaTheme="minorEastAsia" w:cstheme="minorHAnsi"/>
          <w:color w:val="auto"/>
          <w:lang w:val="en-US"/>
        </w:rPr>
        <w:t xml:space="preserve">60 fs (b). The comparison shows that the first 60 fs the dynamics is dominated by the </w:t>
      </w:r>
      <w:r w:rsidRPr="009B28BC">
        <w:rPr>
          <w:rFonts w:cstheme="minorHAnsi"/>
          <w:color w:val="auto"/>
        </w:rPr>
        <w:t>ππ</w:t>
      </w:r>
      <w:r w:rsidRPr="009B28BC">
        <w:rPr>
          <w:rFonts w:cstheme="minorHAnsi"/>
          <w:color w:val="auto"/>
          <w:lang w:val="en-US"/>
        </w:rPr>
        <w:t xml:space="preserve">* electronic state dynamics. </w:t>
      </w:r>
    </w:p>
    <w:p w14:paraId="31294CB7" w14:textId="77777777" w:rsidR="00B04303" w:rsidRPr="00B04303" w:rsidRDefault="00B04303" w:rsidP="00B04303">
      <w:pPr>
        <w:pStyle w:val="Default"/>
        <w:jc w:val="both"/>
        <w:rPr>
          <w:rFonts w:asciiTheme="minorHAnsi" w:hAnsiTheme="minorHAnsi" w:cstheme="minorBidi"/>
          <w:color w:val="000000" w:themeColor="text1"/>
          <w:sz w:val="22"/>
          <w:szCs w:val="22"/>
          <w:lang w:val="en-US"/>
        </w:rPr>
      </w:pPr>
    </w:p>
    <w:p w14:paraId="582DD15F" w14:textId="78BA0D03" w:rsidR="00B04303" w:rsidRDefault="00B04303" w:rsidP="00B04303">
      <w:pPr>
        <w:pStyle w:val="Default"/>
        <w:jc w:val="center"/>
        <w:rPr>
          <w:rFonts w:asciiTheme="minorHAnsi" w:hAnsiTheme="minorHAnsi" w:cstheme="minorBidi"/>
          <w:color w:val="000000" w:themeColor="text1"/>
          <w:sz w:val="22"/>
          <w:szCs w:val="22"/>
        </w:rPr>
      </w:pPr>
      <w:r>
        <w:rPr>
          <w:b/>
          <w:bCs/>
          <w:noProof/>
          <w:sz w:val="22"/>
          <w:szCs w:val="22"/>
        </w:rPr>
        <w:drawing>
          <wp:inline distT="0" distB="0" distL="0" distR="0" wp14:anchorId="14921511" wp14:editId="6EE428BD">
            <wp:extent cx="5315585" cy="1546215"/>
            <wp:effectExtent l="0" t="0" r="0" b="0"/>
            <wp:docPr id="45" name="Graphic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phic 45"/>
                    <pic:cNvPicPr>
                      <a:picLocks noChangeAspect="1"/>
                    </pic:cNvPicPr>
                  </pic:nvPicPr>
                  <pic:blipFill rotWithShape="1">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rcRect t="28880" b="16268"/>
                    <a:stretch/>
                  </pic:blipFill>
                  <pic:spPr bwMode="auto">
                    <a:xfrm>
                      <a:off x="0" y="0"/>
                      <a:ext cx="5315585" cy="1546215"/>
                    </a:xfrm>
                    <a:prstGeom prst="rect">
                      <a:avLst/>
                    </a:prstGeom>
                    <a:ln>
                      <a:noFill/>
                    </a:ln>
                    <a:extLst>
                      <a:ext uri="{53640926-AAD7-44D8-BBD7-CCE9431645EC}">
                        <a14:shadowObscured xmlns:a14="http://schemas.microsoft.com/office/drawing/2010/main"/>
                      </a:ext>
                    </a:extLst>
                  </pic:spPr>
                </pic:pic>
              </a:graphicData>
            </a:graphic>
          </wp:inline>
        </w:drawing>
      </w:r>
    </w:p>
    <w:p w14:paraId="05C317ED" w14:textId="6B1A9FC7" w:rsidR="00B04303" w:rsidRPr="00DA2BAF" w:rsidRDefault="00B04303" w:rsidP="00B04303">
      <w:pPr>
        <w:autoSpaceDE w:val="0"/>
        <w:autoSpaceDN w:val="0"/>
        <w:adjustRightInd w:val="0"/>
        <w:jc w:val="both"/>
        <w:rPr>
          <w:rFonts w:eastAsia="Utopia-Regular" w:cstheme="minorHAnsi"/>
          <w:i/>
          <w:iCs/>
          <w:sz w:val="18"/>
          <w:szCs w:val="18"/>
        </w:rPr>
      </w:pPr>
      <w:r w:rsidRPr="00DA2BAF">
        <w:rPr>
          <w:rFonts w:cstheme="minorHAnsi"/>
          <w:i/>
          <w:iCs/>
          <w:sz w:val="18"/>
          <w:szCs w:val="18"/>
          <w:lang w:val="en-US"/>
        </w:rPr>
        <w:t xml:space="preserve">Figure S8: </w:t>
      </w:r>
      <w:r w:rsidRPr="00DA2BAF">
        <w:rPr>
          <w:rFonts w:eastAsia="Utopia-Regular" w:cstheme="minorHAnsi"/>
          <w:i/>
          <w:iCs/>
          <w:sz w:val="18"/>
          <w:szCs w:val="18"/>
          <w:lang w:val="en-US"/>
        </w:rPr>
        <w:t xml:space="preserve">Temporal behavior of the energy pixel 289.5eV and its fitting result. </w:t>
      </w:r>
      <w:proofErr w:type="spellStart"/>
      <w:r w:rsidRPr="00DA2BAF">
        <w:rPr>
          <w:rFonts w:eastAsia="Utopia-Regular" w:cstheme="minorHAnsi"/>
          <w:i/>
          <w:iCs/>
          <w:sz w:val="18"/>
          <w:szCs w:val="18"/>
        </w:rPr>
        <w:t>Details of</w:t>
      </w:r>
      <w:r w:rsidRPr="00C41AAD">
        <w:rPr>
          <w:rFonts w:eastAsia="Utopia-Regular" w:cstheme="minorHAnsi"/>
          <w:i/>
          <w:iCs/>
          <w:sz w:val="18"/>
          <w:szCs w:val="18"/>
        </w:rPr>
        <w:t xml:space="preserve"> </w:t>
      </w:r>
      <w:r w:rsidRPr="00DA2BAF">
        <w:rPr>
          <w:rFonts w:eastAsia="Utopia-Regular" w:cstheme="minorHAnsi"/>
          <w:i/>
          <w:iCs/>
          <w:sz w:val="18"/>
          <w:szCs w:val="18"/>
        </w:rPr>
        <w:t>t</w:t>
      </w:r>
      <w:proofErr w:type="spellEnd"/>
      <w:r w:rsidRPr="00DA2BAF">
        <w:rPr>
          <w:rFonts w:eastAsia="Utopia-Regular" w:cstheme="minorHAnsi"/>
          <w:i/>
          <w:iCs/>
          <w:sz w:val="18"/>
          <w:szCs w:val="18"/>
        </w:rPr>
        <w:t>he fitting procedure in the text.</w:t>
      </w:r>
    </w:p>
    <w:p w14:paraId="7BFC1181" w14:textId="1794C831" w:rsidR="00B04303" w:rsidRDefault="00B04303" w:rsidP="00B04303">
      <w:pPr>
        <w:pStyle w:val="Default"/>
        <w:jc w:val="both"/>
        <w:rPr>
          <w:rFonts w:asciiTheme="minorHAnsi" w:hAnsiTheme="minorHAnsi" w:cstheme="minorBidi"/>
          <w:color w:val="000000" w:themeColor="text1"/>
          <w:sz w:val="22"/>
          <w:szCs w:val="22"/>
        </w:rPr>
      </w:pPr>
    </w:p>
    <w:p w14:paraId="41D0B4C6" w14:textId="77777777" w:rsidR="00C41AAD" w:rsidRPr="00DA2BAF" w:rsidRDefault="00C41AAD" w:rsidP="00B04303">
      <w:pPr>
        <w:pStyle w:val="Default"/>
        <w:jc w:val="both"/>
        <w:rPr>
          <w:rFonts w:asciiTheme="minorHAnsi" w:hAnsiTheme="minorHAnsi" w:cstheme="minorBidi"/>
          <w:color w:val="000000" w:themeColor="text1"/>
          <w:sz w:val="22"/>
          <w:szCs w:val="22"/>
        </w:rPr>
      </w:pPr>
    </w:p>
    <w:p w14:paraId="7DDBAC10" w14:textId="24F431D4" w:rsidR="00B04303" w:rsidRDefault="00B04303" w:rsidP="00B04303">
      <w:pPr>
        <w:pStyle w:val="Default"/>
        <w:jc w:val="both"/>
        <w:rPr>
          <w:b/>
          <w:bCs/>
          <w:sz w:val="22"/>
          <w:szCs w:val="22"/>
        </w:rPr>
      </w:pPr>
      <w:r w:rsidRPr="00DA2BAF">
        <w:rPr>
          <w:b/>
          <w:bCs/>
          <w:sz w:val="22"/>
          <w:szCs w:val="22"/>
        </w:rPr>
        <w:t>S6</w:t>
      </w:r>
      <w:r w:rsidR="00C41AAD">
        <w:rPr>
          <w:b/>
          <w:bCs/>
          <w:sz w:val="22"/>
          <w:szCs w:val="22"/>
        </w:rPr>
        <w:t xml:space="preserve"> </w:t>
      </w:r>
      <w:r w:rsidRPr="00DA2BAF">
        <w:rPr>
          <w:b/>
          <w:bCs/>
          <w:sz w:val="22"/>
          <w:szCs w:val="22"/>
        </w:rPr>
        <w:t xml:space="preserve">One-dimensional potential energy curves </w:t>
      </w:r>
    </w:p>
    <w:p w14:paraId="6F64D6C6" w14:textId="77777777" w:rsidR="00B04303" w:rsidRPr="00DA2BAF" w:rsidRDefault="00B04303" w:rsidP="00B04303">
      <w:pPr>
        <w:pStyle w:val="Default"/>
        <w:jc w:val="both"/>
        <w:rPr>
          <w:b/>
          <w:bCs/>
          <w:sz w:val="22"/>
          <w:szCs w:val="22"/>
        </w:rPr>
      </w:pPr>
    </w:p>
    <w:p w14:paraId="542BE426" w14:textId="2538E934" w:rsidR="00B04303" w:rsidRDefault="00B04303" w:rsidP="00B04303">
      <w:pPr>
        <w:jc w:val="both"/>
        <w:rPr>
          <w:sz w:val="22"/>
          <w:szCs w:val="22"/>
          <w:lang w:val="en-GB"/>
        </w:rPr>
      </w:pPr>
      <w:r w:rsidRPr="00DA2BAF">
        <w:rPr>
          <w:sz w:val="22"/>
          <w:szCs w:val="22"/>
          <w:lang w:val="en-GB"/>
        </w:rPr>
        <w:t xml:space="preserve">The one-dimensional potential energy surface displayed in Figure 1a of the text was obtained by linear interpolation between the optimised nuclear ground state (GS) of furan and the optimized ring-opening conical intersection (ROCI) and ring-puckering conical interaction (RPCI), respectively. The structures were obtained from </w:t>
      </w:r>
      <w:r w:rsidRPr="00DA2BAF">
        <w:rPr>
          <w:sz w:val="22"/>
          <w:szCs w:val="22"/>
          <w:lang w:val="en-GB"/>
        </w:rPr>
        <w:fldChar w:fldCharType="begin"/>
      </w:r>
      <w:r w:rsidRPr="00DA2BAF">
        <w:rPr>
          <w:sz w:val="22"/>
          <w:szCs w:val="22"/>
          <w:lang w:val="en-GB"/>
        </w:rPr>
        <w:instrText xml:space="preserve"> ADDIN ZOTERO_ITEM CSL_CITATION {"citationID":"A9ZHZx0J","properties":{"formattedCitation":"({\\i{}7})","plainCitation":"(7)","noteIndex":0},"citationItems":[{"id":217,"uris":["http://zotero.org/users/local/F4glG71g/items/8FFVVMRE"],"itemData":{"id":217,"type":"article-journal","abstract":"Possible mechanisms for the radiationless deactivation of photo-excited furan have been investigated using high-level electronic structure methods. Two different conical intersections between the S0 and S1 electronic states have been characterized, both involving various degrees of CO bond cleavage. One of these corresponds to a planar ring-opened structure and the other to an asymmetric ring-puckered structure. Calculations have been performed in order to establish the vertical electronic spectrum and to investigate the behaviour of the potential energy surfaces as the intersections are approached. The present results indicate that both crossings can be accessed through exothermic and barrierless processes after vertical excitation into the optically bright S2(ππ</w:instrText>
      </w:r>
      <w:r w:rsidRPr="00DA2BAF">
        <w:rPr>
          <w:rFonts w:ascii="Cambria Math" w:hAnsi="Cambria Math" w:cs="Cambria Math"/>
          <w:sz w:val="22"/>
          <w:szCs w:val="22"/>
          <w:lang w:val="en-GB"/>
        </w:rPr>
        <w:instrText>∗</w:instrText>
      </w:r>
      <w:r w:rsidRPr="00DA2BAF">
        <w:rPr>
          <w:sz w:val="22"/>
          <w:szCs w:val="22"/>
          <w:lang w:val="en-GB"/>
        </w:rPr>
        <w:instrText xml:space="preserve">) state. These features make them good candidates to account for efficient radiationless deactivation in furan. The deactivation pathways considered in the present work are close analogues of those previously described for other five-membered heterocycles.","container-title":"Chemical Physics","DOI":"10.1016/j.chemphys.2010.10.002","ISSN":"0301-0104","issue":"1","journalAbbreviation":"Chemical Physics","language":"en","page":"6-12","source":"ScienceDirect","title":"A computational study of radiationless deactivation mechanisms of furan","volume":"379","author":[{"family":"Stenrup","given":"M."},{"family":"Larson","given":"Å."}],"issued":{"date-parts":[["2011",1,24]]}}}],"schema":"https://github.com/citation-style-language/schema/raw/master/csl-citation.json"} </w:instrText>
      </w:r>
      <w:r w:rsidRPr="00DA2BAF">
        <w:rPr>
          <w:sz w:val="22"/>
          <w:szCs w:val="22"/>
          <w:lang w:val="en-GB"/>
        </w:rPr>
        <w:fldChar w:fldCharType="separate"/>
      </w:r>
      <w:r w:rsidRPr="00DA2BAF">
        <w:rPr>
          <w:rFonts w:ascii="Calibri" w:hAnsi="Calibri" w:cs="Calibri"/>
          <w:sz w:val="22"/>
          <w:szCs w:val="22"/>
          <w:lang w:val="en-US"/>
        </w:rPr>
        <w:t>(</w:t>
      </w:r>
      <w:r w:rsidRPr="00DA2BAF">
        <w:rPr>
          <w:rFonts w:ascii="Calibri" w:hAnsi="Calibri" w:cs="Calibri"/>
          <w:i/>
          <w:iCs/>
          <w:sz w:val="22"/>
          <w:szCs w:val="22"/>
          <w:lang w:val="en-US"/>
        </w:rPr>
        <w:t>7</w:t>
      </w:r>
      <w:r w:rsidRPr="00DA2BAF">
        <w:rPr>
          <w:rFonts w:ascii="Calibri" w:hAnsi="Calibri" w:cs="Calibri"/>
          <w:sz w:val="22"/>
          <w:szCs w:val="22"/>
          <w:lang w:val="en-US"/>
        </w:rPr>
        <w:t>)</w:t>
      </w:r>
      <w:r w:rsidRPr="00DA2BAF">
        <w:rPr>
          <w:sz w:val="22"/>
          <w:szCs w:val="22"/>
          <w:lang w:val="en-GB"/>
        </w:rPr>
        <w:fldChar w:fldCharType="end"/>
      </w:r>
      <w:r w:rsidRPr="00DA2BAF">
        <w:rPr>
          <w:sz w:val="22"/>
          <w:szCs w:val="22"/>
          <w:lang w:val="en-GB"/>
        </w:rPr>
        <w:t xml:space="preserve"> and the linear interpolation was done in internal redundant coordinates using </w:t>
      </w:r>
      <w:r w:rsidRPr="00DA2BAF">
        <w:rPr>
          <w:sz w:val="22"/>
          <w:szCs w:val="22"/>
          <w:lang w:val="en-GB"/>
        </w:rPr>
        <w:fldChar w:fldCharType="begin"/>
      </w:r>
      <w:r w:rsidRPr="00DA2BAF">
        <w:rPr>
          <w:sz w:val="22"/>
          <w:szCs w:val="22"/>
          <w:lang w:val="en-GB"/>
        </w:rPr>
        <w:instrText xml:space="preserve"> ADDIN ZOTERO_ITEM CSL_CITATION {"citationID":"n7ctp4C8","properties":{"formattedCitation":"({\\i{}8})","plainCitation":"(8)","noteIndex":0},"citationItems":[{"id":219,"uris":["http://zotero.org/users/local/F4glG71g/items/EKNWXDN4"],"itemData":{"id":219,"type":"article-journal","abstract":"Predicting the energetics of chemical transformations requires localizing stationary points on a potential energy surface. While educts and products of a chemical reaction may be known, transition state optimization is challenging as good guesses may be unavailable. Extending stationary point searches to the excited state leads to additional difficulties as several states may be close in energy, requiring efficient state tracking. Here, we report the implementation of pysisyphus, an external optimizer, that allows localization of stationary points not only in the ground state but also for excited state by providing several state-tracking algorithms. pysisyphus offers all necessary tools for calculating reaction paths, starting from the optimization of the reactants, running chain-of-states methods such as the nudged elastic band or the growing string method with subsequent transition state optimization, and a concluding intrinsic reaction coordinate calculation.","container-title":"International Journal of Quantum Chemistry","DOI":"10.1002/qua.26390","ISSN":"1097-461X","issue":"3","language":"en","note":"_eprint: https://onlinelibrary.wiley.com/doi/pdf/10.1002/qua.26390","page":"e26390","source":"Wiley Online Library","title":"pysisyphus: Exploring potential energy surfaces in ground and excited states","title-short":"pysisyphus","volume":"121","author":[{"family":"Steinmetzer","given":"Johannes"},{"family":"Kupfer","given":"Stephan"},{"family":"Gräfe","given":"Stefanie"}],"issued":{"date-parts":[["2021"]]}}}],"schema":"https://github.com/citation-style-language/schema/raw/master/csl-citation.json"} </w:instrText>
      </w:r>
      <w:r w:rsidRPr="00DA2BAF">
        <w:rPr>
          <w:sz w:val="22"/>
          <w:szCs w:val="22"/>
          <w:lang w:val="en-GB"/>
        </w:rPr>
        <w:fldChar w:fldCharType="separate"/>
      </w:r>
      <w:r w:rsidRPr="00DA2BAF">
        <w:rPr>
          <w:rFonts w:ascii="Calibri" w:hAnsi="Calibri" w:cs="Calibri"/>
          <w:sz w:val="22"/>
          <w:szCs w:val="22"/>
          <w:lang w:val="en-US"/>
        </w:rPr>
        <w:t>(</w:t>
      </w:r>
      <w:r w:rsidRPr="00DA2BAF">
        <w:rPr>
          <w:rFonts w:ascii="Calibri" w:hAnsi="Calibri" w:cs="Calibri"/>
          <w:i/>
          <w:iCs/>
          <w:sz w:val="22"/>
          <w:szCs w:val="22"/>
          <w:lang w:val="en-US"/>
        </w:rPr>
        <w:t>8</w:t>
      </w:r>
      <w:r w:rsidRPr="00DA2BAF">
        <w:rPr>
          <w:rFonts w:ascii="Calibri" w:hAnsi="Calibri" w:cs="Calibri"/>
          <w:sz w:val="22"/>
          <w:szCs w:val="22"/>
          <w:lang w:val="en-US"/>
        </w:rPr>
        <w:t>)</w:t>
      </w:r>
      <w:r w:rsidRPr="00DA2BAF">
        <w:rPr>
          <w:sz w:val="22"/>
          <w:szCs w:val="22"/>
          <w:lang w:val="en-GB"/>
        </w:rPr>
        <w:fldChar w:fldCharType="end"/>
      </w:r>
      <w:r w:rsidRPr="00DA2BAF">
        <w:rPr>
          <w:sz w:val="22"/>
          <w:szCs w:val="22"/>
          <w:lang w:val="en-GB"/>
        </w:rPr>
        <w:t xml:space="preserve">. The electronic ground and excited states calculations were performed with the Gaussian 16 program </w:t>
      </w:r>
      <w:r w:rsidRPr="00DA2BAF">
        <w:rPr>
          <w:sz w:val="22"/>
          <w:szCs w:val="22"/>
          <w:lang w:val="en-GB"/>
        </w:rPr>
        <w:fldChar w:fldCharType="begin"/>
      </w:r>
      <w:r w:rsidRPr="00DA2BAF">
        <w:rPr>
          <w:sz w:val="22"/>
          <w:szCs w:val="22"/>
          <w:lang w:val="en-GB"/>
        </w:rPr>
        <w:instrText xml:space="preserve"> ADDIN ZOTERO_ITEM CSL_CITATION {"citationID":"cKrzu02n","properties":{"formattedCitation":"({\\i{}9})","plainCitation":"(9)","noteIndex":0},"citationItems":[{"id":232,"uris":["http://zotero.org/users/local/F4glG71g/items/85C7A3WN"],"itemData":{"id":232,"type":"software","event-place":"Wallingford, CT","publisher-place":"Wallingford, CT","title":"Gaussian 16 Rev. C.01","title-short":"Gaussian 16","author":[{"family":"Frisch","given":"M. J."},{"family":"Trucks","given":"G. W."},{"family":"Schlegel","given":"H. B."},{"family":"Scuseria","given":"G. E."},{"family":"Robb","given":"M. A."},{"family":"Cheeseman","given":"J. R."},{"family":"Scalmani","given":"G."},{"family":"Barone","given":"V."},{"family":"Petersson","given":"G. A."},{"family":"Nakatsuji","given":"H."},{"family":"Li","given":"X."},{"family":"Caricato","given":"M."},{"family":"Marenich","given":"A. V."},{"family":"Bloino","given":"J."},{"family":"Janesko","given":"B. G."},{"family":"Gomperts","given":"R."},{"family":"Mennucci","given":"B."},{"family":"Hratchian","given":"H. P."},{"family":"Ortiz","given":"J. V."},{"family":"Izmaylov","given":"A. F."},{"family":"Sonnenberg","given":"J. L."},{"family":"Williams","given":""},{"family":"Ding","given":"F."},{"family":"Lipparini","given":"F."},{"family":"Egidi","given":"F."},{"family":"Goings","given":"J."},{"family":"Peng","given":"B."},{"family":"Petrone","given":"A."},{"family":"Henderson","given":"T."},{"family":"Ranasinghe","given":"D."},{"family":"Zakrzewski","given":"V. G."},{"family":"Gao","given":"J."},{"family":"Rega","given":"N."},{"family":"Zheng","given":"G."},{"family":"Liang","given":"W."},{"family":"Hada","given":"M."},{"family":"Ehara","given":"M."},{"family":"Toyota","given":"K."},{"family":"Fukuda","given":"R."},{"family":"Hasegawa","given":"J."},{"family":"Ishida","given":"M."},{"family":"Nakajima","given":"T."},{"family":"Honda","given":"Y."},{"family":"Kitao","given":"O."},{"family":"Nakai","given":"H."},{"family":"Vreven","given":"T."},{"family":"Throssell","given":"K."},{"family":"Montgomery Jr.","given":"J. A."},{"family":"Peralta","given":"J. E."},{"family":"Ogliaro","given":"F."},{"family":"Bearpark","given":"M. J."},{"family":"Heyd","given":"J. J."},{"family":"Brothers","given":"E. N."},{"family":"Kudin","given":"K. N."},{"family":"Staroverov","given":"V. N."},{"family":"Keith","given":"T. A."},{"family":"Kobayashi","given":"R."},{"family":"Normand","given":"J."},{"family":"Raghavachari","given":"K."},{"family":"Rendell","given":"A. P."},{"family":"Burant","given":"J. C."},{"family":"Iyengar","given":"S. S."},{"family":"Tomasi","given":"J."},{"family":"Cossi","given":"M."},{"family":"Millam","given":"J. M."},{"family":"Klene","given":"M."},{"family":"Adamo","given":"C."},{"family":"Cammi","given":"R."},{"family":"Ochterski","given":"J. W."},{"family":"Martin","given":"R. L."},{"family":"Morokuma","given":"K."},{"family":"Farkas","given":"O."},{"family":"Foresman","given":"J. B."},{"family":"Fox","given":"D. J."}],"issued":{"date-parts":[["2016"]]}}}],"schema":"https://github.com/citation-style-language/schema/raw/master/csl-citation.json"} </w:instrText>
      </w:r>
      <w:r w:rsidRPr="00DA2BAF">
        <w:rPr>
          <w:sz w:val="22"/>
          <w:szCs w:val="22"/>
          <w:lang w:val="en-GB"/>
        </w:rPr>
        <w:fldChar w:fldCharType="separate"/>
      </w:r>
      <w:r w:rsidRPr="00DA2BAF">
        <w:rPr>
          <w:rFonts w:ascii="Calibri" w:hAnsi="Calibri" w:cs="Calibri"/>
          <w:sz w:val="22"/>
          <w:szCs w:val="22"/>
          <w:lang w:val="en-US"/>
        </w:rPr>
        <w:t>(</w:t>
      </w:r>
      <w:r w:rsidRPr="00DA2BAF">
        <w:rPr>
          <w:rFonts w:ascii="Calibri" w:hAnsi="Calibri" w:cs="Calibri"/>
          <w:i/>
          <w:iCs/>
          <w:sz w:val="22"/>
          <w:szCs w:val="22"/>
          <w:lang w:val="en-US"/>
        </w:rPr>
        <w:t>9</w:t>
      </w:r>
      <w:r w:rsidRPr="00DA2BAF">
        <w:rPr>
          <w:rFonts w:ascii="Calibri" w:hAnsi="Calibri" w:cs="Calibri"/>
          <w:sz w:val="22"/>
          <w:szCs w:val="22"/>
          <w:lang w:val="en-US"/>
        </w:rPr>
        <w:t>)</w:t>
      </w:r>
      <w:r w:rsidRPr="00DA2BAF">
        <w:rPr>
          <w:sz w:val="22"/>
          <w:szCs w:val="22"/>
          <w:lang w:val="en-GB"/>
        </w:rPr>
        <w:fldChar w:fldCharType="end"/>
      </w:r>
      <w:r w:rsidRPr="00DA2BAF">
        <w:rPr>
          <w:sz w:val="22"/>
          <w:szCs w:val="22"/>
          <w:lang w:val="en-GB"/>
        </w:rPr>
        <w:t xml:space="preserve"> using (time-dependent) density functional theory (TD-DFT), the hybrid functional PBE0 </w:t>
      </w:r>
      <w:r w:rsidRPr="00DA2BAF">
        <w:rPr>
          <w:sz w:val="22"/>
          <w:szCs w:val="22"/>
          <w:lang w:val="en-GB"/>
        </w:rPr>
        <w:fldChar w:fldCharType="begin"/>
      </w:r>
      <w:r w:rsidRPr="00DA2BAF">
        <w:rPr>
          <w:sz w:val="22"/>
          <w:szCs w:val="22"/>
          <w:lang w:val="en-GB"/>
        </w:rPr>
        <w:instrText xml:space="preserve"> ADDIN ZOTERO_ITEM CSL_CITATION {"citationID":"SI4SZyeR","properties":{"formattedCitation":"({\\i{}10}, {\\i{}11})","plainCitation":"(10, 11)","noteIndex":0},"citationItems":[{"id":233,"uris":["http://zotero.org/users/local/F4glG71g/items/48VKHHR2"],"itemData":{"id":233,"type":"article-journal","container-title":"The Journal of Chemical Physics","DOI":"10.1063/1.478522","ISSN":"0021-9606","issue":"13","journalAbbreviation":"J. Chem. Phys.","note":"publisher: American Institute of Physics","page":"6158-6170","source":"aip.scitation.org (Atypon)","title":"Toward reliable density functional methods without adjustable parameters: The PBE0 model","title-short":"Toward reliable density functional methods without adjustable parameters","volume":"110","author":[{"family":"Adamo","given":"Carlo"},{"family":"Barone","given":"Vincenzo"}],"issued":{"date-parts":[["1999",4]]}},"locator":"0"},{"id":234,"uris":["http://zotero.org/users/local/F4glG71g/items/XGMB2KGQ"],"itemData":{"id":234,"type":"article-journal","container-title":"The Journal of Chemical Physics","DOI":"10.1063/1.478401","ISSN":"0021-9606","issue":"11","journalAbbreviation":"J. Chem. Phys.","note":"publisher: American Institute of Physics","page":"5029-5036","source":"aip.scitation.org (Atypon)","title":"Assessment of the Perdew–Burke–Ernzerhof exchange-correlation functional","volume":"110","author":[{"family":"Ernzerhof","given":"Matthias"},{"family":"Scuseria","given":"Gustavo E."}],"issued":{"date-parts":[["1999",3,15]]}}}],"schema":"https://github.com/citation-style-language/schema/raw/master/csl-citation.json"} </w:instrText>
      </w:r>
      <w:r w:rsidRPr="00DA2BAF">
        <w:rPr>
          <w:sz w:val="22"/>
          <w:szCs w:val="22"/>
          <w:lang w:val="en-GB"/>
        </w:rPr>
        <w:fldChar w:fldCharType="separate"/>
      </w:r>
      <w:r w:rsidRPr="00DA2BAF">
        <w:rPr>
          <w:rFonts w:ascii="Calibri" w:hAnsi="Calibri" w:cs="Calibri"/>
          <w:sz w:val="22"/>
          <w:szCs w:val="22"/>
          <w:lang w:val="en-US"/>
        </w:rPr>
        <w:t>(</w:t>
      </w:r>
      <w:r w:rsidRPr="00DA2BAF">
        <w:rPr>
          <w:rFonts w:ascii="Calibri" w:hAnsi="Calibri" w:cs="Calibri"/>
          <w:i/>
          <w:iCs/>
          <w:sz w:val="22"/>
          <w:szCs w:val="22"/>
          <w:lang w:val="en-US"/>
        </w:rPr>
        <w:t>10</w:t>
      </w:r>
      <w:r w:rsidRPr="00DA2BAF">
        <w:rPr>
          <w:rFonts w:ascii="Calibri" w:hAnsi="Calibri" w:cs="Calibri"/>
          <w:sz w:val="22"/>
          <w:szCs w:val="22"/>
          <w:lang w:val="en-US"/>
        </w:rPr>
        <w:t xml:space="preserve">, </w:t>
      </w:r>
      <w:r w:rsidRPr="00DA2BAF">
        <w:rPr>
          <w:rFonts w:ascii="Calibri" w:hAnsi="Calibri" w:cs="Calibri"/>
          <w:i/>
          <w:iCs/>
          <w:sz w:val="22"/>
          <w:szCs w:val="22"/>
          <w:lang w:val="en-US"/>
        </w:rPr>
        <w:t>11</w:t>
      </w:r>
      <w:r w:rsidRPr="00DA2BAF">
        <w:rPr>
          <w:rFonts w:ascii="Calibri" w:hAnsi="Calibri" w:cs="Calibri"/>
          <w:sz w:val="22"/>
          <w:szCs w:val="22"/>
          <w:lang w:val="en-US"/>
        </w:rPr>
        <w:t>)</w:t>
      </w:r>
      <w:r w:rsidRPr="00DA2BAF">
        <w:rPr>
          <w:sz w:val="22"/>
          <w:szCs w:val="22"/>
          <w:lang w:val="en-GB"/>
        </w:rPr>
        <w:fldChar w:fldCharType="end"/>
      </w:r>
      <w:r w:rsidRPr="00DA2BAF">
        <w:rPr>
          <w:sz w:val="22"/>
          <w:szCs w:val="22"/>
          <w:lang w:val="en-GB"/>
        </w:rPr>
        <w:t xml:space="preserve"> and the valence triple-zeta basis set with diffuse and polarisation functions, 6-311++G(</w:t>
      </w:r>
      <w:proofErr w:type="spellStart"/>
      <w:r w:rsidRPr="00DA2BAF">
        <w:rPr>
          <w:sz w:val="22"/>
          <w:szCs w:val="22"/>
          <w:lang w:val="en-GB"/>
        </w:rPr>
        <w:t>d,p</w:t>
      </w:r>
      <w:proofErr w:type="spellEnd"/>
      <w:r w:rsidRPr="00DA2BAF">
        <w:rPr>
          <w:sz w:val="22"/>
          <w:szCs w:val="22"/>
          <w:lang w:val="en-GB"/>
        </w:rPr>
        <w:t xml:space="preserve">) </w:t>
      </w:r>
      <w:r w:rsidRPr="00DA2BAF">
        <w:rPr>
          <w:sz w:val="22"/>
          <w:szCs w:val="22"/>
          <w:lang w:val="en-GB"/>
        </w:rPr>
        <w:fldChar w:fldCharType="begin"/>
      </w:r>
      <w:r w:rsidRPr="00DA2BAF">
        <w:rPr>
          <w:sz w:val="22"/>
          <w:szCs w:val="22"/>
          <w:lang w:val="en-GB"/>
        </w:rPr>
        <w:instrText xml:space="preserve"> ADDIN ZOTERO_ITEM CSL_CITATION {"citationID":"Iw2K51jp","properties":{"formattedCitation":"({\\i{}12}, {\\i{}13})","plainCitation":"(12, 13)","noteIndex":0},"citationItems":[{"id":235,"uris":["http://zotero.org/users/local/F4glG71g/items/GHFHTGXZ"],"itemData":{"id":235,"type":"article-journal","abstract":"The relatively small diffuse function-augmented basis set, 3-21+G, is shown to describe anion geometries and proton affinities adequately. The diffuse sp orbital exponents are recommended for general use to augment larger basis sets.","container-title":"Journal of Computational Chemistry","DOI":"10.1002/jcc.540040303","ISSN":"1096-987X","issue":"3","language":"en","note":"_eprint: https://onlinelibrary.wiley.com/doi/pdf/10.1002/jcc.540040303","page":"294-301","source":"Wiley Online Library","title":"Efficient diffuse function-augmented basis sets for anion calculations. III. The 3-21+G basis set for first-row elements, Li–F","volume":"4","author":[{"family":"Clark","given":"Timothy"},{"family":"Chandrasekhar","given":"Jayaraman"},{"family":"Spitznagel","given":"Günther W."},{"family":"Schleyer","given":"Paul Von Ragué"}],"issued":{"date-parts":[["1983"]]}}},{"id":236,"uris":["http://zotero.org/users/local/F4glG71g/items/88LR3YRE"],"itemData":{"id":236,"type":"article-journal","container-title":"The Journal of Chemical Physics","DOI":"10.1063/1.438955","ISSN":"0021-9606","issue":"1","journalAbbreviation":"J. Chem. Phys.","note":"publisher: American Institute of Physics","page":"650-654","source":"aip.scitation.org (Atypon)","title":"Self‐consistent molecular orbital methods. XX. A basis set for correlated wave functions","volume":"72","author":[{"family":"Krishnan","given":"R."},{"family":"Binkley","given":"J. S."},{"family":"Seeger","given":"R."},{"family":"Pople","given":"J. A."}],"issued":{"date-parts":[["1980",1]]}}}],"schema":"https://github.com/citation-style-language/schema/raw/master/csl-citation.json"} </w:instrText>
      </w:r>
      <w:r w:rsidRPr="00DA2BAF">
        <w:rPr>
          <w:sz w:val="22"/>
          <w:szCs w:val="22"/>
          <w:lang w:val="en-GB"/>
        </w:rPr>
        <w:fldChar w:fldCharType="separate"/>
      </w:r>
      <w:r w:rsidRPr="00DA2BAF">
        <w:rPr>
          <w:rFonts w:ascii="Calibri" w:hAnsi="Calibri" w:cs="Calibri"/>
          <w:sz w:val="22"/>
          <w:szCs w:val="22"/>
          <w:lang w:val="en-US"/>
        </w:rPr>
        <w:t>(</w:t>
      </w:r>
      <w:r w:rsidRPr="00DA2BAF">
        <w:rPr>
          <w:rFonts w:ascii="Calibri" w:hAnsi="Calibri" w:cs="Calibri"/>
          <w:i/>
          <w:iCs/>
          <w:sz w:val="22"/>
          <w:szCs w:val="22"/>
          <w:lang w:val="en-US"/>
        </w:rPr>
        <w:t>12</w:t>
      </w:r>
      <w:r w:rsidRPr="00DA2BAF">
        <w:rPr>
          <w:rFonts w:ascii="Calibri" w:hAnsi="Calibri" w:cs="Calibri"/>
          <w:sz w:val="22"/>
          <w:szCs w:val="22"/>
          <w:lang w:val="en-US"/>
        </w:rPr>
        <w:t xml:space="preserve">, </w:t>
      </w:r>
      <w:r w:rsidRPr="00DA2BAF">
        <w:rPr>
          <w:rFonts w:ascii="Calibri" w:hAnsi="Calibri" w:cs="Calibri"/>
          <w:i/>
          <w:iCs/>
          <w:sz w:val="22"/>
          <w:szCs w:val="22"/>
          <w:lang w:val="en-US"/>
        </w:rPr>
        <w:t>13</w:t>
      </w:r>
      <w:r w:rsidRPr="00DA2BAF">
        <w:rPr>
          <w:rFonts w:ascii="Calibri" w:hAnsi="Calibri" w:cs="Calibri"/>
          <w:sz w:val="22"/>
          <w:szCs w:val="22"/>
          <w:lang w:val="en-US"/>
        </w:rPr>
        <w:t>)</w:t>
      </w:r>
      <w:r w:rsidRPr="00DA2BAF">
        <w:rPr>
          <w:sz w:val="22"/>
          <w:szCs w:val="22"/>
          <w:lang w:val="en-GB"/>
        </w:rPr>
        <w:fldChar w:fldCharType="end"/>
      </w:r>
      <w:r w:rsidRPr="00DA2BAF">
        <w:rPr>
          <w:sz w:val="22"/>
          <w:szCs w:val="22"/>
          <w:lang w:val="en-GB"/>
        </w:rPr>
        <w:t xml:space="preserve">. The obtained PES is in very good agreement with the PES in </w:t>
      </w:r>
      <w:r w:rsidRPr="00DA2BAF">
        <w:rPr>
          <w:sz w:val="22"/>
          <w:szCs w:val="22"/>
          <w:lang w:val="en-GB"/>
        </w:rPr>
        <w:fldChar w:fldCharType="begin"/>
      </w:r>
      <w:r w:rsidRPr="00DA2BAF">
        <w:rPr>
          <w:sz w:val="22"/>
          <w:szCs w:val="22"/>
          <w:lang w:val="en-GB"/>
        </w:rPr>
        <w:instrText xml:space="preserve"> ADDIN ZOTERO_ITEM CSL_CITATION {"citationID":"dbT2N1et","properties":{"formattedCitation":"({\\i{}7})","plainCitation":"(7)","noteIndex":0},"citationItems":[{"id":217,"uris":["http://zotero.org/users/local/F4glG71g/items/8FFVVMRE"],"itemData":{"id":217,"type":"article-journal","abstract":"Possible mechanisms for the radiationless deactivation of photo-excited furan have been investigated using high-level electronic structure methods. Two different conical intersections between the S0 and S1 electronic states have been characterized, both involving various degrees of CO bond cleavage. One of these corresponds to a planar ring-opened structure and the other to an asymmetric ring-puckered structure. Calculations have been performed in order to establish the vertical electronic spectrum and to investigate the behaviour of the potential energy surfaces as the intersections are approached. The present results indicate that both crossings can be accessed through exothermic and barrierless processes after vertical excitation into the optically bright S2(ππ</w:instrText>
      </w:r>
      <w:r w:rsidRPr="00DA2BAF">
        <w:rPr>
          <w:rFonts w:ascii="Cambria Math" w:hAnsi="Cambria Math" w:cs="Cambria Math"/>
          <w:sz w:val="22"/>
          <w:szCs w:val="22"/>
          <w:lang w:val="en-GB"/>
        </w:rPr>
        <w:instrText>∗</w:instrText>
      </w:r>
      <w:r w:rsidRPr="00DA2BAF">
        <w:rPr>
          <w:sz w:val="22"/>
          <w:szCs w:val="22"/>
          <w:lang w:val="en-GB"/>
        </w:rPr>
        <w:instrText xml:space="preserve">) state. These features make them good candidates to account for efficient radiationless deactivation in furan. The deactivation pathways considered in the present work are close analogues of those previously described for other five-membered heterocycles.","container-title":"Chemical Physics","DOI":"10.1016/j.chemphys.2010.10.002","ISSN":"0301-0104","issue":"1","journalAbbreviation":"Chemical Physics","language":"en","page":"6-12","source":"ScienceDirect","title":"A computational study of radiationless deactivation mechanisms of furan","volume":"379","author":[{"family":"Stenrup","given":"M."},{"family":"Larson","given":"Å."}],"issued":{"date-parts":[["2011",1,24]]}}}],"schema":"https://github.com/citation-style-language/schema/raw/master/csl-citation.json"} </w:instrText>
      </w:r>
      <w:r w:rsidRPr="00DA2BAF">
        <w:rPr>
          <w:sz w:val="22"/>
          <w:szCs w:val="22"/>
          <w:lang w:val="en-GB"/>
        </w:rPr>
        <w:fldChar w:fldCharType="separate"/>
      </w:r>
      <w:r w:rsidRPr="00DA2BAF">
        <w:rPr>
          <w:rFonts w:ascii="Calibri" w:hAnsi="Calibri" w:cs="Calibri"/>
          <w:sz w:val="22"/>
          <w:szCs w:val="22"/>
          <w:lang w:val="en-US"/>
        </w:rPr>
        <w:t>(</w:t>
      </w:r>
      <w:r w:rsidRPr="00DA2BAF">
        <w:rPr>
          <w:rFonts w:ascii="Calibri" w:hAnsi="Calibri" w:cs="Calibri"/>
          <w:i/>
          <w:iCs/>
          <w:sz w:val="22"/>
          <w:szCs w:val="22"/>
          <w:lang w:val="en-US"/>
        </w:rPr>
        <w:t>7</w:t>
      </w:r>
      <w:r w:rsidRPr="00DA2BAF">
        <w:rPr>
          <w:rFonts w:ascii="Calibri" w:hAnsi="Calibri" w:cs="Calibri"/>
          <w:sz w:val="22"/>
          <w:szCs w:val="22"/>
          <w:lang w:val="en-US"/>
        </w:rPr>
        <w:t>)</w:t>
      </w:r>
      <w:r w:rsidRPr="00DA2BAF">
        <w:rPr>
          <w:sz w:val="22"/>
          <w:szCs w:val="22"/>
          <w:lang w:val="en-GB"/>
        </w:rPr>
        <w:fldChar w:fldCharType="end"/>
      </w:r>
      <w:r w:rsidRPr="00DA2BAF">
        <w:rPr>
          <w:sz w:val="22"/>
          <w:szCs w:val="22"/>
          <w:lang w:val="en-GB"/>
        </w:rPr>
        <w:t xml:space="preserve"> using CCSD/6-311+G*+</w:t>
      </w:r>
      <w:proofErr w:type="spellStart"/>
      <w:r w:rsidRPr="00DA2BAF">
        <w:rPr>
          <w:sz w:val="22"/>
          <w:szCs w:val="22"/>
          <w:lang w:val="en-GB"/>
        </w:rPr>
        <w:t>sp</w:t>
      </w:r>
      <w:proofErr w:type="spellEnd"/>
      <w:r w:rsidRPr="00DA2BAF">
        <w:rPr>
          <w:sz w:val="22"/>
          <w:szCs w:val="22"/>
          <w:lang w:val="en-GB"/>
        </w:rPr>
        <w:t xml:space="preserve"> and MS-CASPT2(8,7)/6-311G* level of theory and, thus, confirms the validity of our theory setup for use in the subsequent semi-classical dynamics.</w:t>
      </w:r>
    </w:p>
    <w:p w14:paraId="043BE83A" w14:textId="45421FF5" w:rsidR="00B04303" w:rsidRDefault="00B04303" w:rsidP="00B04303">
      <w:pPr>
        <w:jc w:val="both"/>
        <w:rPr>
          <w:sz w:val="22"/>
          <w:szCs w:val="22"/>
          <w:lang w:val="en-GB"/>
        </w:rPr>
      </w:pPr>
    </w:p>
    <w:p w14:paraId="14D0CA41" w14:textId="77777777" w:rsidR="00C41AAD" w:rsidRDefault="00C41AAD" w:rsidP="00B04303">
      <w:pPr>
        <w:jc w:val="both"/>
        <w:rPr>
          <w:sz w:val="22"/>
          <w:szCs w:val="22"/>
          <w:lang w:val="en-GB"/>
        </w:rPr>
      </w:pPr>
    </w:p>
    <w:p w14:paraId="5B92AB3D" w14:textId="16E60ECF" w:rsidR="00B04303" w:rsidRDefault="00B04303" w:rsidP="00B04303">
      <w:pPr>
        <w:pStyle w:val="Default"/>
        <w:jc w:val="both"/>
        <w:rPr>
          <w:b/>
          <w:bCs/>
          <w:sz w:val="22"/>
          <w:szCs w:val="22"/>
        </w:rPr>
      </w:pPr>
      <w:r w:rsidRPr="00DA2BAF">
        <w:rPr>
          <w:b/>
          <w:bCs/>
          <w:sz w:val="22"/>
          <w:szCs w:val="22"/>
        </w:rPr>
        <w:t>S</w:t>
      </w:r>
      <w:r w:rsidR="00C41AAD">
        <w:rPr>
          <w:b/>
          <w:bCs/>
          <w:sz w:val="22"/>
          <w:szCs w:val="22"/>
        </w:rPr>
        <w:t>7</w:t>
      </w:r>
      <w:r w:rsidRPr="00DA2BAF">
        <w:rPr>
          <w:b/>
          <w:bCs/>
          <w:sz w:val="22"/>
          <w:szCs w:val="22"/>
        </w:rPr>
        <w:t xml:space="preserve"> X-ray absorption spectra</w:t>
      </w:r>
    </w:p>
    <w:p w14:paraId="24C024F2" w14:textId="77777777" w:rsidR="00B04303" w:rsidRPr="00DA2BAF" w:rsidRDefault="00B04303" w:rsidP="00B04303">
      <w:pPr>
        <w:pStyle w:val="Default"/>
        <w:jc w:val="both"/>
        <w:rPr>
          <w:b/>
          <w:bCs/>
          <w:sz w:val="22"/>
          <w:szCs w:val="22"/>
        </w:rPr>
      </w:pPr>
    </w:p>
    <w:p w14:paraId="7A560CF6" w14:textId="77777777" w:rsidR="00B04303" w:rsidRPr="00DA2BAF" w:rsidRDefault="00B04303" w:rsidP="00B04303">
      <w:pPr>
        <w:jc w:val="both"/>
        <w:rPr>
          <w:sz w:val="22"/>
          <w:szCs w:val="22"/>
          <w:lang w:val="en-GB"/>
        </w:rPr>
      </w:pPr>
      <w:r w:rsidRPr="00DA2BAF">
        <w:rPr>
          <w:sz w:val="22"/>
          <w:szCs w:val="22"/>
          <w:lang w:val="en-GB"/>
        </w:rPr>
        <w:t xml:space="preserve">X-ray absorption spectra (XAS) were calculated at various nuclear geometries and in different electronic states. For calculations in the electronic GS, we employed equation of motion coupled cluster theory including singles and doubles (EOM-CCSD) </w:t>
      </w:r>
      <w:r w:rsidRPr="00DA2BAF">
        <w:rPr>
          <w:sz w:val="22"/>
          <w:szCs w:val="22"/>
          <w:lang w:val="en-GB"/>
        </w:rPr>
        <w:fldChar w:fldCharType="begin"/>
      </w:r>
      <w:r w:rsidRPr="00DA2BAF">
        <w:rPr>
          <w:sz w:val="22"/>
          <w:szCs w:val="22"/>
          <w:lang w:val="en-GB"/>
        </w:rPr>
        <w:instrText xml:space="preserve"> ADDIN ZOTERO_ITEM CSL_CITATION {"citationID":"ekmmmW8T","properties":{"formattedCitation":"({\\i{}14}, {\\i{}15})","plainCitation":"(14, 15)","noteIndex":0},"citationItems":[{"id":238,"uris":["http://zotero.org/users/local/F4glG71g/items/I3BPJ9U7"],"itemData":{"id":238,"type":"article-journal","container-title":"The Journal of Chemical Physics","DOI":"10.1063/1.443164","ISSN":"0021-9606","issue":"4","journalAbbreviation":"J. Chem. Phys.","note":"publisher: American Institute of Physics","page":"1910-1918","source":"aip.scitation.org (Atypon)","title":"A full coupled‐cluster singles and doubles model: The inclusion of disconnected triples","title-short":"A full coupled‐cluster singles and doubles model","volume":"76","author":[{"family":"Purvis","given":"George D."},{"family":"Bartlett","given":"Rodney J."}],"issued":{"date-parts":[["1982",2,15]]}}},{"id":239,"uris":["http://zotero.org/users/local/F4glG71g/items/JDMVJMVN"],"itemData":{"id":239,"type":"article-journal","container-title":"The Journal of Chemical Physics","DOI":"10.1063/1.464746","ISSN":"0021-9606","issue":"9","journalAbbreviation":"J. Chem. Phys.","note":"publisher: American Institute of Physics","page":"7029-7039","source":"aip.scitation.org (Atypon)","title":"The equation of motion coupled‐cluster method. A systematic biorthogonal approach to molecular excitation energies, transition probabilities, and excited state properties","volume":"98","author":[{"family":"Stanton","given":"John F."},{"family":"Bartlett","given":"Rodney J."}],"issued":{"date-parts":[["1993",5]]}}}],"schema":"https://github.com/citation-style-language/schema/raw/master/csl-citation.json"} </w:instrText>
      </w:r>
      <w:r w:rsidRPr="00DA2BAF">
        <w:rPr>
          <w:sz w:val="22"/>
          <w:szCs w:val="22"/>
          <w:lang w:val="en-GB"/>
        </w:rPr>
        <w:fldChar w:fldCharType="separate"/>
      </w:r>
      <w:r w:rsidRPr="00DA2BAF">
        <w:rPr>
          <w:rFonts w:ascii="Calibri" w:hAnsi="Calibri" w:cs="Calibri"/>
          <w:sz w:val="22"/>
          <w:szCs w:val="22"/>
          <w:lang w:val="en-US"/>
        </w:rPr>
        <w:t>(</w:t>
      </w:r>
      <w:r w:rsidRPr="00DA2BAF">
        <w:rPr>
          <w:rFonts w:ascii="Calibri" w:hAnsi="Calibri" w:cs="Calibri"/>
          <w:i/>
          <w:iCs/>
          <w:sz w:val="22"/>
          <w:szCs w:val="22"/>
          <w:lang w:val="en-US"/>
        </w:rPr>
        <w:t>14</w:t>
      </w:r>
      <w:r w:rsidRPr="00DA2BAF">
        <w:rPr>
          <w:rFonts w:ascii="Calibri" w:hAnsi="Calibri" w:cs="Calibri"/>
          <w:sz w:val="22"/>
          <w:szCs w:val="22"/>
          <w:lang w:val="en-US"/>
        </w:rPr>
        <w:t xml:space="preserve">, </w:t>
      </w:r>
      <w:r w:rsidRPr="00DA2BAF">
        <w:rPr>
          <w:rFonts w:ascii="Calibri" w:hAnsi="Calibri" w:cs="Calibri"/>
          <w:i/>
          <w:iCs/>
          <w:sz w:val="22"/>
          <w:szCs w:val="22"/>
          <w:lang w:val="en-US"/>
        </w:rPr>
        <w:t>15</w:t>
      </w:r>
      <w:r w:rsidRPr="00DA2BAF">
        <w:rPr>
          <w:rFonts w:ascii="Calibri" w:hAnsi="Calibri" w:cs="Calibri"/>
          <w:sz w:val="22"/>
          <w:szCs w:val="22"/>
          <w:lang w:val="en-US"/>
        </w:rPr>
        <w:t>)</w:t>
      </w:r>
      <w:r w:rsidRPr="00DA2BAF">
        <w:rPr>
          <w:sz w:val="22"/>
          <w:szCs w:val="22"/>
          <w:lang w:val="en-GB"/>
        </w:rPr>
        <w:fldChar w:fldCharType="end"/>
      </w:r>
      <w:r w:rsidRPr="00DA2BAF">
        <w:rPr>
          <w:sz w:val="22"/>
          <w:szCs w:val="22"/>
          <w:lang w:val="en-GB"/>
        </w:rPr>
        <w:t xml:space="preserve">, while for electronic excited reference calculations we employed the core-valence-separation scheme </w:t>
      </w:r>
      <w:r w:rsidRPr="00DA2BAF">
        <w:rPr>
          <w:sz w:val="22"/>
          <w:szCs w:val="22"/>
          <w:lang w:val="en-GB"/>
        </w:rPr>
        <w:fldChar w:fldCharType="begin"/>
      </w:r>
      <w:r w:rsidRPr="00DA2BAF">
        <w:rPr>
          <w:sz w:val="22"/>
          <w:szCs w:val="22"/>
          <w:lang w:val="en-GB"/>
        </w:rPr>
        <w:instrText xml:space="preserve"> ADDIN ZOTERO_ITEM CSL_CITATION {"citationID":"FscbnHI7","properties":{"formattedCitation":"({\\i{}16})","plainCitation":"(16)","noteIndex":0},"citationItems":[{"id":240,"uris":["http://zotero.org/users/local/F4glG71g/items/RRIYXDEM"],"itemData":{"id":240,"type":"article-journal","abstract":"An electronic Hamiltonian appropriate for describing core-hole processes is derived and its properties are discussed. Based on this Hamiltonian a many-body theory is presented, and a useful linked-cluster theorem is proven. A distinction between relaxation and correlation terms can be made in each order of the perturbation expansion. Under certain well-defined conditions the core-ionization process can be visualized as a Franck-Condon transition between two multidimensional potential-energy surfaces in an abstract bosonic space. The corresponding approximation, the boson approximation, is discussed and applied to the water molecule.","container-title":"Physical Review A","DOI":"10.1103/PhysRevA.22.206","issue":"1","journalAbbreviation":"Phys. Rev. A","note":"publisher: American Physical Society","page":"206-222","source":"APS","title":"Many-body theory of core holes","volume":"22","author":[{"family":"Cederbaum","given":"L. S."},{"family":"Domcke","given":"W."},{"family":"Schirmer","given":"J."}],"issued":{"date-parts":[["1980",7,1]]}}}],"schema":"https://github.com/citation-style-language/schema/raw/master/csl-citation.json"} </w:instrText>
      </w:r>
      <w:r w:rsidRPr="00DA2BAF">
        <w:rPr>
          <w:sz w:val="22"/>
          <w:szCs w:val="22"/>
          <w:lang w:val="en-GB"/>
        </w:rPr>
        <w:fldChar w:fldCharType="separate"/>
      </w:r>
      <w:r w:rsidRPr="00DA2BAF">
        <w:rPr>
          <w:rFonts w:ascii="Calibri" w:hAnsi="Calibri" w:cs="Calibri"/>
          <w:sz w:val="22"/>
          <w:szCs w:val="22"/>
          <w:lang w:val="en-US"/>
        </w:rPr>
        <w:t>(</w:t>
      </w:r>
      <w:r w:rsidRPr="00DA2BAF">
        <w:rPr>
          <w:rFonts w:ascii="Calibri" w:hAnsi="Calibri" w:cs="Calibri"/>
          <w:i/>
          <w:iCs/>
          <w:sz w:val="22"/>
          <w:szCs w:val="22"/>
          <w:lang w:val="en-US"/>
        </w:rPr>
        <w:t>16</w:t>
      </w:r>
      <w:r w:rsidRPr="00DA2BAF">
        <w:rPr>
          <w:rFonts w:ascii="Calibri" w:hAnsi="Calibri" w:cs="Calibri"/>
          <w:sz w:val="22"/>
          <w:szCs w:val="22"/>
          <w:lang w:val="en-US"/>
        </w:rPr>
        <w:t>)</w:t>
      </w:r>
      <w:r w:rsidRPr="00DA2BAF">
        <w:rPr>
          <w:sz w:val="22"/>
          <w:szCs w:val="22"/>
          <w:lang w:val="en-GB"/>
        </w:rPr>
        <w:fldChar w:fldCharType="end"/>
      </w:r>
      <w:r w:rsidRPr="00DA2BAF">
        <w:rPr>
          <w:sz w:val="22"/>
          <w:szCs w:val="22"/>
          <w:lang w:val="en-GB"/>
        </w:rPr>
        <w:t xml:space="preserve"> in the frozen-core equation of motion model for electronically excited states on the coupled cluster singles and doubles level of theory (fc-CVS-EOM-EE-CCSD) </w:t>
      </w:r>
      <w:r w:rsidRPr="00DA2BAF">
        <w:rPr>
          <w:sz w:val="22"/>
          <w:szCs w:val="22"/>
          <w:lang w:val="en-GB"/>
        </w:rPr>
        <w:fldChar w:fldCharType="begin"/>
      </w:r>
      <w:r w:rsidRPr="00DA2BAF">
        <w:rPr>
          <w:sz w:val="22"/>
          <w:szCs w:val="22"/>
          <w:lang w:val="en-GB"/>
        </w:rPr>
        <w:instrText xml:space="preserve"> ADDIN ZOTERO_ITEM CSL_CITATION {"citationID":"cLks5lTV","properties":{"formattedCitation":"({\\i{}17}, {\\i{}18})","plainCitation":"(17, 18)","noteIndex":0},"citationItems":[{"id":245,"uris":["http://zotero.org/users/local/F4glG71g/items/8889RTNS"],"itemData":{"id":245,"type":"article-journal","abstract":"We present a fully analytical implementation of the core–valence separation (CVS) scheme for the equation-of-motion (EOM) coupled-cluster singles and doubles (CCSD) method for calculations of core-level states. Inspired by the CVS idea as originally formulated by Cederbaum, Domcke, and Schirmer, pure valence excitations are excluded from the EOM target space and the frozen-core approximation is imposed on the reference-state amplitudes and multipliers. This yields an efficient, robust, practical, and numerically balanced EOM-CCSD framework for calculations of excitation and ionization energies as well as state and transition properties (e.g., spectral intensities, natural transition, and Dyson orbitals) from both the ground and excited states. The errors in absolute excitation/ionization energies relative to the experimental reference data are on the order of 0.2–3.0 eV, depending on the K-edge considered and on the basis set used, and the shifts are systematic for each edge. Compared to a previously proposed CVS scheme where CVS was applied as a posteriori projection only during the solution of the EOM eigenvalue equations, the new scheme is computationally cheaper. It also achieves better cancellation of errors, yielding similar spectral profiles but with absolute core excitation and ionization energies that are systematically closer to the corresponding experimental data. Among the presented results are calculations of transient-state X-ray absorption spectra, relevant for interpretation of UV-pump/X-ray probe experiments.","container-title":"Journal of Chemical Theory and Computation","DOI":"10.1021/acs.jctc.9b00039","ISSN":"1549-9618","issue":"5","journalAbbreviation":"J. Chem. Theory Comput.","note":"publisher: American Chemical Society","page":"3117-3133","source":"ACS Publications","title":"New and Efficient Equation-of-Motion Coupled-Cluster Framework for Core-Excited and Core-Ionized States","volume":"15","author":[{"family":"Vidal","given":"Marta L."},{"family":"Feng","given":"Xintian"},{"family":"Epifanovsky","given":"Evgeny"},{"family":"Krylov","given":"Anna I."},{"family":"Coriani","given":"Sonia"}],"issued":{"date-parts":[["2019",5,14]]}}},{"id":243,"uris":["http://zotero.org/users/local/F4glG71g/items/YSU6SAGV"],"itemData":{"id":243,"type":"article-journal","abstract":"We present a simple scheme to compute X-ray absorption spectra (e.g., near-edge absorption fine structure) and core ionisation energies within coupled cluster linear response theory. The approach exploits the so-called core-valence separation to effectively reduce the excitation space to processes involving at least one core orbital, and it can be easily implemented within any pre-existing coupled cluster code for low energy states. We further develop a perturbation correction that incorporates the effect of the excluded part of the excitation space. The correction is shown to be highly accurate. Test results are presented for a set of molecular systems for which well converged results in full space could be generated at the coupled cluster singles and doubles level of theory only, but the scheme is straightforwardly generalizable to all members of the coupled cluster hierarchy of approximations, including CC3.","container-title":"The Journal of Chemical Physics","DOI":"10.1063/1.4935712","ISSN":"0021-9606","issue":"18","journalAbbreviation":"J. Chem. Phys.","note":"publisher: American Institute of Physics","page":"181103","source":"aip.scitation.org (Atypon)","title":"Communication: X-ray absorption spectra and core-ionization potentials within a core-valence separated coupled cluster framework","title-short":"Communication","volume":"143","author":[{"family":"Coriani","given":"Sonia"},{"family":"Koch","given":"Henrik"}],"issued":{"date-parts":[["2015",11,14]]}}}],"schema":"https://github.com/citation-style-language/schema/raw/master/csl-citation.json"} </w:instrText>
      </w:r>
      <w:r w:rsidRPr="00DA2BAF">
        <w:rPr>
          <w:sz w:val="22"/>
          <w:szCs w:val="22"/>
          <w:lang w:val="en-GB"/>
        </w:rPr>
        <w:fldChar w:fldCharType="separate"/>
      </w:r>
      <w:r w:rsidRPr="00DA2BAF">
        <w:rPr>
          <w:rFonts w:ascii="Calibri" w:hAnsi="Calibri" w:cs="Calibri"/>
          <w:sz w:val="22"/>
          <w:szCs w:val="22"/>
          <w:lang w:val="en-US"/>
        </w:rPr>
        <w:t>(</w:t>
      </w:r>
      <w:r w:rsidRPr="00DA2BAF">
        <w:rPr>
          <w:rFonts w:ascii="Calibri" w:hAnsi="Calibri" w:cs="Calibri"/>
          <w:i/>
          <w:iCs/>
          <w:sz w:val="22"/>
          <w:szCs w:val="22"/>
          <w:lang w:val="en-US"/>
        </w:rPr>
        <w:t>17</w:t>
      </w:r>
      <w:r w:rsidRPr="00DA2BAF">
        <w:rPr>
          <w:rFonts w:ascii="Calibri" w:hAnsi="Calibri" w:cs="Calibri"/>
          <w:sz w:val="22"/>
          <w:szCs w:val="22"/>
          <w:lang w:val="en-US"/>
        </w:rPr>
        <w:t xml:space="preserve">, </w:t>
      </w:r>
      <w:r w:rsidRPr="00DA2BAF">
        <w:rPr>
          <w:rFonts w:ascii="Calibri" w:hAnsi="Calibri" w:cs="Calibri"/>
          <w:i/>
          <w:iCs/>
          <w:sz w:val="22"/>
          <w:szCs w:val="22"/>
          <w:lang w:val="en-US"/>
        </w:rPr>
        <w:t>18</w:t>
      </w:r>
      <w:r w:rsidRPr="00DA2BAF">
        <w:rPr>
          <w:rFonts w:ascii="Calibri" w:hAnsi="Calibri" w:cs="Calibri"/>
          <w:sz w:val="22"/>
          <w:szCs w:val="22"/>
          <w:lang w:val="en-US"/>
        </w:rPr>
        <w:t>)</w:t>
      </w:r>
      <w:r w:rsidRPr="00DA2BAF">
        <w:rPr>
          <w:sz w:val="22"/>
          <w:szCs w:val="22"/>
          <w:lang w:val="en-GB"/>
        </w:rPr>
        <w:fldChar w:fldCharType="end"/>
      </w:r>
      <w:r w:rsidRPr="00DA2BAF">
        <w:rPr>
          <w:sz w:val="22"/>
          <w:szCs w:val="22"/>
          <w:lang w:val="en-GB"/>
        </w:rPr>
        <w:t xml:space="preserve">. Both methods utilized the </w:t>
      </w:r>
      <w:proofErr w:type="spellStart"/>
      <w:r w:rsidRPr="00DA2BAF">
        <w:rPr>
          <w:sz w:val="22"/>
          <w:szCs w:val="22"/>
          <w:lang w:val="en-GB"/>
        </w:rPr>
        <w:t>aug</w:t>
      </w:r>
      <w:proofErr w:type="spellEnd"/>
      <w:r w:rsidRPr="00DA2BAF">
        <w:rPr>
          <w:sz w:val="22"/>
          <w:szCs w:val="22"/>
          <w:lang w:val="en-GB"/>
        </w:rPr>
        <w:t>-cc-</w:t>
      </w:r>
      <w:proofErr w:type="spellStart"/>
      <w:r w:rsidRPr="00DA2BAF">
        <w:rPr>
          <w:sz w:val="22"/>
          <w:szCs w:val="22"/>
          <w:lang w:val="en-GB"/>
        </w:rPr>
        <w:t>pVDZ</w:t>
      </w:r>
      <w:proofErr w:type="spellEnd"/>
      <w:r w:rsidRPr="00DA2BAF">
        <w:rPr>
          <w:sz w:val="22"/>
          <w:szCs w:val="22"/>
          <w:lang w:val="en-GB"/>
        </w:rPr>
        <w:t xml:space="preserve"> basis set </w:t>
      </w:r>
      <w:r w:rsidRPr="00DA2BAF">
        <w:rPr>
          <w:sz w:val="22"/>
          <w:szCs w:val="22"/>
          <w:lang w:val="en-GB"/>
        </w:rPr>
        <w:fldChar w:fldCharType="begin"/>
      </w:r>
      <w:r w:rsidRPr="00DA2BAF">
        <w:rPr>
          <w:sz w:val="22"/>
          <w:szCs w:val="22"/>
          <w:lang w:val="en-GB"/>
        </w:rPr>
        <w:instrText xml:space="preserve"> ADDIN ZOTERO_ITEM CSL_CITATION {"citationID":"W0UjUbXw","properties":{"formattedCitation":"({\\i{}19}, {\\i{}20})","plainCitation":"(19, 20)","noteIndex":0},"citationItems":[{"id":248,"uris":["http://zotero.org/users/local/F4glG71g/items/QDQW8VHC"],"itemData":{"id":248,"type":"article-journal","container-title":"The Journal of Chemical Physics","DOI":"10.1063/1.456153","ISSN":"0021-9606","issue":"2","journalAbbreviation":"J. Chem. Phys.","note":"publisher: American Institute of Physics","page":"1007-1023","source":"aip.scitation.org (Atypon)","title":"Gaussian basis sets for use in correlated molecular calculations. I. The atoms boron through neon and hydrogen","volume":"90","author":[{"family":"Dunning","given":"Thom H."}],"issued":{"date-parts":[["1989",1,15]]}}},{"id":249,"uris":["http://zotero.org/users/local/F4glG71g/items/GKYAJNM5"],"itemData":{"id":249,"type":"article-journal","container-title":"The Journal of Chemical Physics","DOI":"10.1063/1.462569","ISSN":"0021-9606","issue":"9","journalAbbreviation":"J. Chem. Phys.","note":"publisher: American Institute of Physics","page":"6796-6806","source":"aip.scitation.org (Atypon)","title":"Electron affinities of the first‐row atoms revisited. Systematic basis sets and wave functions","volume":"96","author":[{"family":"Kendall","given":"Rick A."},{"family":"Dunning","given":"Thom H."},{"family":"Harrison","given":"Robert J."}],"issued":{"date-parts":[["1992",5]]}}}],"schema":"https://github.com/citation-style-language/schema/raw/master/csl-citation.json"} </w:instrText>
      </w:r>
      <w:r w:rsidRPr="00DA2BAF">
        <w:rPr>
          <w:sz w:val="22"/>
          <w:szCs w:val="22"/>
          <w:lang w:val="en-GB"/>
        </w:rPr>
        <w:fldChar w:fldCharType="separate"/>
      </w:r>
      <w:r w:rsidRPr="00DA2BAF">
        <w:rPr>
          <w:rFonts w:ascii="Calibri" w:hAnsi="Calibri" w:cs="Calibri"/>
          <w:sz w:val="22"/>
          <w:szCs w:val="22"/>
          <w:lang w:val="en-US"/>
        </w:rPr>
        <w:t>(</w:t>
      </w:r>
      <w:r w:rsidRPr="00DA2BAF">
        <w:rPr>
          <w:rFonts w:ascii="Calibri" w:hAnsi="Calibri" w:cs="Calibri"/>
          <w:i/>
          <w:iCs/>
          <w:sz w:val="22"/>
          <w:szCs w:val="22"/>
          <w:lang w:val="en-US"/>
        </w:rPr>
        <w:t>19</w:t>
      </w:r>
      <w:r w:rsidRPr="00DA2BAF">
        <w:rPr>
          <w:rFonts w:ascii="Calibri" w:hAnsi="Calibri" w:cs="Calibri"/>
          <w:sz w:val="22"/>
          <w:szCs w:val="22"/>
          <w:lang w:val="en-US"/>
        </w:rPr>
        <w:t xml:space="preserve">, </w:t>
      </w:r>
      <w:r w:rsidRPr="00DA2BAF">
        <w:rPr>
          <w:rFonts w:ascii="Calibri" w:hAnsi="Calibri" w:cs="Calibri"/>
          <w:i/>
          <w:iCs/>
          <w:sz w:val="22"/>
          <w:szCs w:val="22"/>
          <w:lang w:val="en-US"/>
        </w:rPr>
        <w:t>20</w:t>
      </w:r>
      <w:r w:rsidRPr="00DA2BAF">
        <w:rPr>
          <w:rFonts w:ascii="Calibri" w:hAnsi="Calibri" w:cs="Calibri"/>
          <w:sz w:val="22"/>
          <w:szCs w:val="22"/>
          <w:lang w:val="en-US"/>
        </w:rPr>
        <w:t>)</w:t>
      </w:r>
      <w:r w:rsidRPr="00DA2BAF">
        <w:rPr>
          <w:sz w:val="22"/>
          <w:szCs w:val="22"/>
          <w:lang w:val="en-GB"/>
        </w:rPr>
        <w:fldChar w:fldCharType="end"/>
      </w:r>
      <w:r w:rsidRPr="00DA2BAF">
        <w:rPr>
          <w:sz w:val="22"/>
          <w:szCs w:val="22"/>
          <w:lang w:val="en-GB"/>
        </w:rPr>
        <w:t xml:space="preserve"> and were performed with </w:t>
      </w:r>
      <w:proofErr w:type="spellStart"/>
      <w:r w:rsidRPr="00DA2BAF">
        <w:rPr>
          <w:sz w:val="22"/>
          <w:szCs w:val="22"/>
          <w:lang w:val="en-GB"/>
        </w:rPr>
        <w:t>QChem</w:t>
      </w:r>
      <w:proofErr w:type="spellEnd"/>
      <w:r w:rsidRPr="00DA2BAF">
        <w:rPr>
          <w:sz w:val="22"/>
          <w:szCs w:val="22"/>
          <w:lang w:val="en-GB"/>
        </w:rPr>
        <w:t xml:space="preserve"> 5.3 </w:t>
      </w:r>
      <w:r w:rsidRPr="00DA2BAF">
        <w:rPr>
          <w:sz w:val="22"/>
          <w:szCs w:val="22"/>
          <w:lang w:val="en-GB"/>
        </w:rPr>
        <w:fldChar w:fldCharType="begin"/>
      </w:r>
      <w:r w:rsidRPr="00DA2BAF">
        <w:rPr>
          <w:sz w:val="22"/>
          <w:szCs w:val="22"/>
          <w:lang w:val="en-GB"/>
        </w:rPr>
        <w:instrText xml:space="preserve"> ADDIN ZOTERO_ITEM CSL_CITATION {"citationID":"sIRBAPfE","properties":{"formattedCitation":"({\\i{}21})","plainCitation":"(21)","noteIndex":0},"citationItems":[{"id":250,"uris":["http://zotero.org/users/local/F4glG71g/items/6V6TN9QW"],"itemData":{"id":250,"type":"article-journal","abstract":"A summary of the technical advances that are incorporated in the fourth major release of the Q-Chem quantum chemistry program is provided, covering approximately the last seven years. These include developments in density functional theory methods and algorithms, nuclear magnetic resonance (NMR) property evaluation, coupled cluster and perturbation theories, methods for electronically excited and open-shell species, tools for treating extended environments, algorithms for walking on potential surfaces, analysis tools, energy and electron transfer modelling, parallel computing capabilities, and graphical user interfaces. In addition, a selection of example case studies that illustrate these capabilities is given. These include extensive benchmarks of the comparative accuracy of modern density functionals for bonded and non-bonded interactions, tests of attenuated second order Møller–Plesset (MP2) methods for intermolecular interactions, a variety of parallel performance benchmarks, and tests of the accuracy of implicit solvation models. Some specific chemical examples include calculations on the strongly correlated Cr2 dimer, exploring zeolite-catalysed ethane dehydrogenation, energy decomposition analysis of a charged ter-molecular complex arising from glycerol photoionisation, and natural transition orbitals for a Frenkel exciton state in a nine-unit model of a self-assembling nanotube.","container-title":"Molecular Physics","DOI":"10.1080/00268976.2014.952696","ISSN":"0026-8976","issue":"2","note":"publisher: Taylor &amp; Francis\n_eprint: https://doi.org/10.1080/00268976.2014.952696","page":"184-215","source":"Taylor and Francis+NEJM","title":"Advances in molecular quantum chemistry contained in the Q-Chem 4 program package","volume":"113","author":[{"family":"Shao","given":"Yihan"},{"family":"Gan","given":"Zhengting"},{"family":"Epifanovsky","given":"Evgeny"},{"family":"Gilbert","given":"Andrew T.B."},{"family":"Wormit","given":"Michael"},{"family":"Kussmann","given":"Joerg"},{"family":"Lange","given":"Adrian W."},{"family":"Behn","given":"Andrew"},{"family":"Deng","given":"Jia"},{"family":"Feng","given":"Xintian"},{"family":"Ghosh","given":"Debashree"},{"family":"Goldey","given":"Matthew"},{"family":"Horn","given":"Paul R."},{"family":"Jacobson","given":"Leif D."},{"family":"Kaliman","given":"Ilya"},{"family":"Khaliullin","given":"Rustam Z."},{"family":"Kuś","given":"Tomasz"},{"family":"Landau","given":"Arie"},{"family":"Liu","given":"Jie"},{"family":"Proynov","given":"Emil I."},{"family":"Rhee","given":"Young Min"},{"family":"Richard","given":"Ryan M."},{"family":"Rohrdanz","given":"Mary A."},{"family":"Steele","given":"Ryan P."},{"family":"Sundstrom","given":"Eric J."},{"family":"Woodcock","given":"H. Lee"},{"family":"Zimmerman","given":"Paul M."},{"family":"Zuev","given":"Dmitry"},{"family":"Albrecht","given":"Ben"},{"family":"Alguire","given":"Ethan"},{"family":"Austin","given":"Brian"},{"family":"Beran","given":"Gregory J. O."},{"family":"Bernard","given":"Yves A."},{"family":"Berquist","given":"Eric"},{"family":"Brandhorst","given":"Kai"},{"family":"Bravaya","given":"Ksenia B."},{"family":"Brown","given":"Shawn T."},{"family":"Casanova","given":"David"},{"family":"Chang","given":"Chun-Min"},{"family":"Chen","given":"Yunqing"},{"family":"Chien","given":"Siu Hung"},{"family":"Closser","given":"Kristina D."},{"family":"Crittenden","given":"Deborah L."},{"family":"Diedenhofen","given":"Michael"},{"family":"DiStasio","given":"Robert A."},{"family":"Do","given":"Hainam"},{"family":"Dutoi","given":"Anthony D."},{"family":"Edgar","given":"Richard G."},{"family":"Fatehi","given":"Shervin"},{"family":"Fusti-Molnar","given":"Laszlo"},{"family":"Ghysels","given":"An"},{"family":"Golubeva-Zadorozhnaya","given":"Anna"},{"family":"Gomes","given":"Joseph"},{"family":"Hanson-Heine","given":"Magnus W.D."},{"family":"Harbach","given":"Philipp H.P."},{"family":"Hauser","given":"Andreas W."},{"family":"Hohenstein","given":"Edward G."},{"family":"Holden","given":"Zachary C."},{"family":"Jagau","given":"Thomas-C."},{"family":"Ji","given":"Hyunjun"},{"family":"Kaduk","given":"Benjamin"},{"family":"Khistyaev","given":"Kirill"},{"family":"Kim","given":"Jaehoon"},{"family":"Kim","given":"Jihan"},{"family":"King","given":"Rollin A."},{"family":"Klunzinger","given":"Phil"},{"family":"Kosenkov","given":"Dmytro"},{"family":"Kowalczyk","given":"Tim"},{"family":"Krauter","given":"Caroline M."},{"family":"Lao","given":"Ka Un"},{"family":"Laurent","given":"Adèle D."},{"family":"Lawler","given":"Keith V."},{"family":"Levchenko","given":"Sergey V."},{"family":"Lin","given":"Ching Yeh"},{"family":"Liu","given":"Fenglai"},{"family":"Livshits","given":"Ester"},{"family":"Lochan","given":"Rohini C."},{"family":"Luenser","given":"Arne"},{"family":"Manohar","given":"Prashant"},{"family":"Manzer","given":"Samuel F."},{"family":"Mao","given":"Shan-Ping"},{"family":"Mardirossian","given":"Narbe"},{"family":"Marenich","given":"Aleksandr V."},{"family":"Maurer","given":"Simon A."},{"family":"Mayhall","given":"Nicholas J."},{"family":"Neuscamman","given":"Eric"},{"family":"Oana","given":"C. Melania"},{"family":"Olivares-Amaya","given":"Roberto"},{"family":"O’Neill","given":"Darragh P."},{"family":"Parkhill","given":"John A."},{"family":"Perrine","given":"Trilisa M."},{"family":"Peverati","given":"Roberto"},{"family":"Prociuk","given":"Alexander"},{"family":"Rehn","given":"Dirk R."},{"family":"Rosta","given":"Edina"},{"family":"Russ","given":"Nicholas J."},{"family":"Sharada","given":"Shaama M."},{"family":"Sharma","given":"Sandeep"},{"family":"Small","given":"David W."},{"family":"Sodt","given":"Alexander"},{"family":"Stein","given":"Tamar"},{"family":"Stück","given":"David"},{"family":"Su","given":"Yu-Chuan"},{"family":"Thom","given":"Alex J.W."},{"family":"Tsuchimochi","given":"Takashi"},{"family":"Vanovschi","given":"Vitalii"},{"family":"Vogt","given":"Leslie"},{"family":"Vydrov","given":"Oleg"},{"family":"Wang","given":"Tao"},{"family":"Watson","given":"Mark A."},{"family":"Wenzel","given":"Jan"},{"family":"White","given":"Alec"},{"family":"Williams","given":"Christopher F."},{"family":"Yang","given":"Jun"},{"family":"Yeganeh","given":"Sina"},{"family":"Yost","given":"Shane R."},{"family":"You","given":"Zhi-Qiang"},{"family":"Zhang","given":"Igor Ying"},{"family":"Zhang","given":"Xing"},{"family":"Zhao","given":"Yan"},{"family":"Brooks","given":"Bernard R."},{"family":"Chan","given":"Garnet K.L."},{"family":"Chipman","given":"Daniel M."},{"family":"Cramer","given":"Christopher J."},{"family":"Goddard","given":"William A."},{"family":"Gordon","given":"Mark S."},{"family":"Hehre","given":"Warren J."},{"family":"Klamt","given":"Andreas"},{"family":"Schaefer","given":"Henry F."},{"family":"Schmidt","given":"Michael W."},{"family":"Sherrill","given":"C. David"},{"family":"Truhlar","given":"Donald G."},{"family":"Warshel","given":"Arieh"},{"family":"Xu","given":"Xin"},{"family":"Aspuru-Guzik","given":"Alán"},{"family":"Baer","given":"Roi"},{"family":"Bell","given":"Alexis T."},{"family":"Besley","given":"Nicholas A."},{"family":"Chai","given":"Jeng-Da"},{"family":"Dreuw","given":"Andreas"},{"family":"Dunietz","given":"Barry D."},{"family":"Furlani","given":"Thomas R."},{"family":"Gwaltney","given":"Steven R."},{"family":"Hsu","given":"Chao-Ping"},{"family":"Jung","given":"Yousung"},{"family":"Kong","given":"Jing"},{"family":"Lambrecht","given":"Daniel S."},{"family":"Liang","given":"WanZhen"},{"family":"Ochsenfeld","given":"Christian"},{"family":"Rassolov","given":"Vitaly A."},{"family":"Slipchenko","given":"Lyudmila V."},{"family":"Subotnik","given":"Joseph E."},{"family":"Van Voorhis","given":"Troy"},{"family":"Herbert","given":"John M."},{"family":"Krylov","given":"Anna I."},{"family":"Gill","given":"Peter M.W."},{"family":"Head-Gordon","given":"Martin"}],"issued":{"date-parts":[["2015",1,17]]}}}],"schema":"https://github.com/citation-style-language/schema/raw/master/csl-citation.json"} </w:instrText>
      </w:r>
      <w:r w:rsidRPr="00DA2BAF">
        <w:rPr>
          <w:sz w:val="22"/>
          <w:szCs w:val="22"/>
          <w:lang w:val="en-GB"/>
        </w:rPr>
        <w:fldChar w:fldCharType="separate"/>
      </w:r>
      <w:r w:rsidRPr="00DA2BAF">
        <w:rPr>
          <w:rFonts w:ascii="Calibri" w:hAnsi="Calibri" w:cs="Calibri"/>
          <w:sz w:val="22"/>
          <w:szCs w:val="22"/>
          <w:lang w:val="en-US"/>
        </w:rPr>
        <w:t>(</w:t>
      </w:r>
      <w:r w:rsidRPr="00DA2BAF">
        <w:rPr>
          <w:rFonts w:ascii="Calibri" w:hAnsi="Calibri" w:cs="Calibri"/>
          <w:i/>
          <w:iCs/>
          <w:sz w:val="22"/>
          <w:szCs w:val="22"/>
          <w:lang w:val="en-US"/>
        </w:rPr>
        <w:t>21</w:t>
      </w:r>
      <w:r w:rsidRPr="00DA2BAF">
        <w:rPr>
          <w:rFonts w:ascii="Calibri" w:hAnsi="Calibri" w:cs="Calibri"/>
          <w:sz w:val="22"/>
          <w:szCs w:val="22"/>
          <w:lang w:val="en-US"/>
        </w:rPr>
        <w:t>)</w:t>
      </w:r>
      <w:r w:rsidRPr="00DA2BAF">
        <w:rPr>
          <w:sz w:val="22"/>
          <w:szCs w:val="22"/>
          <w:lang w:val="en-GB"/>
        </w:rPr>
        <w:fldChar w:fldCharType="end"/>
      </w:r>
      <w:r w:rsidRPr="00DA2BAF">
        <w:rPr>
          <w:sz w:val="22"/>
          <w:szCs w:val="22"/>
          <w:lang w:val="en-GB"/>
        </w:rPr>
        <w:t xml:space="preserve">. Depending on convergence and symmetry of the structure 50-120 roots were calculated. </w:t>
      </w:r>
    </w:p>
    <w:p w14:paraId="523C2A49" w14:textId="77777777" w:rsidR="00B04303" w:rsidRDefault="00B04303" w:rsidP="00B04303">
      <w:pPr>
        <w:pStyle w:val="Default"/>
        <w:jc w:val="both"/>
        <w:rPr>
          <w:b/>
          <w:bCs/>
          <w:sz w:val="22"/>
          <w:szCs w:val="22"/>
        </w:rPr>
      </w:pPr>
    </w:p>
    <w:p w14:paraId="692F022B" w14:textId="77777777" w:rsidR="00B04303" w:rsidRPr="00DA2BAF" w:rsidRDefault="00B04303" w:rsidP="00B04303">
      <w:pPr>
        <w:pStyle w:val="Default"/>
        <w:jc w:val="both"/>
        <w:rPr>
          <w:b/>
          <w:bCs/>
          <w:sz w:val="22"/>
          <w:szCs w:val="22"/>
        </w:rPr>
      </w:pPr>
    </w:p>
    <w:p w14:paraId="4B7308AF" w14:textId="22E0CBB9" w:rsidR="00B04303" w:rsidRDefault="00B04303" w:rsidP="00B04303">
      <w:pPr>
        <w:pStyle w:val="Default"/>
        <w:jc w:val="both"/>
        <w:rPr>
          <w:b/>
          <w:bCs/>
          <w:sz w:val="22"/>
          <w:szCs w:val="22"/>
        </w:rPr>
      </w:pPr>
      <w:r w:rsidRPr="00DA2BAF">
        <w:rPr>
          <w:b/>
          <w:bCs/>
          <w:sz w:val="22"/>
          <w:szCs w:val="22"/>
        </w:rPr>
        <w:t>S</w:t>
      </w:r>
      <w:r w:rsidR="00C41AAD">
        <w:rPr>
          <w:b/>
          <w:bCs/>
          <w:sz w:val="22"/>
          <w:szCs w:val="22"/>
        </w:rPr>
        <w:t xml:space="preserve">8 </w:t>
      </w:r>
      <w:r w:rsidRPr="00DA2BAF">
        <w:rPr>
          <w:b/>
          <w:bCs/>
          <w:sz w:val="22"/>
          <w:szCs w:val="22"/>
        </w:rPr>
        <w:t>Semi-classical dynamics</w:t>
      </w:r>
    </w:p>
    <w:p w14:paraId="1720EBFB" w14:textId="77777777" w:rsidR="00B04303" w:rsidRPr="00DA2BAF" w:rsidRDefault="00B04303" w:rsidP="00B04303">
      <w:pPr>
        <w:pStyle w:val="Default"/>
        <w:jc w:val="both"/>
        <w:rPr>
          <w:b/>
          <w:bCs/>
          <w:sz w:val="22"/>
          <w:szCs w:val="22"/>
        </w:rPr>
      </w:pPr>
    </w:p>
    <w:p w14:paraId="6509BDD2" w14:textId="77777777" w:rsidR="00B04303" w:rsidRPr="00DA2BAF" w:rsidRDefault="00B04303" w:rsidP="00B04303">
      <w:pPr>
        <w:jc w:val="both"/>
        <w:rPr>
          <w:sz w:val="22"/>
          <w:szCs w:val="22"/>
          <w:lang w:val="en-GB"/>
        </w:rPr>
      </w:pPr>
      <w:r w:rsidRPr="00DA2BAF">
        <w:rPr>
          <w:sz w:val="22"/>
          <w:szCs w:val="22"/>
          <w:lang w:val="en-GB"/>
        </w:rPr>
        <w:t xml:space="preserve">For the nonadiabatic excited-state dynamics, the semi-classical program package SHARC 2.1 </w:t>
      </w:r>
      <w:r w:rsidRPr="00DA2BAF">
        <w:rPr>
          <w:sz w:val="22"/>
          <w:szCs w:val="22"/>
          <w:lang w:val="en-GB"/>
        </w:rPr>
        <w:fldChar w:fldCharType="begin"/>
      </w:r>
      <w:r w:rsidRPr="00DA2BAF">
        <w:rPr>
          <w:sz w:val="22"/>
          <w:szCs w:val="22"/>
          <w:lang w:val="en-GB"/>
        </w:rPr>
        <w:instrText xml:space="preserve"> ADDIN ZOTERO_ITEM CSL_CITATION {"citationID":"sWgRydam","properties":{"formattedCitation":"({\\i{}22}, {\\i{}23})","plainCitation":"(22, 23)","noteIndex":0},"citationItems":[{"id":19,"uris":["http://zotero.org/users/local/F4glG71g/items/V7IVDXZL"],"itemData":{"id":19,"type":"article-journal","abstract":"We present a semiclassical surface-hopping method which is able to treat arbitrary couplings in molecular systems including all degrees of freedom. A reformulation of the standard surface-hopping scheme in terms of a unitary transformation matrix allows for the description of interactions like spin−orbit coupling or transitions induced by laser fields. The accuracy of our method is demonstrated in two systems. The first one, consisting of two model electronic states, validates the semiclassical approach in the presence of an electric field. In the second one, the dynamics in the IBr molecule in the presence of spin−orbit coupling after laser excitation is investigated. Due to an avoided crossing that originates from spin−orbit coupling, IBr dissociates into two channels: I + Br(2P3/2) and I + Br*(2P1/2). In both systems, the obtained results are in very good agreement with those calculated from exact quantum dynamical simulations.","container-title":"Journal of Chemical Theory and Computation","DOI":"10.1021/ct1007394","ISSN":"1549-9618","issue":"5","journalAbbreviation":"J. Chem. Theory Comput.","note":"publisher: American Chemical Society","page":"1253-1258","source":"ACS Publications","title":"SHARC: ab Initio Molecular Dynamics with Surface Hopping in the Adiabatic Representation Including Arbitrary Couplings","title-short":"SHARC","volume":"7","author":[{"family":"Richter","given":"Martin"},{"family":"Marquetand","given":"Philipp"},{"family":"González-Vázquez","given":"Jesús"},{"family":"Sola","given":"Ignacio"},{"family":"González","given":"Leticia"}],"issued":{"date-parts":[["2011",5,10]]}}},{"id":21,"uris":["http://zotero.org/users/local/F4glG71g/items/AECCNLYD"],"itemData":{"id":21,"type":"article-journal","abstract":"We review the Surface Hopping including ARbitrary Couplings (SHARC) approach for excited-state nonadiabatic dynamics simulations. As a generalization of the popular surface hopping method, SHARC allows simulating the full-dimensional dynamics of molecules including any type of coupling terms beyond nonadiabatic couplings. Examples of these arbitrary couplings include spin–orbit couplings or dipole moment–laser field couplings, such that SHARC can describe ultrafast internal conversion, intersystem crossing, and radiative processes. The key step of the SHARC approach consists of a diagonalization of the Hamiltonian including these couplings, such that the nuclear dynamics is carried out on potential energy surfaces including the effects of the couplings—this is critical in any applications considering, for example, transition metal complexes or strong laser fields. We also give an overview over the new SHARC2.0 dynamics software package, released under the GNU General Public License, which implements the SHARC approach and several analysis tools. The review closes with a brief survey of applications where SHARC was employed to study the nonadiabatic dynamics of a wide range of molecular systems. This article is categorized under: Theoretical and Physical Chemistry &gt; Reaction Dynamics and Kinetics Software &gt; Simulation Methods Software &gt; Quantum Chemistry","container-title":"WIREs Computational Molecular Science","DOI":"10.1002/wcms.1370","ISSN":"1759-0884","issue":"6","language":"en","note":"_eprint: https://onlinelibrary.wiley.com/doi/pdf/10.1002/wcms.1370","page":"e1370","source":"Wiley Online Library","title":"Nonadiabatic dynamics: The SHARC approach","title-short":"Nonadiabatic dynamics","volume":"8","author":[{"family":"Mai","given":"Sebastian"},{"family":"Marquetand","given":"Philipp"},{"family":"González","given":"Leticia"}],"issued":{"date-parts":[["2018"]]}}}],"schema":"https://github.com/citation-style-language/schema/raw/master/csl-citation.json"} </w:instrText>
      </w:r>
      <w:r w:rsidRPr="00DA2BAF">
        <w:rPr>
          <w:sz w:val="22"/>
          <w:szCs w:val="22"/>
          <w:lang w:val="en-GB"/>
        </w:rPr>
        <w:fldChar w:fldCharType="separate"/>
      </w:r>
      <w:r w:rsidRPr="00DA2BAF">
        <w:rPr>
          <w:rFonts w:ascii="Calibri" w:hAnsi="Calibri" w:cs="Calibri"/>
          <w:sz w:val="22"/>
          <w:szCs w:val="22"/>
          <w:lang w:val="en-US"/>
        </w:rPr>
        <w:t>(</w:t>
      </w:r>
      <w:r w:rsidRPr="00DA2BAF">
        <w:rPr>
          <w:rFonts w:ascii="Calibri" w:hAnsi="Calibri" w:cs="Calibri"/>
          <w:i/>
          <w:iCs/>
          <w:sz w:val="22"/>
          <w:szCs w:val="22"/>
          <w:lang w:val="en-US"/>
        </w:rPr>
        <w:t>22</w:t>
      </w:r>
      <w:r w:rsidRPr="00DA2BAF">
        <w:rPr>
          <w:rFonts w:ascii="Calibri" w:hAnsi="Calibri" w:cs="Calibri"/>
          <w:sz w:val="22"/>
          <w:szCs w:val="22"/>
          <w:lang w:val="en-US"/>
        </w:rPr>
        <w:t xml:space="preserve">, </w:t>
      </w:r>
      <w:r w:rsidRPr="00DA2BAF">
        <w:rPr>
          <w:rFonts w:ascii="Calibri" w:hAnsi="Calibri" w:cs="Calibri"/>
          <w:i/>
          <w:iCs/>
          <w:sz w:val="22"/>
          <w:szCs w:val="22"/>
          <w:lang w:val="en-US"/>
        </w:rPr>
        <w:t>23</w:t>
      </w:r>
      <w:r w:rsidRPr="00DA2BAF">
        <w:rPr>
          <w:rFonts w:ascii="Calibri" w:hAnsi="Calibri" w:cs="Calibri"/>
          <w:sz w:val="22"/>
          <w:szCs w:val="22"/>
          <w:lang w:val="en-US"/>
        </w:rPr>
        <w:t>)</w:t>
      </w:r>
      <w:r w:rsidRPr="00DA2BAF">
        <w:rPr>
          <w:sz w:val="22"/>
          <w:szCs w:val="22"/>
          <w:lang w:val="en-GB"/>
        </w:rPr>
        <w:fldChar w:fldCharType="end"/>
      </w:r>
      <w:r w:rsidRPr="00DA2BAF">
        <w:rPr>
          <w:sz w:val="22"/>
          <w:szCs w:val="22"/>
          <w:lang w:val="en-GB"/>
        </w:rPr>
        <w:t xml:space="preserve"> was interfaced with Gaussian using the functional and basis set described above (PBE0/6-311++g(</w:t>
      </w:r>
      <w:proofErr w:type="spellStart"/>
      <w:r w:rsidRPr="00DA2BAF">
        <w:rPr>
          <w:sz w:val="22"/>
          <w:szCs w:val="22"/>
          <w:lang w:val="en-GB"/>
        </w:rPr>
        <w:t>d,p</w:t>
      </w:r>
      <w:proofErr w:type="spellEnd"/>
      <w:r w:rsidRPr="00DA2BAF">
        <w:rPr>
          <w:sz w:val="22"/>
          <w:szCs w:val="22"/>
          <w:lang w:val="en-GB"/>
        </w:rPr>
        <w:t xml:space="preserve">)) to calculate solutions to the time-independent electronic Schrödinger equation on-the-fly. </w:t>
      </w:r>
    </w:p>
    <w:p w14:paraId="41C3FFA0" w14:textId="13572B89" w:rsidR="00B04303" w:rsidRDefault="00B04303" w:rsidP="00B04303">
      <w:pPr>
        <w:jc w:val="both"/>
        <w:rPr>
          <w:sz w:val="22"/>
          <w:szCs w:val="22"/>
          <w:lang w:val="en-GB"/>
        </w:rPr>
      </w:pPr>
      <w:r w:rsidRPr="00DA2BAF">
        <w:rPr>
          <w:sz w:val="22"/>
          <w:szCs w:val="22"/>
          <w:lang w:val="en-GB"/>
        </w:rPr>
        <w:t xml:space="preserve">The initial nuclear ground state equilibrium structure was obtained using the same quantum chemical method and a subsequent vibrational analysis was carried out to verify that we obtained a minimum on the potential energy surface. To simulate the ground state nuclear wave packet, we applied a Wigner sampling at the Franck-Condon (FC) region using the harmonic GS frequencies Boltzmann weighted at 300K </w:t>
      </w:r>
      <w:r w:rsidRPr="00DA2BAF">
        <w:rPr>
          <w:sz w:val="22"/>
          <w:szCs w:val="22"/>
          <w:lang w:val="en-GB"/>
        </w:rPr>
        <w:fldChar w:fldCharType="begin"/>
      </w:r>
      <w:r w:rsidRPr="00DA2BAF">
        <w:rPr>
          <w:sz w:val="22"/>
          <w:szCs w:val="22"/>
          <w:lang w:val="en-GB"/>
        </w:rPr>
        <w:instrText xml:space="preserve"> ADDIN ZOTERO_ITEM CSL_CITATION {"citationID":"X7PCrUXi","properties":{"formattedCitation":"({\\i{}24}, {\\i{}25})","plainCitation":"(24, 25)","noteIndex":0},"citationItems":[{"id":258,"uris":["http://zotero.org/users/local/F4glG71g/items/G97MMWZ9"],"itemData":{"id":258,"type":"article-journal","container-title":"The Journal of Chemical Physics","DOI":"10.1063/1.453761","ISSN":"0021-9606","issue":"7","journalAbbreviation":"J. Chem. Phys.","note":"publisher: American Institute of Physics","page":"4535-4547","source":"aip.scitation.org (Atypon)","title":"The Morse oscillator in position space, momentum space, and phase space","volume":"88","author":[{"family":"Dahl","given":"Jens Peder"},{"family":"Springborg","given":"Michael"}],"issued":{"date-parts":[["1988",4]]}}},{"id":260,"uris":["http://zotero.org/users/local/F4glG71g/items/ABKXU5R2"],"itemData":{"id":260,"type":"book","abstract":"Photodissociation induced by the absorption of single photons permits the detailed study of molecular dynamics such as the breaking of bonds, internal energy transfer and radiationless transitions. The availability of powerful lasers operating over a wide frequency range has stimulated rapid development of new experimental techniques which make it possible to analyse photodissociation processes in unprecedented detail. This text elucidates the achievements in calculating photodissociation cross-sections and fragment state distributions from first principles, starting from multi-dimensional potential energy surfaces and the Schrödinger equation of nuclear motion. Following an extended introduction in which the various types of observables are outlined, the book summarises the basic theoretical tools, namely the time-independent and the time-dependent quantum mechanical approaches as well as the classical picture of photodissociation. The discussions of absorption spectra, diffuse vibrational structures, the vibrational and rotational state distributions of the photofragments form the core of the book. More specific topics such as the dissociation of vibrationally excited molecules, emission during dissociation, or nonadiabatic effects are also discussed. It will be of interest to graduate students and senior scientists working in molecular physics, spectroscopy, molecular collisions and molecular kinetics.","collection-title":"Cambridge Monographs on Atomic, Molecular and Chemical Physics","event-place":"Cambridge","ISBN":"978-0-521-48414-5","note":"DOI: 10.1017/CBO9780511586453","publisher":"Cambridge University Press","publisher-place":"Cambridge","source":"Cambridge University Press","title":"Photodissociation Dynamics: Spectroscopy and Fragmentation of Small Polyatomic Molecules","title-short":"Photodissociation Dynamics","URL":"https://www.cambridge.org/core/books/photodissociation-dynamics/3A42F539DAC47268107E36E227727966","author":[{"family":"Schinke","given":"Reinhard"}],"accessed":{"date-parts":[["2022",5,6]]},"issued":{"date-parts":[["1993"]]}}}],"schema":"https://github.com/citation-style-language/schema/raw/master/csl-citation.json"} </w:instrText>
      </w:r>
      <w:r w:rsidRPr="00DA2BAF">
        <w:rPr>
          <w:sz w:val="22"/>
          <w:szCs w:val="22"/>
          <w:lang w:val="en-GB"/>
        </w:rPr>
        <w:fldChar w:fldCharType="separate"/>
      </w:r>
      <w:r w:rsidRPr="00DA2BAF">
        <w:rPr>
          <w:rFonts w:ascii="Calibri" w:hAnsi="Calibri" w:cs="Calibri"/>
          <w:sz w:val="22"/>
          <w:szCs w:val="22"/>
          <w:lang w:val="en-US"/>
        </w:rPr>
        <w:t>(</w:t>
      </w:r>
      <w:r w:rsidRPr="00DA2BAF">
        <w:rPr>
          <w:rFonts w:ascii="Calibri" w:hAnsi="Calibri" w:cs="Calibri"/>
          <w:i/>
          <w:iCs/>
          <w:sz w:val="22"/>
          <w:szCs w:val="22"/>
          <w:lang w:val="en-US"/>
        </w:rPr>
        <w:t>24</w:t>
      </w:r>
      <w:r w:rsidRPr="00DA2BAF">
        <w:rPr>
          <w:rFonts w:ascii="Calibri" w:hAnsi="Calibri" w:cs="Calibri"/>
          <w:sz w:val="22"/>
          <w:szCs w:val="22"/>
          <w:lang w:val="en-US"/>
        </w:rPr>
        <w:t xml:space="preserve">, </w:t>
      </w:r>
      <w:r w:rsidRPr="00DA2BAF">
        <w:rPr>
          <w:rFonts w:ascii="Calibri" w:hAnsi="Calibri" w:cs="Calibri"/>
          <w:i/>
          <w:iCs/>
          <w:sz w:val="22"/>
          <w:szCs w:val="22"/>
          <w:lang w:val="en-US"/>
        </w:rPr>
        <w:t>25</w:t>
      </w:r>
      <w:r w:rsidRPr="00DA2BAF">
        <w:rPr>
          <w:rFonts w:ascii="Calibri" w:hAnsi="Calibri" w:cs="Calibri"/>
          <w:sz w:val="22"/>
          <w:szCs w:val="22"/>
          <w:lang w:val="en-US"/>
        </w:rPr>
        <w:t>)</w:t>
      </w:r>
      <w:r w:rsidRPr="00DA2BAF">
        <w:rPr>
          <w:sz w:val="22"/>
          <w:szCs w:val="22"/>
          <w:lang w:val="en-GB"/>
        </w:rPr>
        <w:fldChar w:fldCharType="end"/>
      </w:r>
      <w:r w:rsidRPr="00DA2BAF">
        <w:rPr>
          <w:sz w:val="22"/>
          <w:szCs w:val="22"/>
          <w:lang w:val="en-GB"/>
        </w:rPr>
        <w:t xml:space="preserve">. Using the delta peak assumption for the absorption, an initial 200 trajectories were started in the bright </w:t>
      </w:r>
      <w:r w:rsidRPr="00DA2BAF">
        <w:rPr>
          <w:rFonts w:cstheme="minorHAnsi"/>
          <w:sz w:val="22"/>
          <w:szCs w:val="22"/>
          <w:lang w:val="en-GB"/>
        </w:rPr>
        <w:t>ππ</w:t>
      </w:r>
      <w:r w:rsidRPr="00DA2BAF">
        <w:rPr>
          <w:sz w:val="22"/>
          <w:szCs w:val="22"/>
          <w:lang w:val="en-GB"/>
        </w:rPr>
        <w:t>* (S</w:t>
      </w:r>
      <w:r w:rsidRPr="00DA2BAF">
        <w:rPr>
          <w:sz w:val="22"/>
          <w:szCs w:val="22"/>
          <w:vertAlign w:val="subscript"/>
          <w:lang w:val="en-GB"/>
        </w:rPr>
        <w:t>2</w:t>
      </w:r>
      <w:r w:rsidRPr="00DA2BAF">
        <w:rPr>
          <w:sz w:val="22"/>
          <w:szCs w:val="22"/>
          <w:vertAlign w:val="superscript"/>
          <w:lang w:val="en-GB"/>
        </w:rPr>
        <w:t xml:space="preserve"> </w:t>
      </w:r>
      <w:r w:rsidRPr="00DA2BAF">
        <w:rPr>
          <w:sz w:val="22"/>
          <w:szCs w:val="22"/>
          <w:lang w:val="en-GB"/>
        </w:rPr>
        <w:t xml:space="preserve">in the FC region) state. The classic trajectories were propagated in for 750 fs with a time step of 0.5 fs, while the electrons states were treated in the diagonal representation with 25 steps for the electronic integration. Frustrated hops were reflected along the gradient difference vector and an energy-based decoherence scheme was applied. Hops to the electronic GS were forced by energy difference as explicit hops to the GS are not possible in a TD-DFT approach. The parameters of the semi-classical dynamics were studied thoroughly to ensure converged results. To this end, several calculations changing a single parameter were conducted, such as using a time step of 0.1 fs, no reflection of frustrated hops, augmented fewest-switching surface hopping decoherence, surface hopping in the molecular Coulomb Hamiltonian representation, and changing the TD-DFT parameters (B3LYP functional and </w:t>
      </w:r>
      <w:proofErr w:type="spellStart"/>
      <w:r w:rsidRPr="00DA2BAF">
        <w:rPr>
          <w:sz w:val="22"/>
          <w:szCs w:val="22"/>
          <w:lang w:val="en-GB"/>
        </w:rPr>
        <w:t>aug</w:t>
      </w:r>
      <w:proofErr w:type="spellEnd"/>
      <w:r w:rsidRPr="00DA2BAF">
        <w:rPr>
          <w:sz w:val="22"/>
          <w:szCs w:val="22"/>
          <w:lang w:val="en-GB"/>
        </w:rPr>
        <w:t>-cc-</w:t>
      </w:r>
      <w:proofErr w:type="spellStart"/>
      <w:r w:rsidRPr="00DA2BAF">
        <w:rPr>
          <w:sz w:val="22"/>
          <w:szCs w:val="22"/>
          <w:lang w:val="en-GB"/>
        </w:rPr>
        <w:t>pvdz</w:t>
      </w:r>
      <w:proofErr w:type="spellEnd"/>
      <w:r w:rsidRPr="00DA2BAF">
        <w:rPr>
          <w:sz w:val="22"/>
          <w:szCs w:val="22"/>
          <w:lang w:val="en-GB"/>
        </w:rPr>
        <w:t xml:space="preserve"> basis set). None of these parameter changes exhibited significant change in the dynamics presented in the </w:t>
      </w:r>
      <w:r w:rsidR="00C41AAD">
        <w:rPr>
          <w:sz w:val="22"/>
          <w:szCs w:val="22"/>
          <w:lang w:val="en-GB"/>
        </w:rPr>
        <w:t>manuscript</w:t>
      </w:r>
      <w:r w:rsidRPr="00DA2BAF">
        <w:rPr>
          <w:sz w:val="22"/>
          <w:szCs w:val="22"/>
          <w:lang w:val="en-GB"/>
        </w:rPr>
        <w:t xml:space="preserve">. Moreover, the influence of the pump pulse on the dynamics was </w:t>
      </w:r>
      <w:proofErr w:type="spellStart"/>
      <w:r w:rsidRPr="00DA2BAF">
        <w:rPr>
          <w:sz w:val="22"/>
          <w:szCs w:val="22"/>
          <w:lang w:val="en-GB"/>
        </w:rPr>
        <w:t>analyzed</w:t>
      </w:r>
      <w:proofErr w:type="spellEnd"/>
      <w:r w:rsidRPr="00DA2BAF">
        <w:rPr>
          <w:sz w:val="22"/>
          <w:szCs w:val="22"/>
          <w:lang w:val="en-GB"/>
        </w:rPr>
        <w:t xml:space="preserve"> by means of including the pump pulse in various polarization directions as off-diagonal element of the electronic Hamiltonian during propagation. No significant alternation of the RO dynamics was observed. Additionally, the pump pulse influence on the initial equilibrium wave packet was studied and did not lead to a significant alternation of the dynamics either. </w:t>
      </w:r>
    </w:p>
    <w:p w14:paraId="0CF922FC" w14:textId="28EBE7B2" w:rsidR="00B04303" w:rsidRDefault="00B04303" w:rsidP="00B04303">
      <w:pPr>
        <w:jc w:val="both"/>
        <w:rPr>
          <w:sz w:val="22"/>
          <w:szCs w:val="22"/>
          <w:lang w:val="en-GB"/>
        </w:rPr>
      </w:pPr>
    </w:p>
    <w:p w14:paraId="7D246776" w14:textId="77777777" w:rsidR="00C41AAD" w:rsidRDefault="00C41AAD" w:rsidP="00B04303">
      <w:pPr>
        <w:jc w:val="both"/>
        <w:rPr>
          <w:sz w:val="22"/>
          <w:szCs w:val="22"/>
          <w:lang w:val="en-GB"/>
        </w:rPr>
      </w:pPr>
    </w:p>
    <w:p w14:paraId="7D9FCD3D" w14:textId="5372465C" w:rsidR="00B04303" w:rsidRPr="00DA2BAF" w:rsidRDefault="00B04303" w:rsidP="00B04303">
      <w:pPr>
        <w:pStyle w:val="Default"/>
        <w:jc w:val="both"/>
        <w:rPr>
          <w:b/>
          <w:bCs/>
          <w:sz w:val="22"/>
          <w:szCs w:val="22"/>
        </w:rPr>
      </w:pPr>
      <w:r w:rsidRPr="00DA2BAF">
        <w:rPr>
          <w:b/>
          <w:bCs/>
          <w:sz w:val="22"/>
          <w:szCs w:val="22"/>
        </w:rPr>
        <w:t>S</w:t>
      </w:r>
      <w:r w:rsidR="00C41AAD">
        <w:rPr>
          <w:b/>
          <w:bCs/>
          <w:sz w:val="22"/>
          <w:szCs w:val="22"/>
        </w:rPr>
        <w:t>9</w:t>
      </w:r>
      <w:r w:rsidRPr="00DA2BAF">
        <w:rPr>
          <w:b/>
          <w:bCs/>
          <w:sz w:val="22"/>
          <w:szCs w:val="22"/>
        </w:rPr>
        <w:t xml:space="preserve"> Energy levels at Franck-Condon region</w:t>
      </w:r>
    </w:p>
    <w:p w14:paraId="76919292" w14:textId="77777777" w:rsidR="00B04303" w:rsidRDefault="00B04303" w:rsidP="00B04303">
      <w:pPr>
        <w:jc w:val="both"/>
        <w:rPr>
          <w:color w:val="000000" w:themeColor="text1"/>
          <w:sz w:val="22"/>
          <w:szCs w:val="22"/>
          <w:lang w:val="en-US"/>
        </w:rPr>
      </w:pPr>
    </w:p>
    <w:p w14:paraId="49B0DD28" w14:textId="03AC8D7A" w:rsidR="00B04303" w:rsidRDefault="00B04303" w:rsidP="00B04303">
      <w:pPr>
        <w:jc w:val="both"/>
        <w:rPr>
          <w:color w:val="000000" w:themeColor="text1"/>
          <w:sz w:val="22"/>
          <w:szCs w:val="22"/>
          <w:lang w:val="en-US"/>
        </w:rPr>
      </w:pPr>
      <w:r w:rsidRPr="00DA2BAF">
        <w:rPr>
          <w:color w:val="000000" w:themeColor="text1"/>
          <w:sz w:val="22"/>
          <w:szCs w:val="22"/>
          <w:lang w:val="en-US"/>
        </w:rPr>
        <w:t xml:space="preserve">The calculated energy level of the first excited states of furan and their corresponding oscillator strengths at the FC region allows us to identify the valence transitions relevant for the strong-field pump and assign the XAFS feature at the time-overlap and are shown in </w:t>
      </w:r>
      <w:r w:rsidR="00C41AAD">
        <w:rPr>
          <w:color w:val="000000" w:themeColor="text1"/>
          <w:sz w:val="22"/>
          <w:szCs w:val="22"/>
          <w:lang w:val="en-US"/>
        </w:rPr>
        <w:t>Tab.</w:t>
      </w:r>
      <w:r w:rsidRPr="00DA2BAF">
        <w:rPr>
          <w:color w:val="000000" w:themeColor="text1"/>
          <w:sz w:val="22"/>
          <w:szCs w:val="22"/>
          <w:lang w:val="en-US"/>
        </w:rPr>
        <w:t xml:space="preserve"> S2. The lowest state, S</w:t>
      </w:r>
      <w:r w:rsidRPr="00DA2BAF">
        <w:rPr>
          <w:color w:val="000000" w:themeColor="text1"/>
          <w:sz w:val="22"/>
          <w:szCs w:val="22"/>
          <w:vertAlign w:val="subscript"/>
          <w:lang w:val="en-US"/>
        </w:rPr>
        <w:t>1</w:t>
      </w:r>
      <w:r w:rsidRPr="00DA2BAF">
        <w:rPr>
          <w:color w:val="000000" w:themeColor="text1"/>
          <w:sz w:val="22"/>
          <w:szCs w:val="22"/>
          <w:lang w:val="en-US"/>
        </w:rPr>
        <w:t xml:space="preserve">, corresponds to a Rydberg state with </w:t>
      </w:r>
      <w:r w:rsidRPr="00DA2BAF">
        <w:rPr>
          <w:color w:val="000000" w:themeColor="text1"/>
          <w:sz w:val="22"/>
          <w:szCs w:val="22"/>
        </w:rPr>
        <w:t>π</w:t>
      </w:r>
      <w:r w:rsidRPr="00DA2BAF">
        <w:rPr>
          <w:color w:val="000000" w:themeColor="text1"/>
          <w:sz w:val="22"/>
          <w:szCs w:val="22"/>
          <w:lang w:val="en-US"/>
        </w:rPr>
        <w:t>3s electronic configuration, and is optically dark. S</w:t>
      </w:r>
      <w:r w:rsidRPr="00DA2BAF">
        <w:rPr>
          <w:color w:val="000000" w:themeColor="text1"/>
          <w:sz w:val="22"/>
          <w:szCs w:val="22"/>
          <w:vertAlign w:val="subscript"/>
          <w:lang w:val="en-US"/>
        </w:rPr>
        <w:t>2</w:t>
      </w:r>
      <w:r w:rsidRPr="00DA2BAF">
        <w:rPr>
          <w:color w:val="000000" w:themeColor="text1"/>
          <w:sz w:val="22"/>
          <w:szCs w:val="22"/>
          <w:lang w:val="en-US"/>
        </w:rPr>
        <w:t xml:space="preserve"> (</w:t>
      </w:r>
      <w:r w:rsidRPr="00DA2BAF">
        <w:rPr>
          <w:color w:val="000000" w:themeColor="text1"/>
          <w:sz w:val="22"/>
          <w:szCs w:val="22"/>
        </w:rPr>
        <w:t>π</w:t>
      </w:r>
      <w:r w:rsidRPr="00DA2BAF">
        <w:rPr>
          <w:color w:val="000000" w:themeColor="text1"/>
          <w:sz w:val="22"/>
          <w:szCs w:val="22"/>
        </w:rPr>
        <w:sym w:font="Symbol" w:char="F0AE"/>
      </w:r>
      <w:r w:rsidRPr="00DA2BAF">
        <w:rPr>
          <w:color w:val="000000" w:themeColor="text1"/>
          <w:sz w:val="22"/>
          <w:szCs w:val="22"/>
        </w:rPr>
        <w:t>π</w:t>
      </w:r>
      <w:r w:rsidRPr="00DA2BAF">
        <w:rPr>
          <w:color w:val="000000" w:themeColor="text1"/>
          <w:sz w:val="22"/>
          <w:szCs w:val="22"/>
          <w:lang w:val="en-US"/>
        </w:rPr>
        <w:t>* excitation) and S</w:t>
      </w:r>
      <w:r w:rsidRPr="00DA2BAF">
        <w:rPr>
          <w:color w:val="000000" w:themeColor="text1"/>
          <w:sz w:val="22"/>
          <w:szCs w:val="22"/>
          <w:vertAlign w:val="subscript"/>
          <w:lang w:val="en-US"/>
        </w:rPr>
        <w:t>3</w:t>
      </w:r>
      <w:r w:rsidRPr="00DA2BAF">
        <w:rPr>
          <w:color w:val="000000" w:themeColor="text1"/>
          <w:sz w:val="22"/>
          <w:szCs w:val="22"/>
          <w:lang w:val="en-US"/>
        </w:rPr>
        <w:t xml:space="preserve"> (</w:t>
      </w:r>
      <w:r w:rsidRPr="00DA2BAF">
        <w:rPr>
          <w:color w:val="000000" w:themeColor="text1"/>
          <w:sz w:val="22"/>
          <w:szCs w:val="22"/>
        </w:rPr>
        <w:t>π</w:t>
      </w:r>
      <w:r w:rsidRPr="00DA2BAF">
        <w:rPr>
          <w:color w:val="000000" w:themeColor="text1"/>
          <w:sz w:val="22"/>
          <w:szCs w:val="22"/>
        </w:rPr>
        <w:sym w:font="Symbol" w:char="F0AE"/>
      </w:r>
      <w:r w:rsidRPr="00DA2BAF">
        <w:rPr>
          <w:color w:val="000000" w:themeColor="text1"/>
          <w:sz w:val="22"/>
          <w:szCs w:val="22"/>
          <w:lang w:val="en-US"/>
        </w:rPr>
        <w:t>3p</w:t>
      </w:r>
      <w:r w:rsidRPr="00DA2BAF">
        <w:rPr>
          <w:color w:val="000000" w:themeColor="text1"/>
          <w:sz w:val="22"/>
          <w:szCs w:val="22"/>
          <w:vertAlign w:val="subscript"/>
          <w:lang w:val="en-US"/>
        </w:rPr>
        <w:t>x</w:t>
      </w:r>
      <w:r w:rsidRPr="00DA2BAF">
        <w:rPr>
          <w:color w:val="000000" w:themeColor="text1"/>
          <w:sz w:val="22"/>
          <w:szCs w:val="22"/>
          <w:lang w:val="en-US"/>
        </w:rPr>
        <w:t xml:space="preserve"> excitation) are energetically very close and have both non-zero probability to be optically excited, with a clear preference for a S</w:t>
      </w:r>
      <w:r w:rsidRPr="00DA2BAF">
        <w:rPr>
          <w:color w:val="000000" w:themeColor="text1"/>
          <w:sz w:val="22"/>
          <w:szCs w:val="22"/>
          <w:vertAlign w:val="subscript"/>
          <w:lang w:val="en-US"/>
        </w:rPr>
        <w:t>2</w:t>
      </w:r>
      <w:r w:rsidRPr="00DA2BAF">
        <w:rPr>
          <w:color w:val="000000" w:themeColor="text1"/>
          <w:sz w:val="22"/>
          <w:szCs w:val="22"/>
          <w:lang w:val="en-US"/>
        </w:rPr>
        <w:t xml:space="preserve"> excitation. The RO relevant </w:t>
      </w:r>
      <w:r w:rsidRPr="00DA2BAF">
        <w:rPr>
          <w:color w:val="000000" w:themeColor="text1"/>
          <w:sz w:val="22"/>
          <w:szCs w:val="22"/>
        </w:rPr>
        <w:t>πσ</w:t>
      </w:r>
      <w:r w:rsidRPr="00DA2BAF">
        <w:rPr>
          <w:color w:val="000000" w:themeColor="text1"/>
          <w:sz w:val="22"/>
          <w:szCs w:val="22"/>
          <w:lang w:val="en-US"/>
        </w:rPr>
        <w:t xml:space="preserve">* state is optically and energetically inaccessible at the FC region </w:t>
      </w:r>
      <w:r w:rsidRPr="00DA2BAF">
        <w:rPr>
          <w:color w:val="000000" w:themeColor="text1"/>
          <w:sz w:val="22"/>
          <w:szCs w:val="22"/>
          <w:lang w:val="en-US"/>
        </w:rPr>
        <w:fldChar w:fldCharType="begin"/>
      </w:r>
      <w:r w:rsidRPr="00DA2BAF">
        <w:rPr>
          <w:color w:val="000000" w:themeColor="text1"/>
          <w:sz w:val="22"/>
          <w:szCs w:val="22"/>
          <w:lang w:val="en-US"/>
        </w:rPr>
        <w:instrText xml:space="preserve"> ADDIN ZOTERO_ITEM CSL_CITATION {"citationID":"uSx8MVLC","properties":{"formattedCitation":"({\\i{}26})","plainCitation":"(26)","noteIndex":0},"citationItems":[{"id":416,"uris":["http://zotero.org/users/local/F4glG71g/items/7BUCT99D"],"itemData":{"id":416,"type":"article-journal","container-title":"The Journal of Chemical Physics","DOI":"10.1063/1.3493451","ISSN":"0021-9606, 1089-7690","issue":"16","journalAbbreviation":"The Journal of Chemical Physics","language":"en","page":"164309","source":"DOI.org (Crossref)","title":"Theoretical study of photoinduced ring-opening in furan","volume":"133","author":[{"family":"Gromov","given":"E. V."},{"family":"Trofimov","given":"A. B."},{"family":"Gatti","given":"F."},{"family":"Köppel","given":"H."}],"issued":{"date-parts":[["2010",10,28]]}}}],"schema":"https://github.com/citation-style-language/schema/raw/master/csl-citation.json"} </w:instrText>
      </w:r>
      <w:r w:rsidRPr="00DA2BAF">
        <w:rPr>
          <w:color w:val="000000" w:themeColor="text1"/>
          <w:sz w:val="22"/>
          <w:szCs w:val="22"/>
          <w:lang w:val="en-US"/>
        </w:rPr>
        <w:fldChar w:fldCharType="separate"/>
      </w:r>
      <w:r w:rsidRPr="00DA2BAF">
        <w:rPr>
          <w:rFonts w:ascii="Calibri" w:hAnsi="Calibri" w:cs="Calibri"/>
          <w:sz w:val="22"/>
          <w:szCs w:val="22"/>
          <w:lang w:val="en-US"/>
        </w:rPr>
        <w:t>(</w:t>
      </w:r>
      <w:r w:rsidRPr="00DA2BAF">
        <w:rPr>
          <w:rFonts w:ascii="Calibri" w:hAnsi="Calibri" w:cs="Calibri"/>
          <w:i/>
          <w:iCs/>
          <w:sz w:val="22"/>
          <w:szCs w:val="22"/>
          <w:lang w:val="en-US"/>
        </w:rPr>
        <w:t>26</w:t>
      </w:r>
      <w:r w:rsidRPr="00DA2BAF">
        <w:rPr>
          <w:rFonts w:ascii="Calibri" w:hAnsi="Calibri" w:cs="Calibri"/>
          <w:sz w:val="22"/>
          <w:szCs w:val="22"/>
          <w:lang w:val="en-US"/>
        </w:rPr>
        <w:t>)</w:t>
      </w:r>
      <w:r w:rsidRPr="00DA2BAF">
        <w:rPr>
          <w:color w:val="000000" w:themeColor="text1"/>
          <w:sz w:val="22"/>
          <w:szCs w:val="22"/>
          <w:lang w:val="en-US"/>
        </w:rPr>
        <w:fldChar w:fldCharType="end"/>
      </w:r>
      <w:r w:rsidRPr="00DA2BAF">
        <w:rPr>
          <w:color w:val="000000" w:themeColor="text1"/>
          <w:sz w:val="22"/>
          <w:szCs w:val="22"/>
          <w:lang w:val="en-US"/>
        </w:rPr>
        <w:t>.</w:t>
      </w:r>
    </w:p>
    <w:p w14:paraId="769FE89F" w14:textId="77777777" w:rsidR="00B04303" w:rsidRDefault="00B04303" w:rsidP="00B04303">
      <w:pPr>
        <w:autoSpaceDE w:val="0"/>
        <w:autoSpaceDN w:val="0"/>
        <w:adjustRightInd w:val="0"/>
        <w:jc w:val="both"/>
        <w:rPr>
          <w:rFonts w:cstheme="minorHAnsi"/>
          <w:i/>
          <w:iCs/>
          <w:sz w:val="18"/>
          <w:szCs w:val="18"/>
          <w:lang w:val="en-US"/>
        </w:rPr>
      </w:pPr>
    </w:p>
    <w:p w14:paraId="076F7D7C" w14:textId="122DF0BA" w:rsidR="00B04303" w:rsidRPr="00B04303" w:rsidRDefault="00B04303" w:rsidP="00B04303">
      <w:pPr>
        <w:autoSpaceDE w:val="0"/>
        <w:autoSpaceDN w:val="0"/>
        <w:adjustRightInd w:val="0"/>
        <w:jc w:val="center"/>
        <w:rPr>
          <w:rFonts w:eastAsia="Utopia-Regular" w:cstheme="minorHAnsi"/>
          <w:sz w:val="18"/>
          <w:szCs w:val="18"/>
          <w:lang w:val="en-US"/>
        </w:rPr>
      </w:pPr>
      <w:r w:rsidRPr="00DA2BAF">
        <w:rPr>
          <w:rFonts w:cstheme="minorHAnsi"/>
          <w:sz w:val="18"/>
          <w:szCs w:val="18"/>
          <w:lang w:val="en-US"/>
        </w:rPr>
        <w:t>Table S2</w:t>
      </w:r>
      <w:r w:rsidRPr="00DA2BAF">
        <w:rPr>
          <w:rFonts w:eastAsia="Utopia-Regular" w:cstheme="minorHAnsi"/>
          <w:sz w:val="18"/>
          <w:szCs w:val="18"/>
          <w:lang w:val="en-US"/>
        </w:rPr>
        <w:t xml:space="preserve"> Calculated electronic transitions, vertical excitation energies (</w:t>
      </w:r>
      <w:r w:rsidRPr="00DA2BAF">
        <w:rPr>
          <w:rFonts w:eastAsia="Fourier-Math-Letters" w:cstheme="minorHAnsi"/>
          <w:sz w:val="18"/>
          <w:szCs w:val="18"/>
        </w:rPr>
        <w:t>Δ</w:t>
      </w:r>
      <w:r w:rsidRPr="00DA2BAF">
        <w:rPr>
          <w:rFonts w:eastAsia="Utopia-Italic" w:cstheme="minorHAnsi"/>
          <w:sz w:val="18"/>
          <w:szCs w:val="18"/>
          <w:lang w:val="en-US"/>
        </w:rPr>
        <w:t>E</w:t>
      </w:r>
      <w:r w:rsidRPr="00DA2BAF">
        <w:rPr>
          <w:rFonts w:eastAsia="Utopia-Regular" w:cstheme="minorHAnsi"/>
          <w:sz w:val="18"/>
          <w:szCs w:val="18"/>
          <w:lang w:val="en-US"/>
        </w:rPr>
        <w:t>) and oscillator</w:t>
      </w:r>
      <w:r w:rsidRPr="00B04303">
        <w:rPr>
          <w:rFonts w:eastAsia="Utopia-Regular" w:cstheme="minorHAnsi"/>
          <w:sz w:val="18"/>
          <w:szCs w:val="18"/>
          <w:lang w:val="en-US"/>
        </w:rPr>
        <w:t xml:space="preserve"> </w:t>
      </w:r>
      <w:r w:rsidRPr="00DA2BAF">
        <w:rPr>
          <w:rFonts w:eastAsia="Utopia-Regular" w:cstheme="minorHAnsi"/>
          <w:sz w:val="18"/>
          <w:szCs w:val="18"/>
          <w:lang w:val="en-US"/>
        </w:rPr>
        <w:t>strengths (f) of the first three excited state of furan at the FC region.</w:t>
      </w:r>
    </w:p>
    <w:p w14:paraId="488D47DD" w14:textId="630673F8" w:rsidR="00B04303" w:rsidRDefault="00B04303" w:rsidP="00B04303">
      <w:pPr>
        <w:jc w:val="center"/>
        <w:rPr>
          <w:color w:val="000000" w:themeColor="text1"/>
          <w:sz w:val="22"/>
          <w:szCs w:val="22"/>
          <w:lang w:val="en-US"/>
        </w:rPr>
      </w:pPr>
      <w:r>
        <w:rPr>
          <w:noProof/>
          <w:color w:val="000000" w:themeColor="text1"/>
          <w:sz w:val="22"/>
          <w:szCs w:val="22"/>
          <w:lang w:val="en-US"/>
        </w:rPr>
        <mc:AlternateContent>
          <mc:Choice Requires="wps">
            <w:drawing>
              <wp:inline distT="0" distB="0" distL="0" distR="0" wp14:anchorId="11C5E619" wp14:editId="2BAB0477">
                <wp:extent cx="2657475" cy="1085850"/>
                <wp:effectExtent l="0" t="0" r="0" b="0"/>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1085850"/>
                        </a:xfrm>
                        <a:prstGeom prst="rect">
                          <a:avLst/>
                        </a:prstGeom>
                        <a:noFill/>
                        <a:ln w="9525">
                          <a:noFill/>
                          <a:miter lim="800000"/>
                          <a:headEnd/>
                          <a:tailEnd/>
                        </a:ln>
                      </wps:spPr>
                      <wps:txbx>
                        <w:txbxContent>
                          <w:p w14:paraId="6F0ACDD6" w14:textId="77777777" w:rsidR="00B04303" w:rsidRDefault="00B04303" w:rsidP="00B04303">
                            <w:pPr>
                              <w:jc w:val="center"/>
                            </w:pPr>
                          </w:p>
                          <w:tbl>
                            <w:tblPr>
                              <w:tblStyle w:val="TableGrid"/>
                              <w:tblW w:w="0" w:type="auto"/>
                              <w:tblLook w:val="04A0" w:firstRow="1" w:lastRow="0" w:firstColumn="1" w:lastColumn="0" w:noHBand="0" w:noVBand="1"/>
                            </w:tblPr>
                            <w:tblGrid>
                              <w:gridCol w:w="425"/>
                              <w:gridCol w:w="1276"/>
                              <w:gridCol w:w="992"/>
                              <w:gridCol w:w="1135"/>
                            </w:tblGrid>
                            <w:tr w:rsidR="00B04303" w14:paraId="45C9C974" w14:textId="77777777" w:rsidTr="008A130F">
                              <w:tc>
                                <w:tcPr>
                                  <w:tcW w:w="425" w:type="dxa"/>
                                  <w:tcBorders>
                                    <w:top w:val="nil"/>
                                    <w:left w:val="nil"/>
                                    <w:bottom w:val="single" w:sz="12" w:space="0" w:color="auto"/>
                                    <w:right w:val="single" w:sz="12" w:space="0" w:color="auto"/>
                                  </w:tcBorders>
                                </w:tcPr>
                                <w:p w14:paraId="0C8781CF" w14:textId="77777777" w:rsidR="00B04303" w:rsidRPr="00CB3211" w:rsidRDefault="00B04303" w:rsidP="00B04303">
                                  <w:pPr>
                                    <w:pStyle w:val="Default"/>
                                    <w:jc w:val="center"/>
                                    <w:rPr>
                                      <w:rFonts w:eastAsiaTheme="minorEastAsia"/>
                                      <w:color w:val="000000" w:themeColor="text1"/>
                                      <w:sz w:val="20"/>
                                      <w:szCs w:val="20"/>
                                    </w:rPr>
                                  </w:pPr>
                                </w:p>
                              </w:tc>
                              <w:tc>
                                <w:tcPr>
                                  <w:tcW w:w="1276" w:type="dxa"/>
                                  <w:tcBorders>
                                    <w:top w:val="single" w:sz="12" w:space="0" w:color="auto"/>
                                    <w:left w:val="single" w:sz="12" w:space="0" w:color="auto"/>
                                    <w:bottom w:val="single" w:sz="12" w:space="0" w:color="auto"/>
                                    <w:right w:val="single" w:sz="12" w:space="0" w:color="auto"/>
                                  </w:tcBorders>
                                </w:tcPr>
                                <w:p w14:paraId="458B8770" w14:textId="77777777" w:rsidR="00B04303" w:rsidRPr="00CB3211" w:rsidRDefault="00B04303" w:rsidP="00B04303">
                                  <w:pPr>
                                    <w:pStyle w:val="Default"/>
                                    <w:jc w:val="center"/>
                                    <w:rPr>
                                      <w:rFonts w:eastAsiaTheme="minorEastAsia"/>
                                      <w:color w:val="000000" w:themeColor="text1"/>
                                      <w:sz w:val="20"/>
                                      <w:szCs w:val="20"/>
                                    </w:rPr>
                                  </w:pPr>
                                  <w:r>
                                    <w:rPr>
                                      <w:rFonts w:eastAsiaTheme="minorEastAsia"/>
                                      <w:color w:val="000000" w:themeColor="text1"/>
                                      <w:sz w:val="20"/>
                                      <w:szCs w:val="20"/>
                                    </w:rPr>
                                    <w:t>Transition</w:t>
                                  </w:r>
                                </w:p>
                              </w:tc>
                              <w:tc>
                                <w:tcPr>
                                  <w:tcW w:w="992" w:type="dxa"/>
                                  <w:tcBorders>
                                    <w:top w:val="single" w:sz="12" w:space="0" w:color="auto"/>
                                    <w:left w:val="single" w:sz="12" w:space="0" w:color="auto"/>
                                    <w:bottom w:val="single" w:sz="12" w:space="0" w:color="auto"/>
                                    <w:right w:val="single" w:sz="12" w:space="0" w:color="auto"/>
                                  </w:tcBorders>
                                </w:tcPr>
                                <w:p w14:paraId="14D7B818" w14:textId="77777777" w:rsidR="00B04303" w:rsidRPr="00CB3211" w:rsidRDefault="00B04303" w:rsidP="00B04303">
                                  <w:pPr>
                                    <w:pStyle w:val="Default"/>
                                    <w:jc w:val="center"/>
                                    <w:rPr>
                                      <w:rFonts w:eastAsiaTheme="minorEastAsia"/>
                                      <w:color w:val="000000" w:themeColor="text1"/>
                                      <w:sz w:val="20"/>
                                      <w:szCs w:val="20"/>
                                    </w:rPr>
                                  </w:pPr>
                                  <m:oMathPara>
                                    <m:oMath>
                                      <m:r>
                                        <w:rPr>
                                          <w:rFonts w:ascii="Cambria Math" w:hAnsi="Cambria Math"/>
                                          <w:color w:val="000000" w:themeColor="text1"/>
                                          <w:sz w:val="20"/>
                                          <w:szCs w:val="20"/>
                                        </w:rPr>
                                        <m:t>ΔE(eV)</m:t>
                                      </m:r>
                                    </m:oMath>
                                  </m:oMathPara>
                                </w:p>
                              </w:tc>
                              <w:tc>
                                <w:tcPr>
                                  <w:tcW w:w="1135" w:type="dxa"/>
                                  <w:tcBorders>
                                    <w:top w:val="single" w:sz="12" w:space="0" w:color="auto"/>
                                    <w:left w:val="single" w:sz="12" w:space="0" w:color="auto"/>
                                    <w:bottom w:val="single" w:sz="12" w:space="0" w:color="auto"/>
                                    <w:right w:val="single" w:sz="12" w:space="0" w:color="auto"/>
                                  </w:tcBorders>
                                </w:tcPr>
                                <w:p w14:paraId="32BE337B" w14:textId="77777777" w:rsidR="00B04303" w:rsidRPr="00CB3211" w:rsidRDefault="00B04303" w:rsidP="00B04303">
                                  <w:pPr>
                                    <w:pStyle w:val="Default"/>
                                    <w:jc w:val="center"/>
                                    <w:rPr>
                                      <w:rFonts w:eastAsiaTheme="minorEastAsia"/>
                                      <w:color w:val="000000" w:themeColor="text1"/>
                                      <w:sz w:val="20"/>
                                      <w:szCs w:val="20"/>
                                    </w:rPr>
                                  </w:pPr>
                                  <m:oMathPara>
                                    <m:oMath>
                                      <m:r>
                                        <w:rPr>
                                          <w:rFonts w:ascii="Cambria Math" w:hAnsi="Cambria Math"/>
                                          <w:color w:val="000000" w:themeColor="text1"/>
                                          <w:sz w:val="20"/>
                                          <w:szCs w:val="20"/>
                                        </w:rPr>
                                        <m:t>f</m:t>
                                      </m:r>
                                    </m:oMath>
                                  </m:oMathPara>
                                </w:p>
                              </w:tc>
                            </w:tr>
                            <w:tr w:rsidR="00B04303" w14:paraId="585050A3" w14:textId="77777777" w:rsidTr="008A130F">
                              <w:tc>
                                <w:tcPr>
                                  <w:tcW w:w="425" w:type="dxa"/>
                                  <w:tcBorders>
                                    <w:top w:val="single" w:sz="12" w:space="0" w:color="auto"/>
                                    <w:left w:val="single" w:sz="12" w:space="0" w:color="auto"/>
                                    <w:right w:val="single" w:sz="12" w:space="0" w:color="auto"/>
                                  </w:tcBorders>
                                </w:tcPr>
                                <w:p w14:paraId="694243D3" w14:textId="77777777" w:rsidR="00B04303" w:rsidRPr="008A130F" w:rsidRDefault="00B04303" w:rsidP="00B04303">
                                  <w:pPr>
                                    <w:pStyle w:val="Default"/>
                                    <w:jc w:val="center"/>
                                    <w:rPr>
                                      <w:rFonts w:eastAsiaTheme="minorEastAsia"/>
                                      <w:b/>
                                      <w:bCs/>
                                      <w:color w:val="000000" w:themeColor="text1"/>
                                      <w:sz w:val="20"/>
                                      <w:szCs w:val="20"/>
                                      <w:vertAlign w:val="subscript"/>
                                    </w:rPr>
                                  </w:pPr>
                                  <w:r w:rsidRPr="008A130F">
                                    <w:rPr>
                                      <w:rFonts w:eastAsiaTheme="minorEastAsia"/>
                                      <w:b/>
                                      <w:bCs/>
                                      <w:color w:val="000000" w:themeColor="text1"/>
                                      <w:sz w:val="20"/>
                                      <w:szCs w:val="20"/>
                                    </w:rPr>
                                    <w:t>S</w:t>
                                  </w:r>
                                  <w:r w:rsidRPr="008A130F">
                                    <w:rPr>
                                      <w:rFonts w:eastAsiaTheme="minorEastAsia"/>
                                      <w:b/>
                                      <w:bCs/>
                                      <w:color w:val="000000" w:themeColor="text1"/>
                                      <w:sz w:val="20"/>
                                      <w:szCs w:val="20"/>
                                      <w:vertAlign w:val="subscript"/>
                                    </w:rPr>
                                    <w:t>1</w:t>
                                  </w:r>
                                </w:p>
                              </w:tc>
                              <w:tc>
                                <w:tcPr>
                                  <w:tcW w:w="1276" w:type="dxa"/>
                                  <w:tcBorders>
                                    <w:top w:val="single" w:sz="12" w:space="0" w:color="auto"/>
                                    <w:left w:val="single" w:sz="12" w:space="0" w:color="auto"/>
                                    <w:right w:val="single" w:sz="12" w:space="0" w:color="auto"/>
                                  </w:tcBorders>
                                </w:tcPr>
                                <w:p w14:paraId="2E30E9F1" w14:textId="77777777" w:rsidR="00B04303" w:rsidRPr="00CB3211" w:rsidRDefault="00B04303" w:rsidP="00B04303">
                                  <w:pPr>
                                    <w:pStyle w:val="Default"/>
                                    <w:jc w:val="center"/>
                                    <w:rPr>
                                      <w:rFonts w:eastAsiaTheme="minorEastAsia"/>
                                      <w:color w:val="000000" w:themeColor="text1"/>
                                      <w:sz w:val="20"/>
                                      <w:szCs w:val="20"/>
                                    </w:rPr>
                                  </w:pPr>
                                  <w:r>
                                    <w:rPr>
                                      <w:rFonts w:eastAsiaTheme="minorEastAsia"/>
                                      <w:color w:val="000000" w:themeColor="text1"/>
                                      <w:sz w:val="20"/>
                                      <w:szCs w:val="20"/>
                                    </w:rPr>
                                    <w:t>π→3s</w:t>
                                  </w:r>
                                </w:p>
                              </w:tc>
                              <w:tc>
                                <w:tcPr>
                                  <w:tcW w:w="992" w:type="dxa"/>
                                  <w:tcBorders>
                                    <w:top w:val="single" w:sz="12" w:space="0" w:color="auto"/>
                                    <w:left w:val="single" w:sz="12" w:space="0" w:color="auto"/>
                                    <w:right w:val="single" w:sz="12" w:space="0" w:color="auto"/>
                                  </w:tcBorders>
                                </w:tcPr>
                                <w:p w14:paraId="258B98CC" w14:textId="77777777" w:rsidR="00B04303" w:rsidRPr="00CB3211" w:rsidRDefault="00B04303" w:rsidP="00B04303">
                                  <w:pPr>
                                    <w:pStyle w:val="Default"/>
                                    <w:jc w:val="center"/>
                                    <w:rPr>
                                      <w:rFonts w:eastAsiaTheme="minorEastAsia"/>
                                      <w:color w:val="000000" w:themeColor="text1"/>
                                      <w:sz w:val="20"/>
                                      <w:szCs w:val="20"/>
                                    </w:rPr>
                                  </w:pPr>
                                  <w:r>
                                    <w:rPr>
                                      <w:rFonts w:eastAsiaTheme="minorEastAsia"/>
                                      <w:color w:val="000000" w:themeColor="text1"/>
                                      <w:sz w:val="20"/>
                                      <w:szCs w:val="20"/>
                                    </w:rPr>
                                    <w:t>5.87</w:t>
                                  </w:r>
                                </w:p>
                              </w:tc>
                              <w:tc>
                                <w:tcPr>
                                  <w:tcW w:w="1135" w:type="dxa"/>
                                  <w:tcBorders>
                                    <w:top w:val="single" w:sz="12" w:space="0" w:color="auto"/>
                                    <w:left w:val="single" w:sz="12" w:space="0" w:color="auto"/>
                                    <w:right w:val="single" w:sz="12" w:space="0" w:color="auto"/>
                                  </w:tcBorders>
                                </w:tcPr>
                                <w:p w14:paraId="77718034" w14:textId="77777777" w:rsidR="00B04303" w:rsidRPr="00CB3211" w:rsidRDefault="00B04303" w:rsidP="00B04303">
                                  <w:pPr>
                                    <w:pStyle w:val="Default"/>
                                    <w:jc w:val="center"/>
                                    <w:rPr>
                                      <w:rFonts w:eastAsiaTheme="minorEastAsia"/>
                                      <w:color w:val="000000" w:themeColor="text1"/>
                                      <w:sz w:val="20"/>
                                      <w:szCs w:val="20"/>
                                    </w:rPr>
                                  </w:pPr>
                                  <w:r>
                                    <w:rPr>
                                      <w:rFonts w:eastAsiaTheme="minorEastAsia"/>
                                      <w:color w:val="000000" w:themeColor="text1"/>
                                      <w:sz w:val="20"/>
                                      <w:szCs w:val="20"/>
                                    </w:rPr>
                                    <w:t>0.00</w:t>
                                  </w:r>
                                </w:p>
                              </w:tc>
                            </w:tr>
                            <w:tr w:rsidR="00B04303" w14:paraId="2D5748AC" w14:textId="77777777" w:rsidTr="008A130F">
                              <w:tc>
                                <w:tcPr>
                                  <w:tcW w:w="425" w:type="dxa"/>
                                  <w:tcBorders>
                                    <w:left w:val="single" w:sz="12" w:space="0" w:color="auto"/>
                                    <w:right w:val="single" w:sz="12" w:space="0" w:color="auto"/>
                                  </w:tcBorders>
                                </w:tcPr>
                                <w:p w14:paraId="1C325FE6" w14:textId="77777777" w:rsidR="00B04303" w:rsidRPr="008A130F" w:rsidRDefault="00B04303" w:rsidP="00B04303">
                                  <w:pPr>
                                    <w:pStyle w:val="Default"/>
                                    <w:jc w:val="center"/>
                                    <w:rPr>
                                      <w:rFonts w:eastAsiaTheme="minorEastAsia"/>
                                      <w:b/>
                                      <w:bCs/>
                                      <w:color w:val="000000" w:themeColor="text1"/>
                                      <w:sz w:val="20"/>
                                      <w:szCs w:val="20"/>
                                    </w:rPr>
                                  </w:pPr>
                                  <w:r w:rsidRPr="008A130F">
                                    <w:rPr>
                                      <w:rFonts w:eastAsiaTheme="minorEastAsia"/>
                                      <w:b/>
                                      <w:bCs/>
                                      <w:color w:val="000000" w:themeColor="text1"/>
                                      <w:sz w:val="20"/>
                                      <w:szCs w:val="20"/>
                                    </w:rPr>
                                    <w:t>S</w:t>
                                  </w:r>
                                  <w:r w:rsidRPr="008A130F">
                                    <w:rPr>
                                      <w:rFonts w:eastAsiaTheme="minorEastAsia"/>
                                      <w:b/>
                                      <w:bCs/>
                                      <w:color w:val="000000" w:themeColor="text1"/>
                                      <w:sz w:val="20"/>
                                      <w:szCs w:val="20"/>
                                      <w:vertAlign w:val="subscript"/>
                                    </w:rPr>
                                    <w:t>2</w:t>
                                  </w:r>
                                </w:p>
                              </w:tc>
                              <w:tc>
                                <w:tcPr>
                                  <w:tcW w:w="1276" w:type="dxa"/>
                                  <w:tcBorders>
                                    <w:left w:val="single" w:sz="12" w:space="0" w:color="auto"/>
                                    <w:right w:val="single" w:sz="12" w:space="0" w:color="auto"/>
                                  </w:tcBorders>
                                </w:tcPr>
                                <w:p w14:paraId="5395B67F" w14:textId="77777777" w:rsidR="00B04303" w:rsidRPr="00CB3211" w:rsidRDefault="00B04303" w:rsidP="00B04303">
                                  <w:pPr>
                                    <w:pStyle w:val="Default"/>
                                    <w:jc w:val="center"/>
                                    <w:rPr>
                                      <w:rFonts w:eastAsiaTheme="minorEastAsia"/>
                                      <w:color w:val="000000" w:themeColor="text1"/>
                                      <w:sz w:val="20"/>
                                      <w:szCs w:val="20"/>
                                    </w:rPr>
                                  </w:pPr>
                                  <w:r>
                                    <w:rPr>
                                      <w:rFonts w:eastAsiaTheme="minorEastAsia"/>
                                      <w:color w:val="000000" w:themeColor="text1"/>
                                      <w:sz w:val="20"/>
                                      <w:szCs w:val="20"/>
                                    </w:rPr>
                                    <w:t>π→π*</w:t>
                                  </w:r>
                                </w:p>
                              </w:tc>
                              <w:tc>
                                <w:tcPr>
                                  <w:tcW w:w="992" w:type="dxa"/>
                                  <w:tcBorders>
                                    <w:left w:val="single" w:sz="12" w:space="0" w:color="auto"/>
                                    <w:right w:val="single" w:sz="12" w:space="0" w:color="auto"/>
                                  </w:tcBorders>
                                </w:tcPr>
                                <w:p w14:paraId="31870BF7" w14:textId="77777777" w:rsidR="00B04303" w:rsidRPr="00CB3211" w:rsidRDefault="00B04303" w:rsidP="00B04303">
                                  <w:pPr>
                                    <w:pStyle w:val="Default"/>
                                    <w:jc w:val="center"/>
                                    <w:rPr>
                                      <w:rFonts w:eastAsiaTheme="minorEastAsia"/>
                                      <w:color w:val="000000" w:themeColor="text1"/>
                                      <w:sz w:val="20"/>
                                      <w:szCs w:val="20"/>
                                    </w:rPr>
                                  </w:pPr>
                                  <w:r>
                                    <w:rPr>
                                      <w:rFonts w:eastAsiaTheme="minorEastAsia"/>
                                      <w:color w:val="000000" w:themeColor="text1"/>
                                      <w:sz w:val="20"/>
                                      <w:szCs w:val="20"/>
                                    </w:rPr>
                                    <w:t>6.2</w:t>
                                  </w:r>
                                </w:p>
                              </w:tc>
                              <w:tc>
                                <w:tcPr>
                                  <w:tcW w:w="1135" w:type="dxa"/>
                                  <w:tcBorders>
                                    <w:left w:val="single" w:sz="12" w:space="0" w:color="auto"/>
                                    <w:right w:val="single" w:sz="12" w:space="0" w:color="auto"/>
                                  </w:tcBorders>
                                </w:tcPr>
                                <w:p w14:paraId="24E2D6CD" w14:textId="77777777" w:rsidR="00B04303" w:rsidRPr="00CB3211" w:rsidRDefault="00B04303" w:rsidP="00B04303">
                                  <w:pPr>
                                    <w:pStyle w:val="Default"/>
                                    <w:jc w:val="center"/>
                                    <w:rPr>
                                      <w:rFonts w:eastAsiaTheme="minorEastAsia"/>
                                      <w:color w:val="000000" w:themeColor="text1"/>
                                      <w:sz w:val="20"/>
                                      <w:szCs w:val="20"/>
                                    </w:rPr>
                                  </w:pPr>
                                  <w:r>
                                    <w:rPr>
                                      <w:rFonts w:eastAsiaTheme="minorEastAsia"/>
                                      <w:color w:val="000000" w:themeColor="text1"/>
                                      <w:sz w:val="20"/>
                                      <w:szCs w:val="20"/>
                                    </w:rPr>
                                    <w:t>0.17</w:t>
                                  </w:r>
                                </w:p>
                              </w:tc>
                            </w:tr>
                            <w:tr w:rsidR="00B04303" w14:paraId="03D3265B" w14:textId="77777777" w:rsidTr="008A130F">
                              <w:tc>
                                <w:tcPr>
                                  <w:tcW w:w="425" w:type="dxa"/>
                                  <w:tcBorders>
                                    <w:left w:val="single" w:sz="12" w:space="0" w:color="auto"/>
                                    <w:bottom w:val="single" w:sz="12" w:space="0" w:color="auto"/>
                                    <w:right w:val="single" w:sz="12" w:space="0" w:color="auto"/>
                                  </w:tcBorders>
                                </w:tcPr>
                                <w:p w14:paraId="088BABEE" w14:textId="77777777" w:rsidR="00B04303" w:rsidRPr="008A130F" w:rsidRDefault="00B04303" w:rsidP="00B04303">
                                  <w:pPr>
                                    <w:pStyle w:val="Default"/>
                                    <w:jc w:val="center"/>
                                    <w:rPr>
                                      <w:rFonts w:eastAsiaTheme="minorEastAsia"/>
                                      <w:b/>
                                      <w:bCs/>
                                      <w:color w:val="000000" w:themeColor="text1"/>
                                      <w:sz w:val="20"/>
                                      <w:szCs w:val="20"/>
                                    </w:rPr>
                                  </w:pPr>
                                  <w:r w:rsidRPr="008A130F">
                                    <w:rPr>
                                      <w:rFonts w:eastAsiaTheme="minorEastAsia"/>
                                      <w:b/>
                                      <w:bCs/>
                                      <w:color w:val="000000" w:themeColor="text1"/>
                                      <w:sz w:val="20"/>
                                      <w:szCs w:val="20"/>
                                    </w:rPr>
                                    <w:t>S</w:t>
                                  </w:r>
                                  <w:r w:rsidRPr="008A130F">
                                    <w:rPr>
                                      <w:rFonts w:eastAsiaTheme="minorEastAsia"/>
                                      <w:b/>
                                      <w:bCs/>
                                      <w:color w:val="000000" w:themeColor="text1"/>
                                      <w:sz w:val="20"/>
                                      <w:szCs w:val="20"/>
                                      <w:vertAlign w:val="subscript"/>
                                    </w:rPr>
                                    <w:t>3</w:t>
                                  </w:r>
                                </w:p>
                              </w:tc>
                              <w:tc>
                                <w:tcPr>
                                  <w:tcW w:w="1276" w:type="dxa"/>
                                  <w:tcBorders>
                                    <w:left w:val="single" w:sz="12" w:space="0" w:color="auto"/>
                                    <w:bottom w:val="single" w:sz="12" w:space="0" w:color="auto"/>
                                    <w:right w:val="single" w:sz="12" w:space="0" w:color="auto"/>
                                  </w:tcBorders>
                                </w:tcPr>
                                <w:p w14:paraId="714F7AD6" w14:textId="77777777" w:rsidR="00B04303" w:rsidRPr="00CB3211" w:rsidRDefault="00B04303" w:rsidP="00B04303">
                                  <w:pPr>
                                    <w:pStyle w:val="Default"/>
                                    <w:jc w:val="center"/>
                                    <w:rPr>
                                      <w:rFonts w:eastAsiaTheme="minorEastAsia"/>
                                      <w:color w:val="000000" w:themeColor="text1"/>
                                      <w:sz w:val="20"/>
                                      <w:szCs w:val="20"/>
                                    </w:rPr>
                                  </w:pPr>
                                  <w:r>
                                    <w:rPr>
                                      <w:rFonts w:eastAsiaTheme="minorEastAsia"/>
                                      <w:color w:val="000000" w:themeColor="text1"/>
                                      <w:sz w:val="20"/>
                                      <w:szCs w:val="20"/>
                                    </w:rPr>
                                    <w:t>π→3p</w:t>
                                  </w:r>
                                </w:p>
                              </w:tc>
                              <w:tc>
                                <w:tcPr>
                                  <w:tcW w:w="992" w:type="dxa"/>
                                  <w:tcBorders>
                                    <w:left w:val="single" w:sz="12" w:space="0" w:color="auto"/>
                                    <w:bottom w:val="single" w:sz="12" w:space="0" w:color="auto"/>
                                    <w:right w:val="single" w:sz="12" w:space="0" w:color="auto"/>
                                  </w:tcBorders>
                                </w:tcPr>
                                <w:p w14:paraId="1128587C" w14:textId="77777777" w:rsidR="00B04303" w:rsidRPr="00CB3211" w:rsidRDefault="00B04303" w:rsidP="00B04303">
                                  <w:pPr>
                                    <w:pStyle w:val="Default"/>
                                    <w:jc w:val="center"/>
                                    <w:rPr>
                                      <w:rFonts w:eastAsiaTheme="minorEastAsia"/>
                                      <w:color w:val="000000" w:themeColor="text1"/>
                                      <w:sz w:val="20"/>
                                      <w:szCs w:val="20"/>
                                    </w:rPr>
                                  </w:pPr>
                                  <w:r>
                                    <w:rPr>
                                      <w:rFonts w:eastAsiaTheme="minorEastAsia"/>
                                      <w:color w:val="000000" w:themeColor="text1"/>
                                      <w:sz w:val="20"/>
                                      <w:szCs w:val="20"/>
                                    </w:rPr>
                                    <w:t>6.37</w:t>
                                  </w:r>
                                </w:p>
                              </w:tc>
                              <w:tc>
                                <w:tcPr>
                                  <w:tcW w:w="1135" w:type="dxa"/>
                                  <w:tcBorders>
                                    <w:left w:val="single" w:sz="12" w:space="0" w:color="auto"/>
                                    <w:bottom w:val="single" w:sz="12" w:space="0" w:color="auto"/>
                                    <w:right w:val="single" w:sz="12" w:space="0" w:color="auto"/>
                                  </w:tcBorders>
                                </w:tcPr>
                                <w:p w14:paraId="53D74086" w14:textId="77777777" w:rsidR="00B04303" w:rsidRPr="00CB3211" w:rsidRDefault="00B04303" w:rsidP="00B04303">
                                  <w:pPr>
                                    <w:pStyle w:val="Default"/>
                                    <w:keepNext/>
                                    <w:jc w:val="center"/>
                                    <w:rPr>
                                      <w:rFonts w:eastAsiaTheme="minorEastAsia"/>
                                      <w:color w:val="000000" w:themeColor="text1"/>
                                      <w:sz w:val="20"/>
                                      <w:szCs w:val="20"/>
                                    </w:rPr>
                                  </w:pPr>
                                  <w:r>
                                    <w:rPr>
                                      <w:rFonts w:eastAsiaTheme="minorEastAsia"/>
                                      <w:color w:val="000000" w:themeColor="text1"/>
                                      <w:sz w:val="20"/>
                                      <w:szCs w:val="20"/>
                                    </w:rPr>
                                    <w:t>0.03</w:t>
                                  </w:r>
                                </w:p>
                              </w:tc>
                            </w:tr>
                          </w:tbl>
                          <w:p w14:paraId="56732415" w14:textId="77777777" w:rsidR="00B04303" w:rsidRDefault="00B04303" w:rsidP="00B04303">
                            <w:pPr>
                              <w:jc w:val="center"/>
                            </w:pPr>
                          </w:p>
                        </w:txbxContent>
                      </wps:txbx>
                      <wps:bodyPr rot="0" vert="horz" wrap="square" lIns="91440" tIns="45720" rIns="91440" bIns="45720" anchor="t" anchorCtr="0">
                        <a:noAutofit/>
                      </wps:bodyPr>
                    </wps:wsp>
                  </a:graphicData>
                </a:graphic>
              </wp:inline>
            </w:drawing>
          </mc:Choice>
          <mc:Fallback>
            <w:pict>
              <v:shape w14:anchorId="11C5E619" id="_x0000_s1033" type="#_x0000_t202" style="width:209.25pt;height: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opIS/QEAANUDAAAOAAAAZHJzL2Uyb0RvYy54bWysU9Fu2yAUfZ+0f0C8L3aiuEmtkKpr12lS&#13;&#10;103q9gEE4xgNuAxI7Ozrd8FuGm1v0/yAuFzfwz3nHjY3g9HkKH1QYBmdz0pKpBXQKLtn9Pu3h3dr&#13;&#10;SkLktuEarGT0JAO92b59s+ldLRfQgW6kJwhiQ907RrsYXV0UQXTS8DADJy0mW/CGRwz9vmg87xHd&#13;&#10;6GJRlldFD75xHoQMAU/vxyTdZvy2lSJ+adsgI9GMYm8xrz6vu7QW2w2v9567TompDf4PXRiuLF56&#13;&#10;hrrnkZODV39BGSU8BGjjTIApoG2VkJkDspmXf7B57riTmQuKE9xZpvD/YMXT8dl99SQO72HAAWYS&#13;&#10;wT2C+BGIhbuO27289R76TvIGL54nyYrehXoqTVKHOiSQXf8ZGhwyP0TIQEPrTVIFeRJExwGczqLL&#13;&#10;IRKBh4urarVcVZQIzM3LdbWu8lgKXr+UOx/iRwmGpA2jHqea4fnxMcTUDq9ffkm3WXhQWufJakt6&#13;&#10;Rq+rRZULLjJGRTSeVobRdZm+0QqJ5Qfb5OLIlR73eIG2E+3EdOQch91AVMPoKtUmFXbQnFAHD6PP&#13;&#10;8F3gpgP/i5IePcZo+HngXlKiP1nU8nq+XCZT5mBZrRYY+MvM7jLDrUAoRiMl4/YuZiOPlG9R81Zl&#13;&#10;NV47mVpG72SRJp8nc17G+a/X17j9DQAA//8DAFBLAwQUAAYACAAAACEAPG76at0AAAAKAQAADwAA&#13;&#10;AGRycy9kb3ducmV2LnhtbEyPT0/DMAzF70h8h8hI3JhTtMHomk6IiSuI8UfiljVeW9E4VZOt5dtj&#13;&#10;uIzLk6xnP79fsZ58p440xDawgWymQRFXwbVcG3h7fbxagorJsrNdYDLwTRHW5flZYXMXRn6h4zbV&#13;&#10;SkI45tZAk1KfI8aqIW/jLPTE4u3D4G2ScajRDXaUcN/htdY36G3L8qGxPT00VH1tD97A+9P+82Ou&#13;&#10;n+uNX/RjmDSyv0NjLi+mzUrkfgUq0ZROF/DLIP2hlGK7cGAXVWdAaNKfijfPlgtQO1m6zTRgWeB/&#13;&#10;hPIHAAD//wMAUEsBAi0AFAAGAAgAAAAhALaDOJL+AAAA4QEAABMAAAAAAAAAAAAAAAAAAAAAAFtD&#13;&#10;b250ZW50X1R5cGVzXS54bWxQSwECLQAUAAYACAAAACEAOP0h/9YAAACUAQAACwAAAAAAAAAAAAAA&#13;&#10;AAAvAQAAX3JlbHMvLnJlbHNQSwECLQAUAAYACAAAACEAuqKSEv0BAADVAwAADgAAAAAAAAAAAAAA&#13;&#10;AAAuAgAAZHJzL2Uyb0RvYy54bWxQSwECLQAUAAYACAAAACEAPG76at0AAAAKAQAADwAAAAAAAAAA&#13;&#10;AAAAAABXBAAAZHJzL2Rvd25yZXYueG1sUEsFBgAAAAAEAAQA8wAAAGEFAAAAAA==&#13;&#10;" filled="f" stroked="f">
                <v:textbox>
                  <w:txbxContent>
                    <w:p w14:paraId="6F0ACDD6" w14:textId="77777777" w:rsidR="00B04303" w:rsidRDefault="00B04303" w:rsidP="00B04303">
                      <w:pPr>
                        <w:jc w:val="center"/>
                      </w:pPr>
                    </w:p>
                    <w:tbl>
                      <w:tblPr>
                        <w:tblStyle w:val="TableGrid"/>
                        <w:tblW w:w="0" w:type="auto"/>
                        <w:tblLook w:val="04A0" w:firstRow="1" w:lastRow="0" w:firstColumn="1" w:lastColumn="0" w:noHBand="0" w:noVBand="1"/>
                      </w:tblPr>
                      <w:tblGrid>
                        <w:gridCol w:w="425"/>
                        <w:gridCol w:w="1276"/>
                        <w:gridCol w:w="992"/>
                        <w:gridCol w:w="1135"/>
                      </w:tblGrid>
                      <w:tr w:rsidR="00B04303" w14:paraId="45C9C974" w14:textId="77777777" w:rsidTr="008A130F">
                        <w:tc>
                          <w:tcPr>
                            <w:tcW w:w="425" w:type="dxa"/>
                            <w:tcBorders>
                              <w:top w:val="nil"/>
                              <w:left w:val="nil"/>
                              <w:bottom w:val="single" w:sz="12" w:space="0" w:color="auto"/>
                              <w:right w:val="single" w:sz="12" w:space="0" w:color="auto"/>
                            </w:tcBorders>
                          </w:tcPr>
                          <w:p w14:paraId="0C8781CF" w14:textId="77777777" w:rsidR="00B04303" w:rsidRPr="00CB3211" w:rsidRDefault="00B04303" w:rsidP="00B04303">
                            <w:pPr>
                              <w:pStyle w:val="Default"/>
                              <w:jc w:val="center"/>
                              <w:rPr>
                                <w:rFonts w:eastAsiaTheme="minorEastAsia"/>
                                <w:color w:val="000000" w:themeColor="text1"/>
                                <w:sz w:val="20"/>
                                <w:szCs w:val="20"/>
                              </w:rPr>
                            </w:pPr>
                          </w:p>
                        </w:tc>
                        <w:tc>
                          <w:tcPr>
                            <w:tcW w:w="1276" w:type="dxa"/>
                            <w:tcBorders>
                              <w:top w:val="single" w:sz="12" w:space="0" w:color="auto"/>
                              <w:left w:val="single" w:sz="12" w:space="0" w:color="auto"/>
                              <w:bottom w:val="single" w:sz="12" w:space="0" w:color="auto"/>
                              <w:right w:val="single" w:sz="12" w:space="0" w:color="auto"/>
                            </w:tcBorders>
                          </w:tcPr>
                          <w:p w14:paraId="458B8770" w14:textId="77777777" w:rsidR="00B04303" w:rsidRPr="00CB3211" w:rsidRDefault="00B04303" w:rsidP="00B04303">
                            <w:pPr>
                              <w:pStyle w:val="Default"/>
                              <w:jc w:val="center"/>
                              <w:rPr>
                                <w:rFonts w:eastAsiaTheme="minorEastAsia"/>
                                <w:color w:val="000000" w:themeColor="text1"/>
                                <w:sz w:val="20"/>
                                <w:szCs w:val="20"/>
                              </w:rPr>
                            </w:pPr>
                            <w:r>
                              <w:rPr>
                                <w:rFonts w:eastAsiaTheme="minorEastAsia"/>
                                <w:color w:val="000000" w:themeColor="text1"/>
                                <w:sz w:val="20"/>
                                <w:szCs w:val="20"/>
                              </w:rPr>
                              <w:t>Transition</w:t>
                            </w:r>
                          </w:p>
                        </w:tc>
                        <w:tc>
                          <w:tcPr>
                            <w:tcW w:w="992" w:type="dxa"/>
                            <w:tcBorders>
                              <w:top w:val="single" w:sz="12" w:space="0" w:color="auto"/>
                              <w:left w:val="single" w:sz="12" w:space="0" w:color="auto"/>
                              <w:bottom w:val="single" w:sz="12" w:space="0" w:color="auto"/>
                              <w:right w:val="single" w:sz="12" w:space="0" w:color="auto"/>
                            </w:tcBorders>
                          </w:tcPr>
                          <w:p w14:paraId="14D7B818" w14:textId="77777777" w:rsidR="00B04303" w:rsidRPr="00CB3211" w:rsidRDefault="00B04303" w:rsidP="00B04303">
                            <w:pPr>
                              <w:pStyle w:val="Default"/>
                              <w:jc w:val="center"/>
                              <w:rPr>
                                <w:rFonts w:eastAsiaTheme="minorEastAsia"/>
                                <w:color w:val="000000" w:themeColor="text1"/>
                                <w:sz w:val="20"/>
                                <w:szCs w:val="20"/>
                              </w:rPr>
                            </w:pPr>
                            <m:oMathPara>
                              <m:oMath>
                                <m:r>
                                  <w:rPr>
                                    <w:rFonts w:ascii="Cambria Math" w:hAnsi="Cambria Math"/>
                                    <w:color w:val="000000" w:themeColor="text1"/>
                                    <w:sz w:val="20"/>
                                    <w:szCs w:val="20"/>
                                  </w:rPr>
                                  <m:t>ΔE(eV)</m:t>
                                </m:r>
                              </m:oMath>
                            </m:oMathPara>
                          </w:p>
                        </w:tc>
                        <w:tc>
                          <w:tcPr>
                            <w:tcW w:w="1135" w:type="dxa"/>
                            <w:tcBorders>
                              <w:top w:val="single" w:sz="12" w:space="0" w:color="auto"/>
                              <w:left w:val="single" w:sz="12" w:space="0" w:color="auto"/>
                              <w:bottom w:val="single" w:sz="12" w:space="0" w:color="auto"/>
                              <w:right w:val="single" w:sz="12" w:space="0" w:color="auto"/>
                            </w:tcBorders>
                          </w:tcPr>
                          <w:p w14:paraId="32BE337B" w14:textId="77777777" w:rsidR="00B04303" w:rsidRPr="00CB3211" w:rsidRDefault="00B04303" w:rsidP="00B04303">
                            <w:pPr>
                              <w:pStyle w:val="Default"/>
                              <w:jc w:val="center"/>
                              <w:rPr>
                                <w:rFonts w:eastAsiaTheme="minorEastAsia"/>
                                <w:color w:val="000000" w:themeColor="text1"/>
                                <w:sz w:val="20"/>
                                <w:szCs w:val="20"/>
                              </w:rPr>
                            </w:pPr>
                            <m:oMathPara>
                              <m:oMath>
                                <m:r>
                                  <w:rPr>
                                    <w:rFonts w:ascii="Cambria Math" w:hAnsi="Cambria Math"/>
                                    <w:color w:val="000000" w:themeColor="text1"/>
                                    <w:sz w:val="20"/>
                                    <w:szCs w:val="20"/>
                                  </w:rPr>
                                  <m:t>f</m:t>
                                </m:r>
                              </m:oMath>
                            </m:oMathPara>
                          </w:p>
                        </w:tc>
                      </w:tr>
                      <w:tr w:rsidR="00B04303" w14:paraId="585050A3" w14:textId="77777777" w:rsidTr="008A130F">
                        <w:tc>
                          <w:tcPr>
                            <w:tcW w:w="425" w:type="dxa"/>
                            <w:tcBorders>
                              <w:top w:val="single" w:sz="12" w:space="0" w:color="auto"/>
                              <w:left w:val="single" w:sz="12" w:space="0" w:color="auto"/>
                              <w:right w:val="single" w:sz="12" w:space="0" w:color="auto"/>
                            </w:tcBorders>
                          </w:tcPr>
                          <w:p w14:paraId="694243D3" w14:textId="77777777" w:rsidR="00B04303" w:rsidRPr="008A130F" w:rsidRDefault="00B04303" w:rsidP="00B04303">
                            <w:pPr>
                              <w:pStyle w:val="Default"/>
                              <w:jc w:val="center"/>
                              <w:rPr>
                                <w:rFonts w:eastAsiaTheme="minorEastAsia"/>
                                <w:b/>
                                <w:bCs/>
                                <w:color w:val="000000" w:themeColor="text1"/>
                                <w:sz w:val="20"/>
                                <w:szCs w:val="20"/>
                                <w:vertAlign w:val="subscript"/>
                              </w:rPr>
                            </w:pPr>
                            <w:r w:rsidRPr="008A130F">
                              <w:rPr>
                                <w:rFonts w:eastAsiaTheme="minorEastAsia"/>
                                <w:b/>
                                <w:bCs/>
                                <w:color w:val="000000" w:themeColor="text1"/>
                                <w:sz w:val="20"/>
                                <w:szCs w:val="20"/>
                              </w:rPr>
                              <w:t>S</w:t>
                            </w:r>
                            <w:r w:rsidRPr="008A130F">
                              <w:rPr>
                                <w:rFonts w:eastAsiaTheme="minorEastAsia"/>
                                <w:b/>
                                <w:bCs/>
                                <w:color w:val="000000" w:themeColor="text1"/>
                                <w:sz w:val="20"/>
                                <w:szCs w:val="20"/>
                                <w:vertAlign w:val="subscript"/>
                              </w:rPr>
                              <w:t>1</w:t>
                            </w:r>
                          </w:p>
                        </w:tc>
                        <w:tc>
                          <w:tcPr>
                            <w:tcW w:w="1276" w:type="dxa"/>
                            <w:tcBorders>
                              <w:top w:val="single" w:sz="12" w:space="0" w:color="auto"/>
                              <w:left w:val="single" w:sz="12" w:space="0" w:color="auto"/>
                              <w:right w:val="single" w:sz="12" w:space="0" w:color="auto"/>
                            </w:tcBorders>
                          </w:tcPr>
                          <w:p w14:paraId="2E30E9F1" w14:textId="77777777" w:rsidR="00B04303" w:rsidRPr="00CB3211" w:rsidRDefault="00B04303" w:rsidP="00B04303">
                            <w:pPr>
                              <w:pStyle w:val="Default"/>
                              <w:jc w:val="center"/>
                              <w:rPr>
                                <w:rFonts w:eastAsiaTheme="minorEastAsia"/>
                                <w:color w:val="000000" w:themeColor="text1"/>
                                <w:sz w:val="20"/>
                                <w:szCs w:val="20"/>
                              </w:rPr>
                            </w:pPr>
                            <w:r>
                              <w:rPr>
                                <w:rFonts w:eastAsiaTheme="minorEastAsia"/>
                                <w:color w:val="000000" w:themeColor="text1"/>
                                <w:sz w:val="20"/>
                                <w:szCs w:val="20"/>
                              </w:rPr>
                              <w:t>π→3s</w:t>
                            </w:r>
                          </w:p>
                        </w:tc>
                        <w:tc>
                          <w:tcPr>
                            <w:tcW w:w="992" w:type="dxa"/>
                            <w:tcBorders>
                              <w:top w:val="single" w:sz="12" w:space="0" w:color="auto"/>
                              <w:left w:val="single" w:sz="12" w:space="0" w:color="auto"/>
                              <w:right w:val="single" w:sz="12" w:space="0" w:color="auto"/>
                            </w:tcBorders>
                          </w:tcPr>
                          <w:p w14:paraId="258B98CC" w14:textId="77777777" w:rsidR="00B04303" w:rsidRPr="00CB3211" w:rsidRDefault="00B04303" w:rsidP="00B04303">
                            <w:pPr>
                              <w:pStyle w:val="Default"/>
                              <w:jc w:val="center"/>
                              <w:rPr>
                                <w:rFonts w:eastAsiaTheme="minorEastAsia"/>
                                <w:color w:val="000000" w:themeColor="text1"/>
                                <w:sz w:val="20"/>
                                <w:szCs w:val="20"/>
                              </w:rPr>
                            </w:pPr>
                            <w:r>
                              <w:rPr>
                                <w:rFonts w:eastAsiaTheme="minorEastAsia"/>
                                <w:color w:val="000000" w:themeColor="text1"/>
                                <w:sz w:val="20"/>
                                <w:szCs w:val="20"/>
                              </w:rPr>
                              <w:t>5.87</w:t>
                            </w:r>
                          </w:p>
                        </w:tc>
                        <w:tc>
                          <w:tcPr>
                            <w:tcW w:w="1135" w:type="dxa"/>
                            <w:tcBorders>
                              <w:top w:val="single" w:sz="12" w:space="0" w:color="auto"/>
                              <w:left w:val="single" w:sz="12" w:space="0" w:color="auto"/>
                              <w:right w:val="single" w:sz="12" w:space="0" w:color="auto"/>
                            </w:tcBorders>
                          </w:tcPr>
                          <w:p w14:paraId="77718034" w14:textId="77777777" w:rsidR="00B04303" w:rsidRPr="00CB3211" w:rsidRDefault="00B04303" w:rsidP="00B04303">
                            <w:pPr>
                              <w:pStyle w:val="Default"/>
                              <w:jc w:val="center"/>
                              <w:rPr>
                                <w:rFonts w:eastAsiaTheme="minorEastAsia"/>
                                <w:color w:val="000000" w:themeColor="text1"/>
                                <w:sz w:val="20"/>
                                <w:szCs w:val="20"/>
                              </w:rPr>
                            </w:pPr>
                            <w:r>
                              <w:rPr>
                                <w:rFonts w:eastAsiaTheme="minorEastAsia"/>
                                <w:color w:val="000000" w:themeColor="text1"/>
                                <w:sz w:val="20"/>
                                <w:szCs w:val="20"/>
                              </w:rPr>
                              <w:t>0.00</w:t>
                            </w:r>
                          </w:p>
                        </w:tc>
                      </w:tr>
                      <w:tr w:rsidR="00B04303" w14:paraId="2D5748AC" w14:textId="77777777" w:rsidTr="008A130F">
                        <w:tc>
                          <w:tcPr>
                            <w:tcW w:w="425" w:type="dxa"/>
                            <w:tcBorders>
                              <w:left w:val="single" w:sz="12" w:space="0" w:color="auto"/>
                              <w:right w:val="single" w:sz="12" w:space="0" w:color="auto"/>
                            </w:tcBorders>
                          </w:tcPr>
                          <w:p w14:paraId="1C325FE6" w14:textId="77777777" w:rsidR="00B04303" w:rsidRPr="008A130F" w:rsidRDefault="00B04303" w:rsidP="00B04303">
                            <w:pPr>
                              <w:pStyle w:val="Default"/>
                              <w:jc w:val="center"/>
                              <w:rPr>
                                <w:rFonts w:eastAsiaTheme="minorEastAsia"/>
                                <w:b/>
                                <w:bCs/>
                                <w:color w:val="000000" w:themeColor="text1"/>
                                <w:sz w:val="20"/>
                                <w:szCs w:val="20"/>
                              </w:rPr>
                            </w:pPr>
                            <w:r w:rsidRPr="008A130F">
                              <w:rPr>
                                <w:rFonts w:eastAsiaTheme="minorEastAsia"/>
                                <w:b/>
                                <w:bCs/>
                                <w:color w:val="000000" w:themeColor="text1"/>
                                <w:sz w:val="20"/>
                                <w:szCs w:val="20"/>
                              </w:rPr>
                              <w:t>S</w:t>
                            </w:r>
                            <w:r w:rsidRPr="008A130F">
                              <w:rPr>
                                <w:rFonts w:eastAsiaTheme="minorEastAsia"/>
                                <w:b/>
                                <w:bCs/>
                                <w:color w:val="000000" w:themeColor="text1"/>
                                <w:sz w:val="20"/>
                                <w:szCs w:val="20"/>
                                <w:vertAlign w:val="subscript"/>
                              </w:rPr>
                              <w:t>2</w:t>
                            </w:r>
                          </w:p>
                        </w:tc>
                        <w:tc>
                          <w:tcPr>
                            <w:tcW w:w="1276" w:type="dxa"/>
                            <w:tcBorders>
                              <w:left w:val="single" w:sz="12" w:space="0" w:color="auto"/>
                              <w:right w:val="single" w:sz="12" w:space="0" w:color="auto"/>
                            </w:tcBorders>
                          </w:tcPr>
                          <w:p w14:paraId="5395B67F" w14:textId="77777777" w:rsidR="00B04303" w:rsidRPr="00CB3211" w:rsidRDefault="00B04303" w:rsidP="00B04303">
                            <w:pPr>
                              <w:pStyle w:val="Default"/>
                              <w:jc w:val="center"/>
                              <w:rPr>
                                <w:rFonts w:eastAsiaTheme="minorEastAsia"/>
                                <w:color w:val="000000" w:themeColor="text1"/>
                                <w:sz w:val="20"/>
                                <w:szCs w:val="20"/>
                              </w:rPr>
                            </w:pPr>
                            <w:r>
                              <w:rPr>
                                <w:rFonts w:eastAsiaTheme="minorEastAsia"/>
                                <w:color w:val="000000" w:themeColor="text1"/>
                                <w:sz w:val="20"/>
                                <w:szCs w:val="20"/>
                              </w:rPr>
                              <w:t>π→π*</w:t>
                            </w:r>
                          </w:p>
                        </w:tc>
                        <w:tc>
                          <w:tcPr>
                            <w:tcW w:w="992" w:type="dxa"/>
                            <w:tcBorders>
                              <w:left w:val="single" w:sz="12" w:space="0" w:color="auto"/>
                              <w:right w:val="single" w:sz="12" w:space="0" w:color="auto"/>
                            </w:tcBorders>
                          </w:tcPr>
                          <w:p w14:paraId="31870BF7" w14:textId="77777777" w:rsidR="00B04303" w:rsidRPr="00CB3211" w:rsidRDefault="00B04303" w:rsidP="00B04303">
                            <w:pPr>
                              <w:pStyle w:val="Default"/>
                              <w:jc w:val="center"/>
                              <w:rPr>
                                <w:rFonts w:eastAsiaTheme="minorEastAsia"/>
                                <w:color w:val="000000" w:themeColor="text1"/>
                                <w:sz w:val="20"/>
                                <w:szCs w:val="20"/>
                              </w:rPr>
                            </w:pPr>
                            <w:r>
                              <w:rPr>
                                <w:rFonts w:eastAsiaTheme="minorEastAsia"/>
                                <w:color w:val="000000" w:themeColor="text1"/>
                                <w:sz w:val="20"/>
                                <w:szCs w:val="20"/>
                              </w:rPr>
                              <w:t>6.2</w:t>
                            </w:r>
                          </w:p>
                        </w:tc>
                        <w:tc>
                          <w:tcPr>
                            <w:tcW w:w="1135" w:type="dxa"/>
                            <w:tcBorders>
                              <w:left w:val="single" w:sz="12" w:space="0" w:color="auto"/>
                              <w:right w:val="single" w:sz="12" w:space="0" w:color="auto"/>
                            </w:tcBorders>
                          </w:tcPr>
                          <w:p w14:paraId="24E2D6CD" w14:textId="77777777" w:rsidR="00B04303" w:rsidRPr="00CB3211" w:rsidRDefault="00B04303" w:rsidP="00B04303">
                            <w:pPr>
                              <w:pStyle w:val="Default"/>
                              <w:jc w:val="center"/>
                              <w:rPr>
                                <w:rFonts w:eastAsiaTheme="minorEastAsia"/>
                                <w:color w:val="000000" w:themeColor="text1"/>
                                <w:sz w:val="20"/>
                                <w:szCs w:val="20"/>
                              </w:rPr>
                            </w:pPr>
                            <w:r>
                              <w:rPr>
                                <w:rFonts w:eastAsiaTheme="minorEastAsia"/>
                                <w:color w:val="000000" w:themeColor="text1"/>
                                <w:sz w:val="20"/>
                                <w:szCs w:val="20"/>
                              </w:rPr>
                              <w:t>0.17</w:t>
                            </w:r>
                          </w:p>
                        </w:tc>
                      </w:tr>
                      <w:tr w:rsidR="00B04303" w14:paraId="03D3265B" w14:textId="77777777" w:rsidTr="008A130F">
                        <w:tc>
                          <w:tcPr>
                            <w:tcW w:w="425" w:type="dxa"/>
                            <w:tcBorders>
                              <w:left w:val="single" w:sz="12" w:space="0" w:color="auto"/>
                              <w:bottom w:val="single" w:sz="12" w:space="0" w:color="auto"/>
                              <w:right w:val="single" w:sz="12" w:space="0" w:color="auto"/>
                            </w:tcBorders>
                          </w:tcPr>
                          <w:p w14:paraId="088BABEE" w14:textId="77777777" w:rsidR="00B04303" w:rsidRPr="008A130F" w:rsidRDefault="00B04303" w:rsidP="00B04303">
                            <w:pPr>
                              <w:pStyle w:val="Default"/>
                              <w:jc w:val="center"/>
                              <w:rPr>
                                <w:rFonts w:eastAsiaTheme="minorEastAsia"/>
                                <w:b/>
                                <w:bCs/>
                                <w:color w:val="000000" w:themeColor="text1"/>
                                <w:sz w:val="20"/>
                                <w:szCs w:val="20"/>
                              </w:rPr>
                            </w:pPr>
                            <w:r w:rsidRPr="008A130F">
                              <w:rPr>
                                <w:rFonts w:eastAsiaTheme="minorEastAsia"/>
                                <w:b/>
                                <w:bCs/>
                                <w:color w:val="000000" w:themeColor="text1"/>
                                <w:sz w:val="20"/>
                                <w:szCs w:val="20"/>
                              </w:rPr>
                              <w:t>S</w:t>
                            </w:r>
                            <w:r w:rsidRPr="008A130F">
                              <w:rPr>
                                <w:rFonts w:eastAsiaTheme="minorEastAsia"/>
                                <w:b/>
                                <w:bCs/>
                                <w:color w:val="000000" w:themeColor="text1"/>
                                <w:sz w:val="20"/>
                                <w:szCs w:val="20"/>
                                <w:vertAlign w:val="subscript"/>
                              </w:rPr>
                              <w:t>3</w:t>
                            </w:r>
                          </w:p>
                        </w:tc>
                        <w:tc>
                          <w:tcPr>
                            <w:tcW w:w="1276" w:type="dxa"/>
                            <w:tcBorders>
                              <w:left w:val="single" w:sz="12" w:space="0" w:color="auto"/>
                              <w:bottom w:val="single" w:sz="12" w:space="0" w:color="auto"/>
                              <w:right w:val="single" w:sz="12" w:space="0" w:color="auto"/>
                            </w:tcBorders>
                          </w:tcPr>
                          <w:p w14:paraId="714F7AD6" w14:textId="77777777" w:rsidR="00B04303" w:rsidRPr="00CB3211" w:rsidRDefault="00B04303" w:rsidP="00B04303">
                            <w:pPr>
                              <w:pStyle w:val="Default"/>
                              <w:jc w:val="center"/>
                              <w:rPr>
                                <w:rFonts w:eastAsiaTheme="minorEastAsia"/>
                                <w:color w:val="000000" w:themeColor="text1"/>
                                <w:sz w:val="20"/>
                                <w:szCs w:val="20"/>
                              </w:rPr>
                            </w:pPr>
                            <w:r>
                              <w:rPr>
                                <w:rFonts w:eastAsiaTheme="minorEastAsia"/>
                                <w:color w:val="000000" w:themeColor="text1"/>
                                <w:sz w:val="20"/>
                                <w:szCs w:val="20"/>
                              </w:rPr>
                              <w:t>π→3p</w:t>
                            </w:r>
                          </w:p>
                        </w:tc>
                        <w:tc>
                          <w:tcPr>
                            <w:tcW w:w="992" w:type="dxa"/>
                            <w:tcBorders>
                              <w:left w:val="single" w:sz="12" w:space="0" w:color="auto"/>
                              <w:bottom w:val="single" w:sz="12" w:space="0" w:color="auto"/>
                              <w:right w:val="single" w:sz="12" w:space="0" w:color="auto"/>
                            </w:tcBorders>
                          </w:tcPr>
                          <w:p w14:paraId="1128587C" w14:textId="77777777" w:rsidR="00B04303" w:rsidRPr="00CB3211" w:rsidRDefault="00B04303" w:rsidP="00B04303">
                            <w:pPr>
                              <w:pStyle w:val="Default"/>
                              <w:jc w:val="center"/>
                              <w:rPr>
                                <w:rFonts w:eastAsiaTheme="minorEastAsia"/>
                                <w:color w:val="000000" w:themeColor="text1"/>
                                <w:sz w:val="20"/>
                                <w:szCs w:val="20"/>
                              </w:rPr>
                            </w:pPr>
                            <w:r>
                              <w:rPr>
                                <w:rFonts w:eastAsiaTheme="minorEastAsia"/>
                                <w:color w:val="000000" w:themeColor="text1"/>
                                <w:sz w:val="20"/>
                                <w:szCs w:val="20"/>
                              </w:rPr>
                              <w:t>6.37</w:t>
                            </w:r>
                          </w:p>
                        </w:tc>
                        <w:tc>
                          <w:tcPr>
                            <w:tcW w:w="1135" w:type="dxa"/>
                            <w:tcBorders>
                              <w:left w:val="single" w:sz="12" w:space="0" w:color="auto"/>
                              <w:bottom w:val="single" w:sz="12" w:space="0" w:color="auto"/>
                              <w:right w:val="single" w:sz="12" w:space="0" w:color="auto"/>
                            </w:tcBorders>
                          </w:tcPr>
                          <w:p w14:paraId="53D74086" w14:textId="77777777" w:rsidR="00B04303" w:rsidRPr="00CB3211" w:rsidRDefault="00B04303" w:rsidP="00B04303">
                            <w:pPr>
                              <w:pStyle w:val="Default"/>
                              <w:keepNext/>
                              <w:jc w:val="center"/>
                              <w:rPr>
                                <w:rFonts w:eastAsiaTheme="minorEastAsia"/>
                                <w:color w:val="000000" w:themeColor="text1"/>
                                <w:sz w:val="20"/>
                                <w:szCs w:val="20"/>
                              </w:rPr>
                            </w:pPr>
                            <w:r>
                              <w:rPr>
                                <w:rFonts w:eastAsiaTheme="minorEastAsia"/>
                                <w:color w:val="000000" w:themeColor="text1"/>
                                <w:sz w:val="20"/>
                                <w:szCs w:val="20"/>
                              </w:rPr>
                              <w:t>0.03</w:t>
                            </w:r>
                          </w:p>
                        </w:tc>
                      </w:tr>
                    </w:tbl>
                    <w:p w14:paraId="56732415" w14:textId="77777777" w:rsidR="00B04303" w:rsidRDefault="00B04303" w:rsidP="00B04303">
                      <w:pPr>
                        <w:jc w:val="center"/>
                      </w:pPr>
                    </w:p>
                  </w:txbxContent>
                </v:textbox>
                <w10:anchorlock/>
              </v:shape>
            </w:pict>
          </mc:Fallback>
        </mc:AlternateContent>
      </w:r>
    </w:p>
    <w:p w14:paraId="6B1AFBCB" w14:textId="77777777" w:rsidR="0055062C" w:rsidRDefault="0055062C" w:rsidP="00B04303">
      <w:pPr>
        <w:jc w:val="both"/>
        <w:rPr>
          <w:rFonts w:ascii="Calibri" w:hAnsi="Calibri" w:cs="Calibri"/>
          <w:b/>
          <w:bCs/>
          <w:sz w:val="22"/>
          <w:szCs w:val="22"/>
          <w:lang w:val="en-GB"/>
        </w:rPr>
      </w:pPr>
    </w:p>
    <w:p w14:paraId="6D63284F" w14:textId="7D6A1E57" w:rsidR="00B04303" w:rsidRDefault="00B04303" w:rsidP="00B04303">
      <w:pPr>
        <w:jc w:val="both"/>
        <w:rPr>
          <w:rFonts w:ascii="Calibri" w:hAnsi="Calibri" w:cs="Calibri"/>
          <w:b/>
          <w:bCs/>
          <w:sz w:val="22"/>
          <w:szCs w:val="22"/>
          <w:lang w:val="en-GB"/>
        </w:rPr>
      </w:pPr>
      <w:r w:rsidRPr="006B0746">
        <w:rPr>
          <w:rFonts w:ascii="Calibri" w:hAnsi="Calibri" w:cs="Calibri"/>
          <w:b/>
          <w:bCs/>
          <w:sz w:val="22"/>
          <w:szCs w:val="22"/>
          <w:lang w:val="en-GB"/>
        </w:rPr>
        <w:t>S</w:t>
      </w:r>
      <w:r w:rsidR="00C41AAD">
        <w:rPr>
          <w:rFonts w:ascii="Calibri" w:hAnsi="Calibri" w:cs="Calibri"/>
          <w:b/>
          <w:bCs/>
          <w:sz w:val="22"/>
          <w:szCs w:val="22"/>
          <w:lang w:val="en-GB"/>
        </w:rPr>
        <w:t>10</w:t>
      </w:r>
      <w:r w:rsidRPr="006B0746">
        <w:rPr>
          <w:rFonts w:ascii="Calibri" w:hAnsi="Calibri" w:cs="Calibri"/>
          <w:b/>
          <w:bCs/>
          <w:sz w:val="22"/>
          <w:szCs w:val="22"/>
          <w:lang w:val="en-GB"/>
        </w:rPr>
        <w:t xml:space="preserve"> Trajectory analysis </w:t>
      </w:r>
    </w:p>
    <w:p w14:paraId="100E4488" w14:textId="77777777" w:rsidR="00B04303" w:rsidRPr="006B0746" w:rsidRDefault="00B04303" w:rsidP="00DA2BAF">
      <w:pPr>
        <w:jc w:val="both"/>
        <w:rPr>
          <w:rFonts w:ascii="Calibri" w:hAnsi="Calibri" w:cs="Calibri"/>
          <w:b/>
          <w:bCs/>
          <w:sz w:val="22"/>
          <w:szCs w:val="22"/>
          <w:lang w:val="en-GB"/>
        </w:rPr>
      </w:pPr>
    </w:p>
    <w:p w14:paraId="0E67C331" w14:textId="407A828A" w:rsidR="00B04303" w:rsidRDefault="00B04303" w:rsidP="00B04303">
      <w:pPr>
        <w:jc w:val="both"/>
        <w:rPr>
          <w:sz w:val="22"/>
          <w:szCs w:val="22"/>
          <w:lang w:val="en-GB"/>
        </w:rPr>
      </w:pPr>
      <w:r w:rsidRPr="00DA2BAF">
        <w:rPr>
          <w:sz w:val="22"/>
          <w:szCs w:val="22"/>
          <w:lang w:val="en-GB"/>
        </w:rPr>
        <w:t xml:space="preserve">The trajectories were categorized as ring-opening (RO) and ring-puckering (RP) based on their geometry at the time of the electronic GS hop. For an initial set of 150 trajectories, we found 97 RO </w:t>
      </w:r>
      <w:r w:rsidRPr="00DA2BAF">
        <w:rPr>
          <w:sz w:val="22"/>
          <w:szCs w:val="22"/>
          <w:lang w:val="en-GB"/>
        </w:rPr>
        <w:lastRenderedPageBreak/>
        <w:t>and 29 RP trajectories. RO and RP exhibit very similar time scales as shown in Fig</w:t>
      </w:r>
      <w:r w:rsidR="0055062C">
        <w:rPr>
          <w:sz w:val="22"/>
          <w:szCs w:val="22"/>
          <w:lang w:val="en-GB"/>
        </w:rPr>
        <w:t>.</w:t>
      </w:r>
      <w:r w:rsidRPr="00DA2BAF">
        <w:rPr>
          <w:sz w:val="22"/>
          <w:szCs w:val="22"/>
          <w:lang w:val="en-GB"/>
        </w:rPr>
        <w:t xml:space="preserve"> S9. The combined dynamics are shown in the main text in Fig</w:t>
      </w:r>
      <w:r>
        <w:rPr>
          <w:sz w:val="22"/>
          <w:szCs w:val="22"/>
          <w:lang w:val="en-GB"/>
        </w:rPr>
        <w:t>.</w:t>
      </w:r>
      <w:r w:rsidRPr="00DA2BAF">
        <w:rPr>
          <w:sz w:val="22"/>
          <w:szCs w:val="22"/>
          <w:lang w:val="en-GB"/>
        </w:rPr>
        <w:t xml:space="preserve"> 4a.</w:t>
      </w:r>
    </w:p>
    <w:p w14:paraId="14D998F7" w14:textId="77777777" w:rsidR="00C41AAD" w:rsidRDefault="00C41AAD" w:rsidP="00B04303">
      <w:pPr>
        <w:jc w:val="both"/>
        <w:rPr>
          <w:sz w:val="22"/>
          <w:szCs w:val="22"/>
          <w:lang w:val="en-GB"/>
        </w:rPr>
      </w:pPr>
    </w:p>
    <w:p w14:paraId="099BE53C" w14:textId="307097DA" w:rsidR="00B04303" w:rsidRDefault="001728D8" w:rsidP="00B04303">
      <w:pPr>
        <w:jc w:val="center"/>
        <w:rPr>
          <w:color w:val="000000" w:themeColor="text1"/>
          <w:sz w:val="22"/>
          <w:szCs w:val="22"/>
          <w:lang w:val="en-US"/>
        </w:rPr>
      </w:pPr>
      <w:r w:rsidRPr="00DA2BAF">
        <w:rPr>
          <w:noProof/>
          <w:sz w:val="22"/>
          <w:szCs w:val="22"/>
        </w:rPr>
        <w:drawing>
          <wp:inline distT="0" distB="0" distL="0" distR="0" wp14:anchorId="19CA6B39" wp14:editId="05801698">
            <wp:extent cx="2700000" cy="1800000"/>
            <wp:effectExtent l="0" t="0" r="5715" b="0"/>
            <wp:docPr id="38" name="Grafik 8">
              <a:extLst xmlns:a="http://schemas.openxmlformats.org/drawingml/2006/main">
                <a:ext uri="{FF2B5EF4-FFF2-40B4-BE49-F238E27FC236}">
                  <a16:creationId xmlns:a16="http://schemas.microsoft.com/office/drawing/2014/main" id="{B2B96A0F-9EF1-45D0-9D99-611EE404B6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a:extLst>
                        <a:ext uri="{FF2B5EF4-FFF2-40B4-BE49-F238E27FC236}">
                          <a16:creationId xmlns:a16="http://schemas.microsoft.com/office/drawing/2014/main" id="{B2B96A0F-9EF1-45D0-9D99-611EE404B6D8}"/>
                        </a:ext>
                      </a:extLst>
                    </pic:cNvPr>
                    <pic:cNvPicPr>
                      <a:picLocks noChangeAspect="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2700000" cy="1800000"/>
                    </a:xfrm>
                    <a:prstGeom prst="rect">
                      <a:avLst/>
                    </a:prstGeom>
                  </pic:spPr>
                </pic:pic>
              </a:graphicData>
            </a:graphic>
          </wp:inline>
        </w:drawing>
      </w:r>
      <w:r w:rsidRPr="00DA2BAF">
        <w:rPr>
          <w:noProof/>
          <w:sz w:val="22"/>
          <w:szCs w:val="22"/>
        </w:rPr>
        <w:drawing>
          <wp:inline distT="0" distB="0" distL="0" distR="0" wp14:anchorId="1B55043F" wp14:editId="2790A21B">
            <wp:extent cx="2700000" cy="1800000"/>
            <wp:effectExtent l="0" t="0" r="5715" b="0"/>
            <wp:docPr id="39" name="Grafik 6">
              <a:extLst xmlns:a="http://schemas.openxmlformats.org/drawingml/2006/main">
                <a:ext uri="{FF2B5EF4-FFF2-40B4-BE49-F238E27FC236}">
                  <a16:creationId xmlns:a16="http://schemas.microsoft.com/office/drawing/2014/main" id="{3035E299-611F-486B-BD8B-BBB7F52560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a:extLst>
                        <a:ext uri="{FF2B5EF4-FFF2-40B4-BE49-F238E27FC236}">
                          <a16:creationId xmlns:a16="http://schemas.microsoft.com/office/drawing/2014/main" id="{3035E299-611F-486B-BD8B-BBB7F52560D3}"/>
                        </a:ext>
                      </a:extLst>
                    </pic:cNvPr>
                    <pic:cNvPicPr>
                      <a:picLocks noChangeAspect="1"/>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2700000" cy="1800000"/>
                    </a:xfrm>
                    <a:prstGeom prst="rect">
                      <a:avLst/>
                    </a:prstGeom>
                  </pic:spPr>
                </pic:pic>
              </a:graphicData>
            </a:graphic>
          </wp:inline>
        </w:drawing>
      </w:r>
    </w:p>
    <w:p w14:paraId="0C87B2D5" w14:textId="77777777" w:rsidR="001728D8" w:rsidRPr="0093459D" w:rsidRDefault="001728D8" w:rsidP="001728D8">
      <w:pPr>
        <w:pStyle w:val="Caption"/>
        <w:jc w:val="center"/>
        <w:rPr>
          <w:lang w:val="en-GB"/>
        </w:rPr>
      </w:pPr>
      <w:r w:rsidRPr="0093459D">
        <w:rPr>
          <w:lang w:val="en-GB"/>
        </w:rPr>
        <w:t xml:space="preserve">Figure </w:t>
      </w:r>
      <w:r>
        <w:rPr>
          <w:lang w:val="en-GB"/>
        </w:rPr>
        <w:t>S</w:t>
      </w:r>
      <w:r w:rsidRPr="00DF40D5">
        <w:rPr>
          <w:lang w:val="en-US"/>
        </w:rPr>
        <w:t>9</w:t>
      </w:r>
      <w:r w:rsidRPr="0093459D">
        <w:rPr>
          <w:lang w:val="en-GB"/>
        </w:rPr>
        <w:t>: Population dynamics of RO (</w:t>
      </w:r>
      <w:r>
        <w:rPr>
          <w:lang w:val="en-GB"/>
        </w:rPr>
        <w:t>left) and RP (right) trajectories.</w:t>
      </w:r>
    </w:p>
    <w:p w14:paraId="321B68E0" w14:textId="0080F06F" w:rsidR="001728D8" w:rsidRPr="00DA2BAF" w:rsidRDefault="001728D8" w:rsidP="001728D8">
      <w:pPr>
        <w:jc w:val="both"/>
        <w:rPr>
          <w:sz w:val="22"/>
          <w:szCs w:val="22"/>
          <w:lang w:val="en-GB"/>
        </w:rPr>
      </w:pPr>
      <w:r w:rsidRPr="00DA2BAF">
        <w:rPr>
          <w:sz w:val="22"/>
          <w:szCs w:val="22"/>
          <w:lang w:val="en-GB"/>
        </w:rPr>
        <w:t>To obtain the average, time-resolved potential energy landscape during the non-adiabatic relaxation dynamics leading to either RO or RP, we construct the nuclear wave packet, or rather its time-dependent mean position, in the electronic excited state manifold for each of the two relaxation pathways. This is done as a post-processing of the semi-classical dynamics. To this end, we take, respectively, all RO and RP trajectories at a given time, average the structure over all trajectories, and calculate the time-resolved potential energy landscape using the quantum chemical method of the semi-classical dynamics. Note that to obtain the average structure along the RO or RP pathway at a given time the individual structures of each trajectory have to be matched and aligned in coordinate space due to the symmetry of the relaxation pathways, e.g.</w:t>
      </w:r>
      <w:r>
        <w:rPr>
          <w:sz w:val="22"/>
          <w:szCs w:val="22"/>
          <w:lang w:val="en-GB"/>
        </w:rPr>
        <w:t>,</w:t>
      </w:r>
      <w:r w:rsidRPr="00DA2BAF">
        <w:rPr>
          <w:sz w:val="22"/>
          <w:szCs w:val="22"/>
          <w:lang w:val="en-GB"/>
        </w:rPr>
        <w:t xml:space="preserve"> RO can occur by cleavage of either of the two symmetric CO bonds. This has been done using coordinate space analysis and the Hungarian method to align the molecules</w:t>
      </w:r>
      <w:r>
        <w:rPr>
          <w:sz w:val="22"/>
          <w:szCs w:val="22"/>
          <w:lang w:val="en-GB"/>
        </w:rPr>
        <w:t xml:space="preserve"> </w:t>
      </w:r>
      <w:r w:rsidRPr="00DA2BAF">
        <w:rPr>
          <w:sz w:val="22"/>
          <w:szCs w:val="22"/>
          <w:lang w:val="en-GB"/>
        </w:rPr>
        <w:fldChar w:fldCharType="begin"/>
      </w:r>
      <w:r w:rsidRPr="00DA2BAF">
        <w:rPr>
          <w:sz w:val="22"/>
          <w:szCs w:val="22"/>
          <w:lang w:val="en-GB"/>
        </w:rPr>
        <w:instrText xml:space="preserve"> ADDIN ZOTERO_ITEM CSL_CITATION {"citationID":"XqpgeoS2","properties":{"formattedCitation":"({\\i{}27}, {\\i{}28})","plainCitation":"(27, 28)","noteIndex":0},"citationItems":[{"id":264,"uris":["http://zotero.org/users/local/F4glG71g/items/MUN4HK97"],"itemData":{"id":264,"type":"chapter","abstract":"This paper has always been one of my favorite “children,” combining as it does elements of the duality of linear programming and combinatorial tools from graph theory. It may be of some interest to tell the story of its origin.","container-title":"50 Years of Integer Programming 1958-2008: From the Early Years to the State-of-the-Art","event-place":"Berlin, Heidelberg","ISBN":"978-3-540-68279-0","language":"en","note":"DOI: 10.1007/978-3-540-68279-0_2","page":"29-47","publisher":"Springer","publisher-place":"Berlin, Heidelberg","source":"Springer Link","title":"The Hungarian Method for the Assignment Problem","URL":"https://doi.org/10.1007/978-3-540-68279-0_2","author":[{"family":"Kuhn","given":"Harold W."}],"editor":[{"family":"Jünger","given":"Michael"},{"family":"Liebling","given":"Thomas M."},{"family":"Naddef","given":"Denis"},{"family":"Nemhauser","given":"George L."},{"family":"Pulleyblank","given":"William R."},{"family":"Reinelt","given":"Gerhard"},{"family":"Rinaldi","given":"Giovanni"},{"family":"Wolsey","given":"Laurence A."}],"accessed":{"date-parts":[["2022",5,6]]},"issued":{"date-parts":[["2010"]]}}},{"id":262,"uris":["http://zotero.org/users/local/F4glG71g/items/FRJWMAUT"],"itemData":{"id":262,"type":"article-journal","abstract":"We present the Python Materials Genomics (pymatgen) library, a robust, open-source Python library for materials analysis. A key enabler in high-throughput computational materials science efforts is a robust set of software tools to perform initial setup for the calculations (e.g., generation of structures and necessary input files) and post-calculation analysis to derive useful material properties from raw calculated data. The pymatgen library aims to meet these needs by (1) defining core Python objects for materials data representation, (2) providing a well-tested set of structure and thermodynamic analyses relevant to many applications, and (3) establishing an open platform for researchers to collaboratively develop sophisticated analyses of materials data obtained both from first principles calculations and experiments. The pymatgen library also provides convenient tools to obtain useful materials data via the Materials Project’s REpresentational State Transfer (REST) Application Programming Interface (API). As an example, using pymatgen’s interface to the Materials Project’s RESTful API and phasediagram package, we demonstrate how the phase and electrochemical stability of a recently synthesized material, Li4SnS4, can be analyzed using a minimum of computing resources. We find that Li4SnS4 is a stable phase in the Li–Sn–S phase diagram (consistent with the fact that it can be synthesized), but the narrow range of lithium chemical potentials for which it is predicted to be stable would suggest that it is not intrinsically stable against typical electrodes used in lithium-ion batteries.","container-title":"Computational Materials Science","DOI":"10.1016/j.commatsci.2012.10.028","ISSN":"0927-0256","journalAbbreviation":"Computational Materials Science","language":"en","page":"314-319","source":"ScienceDirect","title":"Python Materials Genomics (pymatgen): A robust, open-source python library for materials analysis","title-short":"Python Materials Genomics (pymatgen)","volume":"68","author":[{"family":"Ong","given":"Shyue Ping"},{"family":"Richards","given":"William Davidson"},{"family":"Jain","given":"Anubhav"},{"family":"Hautier","given":"Geoffroy"},{"family":"Kocher","given":"Michael"},{"family":"Cholia","given":"Shreyas"},{"family":"Gunter","given":"Dan"},{"family":"Chevrier","given":"Vincent L."},{"family":"Persson","given":"Kristin A."},{"family":"Ceder","given":"Gerbrand"}],"issued":{"date-parts":[["2013",2,1]]}}}],"schema":"https://github.com/citation-style-language/schema/raw/master/csl-citation.json"} </w:instrText>
      </w:r>
      <w:r w:rsidRPr="00DA2BAF">
        <w:rPr>
          <w:sz w:val="22"/>
          <w:szCs w:val="22"/>
          <w:lang w:val="en-GB"/>
        </w:rPr>
        <w:fldChar w:fldCharType="separate"/>
      </w:r>
      <w:r w:rsidRPr="00DA2BAF">
        <w:rPr>
          <w:rFonts w:ascii="Calibri" w:hAnsi="Calibri" w:cs="Calibri"/>
          <w:sz w:val="22"/>
          <w:szCs w:val="22"/>
        </w:rPr>
        <w:t>(</w:t>
      </w:r>
      <w:r w:rsidRPr="00DA2BAF">
        <w:rPr>
          <w:rFonts w:ascii="Calibri" w:hAnsi="Calibri" w:cs="Calibri"/>
          <w:i/>
          <w:iCs/>
          <w:sz w:val="22"/>
          <w:szCs w:val="22"/>
        </w:rPr>
        <w:t>27</w:t>
      </w:r>
      <w:r w:rsidRPr="00DA2BAF">
        <w:rPr>
          <w:rFonts w:ascii="Calibri" w:hAnsi="Calibri" w:cs="Calibri"/>
          <w:sz w:val="22"/>
          <w:szCs w:val="22"/>
        </w:rPr>
        <w:t xml:space="preserve">, </w:t>
      </w:r>
      <w:r w:rsidRPr="00DA2BAF">
        <w:rPr>
          <w:rFonts w:ascii="Calibri" w:hAnsi="Calibri" w:cs="Calibri"/>
          <w:i/>
          <w:iCs/>
          <w:sz w:val="22"/>
          <w:szCs w:val="22"/>
        </w:rPr>
        <w:t>28</w:t>
      </w:r>
      <w:r w:rsidRPr="00DA2BAF">
        <w:rPr>
          <w:rFonts w:ascii="Calibri" w:hAnsi="Calibri" w:cs="Calibri"/>
          <w:sz w:val="22"/>
          <w:szCs w:val="22"/>
        </w:rPr>
        <w:t>)</w:t>
      </w:r>
      <w:r w:rsidRPr="00DA2BAF">
        <w:rPr>
          <w:sz w:val="22"/>
          <w:szCs w:val="22"/>
          <w:lang w:val="en-GB"/>
        </w:rPr>
        <w:fldChar w:fldCharType="end"/>
      </w:r>
      <w:r w:rsidRPr="00DA2BAF">
        <w:rPr>
          <w:sz w:val="22"/>
          <w:szCs w:val="22"/>
          <w:lang w:val="en-GB"/>
        </w:rPr>
        <w:t>. The time-dependent potential energy landscape along RO and RP pathway have been used to calculate the time-dependent energy gaps along either relaxation (see Fig</w:t>
      </w:r>
      <w:r>
        <w:rPr>
          <w:sz w:val="22"/>
          <w:szCs w:val="22"/>
          <w:lang w:val="en-GB"/>
        </w:rPr>
        <w:t>.</w:t>
      </w:r>
      <w:r w:rsidRPr="00DA2BAF">
        <w:rPr>
          <w:sz w:val="22"/>
          <w:szCs w:val="22"/>
          <w:lang w:val="en-GB"/>
        </w:rPr>
        <w:t xml:space="preserve"> 4b in the </w:t>
      </w:r>
      <w:r>
        <w:rPr>
          <w:sz w:val="22"/>
          <w:szCs w:val="22"/>
          <w:lang w:val="en-GB"/>
        </w:rPr>
        <w:t>manuscript</w:t>
      </w:r>
      <w:r w:rsidRPr="00DA2BAF">
        <w:rPr>
          <w:sz w:val="22"/>
          <w:szCs w:val="22"/>
          <w:lang w:val="en-GB"/>
        </w:rPr>
        <w:t xml:space="preserve">) and, subsequently, to estimate the electronic coherence as described in the </w:t>
      </w:r>
      <w:r w:rsidR="00C41AAD">
        <w:rPr>
          <w:sz w:val="22"/>
          <w:szCs w:val="22"/>
          <w:lang w:val="en-GB"/>
        </w:rPr>
        <w:t>manuscript</w:t>
      </w:r>
      <w:r w:rsidRPr="00DA2BAF">
        <w:rPr>
          <w:sz w:val="22"/>
          <w:szCs w:val="22"/>
          <w:lang w:val="en-GB"/>
        </w:rPr>
        <w:t xml:space="preserve">. The vibrational dynamics are investigated via normal mode analysis. Here, the harmonic normal modes of the nuclear and electronic GS are used as basis for </w:t>
      </w:r>
      <w:proofErr w:type="spellStart"/>
      <w:r w:rsidRPr="00DA2BAF">
        <w:rPr>
          <w:sz w:val="22"/>
          <w:szCs w:val="22"/>
          <w:lang w:val="en-GB"/>
        </w:rPr>
        <w:t>analyzing</w:t>
      </w:r>
      <w:proofErr w:type="spellEnd"/>
      <w:r w:rsidRPr="00DA2BAF">
        <w:rPr>
          <w:sz w:val="22"/>
          <w:szCs w:val="22"/>
          <w:lang w:val="en-GB"/>
        </w:rPr>
        <w:t xml:space="preserve"> the structural dynamics of the excited state trajectories along the RO and RP relaxation pathway. The coherent motion in each mode is judged by means of the standard deviation over time of the average trajectory and is displayed in Fig</w:t>
      </w:r>
      <w:r>
        <w:rPr>
          <w:sz w:val="22"/>
          <w:szCs w:val="22"/>
          <w:lang w:val="en-GB"/>
        </w:rPr>
        <w:t>.</w:t>
      </w:r>
      <w:r w:rsidRPr="00DA2BAF">
        <w:rPr>
          <w:sz w:val="22"/>
          <w:szCs w:val="22"/>
          <w:lang w:val="en-GB"/>
        </w:rPr>
        <w:t xml:space="preserve"> 4d </w:t>
      </w:r>
      <w:r w:rsidRPr="00DA2BAF">
        <w:rPr>
          <w:sz w:val="22"/>
          <w:szCs w:val="22"/>
          <w:lang w:val="en-GB"/>
        </w:rPr>
        <w:fldChar w:fldCharType="begin"/>
      </w:r>
      <w:r w:rsidRPr="00DA2BAF">
        <w:rPr>
          <w:sz w:val="22"/>
          <w:szCs w:val="22"/>
          <w:lang w:val="en-GB"/>
        </w:rPr>
        <w:instrText xml:space="preserve"> ADDIN ZOTERO_ITEM CSL_CITATION {"citationID":"TolZk8iJ","properties":{"formattedCitation":"({\\i{}29}, {\\i{}30})","plainCitation":"(29, 30)","noteIndex":0},"citationItems":[{"id":266,"uris":["http://zotero.org/users/local/F4glG71g/items/PU6ZGIJT"],"itemData":{"id":266,"type":"article-journal","container-title":"The Journal of Chemical Physics","DOI":"10.1063/1.1355658","ISSN":"0021-9606","issue":"14","journalAbbreviation":"J. Chem. Phys.","note":"publisher: American Institute of Physics","page":"6151-6159","source":"aip.scitation.org (Atypon)","title":"Ground state normal mode analysis: Linking excited state dynamics and experimental observables","title-short":"Ground state normal mode analysis","volume":"114","author":[{"family":"Kurtz","given":"Lukas"},{"family":"Hofmann","given":"Angelika"},{"family":"Vivie-Riedle","given":"Regina","non-dropping-particle":"de"}],"issued":{"date-parts":[["2001",4,8]]}}},{"id":268,"uris":["http://zotero.org/users/local/F4glG71g/items/XFQFITI6"],"itemData":{"id":268,"type":"article-journal","language":"en","page":"64","source":"Zotero","title":"Dynamics Simulation of Excited State Intramolecular Proton Transfer","author":[{"family":"Plasser","given":"Felix"}]}}],"schema":"https://github.com/citation-style-language/schema/raw/master/csl-citation.json"} </w:instrText>
      </w:r>
      <w:r w:rsidRPr="00DA2BAF">
        <w:rPr>
          <w:sz w:val="22"/>
          <w:szCs w:val="22"/>
          <w:lang w:val="en-GB"/>
        </w:rPr>
        <w:fldChar w:fldCharType="separate"/>
      </w:r>
      <w:r w:rsidRPr="00DA2BAF">
        <w:rPr>
          <w:rFonts w:ascii="Calibri" w:hAnsi="Calibri" w:cs="Calibri"/>
          <w:sz w:val="22"/>
          <w:szCs w:val="22"/>
          <w:lang w:val="en-US"/>
        </w:rPr>
        <w:t>(</w:t>
      </w:r>
      <w:r w:rsidRPr="00DA2BAF">
        <w:rPr>
          <w:rFonts w:ascii="Calibri" w:hAnsi="Calibri" w:cs="Calibri"/>
          <w:i/>
          <w:iCs/>
          <w:sz w:val="22"/>
          <w:szCs w:val="22"/>
          <w:lang w:val="en-US"/>
        </w:rPr>
        <w:t>29</w:t>
      </w:r>
      <w:r w:rsidRPr="00DA2BAF">
        <w:rPr>
          <w:rFonts w:ascii="Calibri" w:hAnsi="Calibri" w:cs="Calibri"/>
          <w:sz w:val="22"/>
          <w:szCs w:val="22"/>
          <w:lang w:val="en-US"/>
        </w:rPr>
        <w:t xml:space="preserve">, </w:t>
      </w:r>
      <w:r w:rsidRPr="00DA2BAF">
        <w:rPr>
          <w:rFonts w:ascii="Calibri" w:hAnsi="Calibri" w:cs="Calibri"/>
          <w:i/>
          <w:iCs/>
          <w:sz w:val="22"/>
          <w:szCs w:val="22"/>
          <w:lang w:val="en-US"/>
        </w:rPr>
        <w:t>30</w:t>
      </w:r>
      <w:r w:rsidRPr="00DA2BAF">
        <w:rPr>
          <w:rFonts w:ascii="Calibri" w:hAnsi="Calibri" w:cs="Calibri"/>
          <w:sz w:val="22"/>
          <w:szCs w:val="22"/>
          <w:lang w:val="en-US"/>
        </w:rPr>
        <w:t>)</w:t>
      </w:r>
      <w:r w:rsidRPr="00DA2BAF">
        <w:rPr>
          <w:sz w:val="22"/>
          <w:szCs w:val="22"/>
          <w:lang w:val="en-GB"/>
        </w:rPr>
        <w:fldChar w:fldCharType="end"/>
      </w:r>
      <w:r w:rsidRPr="00DA2BAF">
        <w:rPr>
          <w:sz w:val="22"/>
          <w:szCs w:val="22"/>
          <w:lang w:val="en-GB"/>
        </w:rPr>
        <w:t xml:space="preserve">. </w:t>
      </w:r>
    </w:p>
    <w:p w14:paraId="60932AF8" w14:textId="52A60CD9" w:rsidR="001728D8" w:rsidRDefault="001728D8" w:rsidP="001728D8">
      <w:pPr>
        <w:jc w:val="both"/>
        <w:rPr>
          <w:sz w:val="22"/>
          <w:szCs w:val="22"/>
          <w:lang w:val="en-GB"/>
        </w:rPr>
      </w:pPr>
    </w:p>
    <w:p w14:paraId="4747B4D4" w14:textId="77777777" w:rsidR="0055062C" w:rsidRPr="00DA2BAF" w:rsidRDefault="0055062C" w:rsidP="001728D8">
      <w:pPr>
        <w:jc w:val="both"/>
        <w:rPr>
          <w:sz w:val="22"/>
          <w:szCs w:val="22"/>
          <w:lang w:val="en-GB"/>
        </w:rPr>
      </w:pPr>
    </w:p>
    <w:p w14:paraId="08E464E2" w14:textId="24F0F43F" w:rsidR="001728D8" w:rsidRDefault="001728D8" w:rsidP="001728D8">
      <w:pPr>
        <w:jc w:val="both"/>
        <w:rPr>
          <w:b/>
          <w:bCs/>
          <w:sz w:val="22"/>
          <w:szCs w:val="22"/>
          <w:lang w:val="en-GB"/>
        </w:rPr>
      </w:pPr>
      <w:r w:rsidRPr="00DA2BAF">
        <w:rPr>
          <w:b/>
          <w:bCs/>
          <w:sz w:val="22"/>
          <w:szCs w:val="22"/>
          <w:lang w:val="en-GB"/>
        </w:rPr>
        <w:t>S</w:t>
      </w:r>
      <w:r w:rsidR="00C41AAD">
        <w:rPr>
          <w:b/>
          <w:bCs/>
          <w:sz w:val="22"/>
          <w:szCs w:val="22"/>
          <w:lang w:val="en-GB"/>
        </w:rPr>
        <w:t>11</w:t>
      </w:r>
      <w:r w:rsidRPr="00DA2BAF">
        <w:rPr>
          <w:b/>
          <w:bCs/>
          <w:sz w:val="22"/>
          <w:szCs w:val="22"/>
          <w:lang w:val="en-GB"/>
        </w:rPr>
        <w:t xml:space="preserve"> Symmetry breaking along ring-opening</w:t>
      </w:r>
    </w:p>
    <w:p w14:paraId="4AD6D673" w14:textId="77777777" w:rsidR="0055062C" w:rsidRPr="00DA2BAF" w:rsidRDefault="0055062C" w:rsidP="001728D8">
      <w:pPr>
        <w:jc w:val="both"/>
        <w:rPr>
          <w:b/>
          <w:bCs/>
          <w:sz w:val="22"/>
          <w:szCs w:val="22"/>
          <w:lang w:val="en-GB"/>
        </w:rPr>
      </w:pPr>
    </w:p>
    <w:p w14:paraId="3CFEDE16" w14:textId="6D947025" w:rsidR="001728D8" w:rsidRDefault="001728D8" w:rsidP="001728D8">
      <w:pPr>
        <w:jc w:val="both"/>
        <w:rPr>
          <w:sz w:val="22"/>
          <w:szCs w:val="22"/>
          <w:lang w:val="en-GB"/>
        </w:rPr>
      </w:pPr>
      <w:r w:rsidRPr="00DA2BAF">
        <w:rPr>
          <w:sz w:val="22"/>
          <w:szCs w:val="22"/>
          <w:lang w:val="en-GB"/>
        </w:rPr>
        <w:t>Furan’s structure is of C</w:t>
      </w:r>
      <w:r w:rsidRPr="00DA2BAF">
        <w:rPr>
          <w:sz w:val="22"/>
          <w:szCs w:val="22"/>
          <w:vertAlign w:val="subscript"/>
          <w:lang w:val="en-GB"/>
        </w:rPr>
        <w:t>2v</w:t>
      </w:r>
      <w:r w:rsidRPr="00DA2BAF">
        <w:rPr>
          <w:sz w:val="22"/>
          <w:szCs w:val="22"/>
          <w:lang w:val="en-GB"/>
        </w:rPr>
        <w:t xml:space="preserve"> symmetry at the FC region with two distinct Carbon atoms, while it is of C</w:t>
      </w:r>
      <w:r w:rsidRPr="00DA2BAF">
        <w:rPr>
          <w:sz w:val="22"/>
          <w:szCs w:val="22"/>
          <w:vertAlign w:val="subscript"/>
          <w:lang w:val="en-GB"/>
        </w:rPr>
        <w:t>s</w:t>
      </w:r>
      <w:r w:rsidRPr="00DA2BAF">
        <w:rPr>
          <w:sz w:val="22"/>
          <w:szCs w:val="22"/>
          <w:lang w:val="en-GB"/>
        </w:rPr>
        <w:t xml:space="preserve"> symmetry at the ROCI with four distinct carbon atoms. Thus, going from the FC region to the ROCI during the RO pathway leads to a symmetry breaking. This is imprinted on the XAS by means of splitting of the SOMO peak. As discussed in the text, the SOMO peak at the FC region appears as the electronic state changes from the electronic ground to the </w:t>
      </w:r>
      <w:r w:rsidRPr="00DA2BAF">
        <w:rPr>
          <w:rFonts w:cstheme="minorHAnsi"/>
          <w:sz w:val="22"/>
          <w:szCs w:val="22"/>
          <w:lang w:val="en-GB"/>
        </w:rPr>
        <w:t>ππ</w:t>
      </w:r>
      <w:r w:rsidRPr="00DA2BAF">
        <w:rPr>
          <w:sz w:val="22"/>
          <w:szCs w:val="22"/>
          <w:lang w:val="en-GB"/>
        </w:rPr>
        <w:t>* state and constitutes two distinct transitions from the C</w:t>
      </w:r>
      <w:r w:rsidRPr="00DA2BAF">
        <w:rPr>
          <w:sz w:val="22"/>
          <w:szCs w:val="22"/>
          <w:vertAlign w:val="subscript"/>
          <w:lang w:val="en-GB"/>
        </w:rPr>
        <w:t>1</w:t>
      </w:r>
      <w:r w:rsidRPr="00DA2BAF">
        <w:rPr>
          <w:sz w:val="22"/>
          <w:szCs w:val="22"/>
          <w:lang w:val="en-GB"/>
        </w:rPr>
        <w:t xml:space="preserve"> and C</w:t>
      </w:r>
      <w:r w:rsidRPr="00DA2BAF">
        <w:rPr>
          <w:sz w:val="22"/>
          <w:szCs w:val="22"/>
          <w:vertAlign w:val="subscript"/>
          <w:lang w:val="en-GB"/>
        </w:rPr>
        <w:t>2</w:t>
      </w:r>
      <w:r w:rsidRPr="00DA2BAF">
        <w:rPr>
          <w:sz w:val="22"/>
          <w:szCs w:val="22"/>
          <w:lang w:val="en-GB"/>
        </w:rPr>
        <w:t xml:space="preserve"> 1s core orbital. The two different XAS at the FC region are shown in Fig</w:t>
      </w:r>
      <w:r>
        <w:rPr>
          <w:sz w:val="22"/>
          <w:szCs w:val="22"/>
          <w:lang w:val="en-GB"/>
        </w:rPr>
        <w:t>.</w:t>
      </w:r>
      <w:r w:rsidRPr="00DA2BAF">
        <w:rPr>
          <w:sz w:val="22"/>
          <w:szCs w:val="22"/>
          <w:lang w:val="en-GB"/>
        </w:rPr>
        <w:t xml:space="preserve"> S10 in orange (GS) and green (</w:t>
      </w:r>
      <w:r w:rsidRPr="00DA2BAF">
        <w:rPr>
          <w:rFonts w:cstheme="minorHAnsi"/>
          <w:sz w:val="22"/>
          <w:szCs w:val="22"/>
          <w:lang w:val="en-GB"/>
        </w:rPr>
        <w:t>ππ</w:t>
      </w:r>
      <w:r w:rsidRPr="00DA2BAF">
        <w:rPr>
          <w:sz w:val="22"/>
          <w:szCs w:val="22"/>
          <w:lang w:val="en-GB"/>
        </w:rPr>
        <w:t>*). The SOMO peak and its two transitions are indicated as a light green and red bar referring to a 1s core transition from C</w:t>
      </w:r>
      <w:r w:rsidRPr="00DA2BAF">
        <w:rPr>
          <w:sz w:val="22"/>
          <w:szCs w:val="22"/>
          <w:vertAlign w:val="subscript"/>
          <w:lang w:val="en-GB"/>
        </w:rPr>
        <w:t>2</w:t>
      </w:r>
      <w:r w:rsidRPr="00DA2BAF">
        <w:rPr>
          <w:sz w:val="22"/>
          <w:szCs w:val="22"/>
          <w:lang w:val="en-GB"/>
        </w:rPr>
        <w:t xml:space="preserve"> and C</w:t>
      </w:r>
      <w:r w:rsidRPr="00DA2BAF">
        <w:rPr>
          <w:sz w:val="22"/>
          <w:szCs w:val="22"/>
          <w:vertAlign w:val="subscript"/>
          <w:lang w:val="en-GB"/>
        </w:rPr>
        <w:t>1</w:t>
      </w:r>
      <w:r w:rsidRPr="00DA2BAF">
        <w:rPr>
          <w:sz w:val="22"/>
          <w:szCs w:val="22"/>
          <w:lang w:val="en-GB"/>
        </w:rPr>
        <w:t>, respectively. The C</w:t>
      </w:r>
      <w:r w:rsidRPr="00DA2BAF">
        <w:rPr>
          <w:sz w:val="22"/>
          <w:szCs w:val="22"/>
          <w:vertAlign w:val="subscript"/>
          <w:lang w:val="en-GB"/>
        </w:rPr>
        <w:t>1</w:t>
      </w:r>
      <w:r w:rsidRPr="00DA2BAF">
        <w:rPr>
          <w:sz w:val="22"/>
          <w:szCs w:val="22"/>
          <w:lang w:val="en-GB"/>
        </w:rPr>
        <w:t xml:space="preserve"> and C</w:t>
      </w:r>
      <w:r w:rsidRPr="00DA2BAF">
        <w:rPr>
          <w:sz w:val="22"/>
          <w:szCs w:val="22"/>
          <w:vertAlign w:val="subscript"/>
          <w:lang w:val="en-GB"/>
        </w:rPr>
        <w:t>2</w:t>
      </w:r>
      <w:r w:rsidRPr="00DA2BAF">
        <w:rPr>
          <w:sz w:val="22"/>
          <w:szCs w:val="22"/>
          <w:lang w:val="en-GB"/>
        </w:rPr>
        <w:t xml:space="preserve"> is labelled on the right in the molecule inset. At the ROCI all four carbon atoms are unique leading to a splitting of the SOMO in the electronic S</w:t>
      </w:r>
      <w:r w:rsidRPr="00DA2BAF">
        <w:rPr>
          <w:sz w:val="22"/>
          <w:szCs w:val="22"/>
          <w:vertAlign w:val="subscript"/>
          <w:lang w:val="en-GB"/>
        </w:rPr>
        <w:t>1</w:t>
      </w:r>
      <w:r w:rsidRPr="00DA2BAF">
        <w:rPr>
          <w:sz w:val="22"/>
          <w:szCs w:val="22"/>
          <w:lang w:val="en-GB"/>
        </w:rPr>
        <w:t xml:space="preserve"> state into four contributions as indicated in Figure S10 with the dashed arrows. The number under the peaks of the S</w:t>
      </w:r>
      <w:r w:rsidRPr="00DA2BAF">
        <w:rPr>
          <w:sz w:val="22"/>
          <w:szCs w:val="22"/>
          <w:vertAlign w:val="subscript"/>
          <w:lang w:val="en-GB"/>
        </w:rPr>
        <w:t>1</w:t>
      </w:r>
      <w:r w:rsidRPr="00DA2BAF">
        <w:rPr>
          <w:sz w:val="22"/>
          <w:szCs w:val="22"/>
          <w:lang w:val="en-GB"/>
        </w:rPr>
        <w:t xml:space="preserve"> ROCI XAS (purple) refer to the SOMO peak originating from the four different carbon atoms. The labelling is indicated in the ROCI structure on the right. The peak at 284.5 eV, i.e.</w:t>
      </w:r>
      <w:r>
        <w:rPr>
          <w:sz w:val="22"/>
          <w:szCs w:val="22"/>
          <w:lang w:val="en-GB"/>
        </w:rPr>
        <w:t>,</w:t>
      </w:r>
      <w:r w:rsidRPr="00DA2BAF">
        <w:rPr>
          <w:sz w:val="22"/>
          <w:szCs w:val="22"/>
          <w:lang w:val="en-GB"/>
        </w:rPr>
        <w:t xml:space="preserve"> C</w:t>
      </w:r>
      <w:r w:rsidRPr="00DA2BAF">
        <w:rPr>
          <w:sz w:val="22"/>
          <w:szCs w:val="22"/>
          <w:vertAlign w:val="subscript"/>
          <w:lang w:val="en-GB"/>
        </w:rPr>
        <w:t>2</w:t>
      </w:r>
      <w:r w:rsidRPr="00DA2BAF">
        <w:rPr>
          <w:sz w:val="22"/>
          <w:szCs w:val="22"/>
          <w:lang w:val="en-GB"/>
        </w:rPr>
        <w:t xml:space="preserve"> 1s -&gt; SOMO(</w:t>
      </w:r>
      <w:r w:rsidRPr="00DA2BAF">
        <w:rPr>
          <w:rFonts w:cstheme="minorHAnsi"/>
          <w:sz w:val="22"/>
          <w:szCs w:val="22"/>
          <w:lang w:val="en-GB"/>
        </w:rPr>
        <w:t>π</w:t>
      </w:r>
      <w:r w:rsidRPr="00DA2BAF">
        <w:rPr>
          <w:sz w:val="22"/>
          <w:szCs w:val="22"/>
          <w:lang w:val="en-GB"/>
        </w:rPr>
        <w:t xml:space="preserve">), is a unique spectral feature in the experiment, not overlapping with any other XAS. In brown the electronic ground state XAS at ROCI is shown. The </w:t>
      </w:r>
      <w:r w:rsidRPr="00DA2BAF">
        <w:rPr>
          <w:rFonts w:cstheme="minorHAnsi"/>
          <w:sz w:val="22"/>
          <w:szCs w:val="22"/>
          <w:lang w:val="en-GB"/>
        </w:rPr>
        <w:t>π</w:t>
      </w:r>
      <w:r w:rsidRPr="00DA2BAF">
        <w:rPr>
          <w:sz w:val="22"/>
          <w:szCs w:val="22"/>
          <w:lang w:val="en-GB"/>
        </w:rPr>
        <w:t xml:space="preserve"> orbital is fully occupied, i.e.</w:t>
      </w:r>
      <w:r>
        <w:rPr>
          <w:sz w:val="22"/>
          <w:szCs w:val="22"/>
          <w:lang w:val="en-GB"/>
        </w:rPr>
        <w:t>,</w:t>
      </w:r>
      <w:r w:rsidRPr="00DA2BAF">
        <w:rPr>
          <w:sz w:val="22"/>
          <w:szCs w:val="22"/>
          <w:lang w:val="en-GB"/>
        </w:rPr>
        <w:t xml:space="preserve"> the HOMO, and cannot be populated in the XAS anymore. The lowest transition corresponds to 1s</w:t>
      </w:r>
      <w:r w:rsidR="00C41AAD">
        <w:rPr>
          <w:sz w:val="22"/>
          <w:szCs w:val="22"/>
          <w:lang w:val="en-GB"/>
        </w:rPr>
        <w:t xml:space="preserve"> </w:t>
      </w:r>
      <w:r w:rsidRPr="00DA2BAF">
        <w:rPr>
          <w:sz w:val="22"/>
          <w:szCs w:val="22"/>
          <w:lang w:val="en-GB"/>
        </w:rPr>
        <w:t>-&gt;</w:t>
      </w:r>
      <w:r w:rsidR="00C41AAD">
        <w:rPr>
          <w:sz w:val="22"/>
          <w:szCs w:val="22"/>
          <w:lang w:val="en-GB"/>
        </w:rPr>
        <w:t xml:space="preserve"> </w:t>
      </w:r>
      <w:r w:rsidRPr="00DA2BAF">
        <w:rPr>
          <w:rFonts w:ascii="Roboto Condensed" w:hAnsi="Roboto Condensed"/>
          <w:sz w:val="22"/>
          <w:szCs w:val="22"/>
          <w:lang w:val="en-GB"/>
        </w:rPr>
        <w:t>σ</w:t>
      </w:r>
      <w:r w:rsidRPr="00DA2BAF">
        <w:rPr>
          <w:sz w:val="22"/>
          <w:szCs w:val="22"/>
          <w:lang w:val="en-GB"/>
        </w:rPr>
        <w:t xml:space="preserve">*(LUMO). </w:t>
      </w:r>
    </w:p>
    <w:p w14:paraId="747D4A56" w14:textId="77777777" w:rsidR="0055062C" w:rsidRDefault="0055062C" w:rsidP="001728D8">
      <w:pPr>
        <w:jc w:val="both"/>
        <w:rPr>
          <w:sz w:val="22"/>
          <w:szCs w:val="22"/>
          <w:lang w:val="en-GB"/>
        </w:rPr>
      </w:pPr>
    </w:p>
    <w:p w14:paraId="27710539" w14:textId="77777777" w:rsidR="001728D8" w:rsidRPr="00DA2BAF" w:rsidRDefault="001728D8" w:rsidP="001728D8">
      <w:pPr>
        <w:keepNext/>
        <w:jc w:val="center"/>
        <w:rPr>
          <w:sz w:val="22"/>
          <w:szCs w:val="22"/>
        </w:rPr>
      </w:pPr>
      <w:r w:rsidRPr="00DA2BAF">
        <w:rPr>
          <w:rFonts w:ascii="Times New Roman" w:hAnsi="Times New Roman" w:cs="Times New Roman"/>
          <w:noProof/>
          <w:sz w:val="22"/>
          <w:szCs w:val="22"/>
        </w:rPr>
        <w:drawing>
          <wp:inline distT="0" distB="0" distL="0" distR="0" wp14:anchorId="3FF3FE24" wp14:editId="0E6985BF">
            <wp:extent cx="4429496" cy="3499527"/>
            <wp:effectExtent l="0" t="0" r="9525" b="5715"/>
            <wp:docPr id="255" name="Picture 25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descr="Chart, histogram&#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l="3246" t="9828" b="2133"/>
                    <a:stretch>
                      <a:fillRect/>
                    </a:stretch>
                  </pic:blipFill>
                  <pic:spPr bwMode="auto">
                    <a:xfrm>
                      <a:off x="0" y="0"/>
                      <a:ext cx="4434690" cy="3503631"/>
                    </a:xfrm>
                    <a:prstGeom prst="rect">
                      <a:avLst/>
                    </a:prstGeom>
                    <a:noFill/>
                    <a:ln>
                      <a:noFill/>
                    </a:ln>
                    <a:effectLst/>
                  </pic:spPr>
                </pic:pic>
              </a:graphicData>
            </a:graphic>
          </wp:inline>
        </w:drawing>
      </w:r>
    </w:p>
    <w:p w14:paraId="35E226B7" w14:textId="77777777" w:rsidR="001728D8" w:rsidRPr="001728D8" w:rsidRDefault="001728D8" w:rsidP="00DA2BAF">
      <w:pPr>
        <w:pStyle w:val="Caption"/>
        <w:jc w:val="both"/>
        <w:rPr>
          <w:lang w:val="en-US"/>
        </w:rPr>
      </w:pPr>
      <w:r w:rsidRPr="001728D8">
        <w:rPr>
          <w:lang w:val="en-US"/>
        </w:rPr>
        <w:t>Figure S10: XAS for different electronic configurations at (a) FC region and (b) ROCI geometry. Arrows indicate how SOMO peak splits due to symmetry breaking.</w:t>
      </w:r>
    </w:p>
    <w:p w14:paraId="02DE5BB6" w14:textId="77777777" w:rsidR="001728D8" w:rsidRPr="00DA2BAF" w:rsidRDefault="001728D8" w:rsidP="001728D8">
      <w:pPr>
        <w:jc w:val="both"/>
        <w:rPr>
          <w:sz w:val="22"/>
          <w:szCs w:val="22"/>
          <w:lang w:val="en-US"/>
        </w:rPr>
      </w:pPr>
    </w:p>
    <w:p w14:paraId="6A7E5B76" w14:textId="77777777" w:rsidR="001728D8" w:rsidRPr="00DA2BAF" w:rsidRDefault="001728D8" w:rsidP="00B04303">
      <w:pPr>
        <w:jc w:val="center"/>
        <w:rPr>
          <w:color w:val="000000" w:themeColor="text1"/>
          <w:sz w:val="22"/>
          <w:szCs w:val="22"/>
          <w:lang w:val="en-GB"/>
        </w:rPr>
      </w:pPr>
    </w:p>
    <w:p w14:paraId="368DEBE7" w14:textId="77777777" w:rsidR="00B04303" w:rsidRPr="00DA2BAF" w:rsidRDefault="00B04303" w:rsidP="00B04303">
      <w:pPr>
        <w:jc w:val="both"/>
        <w:rPr>
          <w:sz w:val="22"/>
          <w:szCs w:val="22"/>
          <w:lang w:val="en-GB"/>
        </w:rPr>
      </w:pPr>
    </w:p>
    <w:p w14:paraId="7049865B" w14:textId="07C56D30" w:rsidR="001728D8" w:rsidRPr="00DA2BAF" w:rsidRDefault="001728D8" w:rsidP="001728D8">
      <w:pPr>
        <w:jc w:val="both"/>
        <w:rPr>
          <w:rFonts w:ascii="Calibri" w:eastAsia="Calibri" w:hAnsi="Calibri" w:cs="Times New Roman"/>
          <w:b/>
          <w:bCs/>
          <w:sz w:val="22"/>
          <w:szCs w:val="22"/>
          <w:lang w:val="en-GB"/>
        </w:rPr>
      </w:pPr>
      <w:r w:rsidRPr="00DA2BAF">
        <w:rPr>
          <w:rFonts w:ascii="Calibri" w:eastAsia="Calibri" w:hAnsi="Calibri" w:cs="Times New Roman"/>
          <w:b/>
          <w:bCs/>
          <w:sz w:val="22"/>
          <w:szCs w:val="22"/>
          <w:lang w:val="en-GB"/>
        </w:rPr>
        <w:t>Literature</w:t>
      </w:r>
    </w:p>
    <w:p w14:paraId="0AD09A6B" w14:textId="77777777" w:rsidR="00DA2BAF" w:rsidRPr="001728D8" w:rsidRDefault="00DA2BAF" w:rsidP="00DA2BAF">
      <w:pPr>
        <w:jc w:val="both"/>
        <w:rPr>
          <w:rFonts w:ascii="Calibri" w:eastAsia="Calibri" w:hAnsi="Calibri" w:cs="Calibri"/>
          <w:sz w:val="22"/>
          <w:szCs w:val="22"/>
          <w:lang w:val="en-GB"/>
        </w:rPr>
      </w:pPr>
    </w:p>
    <w:p w14:paraId="7FC0A859" w14:textId="77777777" w:rsidR="00DA2BAF" w:rsidRPr="006A0449" w:rsidRDefault="00DA2BAF" w:rsidP="00DA2BAF">
      <w:pPr>
        <w:pStyle w:val="Bibliography"/>
        <w:ind w:left="700" w:hanging="700"/>
        <w:jc w:val="both"/>
        <w:rPr>
          <w:rFonts w:ascii="Calibri" w:hAnsi="Calibri" w:cs="Calibri"/>
          <w:sz w:val="22"/>
        </w:rPr>
      </w:pPr>
      <w:r w:rsidRPr="001728D8">
        <w:rPr>
          <w:lang w:val="en-GB"/>
        </w:rPr>
        <w:fldChar w:fldCharType="begin"/>
      </w:r>
      <w:r>
        <w:rPr>
          <w:lang w:val="en-GB"/>
        </w:rPr>
        <w:instrText xml:space="preserve"> ADDIN ZOTERO_BIBL {"uncited":[],"omitted":[],"custom":[]} CSL_BIBLIOGRAPHY </w:instrText>
      </w:r>
      <w:r w:rsidRPr="001728D8">
        <w:rPr>
          <w:lang w:val="en-GB"/>
        </w:rPr>
        <w:fldChar w:fldCharType="separate"/>
      </w:r>
      <w:r w:rsidRPr="006A0449">
        <w:rPr>
          <w:rFonts w:ascii="Calibri" w:hAnsi="Calibri" w:cs="Calibri"/>
          <w:sz w:val="22"/>
        </w:rPr>
        <w:t xml:space="preserve">1. </w:t>
      </w:r>
      <w:r w:rsidRPr="006A0449">
        <w:rPr>
          <w:rFonts w:ascii="Calibri" w:hAnsi="Calibri" w:cs="Calibri"/>
          <w:sz w:val="22"/>
        </w:rPr>
        <w:tab/>
        <w:t xml:space="preserve">S. L. Cousin </w:t>
      </w:r>
      <w:r w:rsidRPr="006A0449">
        <w:rPr>
          <w:rFonts w:ascii="Calibri" w:hAnsi="Calibri" w:cs="Calibri"/>
          <w:i/>
          <w:iCs/>
          <w:sz w:val="22"/>
        </w:rPr>
        <w:t>et al.</w:t>
      </w:r>
      <w:r w:rsidRPr="006A0449">
        <w:rPr>
          <w:rFonts w:ascii="Calibri" w:hAnsi="Calibri" w:cs="Calibri"/>
          <w:sz w:val="22"/>
        </w:rPr>
        <w:t>, High-</w:t>
      </w:r>
      <w:proofErr w:type="spellStart"/>
      <w:r w:rsidRPr="006A0449">
        <w:rPr>
          <w:rFonts w:ascii="Calibri" w:hAnsi="Calibri" w:cs="Calibri"/>
          <w:sz w:val="22"/>
        </w:rPr>
        <w:t>flux</w:t>
      </w:r>
      <w:proofErr w:type="spellEnd"/>
      <w:r w:rsidRPr="006A0449">
        <w:rPr>
          <w:rFonts w:ascii="Calibri" w:hAnsi="Calibri" w:cs="Calibri"/>
          <w:sz w:val="22"/>
        </w:rPr>
        <w:t xml:space="preserve"> </w:t>
      </w:r>
      <w:proofErr w:type="spellStart"/>
      <w:r w:rsidRPr="006A0449">
        <w:rPr>
          <w:rFonts w:ascii="Calibri" w:hAnsi="Calibri" w:cs="Calibri"/>
          <w:sz w:val="22"/>
        </w:rPr>
        <w:t>table</w:t>
      </w:r>
      <w:proofErr w:type="spellEnd"/>
      <w:r w:rsidRPr="006A0449">
        <w:rPr>
          <w:rFonts w:ascii="Calibri" w:hAnsi="Calibri" w:cs="Calibri"/>
          <w:sz w:val="22"/>
        </w:rPr>
        <w:t xml:space="preserve">-top soft </w:t>
      </w:r>
      <w:proofErr w:type="spellStart"/>
      <w:r w:rsidRPr="006A0449">
        <w:rPr>
          <w:rFonts w:ascii="Calibri" w:hAnsi="Calibri" w:cs="Calibri"/>
          <w:sz w:val="22"/>
        </w:rPr>
        <w:t>x-ray</w:t>
      </w:r>
      <w:proofErr w:type="spellEnd"/>
      <w:r w:rsidRPr="006A0449">
        <w:rPr>
          <w:rFonts w:ascii="Calibri" w:hAnsi="Calibri" w:cs="Calibri"/>
          <w:sz w:val="22"/>
        </w:rPr>
        <w:t xml:space="preserve"> source </w:t>
      </w:r>
      <w:proofErr w:type="spellStart"/>
      <w:r w:rsidRPr="006A0449">
        <w:rPr>
          <w:rFonts w:ascii="Calibri" w:hAnsi="Calibri" w:cs="Calibri"/>
          <w:sz w:val="22"/>
        </w:rPr>
        <w:t>driven</w:t>
      </w:r>
      <w:proofErr w:type="spellEnd"/>
      <w:r w:rsidRPr="006A0449">
        <w:rPr>
          <w:rFonts w:ascii="Calibri" w:hAnsi="Calibri" w:cs="Calibri"/>
          <w:sz w:val="22"/>
        </w:rPr>
        <w:t xml:space="preserve"> by sub-2-cycle, CEP </w:t>
      </w:r>
      <w:proofErr w:type="spellStart"/>
      <w:r w:rsidRPr="006A0449">
        <w:rPr>
          <w:rFonts w:ascii="Calibri" w:hAnsi="Calibri" w:cs="Calibri"/>
          <w:sz w:val="22"/>
        </w:rPr>
        <w:t>stable</w:t>
      </w:r>
      <w:proofErr w:type="spellEnd"/>
      <w:r w:rsidRPr="006A0449">
        <w:rPr>
          <w:rFonts w:ascii="Calibri" w:hAnsi="Calibri" w:cs="Calibri"/>
          <w:sz w:val="22"/>
        </w:rPr>
        <w:t>, 1.85-</w:t>
      </w:r>
      <w:r>
        <w:rPr>
          <w:rFonts w:ascii="Calibri" w:hAnsi="Calibri" w:cs="Calibri"/>
          <w:sz w:val="22"/>
        </w:rPr>
        <w:t>µ</w:t>
      </w:r>
      <w:r w:rsidRPr="006A0449">
        <w:rPr>
          <w:rFonts w:ascii="Calibri" w:hAnsi="Calibri" w:cs="Calibri"/>
          <w:sz w:val="22"/>
        </w:rPr>
        <w:t xml:space="preserve">m 1-kHz </w:t>
      </w:r>
      <w:proofErr w:type="spellStart"/>
      <w:r w:rsidRPr="006A0449">
        <w:rPr>
          <w:rFonts w:ascii="Calibri" w:hAnsi="Calibri" w:cs="Calibri"/>
          <w:sz w:val="22"/>
        </w:rPr>
        <w:t>pulses</w:t>
      </w:r>
      <w:proofErr w:type="spellEnd"/>
      <w:r w:rsidRPr="006A0449">
        <w:rPr>
          <w:rFonts w:ascii="Calibri" w:hAnsi="Calibri" w:cs="Calibri"/>
          <w:sz w:val="22"/>
        </w:rPr>
        <w:t xml:space="preserve"> for carbon K-</w:t>
      </w:r>
      <w:proofErr w:type="spellStart"/>
      <w:r w:rsidRPr="006A0449">
        <w:rPr>
          <w:rFonts w:ascii="Calibri" w:hAnsi="Calibri" w:cs="Calibri"/>
          <w:sz w:val="22"/>
        </w:rPr>
        <w:t>edge</w:t>
      </w:r>
      <w:proofErr w:type="spellEnd"/>
      <w:r w:rsidRPr="006A0449">
        <w:rPr>
          <w:rFonts w:ascii="Calibri" w:hAnsi="Calibri" w:cs="Calibri"/>
          <w:sz w:val="22"/>
        </w:rPr>
        <w:t xml:space="preserve"> </w:t>
      </w:r>
      <w:proofErr w:type="spellStart"/>
      <w:r w:rsidRPr="006A0449">
        <w:rPr>
          <w:rFonts w:ascii="Calibri" w:hAnsi="Calibri" w:cs="Calibri"/>
          <w:sz w:val="22"/>
        </w:rPr>
        <w:t>spectroscopy</w:t>
      </w:r>
      <w:proofErr w:type="spellEnd"/>
      <w:r w:rsidRPr="006A0449">
        <w:rPr>
          <w:rFonts w:ascii="Calibri" w:hAnsi="Calibri" w:cs="Calibri"/>
          <w:sz w:val="22"/>
        </w:rPr>
        <w:t xml:space="preserve">. </w:t>
      </w:r>
      <w:r w:rsidRPr="006A0449">
        <w:rPr>
          <w:rFonts w:ascii="Calibri" w:hAnsi="Calibri" w:cs="Calibri"/>
          <w:i/>
          <w:iCs/>
          <w:sz w:val="22"/>
        </w:rPr>
        <w:t>Opt. Lett., OL</w:t>
      </w:r>
      <w:r w:rsidRPr="006A0449">
        <w:rPr>
          <w:rFonts w:ascii="Calibri" w:hAnsi="Calibri" w:cs="Calibri"/>
          <w:sz w:val="22"/>
        </w:rPr>
        <w:t xml:space="preserve">. </w:t>
      </w:r>
      <w:r w:rsidRPr="006A0449">
        <w:rPr>
          <w:rFonts w:ascii="Calibri" w:hAnsi="Calibri" w:cs="Calibri"/>
          <w:b/>
          <w:bCs/>
          <w:sz w:val="22"/>
        </w:rPr>
        <w:t>39</w:t>
      </w:r>
      <w:r w:rsidRPr="006A0449">
        <w:rPr>
          <w:rFonts w:ascii="Calibri" w:hAnsi="Calibri" w:cs="Calibri"/>
          <w:sz w:val="22"/>
        </w:rPr>
        <w:t>, 5383–5386 (2014).</w:t>
      </w:r>
    </w:p>
    <w:p w14:paraId="1D07685A"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2. </w:t>
      </w:r>
      <w:r w:rsidRPr="006A0449">
        <w:rPr>
          <w:rFonts w:ascii="Calibri" w:hAnsi="Calibri" w:cs="Calibri"/>
          <w:sz w:val="22"/>
        </w:rPr>
        <w:tab/>
        <w:t xml:space="preserve">F. Silva </w:t>
      </w:r>
      <w:r w:rsidRPr="006A0449">
        <w:rPr>
          <w:rFonts w:ascii="Calibri" w:hAnsi="Calibri" w:cs="Calibri"/>
          <w:i/>
          <w:iCs/>
          <w:sz w:val="22"/>
        </w:rPr>
        <w:t>et al.</w:t>
      </w:r>
      <w:r w:rsidRPr="006A0449">
        <w:rPr>
          <w:rFonts w:ascii="Calibri" w:hAnsi="Calibri" w:cs="Calibri"/>
          <w:sz w:val="22"/>
        </w:rPr>
        <w:t xml:space="preserve">, </w:t>
      </w:r>
      <w:proofErr w:type="spellStart"/>
      <w:r w:rsidRPr="006A0449">
        <w:rPr>
          <w:rFonts w:ascii="Calibri" w:hAnsi="Calibri" w:cs="Calibri"/>
          <w:sz w:val="22"/>
        </w:rPr>
        <w:t>Spatiotemporal</w:t>
      </w:r>
      <w:proofErr w:type="spellEnd"/>
      <w:r w:rsidRPr="006A0449">
        <w:rPr>
          <w:rFonts w:ascii="Calibri" w:hAnsi="Calibri" w:cs="Calibri"/>
          <w:sz w:val="22"/>
        </w:rPr>
        <w:t xml:space="preserve"> </w:t>
      </w:r>
      <w:proofErr w:type="spellStart"/>
      <w:r w:rsidRPr="006A0449">
        <w:rPr>
          <w:rFonts w:ascii="Calibri" w:hAnsi="Calibri" w:cs="Calibri"/>
          <w:sz w:val="22"/>
        </w:rPr>
        <w:t>isolation</w:t>
      </w:r>
      <w:proofErr w:type="spellEnd"/>
      <w:r w:rsidRPr="006A0449">
        <w:rPr>
          <w:rFonts w:ascii="Calibri" w:hAnsi="Calibri" w:cs="Calibri"/>
          <w:sz w:val="22"/>
        </w:rPr>
        <w:t xml:space="preserve"> of attosecond soft X-ray </w:t>
      </w:r>
      <w:proofErr w:type="spellStart"/>
      <w:r w:rsidRPr="006A0449">
        <w:rPr>
          <w:rFonts w:ascii="Calibri" w:hAnsi="Calibri" w:cs="Calibri"/>
          <w:sz w:val="22"/>
        </w:rPr>
        <w:t>pulses</w:t>
      </w:r>
      <w:proofErr w:type="spellEnd"/>
      <w:r w:rsidRPr="006A0449">
        <w:rPr>
          <w:rFonts w:ascii="Calibri" w:hAnsi="Calibri" w:cs="Calibri"/>
          <w:sz w:val="22"/>
        </w:rPr>
        <w:t xml:space="preserve"> in the water window. </w:t>
      </w:r>
      <w:proofErr w:type="spellStart"/>
      <w:r w:rsidRPr="006A0449">
        <w:rPr>
          <w:rFonts w:ascii="Calibri" w:hAnsi="Calibri" w:cs="Calibri"/>
          <w:i/>
          <w:iCs/>
          <w:sz w:val="22"/>
        </w:rPr>
        <w:t>Nat</w:t>
      </w:r>
      <w:proofErr w:type="spellEnd"/>
      <w:r w:rsidRPr="006A0449">
        <w:rPr>
          <w:rFonts w:ascii="Calibri" w:hAnsi="Calibri" w:cs="Calibri"/>
          <w:i/>
          <w:iCs/>
          <w:sz w:val="22"/>
        </w:rPr>
        <w:t xml:space="preserve"> </w:t>
      </w:r>
      <w:proofErr w:type="spellStart"/>
      <w:r w:rsidRPr="006A0449">
        <w:rPr>
          <w:rFonts w:ascii="Calibri" w:hAnsi="Calibri" w:cs="Calibri"/>
          <w:i/>
          <w:iCs/>
          <w:sz w:val="22"/>
        </w:rPr>
        <w:t>Commun</w:t>
      </w:r>
      <w:proofErr w:type="spellEnd"/>
      <w:r w:rsidRPr="006A0449">
        <w:rPr>
          <w:rFonts w:ascii="Calibri" w:hAnsi="Calibri" w:cs="Calibri"/>
          <w:sz w:val="22"/>
        </w:rPr>
        <w:t xml:space="preserve">. </w:t>
      </w:r>
      <w:r w:rsidRPr="006A0449">
        <w:rPr>
          <w:rFonts w:ascii="Calibri" w:hAnsi="Calibri" w:cs="Calibri"/>
          <w:b/>
          <w:bCs/>
          <w:sz w:val="22"/>
        </w:rPr>
        <w:t>6</w:t>
      </w:r>
      <w:r w:rsidRPr="006A0449">
        <w:rPr>
          <w:rFonts w:ascii="Calibri" w:hAnsi="Calibri" w:cs="Calibri"/>
          <w:sz w:val="22"/>
        </w:rPr>
        <w:t>, 6611 (2015).</w:t>
      </w:r>
    </w:p>
    <w:p w14:paraId="403B0EA6"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3. </w:t>
      </w:r>
      <w:r w:rsidRPr="006A0449">
        <w:rPr>
          <w:rFonts w:ascii="Calibri" w:hAnsi="Calibri" w:cs="Calibri"/>
          <w:sz w:val="22"/>
        </w:rPr>
        <w:tab/>
        <w:t xml:space="preserve">S. M. Teichmann </w:t>
      </w:r>
      <w:r w:rsidRPr="006A0449">
        <w:rPr>
          <w:rFonts w:ascii="Calibri" w:hAnsi="Calibri" w:cs="Calibri"/>
          <w:i/>
          <w:iCs/>
          <w:sz w:val="22"/>
        </w:rPr>
        <w:t>et al.</w:t>
      </w:r>
      <w:r w:rsidRPr="006A0449">
        <w:rPr>
          <w:rFonts w:ascii="Calibri" w:hAnsi="Calibri" w:cs="Calibri"/>
          <w:sz w:val="22"/>
        </w:rPr>
        <w:t xml:space="preserve">, 0.5-keV Soft X-ray attosecond continua. </w:t>
      </w:r>
      <w:proofErr w:type="spellStart"/>
      <w:r w:rsidRPr="006A0449">
        <w:rPr>
          <w:rFonts w:ascii="Calibri" w:hAnsi="Calibri" w:cs="Calibri"/>
          <w:i/>
          <w:iCs/>
          <w:sz w:val="22"/>
        </w:rPr>
        <w:t>Nat</w:t>
      </w:r>
      <w:proofErr w:type="spellEnd"/>
      <w:r w:rsidRPr="006A0449">
        <w:rPr>
          <w:rFonts w:ascii="Calibri" w:hAnsi="Calibri" w:cs="Calibri"/>
          <w:i/>
          <w:iCs/>
          <w:sz w:val="22"/>
        </w:rPr>
        <w:t xml:space="preserve"> </w:t>
      </w:r>
      <w:proofErr w:type="spellStart"/>
      <w:r w:rsidRPr="006A0449">
        <w:rPr>
          <w:rFonts w:ascii="Calibri" w:hAnsi="Calibri" w:cs="Calibri"/>
          <w:i/>
          <w:iCs/>
          <w:sz w:val="22"/>
        </w:rPr>
        <w:t>Commun</w:t>
      </w:r>
      <w:proofErr w:type="spellEnd"/>
      <w:r w:rsidRPr="006A0449">
        <w:rPr>
          <w:rFonts w:ascii="Calibri" w:hAnsi="Calibri" w:cs="Calibri"/>
          <w:sz w:val="22"/>
        </w:rPr>
        <w:t xml:space="preserve">. </w:t>
      </w:r>
      <w:r w:rsidRPr="006A0449">
        <w:rPr>
          <w:rFonts w:ascii="Calibri" w:hAnsi="Calibri" w:cs="Calibri"/>
          <w:b/>
          <w:bCs/>
          <w:sz w:val="22"/>
        </w:rPr>
        <w:t>7</w:t>
      </w:r>
      <w:r w:rsidRPr="006A0449">
        <w:rPr>
          <w:rFonts w:ascii="Calibri" w:hAnsi="Calibri" w:cs="Calibri"/>
          <w:sz w:val="22"/>
        </w:rPr>
        <w:t>, 11493 (2016).</w:t>
      </w:r>
    </w:p>
    <w:p w14:paraId="34ADDADC"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4. </w:t>
      </w:r>
      <w:r w:rsidRPr="006A0449">
        <w:rPr>
          <w:rFonts w:ascii="Calibri" w:hAnsi="Calibri" w:cs="Calibri"/>
          <w:sz w:val="22"/>
        </w:rPr>
        <w:tab/>
        <w:t xml:space="preserve">S. L. Cousin </w:t>
      </w:r>
      <w:r w:rsidRPr="006A0449">
        <w:rPr>
          <w:rFonts w:ascii="Calibri" w:hAnsi="Calibri" w:cs="Calibri"/>
          <w:i/>
          <w:iCs/>
          <w:sz w:val="22"/>
        </w:rPr>
        <w:t>et al.</w:t>
      </w:r>
      <w:r w:rsidRPr="006A0449">
        <w:rPr>
          <w:rFonts w:ascii="Calibri" w:hAnsi="Calibri" w:cs="Calibri"/>
          <w:sz w:val="22"/>
        </w:rPr>
        <w:t xml:space="preserve">, Attosecond Streaking in the Water Window: A New Regime of Attosecond </w:t>
      </w:r>
      <w:proofErr w:type="spellStart"/>
      <w:r w:rsidRPr="006A0449">
        <w:rPr>
          <w:rFonts w:ascii="Calibri" w:hAnsi="Calibri" w:cs="Calibri"/>
          <w:sz w:val="22"/>
        </w:rPr>
        <w:t>Pulse</w:t>
      </w:r>
      <w:proofErr w:type="spellEnd"/>
      <w:r w:rsidRPr="006A0449">
        <w:rPr>
          <w:rFonts w:ascii="Calibri" w:hAnsi="Calibri" w:cs="Calibri"/>
          <w:sz w:val="22"/>
        </w:rPr>
        <w:t xml:space="preserve"> </w:t>
      </w:r>
      <w:proofErr w:type="spellStart"/>
      <w:r w:rsidRPr="006A0449">
        <w:rPr>
          <w:rFonts w:ascii="Calibri" w:hAnsi="Calibri" w:cs="Calibri"/>
          <w:sz w:val="22"/>
        </w:rPr>
        <w:t>Characterization</w:t>
      </w:r>
      <w:proofErr w:type="spellEnd"/>
      <w:r w:rsidRPr="006A0449">
        <w:rPr>
          <w:rFonts w:ascii="Calibri" w:hAnsi="Calibri" w:cs="Calibri"/>
          <w:sz w:val="22"/>
        </w:rPr>
        <w:t xml:space="preserve">. </w:t>
      </w:r>
      <w:proofErr w:type="spellStart"/>
      <w:r w:rsidRPr="006A0449">
        <w:rPr>
          <w:rFonts w:ascii="Calibri" w:hAnsi="Calibri" w:cs="Calibri"/>
          <w:i/>
          <w:iCs/>
          <w:sz w:val="22"/>
        </w:rPr>
        <w:t>Phys</w:t>
      </w:r>
      <w:proofErr w:type="spellEnd"/>
      <w:r w:rsidRPr="006A0449">
        <w:rPr>
          <w:rFonts w:ascii="Calibri" w:hAnsi="Calibri" w:cs="Calibri"/>
          <w:i/>
          <w:iCs/>
          <w:sz w:val="22"/>
        </w:rPr>
        <w:t>. Rev. X</w:t>
      </w:r>
      <w:r w:rsidRPr="006A0449">
        <w:rPr>
          <w:rFonts w:ascii="Calibri" w:hAnsi="Calibri" w:cs="Calibri"/>
          <w:sz w:val="22"/>
        </w:rPr>
        <w:t xml:space="preserve">. </w:t>
      </w:r>
      <w:r w:rsidRPr="006A0449">
        <w:rPr>
          <w:rFonts w:ascii="Calibri" w:hAnsi="Calibri" w:cs="Calibri"/>
          <w:b/>
          <w:bCs/>
          <w:sz w:val="22"/>
        </w:rPr>
        <w:t>7</w:t>
      </w:r>
      <w:r w:rsidRPr="006A0449">
        <w:rPr>
          <w:rFonts w:ascii="Calibri" w:hAnsi="Calibri" w:cs="Calibri"/>
          <w:sz w:val="22"/>
        </w:rPr>
        <w:t>, 041030 (2017).</w:t>
      </w:r>
    </w:p>
    <w:p w14:paraId="0CB1FAA0"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5. </w:t>
      </w:r>
      <w:r w:rsidRPr="006A0449">
        <w:rPr>
          <w:rFonts w:ascii="Calibri" w:hAnsi="Calibri" w:cs="Calibri"/>
          <w:sz w:val="22"/>
        </w:rPr>
        <w:tab/>
        <w:t xml:space="preserve">D. C. Newbury, I. </w:t>
      </w:r>
      <w:proofErr w:type="spellStart"/>
      <w:r w:rsidRPr="006A0449">
        <w:rPr>
          <w:rFonts w:ascii="Calibri" w:hAnsi="Calibri" w:cs="Calibri"/>
          <w:sz w:val="22"/>
        </w:rPr>
        <w:t>Ishii</w:t>
      </w:r>
      <w:proofErr w:type="spellEnd"/>
      <w:r w:rsidRPr="006A0449">
        <w:rPr>
          <w:rFonts w:ascii="Calibri" w:hAnsi="Calibri" w:cs="Calibri"/>
          <w:sz w:val="22"/>
        </w:rPr>
        <w:t xml:space="preserve">, A. P. Hitchcock, Inner shell electron-energy </w:t>
      </w:r>
      <w:proofErr w:type="spellStart"/>
      <w:r w:rsidRPr="006A0449">
        <w:rPr>
          <w:rFonts w:ascii="Calibri" w:hAnsi="Calibri" w:cs="Calibri"/>
          <w:sz w:val="22"/>
        </w:rPr>
        <w:t>loss</w:t>
      </w:r>
      <w:proofErr w:type="spellEnd"/>
      <w:r w:rsidRPr="006A0449">
        <w:rPr>
          <w:rFonts w:ascii="Calibri" w:hAnsi="Calibri" w:cs="Calibri"/>
          <w:sz w:val="22"/>
        </w:rPr>
        <w:t xml:space="preserve"> </w:t>
      </w:r>
      <w:proofErr w:type="spellStart"/>
      <w:r w:rsidRPr="006A0449">
        <w:rPr>
          <w:rFonts w:ascii="Calibri" w:hAnsi="Calibri" w:cs="Calibri"/>
          <w:sz w:val="22"/>
        </w:rPr>
        <w:t>spectroscopy</w:t>
      </w:r>
      <w:proofErr w:type="spellEnd"/>
      <w:r w:rsidRPr="006A0449">
        <w:rPr>
          <w:rFonts w:ascii="Calibri" w:hAnsi="Calibri" w:cs="Calibri"/>
          <w:sz w:val="22"/>
        </w:rPr>
        <w:t xml:space="preserve"> of some </w:t>
      </w:r>
      <w:proofErr w:type="spellStart"/>
      <w:r w:rsidRPr="006A0449">
        <w:rPr>
          <w:rFonts w:ascii="Calibri" w:hAnsi="Calibri" w:cs="Calibri"/>
          <w:sz w:val="22"/>
        </w:rPr>
        <w:t>heterocyclic</w:t>
      </w:r>
      <w:proofErr w:type="spellEnd"/>
      <w:r w:rsidRPr="006A0449">
        <w:rPr>
          <w:rFonts w:ascii="Calibri" w:hAnsi="Calibri" w:cs="Calibri"/>
          <w:sz w:val="22"/>
        </w:rPr>
        <w:t xml:space="preserve"> </w:t>
      </w:r>
      <w:proofErr w:type="spellStart"/>
      <w:r w:rsidRPr="006A0449">
        <w:rPr>
          <w:rFonts w:ascii="Calibri" w:hAnsi="Calibri" w:cs="Calibri"/>
          <w:sz w:val="22"/>
        </w:rPr>
        <w:t>molecules</w:t>
      </w:r>
      <w:proofErr w:type="spellEnd"/>
      <w:r w:rsidRPr="006A0449">
        <w:rPr>
          <w:rFonts w:ascii="Calibri" w:hAnsi="Calibri" w:cs="Calibri"/>
          <w:sz w:val="22"/>
        </w:rPr>
        <w:t xml:space="preserve">. </w:t>
      </w:r>
      <w:r w:rsidRPr="006A0449">
        <w:rPr>
          <w:rFonts w:ascii="Calibri" w:hAnsi="Calibri" w:cs="Calibri"/>
          <w:i/>
          <w:iCs/>
          <w:sz w:val="22"/>
        </w:rPr>
        <w:t xml:space="preserve">Can. J. </w:t>
      </w:r>
      <w:proofErr w:type="spellStart"/>
      <w:r w:rsidRPr="006A0449">
        <w:rPr>
          <w:rFonts w:ascii="Calibri" w:hAnsi="Calibri" w:cs="Calibri"/>
          <w:i/>
          <w:iCs/>
          <w:sz w:val="22"/>
        </w:rPr>
        <w:t>Chem</w:t>
      </w:r>
      <w:proofErr w:type="spellEnd"/>
      <w:r w:rsidRPr="006A0449">
        <w:rPr>
          <w:rFonts w:ascii="Calibri" w:hAnsi="Calibri" w:cs="Calibri"/>
          <w:i/>
          <w:iCs/>
          <w:sz w:val="22"/>
        </w:rPr>
        <w:t>.</w:t>
      </w:r>
      <w:r w:rsidRPr="006A0449">
        <w:rPr>
          <w:rFonts w:ascii="Calibri" w:hAnsi="Calibri" w:cs="Calibri"/>
          <w:sz w:val="22"/>
        </w:rPr>
        <w:t xml:space="preserve"> </w:t>
      </w:r>
      <w:r w:rsidRPr="006A0449">
        <w:rPr>
          <w:rFonts w:ascii="Calibri" w:hAnsi="Calibri" w:cs="Calibri"/>
          <w:b/>
          <w:bCs/>
          <w:sz w:val="22"/>
        </w:rPr>
        <w:t>64</w:t>
      </w:r>
      <w:r w:rsidRPr="006A0449">
        <w:rPr>
          <w:rFonts w:ascii="Calibri" w:hAnsi="Calibri" w:cs="Calibri"/>
          <w:sz w:val="22"/>
        </w:rPr>
        <w:t>, 1145–1155 (1986).</w:t>
      </w:r>
    </w:p>
    <w:p w14:paraId="22E8714B"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6. </w:t>
      </w:r>
      <w:r w:rsidRPr="006A0449">
        <w:rPr>
          <w:rFonts w:ascii="Calibri" w:hAnsi="Calibri" w:cs="Calibri"/>
          <w:sz w:val="22"/>
        </w:rPr>
        <w:tab/>
        <w:t xml:space="preserve">E. E. Rennie </w:t>
      </w:r>
      <w:r w:rsidRPr="006A0449">
        <w:rPr>
          <w:rFonts w:ascii="Calibri" w:hAnsi="Calibri" w:cs="Calibri"/>
          <w:i/>
          <w:iCs/>
          <w:sz w:val="22"/>
        </w:rPr>
        <w:t>et al.</w:t>
      </w:r>
      <w:r w:rsidRPr="006A0449">
        <w:rPr>
          <w:rFonts w:ascii="Calibri" w:hAnsi="Calibri" w:cs="Calibri"/>
          <w:sz w:val="22"/>
        </w:rPr>
        <w:t>, A core-</w:t>
      </w:r>
      <w:proofErr w:type="spellStart"/>
      <w:r w:rsidRPr="006A0449">
        <w:rPr>
          <w:rFonts w:ascii="Calibri" w:hAnsi="Calibri" w:cs="Calibri"/>
          <w:sz w:val="22"/>
        </w:rPr>
        <w:t>level</w:t>
      </w:r>
      <w:proofErr w:type="spellEnd"/>
      <w:r w:rsidRPr="006A0449">
        <w:rPr>
          <w:rFonts w:ascii="Calibri" w:hAnsi="Calibri" w:cs="Calibri"/>
          <w:sz w:val="22"/>
        </w:rPr>
        <w:t xml:space="preserve"> </w:t>
      </w:r>
      <w:proofErr w:type="spellStart"/>
      <w:r w:rsidRPr="006A0449">
        <w:rPr>
          <w:rFonts w:ascii="Calibri" w:hAnsi="Calibri" w:cs="Calibri"/>
          <w:sz w:val="22"/>
        </w:rPr>
        <w:t>photoionization</w:t>
      </w:r>
      <w:proofErr w:type="spellEnd"/>
      <w:r w:rsidRPr="006A0449">
        <w:rPr>
          <w:rFonts w:ascii="Calibri" w:hAnsi="Calibri" w:cs="Calibri"/>
          <w:sz w:val="22"/>
        </w:rPr>
        <w:t xml:space="preserve"> study of </w:t>
      </w:r>
      <w:proofErr w:type="spellStart"/>
      <w:r w:rsidRPr="006A0449">
        <w:rPr>
          <w:rFonts w:ascii="Calibri" w:hAnsi="Calibri" w:cs="Calibri"/>
          <w:sz w:val="22"/>
        </w:rPr>
        <w:t>furan</w:t>
      </w:r>
      <w:proofErr w:type="spellEnd"/>
      <w:r w:rsidRPr="006A0449">
        <w:rPr>
          <w:rFonts w:ascii="Calibri" w:hAnsi="Calibri" w:cs="Calibri"/>
          <w:sz w:val="22"/>
        </w:rPr>
        <w:t xml:space="preserve">. </w:t>
      </w:r>
      <w:r w:rsidRPr="006A0449">
        <w:rPr>
          <w:rFonts w:ascii="Calibri" w:hAnsi="Calibri" w:cs="Calibri"/>
          <w:i/>
          <w:iCs/>
          <w:sz w:val="22"/>
        </w:rPr>
        <w:t xml:space="preserve">The Journal of Chemical </w:t>
      </w:r>
      <w:proofErr w:type="spellStart"/>
      <w:r w:rsidRPr="006A0449">
        <w:rPr>
          <w:rFonts w:ascii="Calibri" w:hAnsi="Calibri" w:cs="Calibri"/>
          <w:i/>
          <w:iCs/>
          <w:sz w:val="22"/>
        </w:rPr>
        <w:t>Physics</w:t>
      </w:r>
      <w:proofErr w:type="spellEnd"/>
      <w:r w:rsidRPr="006A0449">
        <w:rPr>
          <w:rFonts w:ascii="Calibri" w:hAnsi="Calibri" w:cs="Calibri"/>
          <w:sz w:val="22"/>
        </w:rPr>
        <w:t xml:space="preserve">. </w:t>
      </w:r>
      <w:r w:rsidRPr="006A0449">
        <w:rPr>
          <w:rFonts w:ascii="Calibri" w:hAnsi="Calibri" w:cs="Calibri"/>
          <w:b/>
          <w:bCs/>
          <w:sz w:val="22"/>
        </w:rPr>
        <w:t>117</w:t>
      </w:r>
      <w:r w:rsidRPr="006A0449">
        <w:rPr>
          <w:rFonts w:ascii="Calibri" w:hAnsi="Calibri" w:cs="Calibri"/>
          <w:sz w:val="22"/>
        </w:rPr>
        <w:t>, 6524–6532 (2002).</w:t>
      </w:r>
    </w:p>
    <w:p w14:paraId="4A4F0151"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7. </w:t>
      </w:r>
      <w:r w:rsidRPr="006A0449">
        <w:rPr>
          <w:rFonts w:ascii="Calibri" w:hAnsi="Calibri" w:cs="Calibri"/>
          <w:sz w:val="22"/>
        </w:rPr>
        <w:tab/>
        <w:t xml:space="preserve">M. </w:t>
      </w:r>
      <w:proofErr w:type="spellStart"/>
      <w:r w:rsidRPr="006A0449">
        <w:rPr>
          <w:rFonts w:ascii="Calibri" w:hAnsi="Calibri" w:cs="Calibri"/>
          <w:sz w:val="22"/>
        </w:rPr>
        <w:t>Stenrup</w:t>
      </w:r>
      <w:proofErr w:type="spellEnd"/>
      <w:r w:rsidRPr="006A0449">
        <w:rPr>
          <w:rFonts w:ascii="Calibri" w:hAnsi="Calibri" w:cs="Calibri"/>
          <w:sz w:val="22"/>
        </w:rPr>
        <w:t xml:space="preserve">, Å. Larson, A </w:t>
      </w:r>
      <w:proofErr w:type="spellStart"/>
      <w:r w:rsidRPr="006A0449">
        <w:rPr>
          <w:rFonts w:ascii="Calibri" w:hAnsi="Calibri" w:cs="Calibri"/>
          <w:sz w:val="22"/>
        </w:rPr>
        <w:t>computational</w:t>
      </w:r>
      <w:proofErr w:type="spellEnd"/>
      <w:r w:rsidRPr="006A0449">
        <w:rPr>
          <w:rFonts w:ascii="Calibri" w:hAnsi="Calibri" w:cs="Calibri"/>
          <w:sz w:val="22"/>
        </w:rPr>
        <w:t xml:space="preserve"> study of </w:t>
      </w:r>
      <w:proofErr w:type="spellStart"/>
      <w:r w:rsidRPr="006A0449">
        <w:rPr>
          <w:rFonts w:ascii="Calibri" w:hAnsi="Calibri" w:cs="Calibri"/>
          <w:sz w:val="22"/>
        </w:rPr>
        <w:t>radiationless</w:t>
      </w:r>
      <w:proofErr w:type="spellEnd"/>
      <w:r w:rsidRPr="006A0449">
        <w:rPr>
          <w:rFonts w:ascii="Calibri" w:hAnsi="Calibri" w:cs="Calibri"/>
          <w:sz w:val="22"/>
        </w:rPr>
        <w:t xml:space="preserve"> </w:t>
      </w:r>
      <w:proofErr w:type="spellStart"/>
      <w:r w:rsidRPr="006A0449">
        <w:rPr>
          <w:rFonts w:ascii="Calibri" w:hAnsi="Calibri" w:cs="Calibri"/>
          <w:sz w:val="22"/>
        </w:rPr>
        <w:t>deactivation</w:t>
      </w:r>
      <w:proofErr w:type="spellEnd"/>
      <w:r w:rsidRPr="006A0449">
        <w:rPr>
          <w:rFonts w:ascii="Calibri" w:hAnsi="Calibri" w:cs="Calibri"/>
          <w:sz w:val="22"/>
        </w:rPr>
        <w:t xml:space="preserve"> </w:t>
      </w:r>
      <w:proofErr w:type="spellStart"/>
      <w:r w:rsidRPr="006A0449">
        <w:rPr>
          <w:rFonts w:ascii="Calibri" w:hAnsi="Calibri" w:cs="Calibri"/>
          <w:sz w:val="22"/>
        </w:rPr>
        <w:t>mechanisms</w:t>
      </w:r>
      <w:proofErr w:type="spellEnd"/>
      <w:r w:rsidRPr="006A0449">
        <w:rPr>
          <w:rFonts w:ascii="Calibri" w:hAnsi="Calibri" w:cs="Calibri"/>
          <w:sz w:val="22"/>
        </w:rPr>
        <w:t xml:space="preserve"> of </w:t>
      </w:r>
      <w:proofErr w:type="spellStart"/>
      <w:r w:rsidRPr="006A0449">
        <w:rPr>
          <w:rFonts w:ascii="Calibri" w:hAnsi="Calibri" w:cs="Calibri"/>
          <w:sz w:val="22"/>
        </w:rPr>
        <w:t>furan</w:t>
      </w:r>
      <w:proofErr w:type="spellEnd"/>
      <w:r w:rsidRPr="006A0449">
        <w:rPr>
          <w:rFonts w:ascii="Calibri" w:hAnsi="Calibri" w:cs="Calibri"/>
          <w:sz w:val="22"/>
        </w:rPr>
        <w:t xml:space="preserve">. </w:t>
      </w:r>
      <w:r w:rsidRPr="006A0449">
        <w:rPr>
          <w:rFonts w:ascii="Calibri" w:hAnsi="Calibri" w:cs="Calibri"/>
          <w:i/>
          <w:iCs/>
          <w:sz w:val="22"/>
        </w:rPr>
        <w:t xml:space="preserve">Chemical </w:t>
      </w:r>
      <w:proofErr w:type="spellStart"/>
      <w:r w:rsidRPr="006A0449">
        <w:rPr>
          <w:rFonts w:ascii="Calibri" w:hAnsi="Calibri" w:cs="Calibri"/>
          <w:i/>
          <w:iCs/>
          <w:sz w:val="22"/>
        </w:rPr>
        <w:t>Physics</w:t>
      </w:r>
      <w:proofErr w:type="spellEnd"/>
      <w:r w:rsidRPr="006A0449">
        <w:rPr>
          <w:rFonts w:ascii="Calibri" w:hAnsi="Calibri" w:cs="Calibri"/>
          <w:sz w:val="22"/>
        </w:rPr>
        <w:t xml:space="preserve">. </w:t>
      </w:r>
      <w:r w:rsidRPr="006A0449">
        <w:rPr>
          <w:rFonts w:ascii="Calibri" w:hAnsi="Calibri" w:cs="Calibri"/>
          <w:b/>
          <w:bCs/>
          <w:sz w:val="22"/>
        </w:rPr>
        <w:t>379</w:t>
      </w:r>
      <w:r w:rsidRPr="006A0449">
        <w:rPr>
          <w:rFonts w:ascii="Calibri" w:hAnsi="Calibri" w:cs="Calibri"/>
          <w:sz w:val="22"/>
        </w:rPr>
        <w:t>, 6–12 (2011).</w:t>
      </w:r>
    </w:p>
    <w:p w14:paraId="53F26DAC"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8. </w:t>
      </w:r>
      <w:r w:rsidRPr="006A0449">
        <w:rPr>
          <w:rFonts w:ascii="Calibri" w:hAnsi="Calibri" w:cs="Calibri"/>
          <w:sz w:val="22"/>
        </w:rPr>
        <w:tab/>
        <w:t xml:space="preserve">J. </w:t>
      </w:r>
      <w:proofErr w:type="spellStart"/>
      <w:r w:rsidRPr="006A0449">
        <w:rPr>
          <w:rFonts w:ascii="Calibri" w:hAnsi="Calibri" w:cs="Calibri"/>
          <w:sz w:val="22"/>
        </w:rPr>
        <w:t>Steinmetzer</w:t>
      </w:r>
      <w:proofErr w:type="spellEnd"/>
      <w:r w:rsidRPr="006A0449">
        <w:rPr>
          <w:rFonts w:ascii="Calibri" w:hAnsi="Calibri" w:cs="Calibri"/>
          <w:sz w:val="22"/>
        </w:rPr>
        <w:t xml:space="preserve">, S. Kupfer, S. </w:t>
      </w:r>
      <w:proofErr w:type="spellStart"/>
      <w:r w:rsidRPr="006A0449">
        <w:rPr>
          <w:rFonts w:ascii="Calibri" w:hAnsi="Calibri" w:cs="Calibri"/>
          <w:sz w:val="22"/>
        </w:rPr>
        <w:t>Gräfe</w:t>
      </w:r>
      <w:proofErr w:type="spellEnd"/>
      <w:r w:rsidRPr="006A0449">
        <w:rPr>
          <w:rFonts w:ascii="Calibri" w:hAnsi="Calibri" w:cs="Calibri"/>
          <w:sz w:val="22"/>
        </w:rPr>
        <w:t xml:space="preserve">, </w:t>
      </w:r>
      <w:proofErr w:type="spellStart"/>
      <w:r w:rsidRPr="006A0449">
        <w:rPr>
          <w:rFonts w:ascii="Calibri" w:hAnsi="Calibri" w:cs="Calibri"/>
          <w:sz w:val="22"/>
        </w:rPr>
        <w:t>pysisyphus</w:t>
      </w:r>
      <w:proofErr w:type="spellEnd"/>
      <w:r w:rsidRPr="006A0449">
        <w:rPr>
          <w:rFonts w:ascii="Calibri" w:hAnsi="Calibri" w:cs="Calibri"/>
          <w:sz w:val="22"/>
        </w:rPr>
        <w:t xml:space="preserve">: </w:t>
      </w:r>
      <w:proofErr w:type="spellStart"/>
      <w:r w:rsidRPr="006A0449">
        <w:rPr>
          <w:rFonts w:ascii="Calibri" w:hAnsi="Calibri" w:cs="Calibri"/>
          <w:sz w:val="22"/>
        </w:rPr>
        <w:t>Exploring</w:t>
      </w:r>
      <w:proofErr w:type="spellEnd"/>
      <w:r w:rsidRPr="006A0449">
        <w:rPr>
          <w:rFonts w:ascii="Calibri" w:hAnsi="Calibri" w:cs="Calibri"/>
          <w:sz w:val="22"/>
        </w:rPr>
        <w:t xml:space="preserve"> </w:t>
      </w:r>
      <w:proofErr w:type="spellStart"/>
      <w:r w:rsidRPr="006A0449">
        <w:rPr>
          <w:rFonts w:ascii="Calibri" w:hAnsi="Calibri" w:cs="Calibri"/>
          <w:sz w:val="22"/>
        </w:rPr>
        <w:t>potential</w:t>
      </w:r>
      <w:proofErr w:type="spellEnd"/>
      <w:r w:rsidRPr="006A0449">
        <w:rPr>
          <w:rFonts w:ascii="Calibri" w:hAnsi="Calibri" w:cs="Calibri"/>
          <w:sz w:val="22"/>
        </w:rPr>
        <w:t xml:space="preserve"> energy </w:t>
      </w:r>
      <w:proofErr w:type="spellStart"/>
      <w:r w:rsidRPr="006A0449">
        <w:rPr>
          <w:rFonts w:ascii="Calibri" w:hAnsi="Calibri" w:cs="Calibri"/>
          <w:sz w:val="22"/>
        </w:rPr>
        <w:t>surfaces</w:t>
      </w:r>
      <w:proofErr w:type="spellEnd"/>
      <w:r w:rsidRPr="006A0449">
        <w:rPr>
          <w:rFonts w:ascii="Calibri" w:hAnsi="Calibri" w:cs="Calibri"/>
          <w:sz w:val="22"/>
        </w:rPr>
        <w:t xml:space="preserve"> in ground and </w:t>
      </w:r>
      <w:proofErr w:type="spellStart"/>
      <w:r w:rsidRPr="006A0449">
        <w:rPr>
          <w:rFonts w:ascii="Calibri" w:hAnsi="Calibri" w:cs="Calibri"/>
          <w:sz w:val="22"/>
        </w:rPr>
        <w:t>excited</w:t>
      </w:r>
      <w:proofErr w:type="spellEnd"/>
      <w:r w:rsidRPr="006A0449">
        <w:rPr>
          <w:rFonts w:ascii="Calibri" w:hAnsi="Calibri" w:cs="Calibri"/>
          <w:sz w:val="22"/>
        </w:rPr>
        <w:t xml:space="preserve"> </w:t>
      </w:r>
      <w:proofErr w:type="spellStart"/>
      <w:r w:rsidRPr="006A0449">
        <w:rPr>
          <w:rFonts w:ascii="Calibri" w:hAnsi="Calibri" w:cs="Calibri"/>
          <w:sz w:val="22"/>
        </w:rPr>
        <w:t>states</w:t>
      </w:r>
      <w:proofErr w:type="spellEnd"/>
      <w:r w:rsidRPr="006A0449">
        <w:rPr>
          <w:rFonts w:ascii="Calibri" w:hAnsi="Calibri" w:cs="Calibri"/>
          <w:sz w:val="22"/>
        </w:rPr>
        <w:t xml:space="preserve">. </w:t>
      </w:r>
      <w:r w:rsidRPr="006A0449">
        <w:rPr>
          <w:rFonts w:ascii="Calibri" w:hAnsi="Calibri" w:cs="Calibri"/>
          <w:i/>
          <w:iCs/>
          <w:sz w:val="22"/>
        </w:rPr>
        <w:t xml:space="preserve">International Journal of Quantum </w:t>
      </w:r>
      <w:proofErr w:type="spellStart"/>
      <w:r w:rsidRPr="006A0449">
        <w:rPr>
          <w:rFonts w:ascii="Calibri" w:hAnsi="Calibri" w:cs="Calibri"/>
          <w:i/>
          <w:iCs/>
          <w:sz w:val="22"/>
        </w:rPr>
        <w:t>Chemistry</w:t>
      </w:r>
      <w:proofErr w:type="spellEnd"/>
      <w:r w:rsidRPr="006A0449">
        <w:rPr>
          <w:rFonts w:ascii="Calibri" w:hAnsi="Calibri" w:cs="Calibri"/>
          <w:sz w:val="22"/>
        </w:rPr>
        <w:t xml:space="preserve">. </w:t>
      </w:r>
      <w:r w:rsidRPr="006A0449">
        <w:rPr>
          <w:rFonts w:ascii="Calibri" w:hAnsi="Calibri" w:cs="Calibri"/>
          <w:b/>
          <w:bCs/>
          <w:sz w:val="22"/>
        </w:rPr>
        <w:t>121</w:t>
      </w:r>
      <w:r w:rsidRPr="006A0449">
        <w:rPr>
          <w:rFonts w:ascii="Calibri" w:hAnsi="Calibri" w:cs="Calibri"/>
          <w:sz w:val="22"/>
        </w:rPr>
        <w:t>, e26390 (2021).</w:t>
      </w:r>
    </w:p>
    <w:p w14:paraId="166632E2" w14:textId="77777777" w:rsidR="00DA2BAF" w:rsidRPr="006A0449" w:rsidRDefault="00DA2BAF" w:rsidP="00DA2BAF">
      <w:pPr>
        <w:pStyle w:val="Bibliography"/>
        <w:jc w:val="both"/>
        <w:rPr>
          <w:rFonts w:ascii="Calibri" w:hAnsi="Calibri" w:cs="Calibri"/>
          <w:sz w:val="22"/>
        </w:rPr>
      </w:pPr>
      <w:r w:rsidRPr="006A0449">
        <w:rPr>
          <w:rFonts w:ascii="Calibri" w:hAnsi="Calibri" w:cs="Calibri"/>
          <w:sz w:val="22"/>
        </w:rPr>
        <w:t xml:space="preserve">9. </w:t>
      </w:r>
      <w:r w:rsidRPr="006A0449">
        <w:rPr>
          <w:rFonts w:ascii="Calibri" w:hAnsi="Calibri" w:cs="Calibri"/>
          <w:sz w:val="22"/>
        </w:rPr>
        <w:tab/>
        <w:t xml:space="preserve">M. J. Frisch </w:t>
      </w:r>
      <w:r w:rsidRPr="006A0449">
        <w:rPr>
          <w:rFonts w:ascii="Calibri" w:hAnsi="Calibri" w:cs="Calibri"/>
          <w:i/>
          <w:iCs/>
          <w:sz w:val="22"/>
        </w:rPr>
        <w:t>et al.</w:t>
      </w:r>
      <w:r w:rsidRPr="006A0449">
        <w:rPr>
          <w:rFonts w:ascii="Calibri" w:hAnsi="Calibri" w:cs="Calibri"/>
          <w:sz w:val="22"/>
        </w:rPr>
        <w:t xml:space="preserve">, </w:t>
      </w:r>
      <w:proofErr w:type="spellStart"/>
      <w:r w:rsidRPr="006A0449">
        <w:rPr>
          <w:rFonts w:ascii="Calibri" w:hAnsi="Calibri" w:cs="Calibri"/>
          <w:sz w:val="22"/>
        </w:rPr>
        <w:t>Gaussian</w:t>
      </w:r>
      <w:proofErr w:type="spellEnd"/>
      <w:r w:rsidRPr="006A0449">
        <w:rPr>
          <w:rFonts w:ascii="Calibri" w:hAnsi="Calibri" w:cs="Calibri"/>
          <w:sz w:val="22"/>
        </w:rPr>
        <w:t xml:space="preserve"> 16 Rev. C.01 (2016).</w:t>
      </w:r>
    </w:p>
    <w:p w14:paraId="69BAC1F2"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10. </w:t>
      </w:r>
      <w:r w:rsidRPr="006A0449">
        <w:rPr>
          <w:rFonts w:ascii="Calibri" w:hAnsi="Calibri" w:cs="Calibri"/>
          <w:sz w:val="22"/>
        </w:rPr>
        <w:tab/>
        <w:t xml:space="preserve">C. Adamo, V. Barone, </w:t>
      </w:r>
      <w:proofErr w:type="spellStart"/>
      <w:r w:rsidRPr="006A0449">
        <w:rPr>
          <w:rFonts w:ascii="Calibri" w:hAnsi="Calibri" w:cs="Calibri"/>
          <w:sz w:val="22"/>
        </w:rPr>
        <w:t>Toward</w:t>
      </w:r>
      <w:proofErr w:type="spellEnd"/>
      <w:r w:rsidRPr="006A0449">
        <w:rPr>
          <w:rFonts w:ascii="Calibri" w:hAnsi="Calibri" w:cs="Calibri"/>
          <w:sz w:val="22"/>
        </w:rPr>
        <w:t xml:space="preserve"> </w:t>
      </w:r>
      <w:proofErr w:type="spellStart"/>
      <w:r w:rsidRPr="006A0449">
        <w:rPr>
          <w:rFonts w:ascii="Calibri" w:hAnsi="Calibri" w:cs="Calibri"/>
          <w:sz w:val="22"/>
        </w:rPr>
        <w:t>reliable</w:t>
      </w:r>
      <w:proofErr w:type="spellEnd"/>
      <w:r w:rsidRPr="006A0449">
        <w:rPr>
          <w:rFonts w:ascii="Calibri" w:hAnsi="Calibri" w:cs="Calibri"/>
          <w:sz w:val="22"/>
        </w:rPr>
        <w:t xml:space="preserve"> </w:t>
      </w:r>
      <w:proofErr w:type="spellStart"/>
      <w:r w:rsidRPr="006A0449">
        <w:rPr>
          <w:rFonts w:ascii="Calibri" w:hAnsi="Calibri" w:cs="Calibri"/>
          <w:sz w:val="22"/>
        </w:rPr>
        <w:t>density</w:t>
      </w:r>
      <w:proofErr w:type="spellEnd"/>
      <w:r w:rsidRPr="006A0449">
        <w:rPr>
          <w:rFonts w:ascii="Calibri" w:hAnsi="Calibri" w:cs="Calibri"/>
          <w:sz w:val="22"/>
        </w:rPr>
        <w:t xml:space="preserve"> </w:t>
      </w:r>
      <w:proofErr w:type="spellStart"/>
      <w:r w:rsidRPr="006A0449">
        <w:rPr>
          <w:rFonts w:ascii="Calibri" w:hAnsi="Calibri" w:cs="Calibri"/>
          <w:sz w:val="22"/>
        </w:rPr>
        <w:t>functional</w:t>
      </w:r>
      <w:proofErr w:type="spellEnd"/>
      <w:r w:rsidRPr="006A0449">
        <w:rPr>
          <w:rFonts w:ascii="Calibri" w:hAnsi="Calibri" w:cs="Calibri"/>
          <w:sz w:val="22"/>
        </w:rPr>
        <w:t xml:space="preserve"> </w:t>
      </w:r>
      <w:proofErr w:type="spellStart"/>
      <w:r w:rsidRPr="006A0449">
        <w:rPr>
          <w:rFonts w:ascii="Calibri" w:hAnsi="Calibri" w:cs="Calibri"/>
          <w:sz w:val="22"/>
        </w:rPr>
        <w:t>methods</w:t>
      </w:r>
      <w:proofErr w:type="spellEnd"/>
      <w:r w:rsidRPr="006A0449">
        <w:rPr>
          <w:rFonts w:ascii="Calibri" w:hAnsi="Calibri" w:cs="Calibri"/>
          <w:sz w:val="22"/>
        </w:rPr>
        <w:t xml:space="preserve"> </w:t>
      </w:r>
      <w:proofErr w:type="spellStart"/>
      <w:r w:rsidRPr="006A0449">
        <w:rPr>
          <w:rFonts w:ascii="Calibri" w:hAnsi="Calibri" w:cs="Calibri"/>
          <w:sz w:val="22"/>
        </w:rPr>
        <w:t>without</w:t>
      </w:r>
      <w:proofErr w:type="spellEnd"/>
      <w:r w:rsidRPr="006A0449">
        <w:rPr>
          <w:rFonts w:ascii="Calibri" w:hAnsi="Calibri" w:cs="Calibri"/>
          <w:sz w:val="22"/>
        </w:rPr>
        <w:t xml:space="preserve"> </w:t>
      </w:r>
      <w:proofErr w:type="spellStart"/>
      <w:r w:rsidRPr="006A0449">
        <w:rPr>
          <w:rFonts w:ascii="Calibri" w:hAnsi="Calibri" w:cs="Calibri"/>
          <w:sz w:val="22"/>
        </w:rPr>
        <w:t>adjustable</w:t>
      </w:r>
      <w:proofErr w:type="spellEnd"/>
      <w:r w:rsidRPr="006A0449">
        <w:rPr>
          <w:rFonts w:ascii="Calibri" w:hAnsi="Calibri" w:cs="Calibri"/>
          <w:sz w:val="22"/>
        </w:rPr>
        <w:t xml:space="preserve"> </w:t>
      </w:r>
      <w:proofErr w:type="spellStart"/>
      <w:r w:rsidRPr="006A0449">
        <w:rPr>
          <w:rFonts w:ascii="Calibri" w:hAnsi="Calibri" w:cs="Calibri"/>
          <w:sz w:val="22"/>
        </w:rPr>
        <w:t>parameters</w:t>
      </w:r>
      <w:proofErr w:type="spellEnd"/>
      <w:r w:rsidRPr="006A0449">
        <w:rPr>
          <w:rFonts w:ascii="Calibri" w:hAnsi="Calibri" w:cs="Calibri"/>
          <w:sz w:val="22"/>
        </w:rPr>
        <w:t xml:space="preserve">: The PBE0 model. </w:t>
      </w:r>
      <w:r w:rsidRPr="006A0449">
        <w:rPr>
          <w:rFonts w:ascii="Calibri" w:hAnsi="Calibri" w:cs="Calibri"/>
          <w:i/>
          <w:iCs/>
          <w:sz w:val="22"/>
        </w:rPr>
        <w:t xml:space="preserve">J. </w:t>
      </w:r>
      <w:proofErr w:type="spellStart"/>
      <w:r w:rsidRPr="006A0449">
        <w:rPr>
          <w:rFonts w:ascii="Calibri" w:hAnsi="Calibri" w:cs="Calibri"/>
          <w:i/>
          <w:iCs/>
          <w:sz w:val="22"/>
        </w:rPr>
        <w:t>Chem</w:t>
      </w:r>
      <w:proofErr w:type="spellEnd"/>
      <w:r w:rsidRPr="006A0449">
        <w:rPr>
          <w:rFonts w:ascii="Calibri" w:hAnsi="Calibri" w:cs="Calibri"/>
          <w:i/>
          <w:iCs/>
          <w:sz w:val="22"/>
        </w:rPr>
        <w:t xml:space="preserve">. </w:t>
      </w:r>
      <w:proofErr w:type="spellStart"/>
      <w:r w:rsidRPr="006A0449">
        <w:rPr>
          <w:rFonts w:ascii="Calibri" w:hAnsi="Calibri" w:cs="Calibri"/>
          <w:i/>
          <w:iCs/>
          <w:sz w:val="22"/>
        </w:rPr>
        <w:t>Phys</w:t>
      </w:r>
      <w:proofErr w:type="spellEnd"/>
      <w:r w:rsidRPr="006A0449">
        <w:rPr>
          <w:rFonts w:ascii="Calibri" w:hAnsi="Calibri" w:cs="Calibri"/>
          <w:i/>
          <w:iCs/>
          <w:sz w:val="22"/>
        </w:rPr>
        <w:t>.</w:t>
      </w:r>
      <w:r w:rsidRPr="006A0449">
        <w:rPr>
          <w:rFonts w:ascii="Calibri" w:hAnsi="Calibri" w:cs="Calibri"/>
          <w:sz w:val="22"/>
        </w:rPr>
        <w:t xml:space="preserve"> </w:t>
      </w:r>
      <w:r w:rsidRPr="006A0449">
        <w:rPr>
          <w:rFonts w:ascii="Calibri" w:hAnsi="Calibri" w:cs="Calibri"/>
          <w:b/>
          <w:bCs/>
          <w:sz w:val="22"/>
        </w:rPr>
        <w:t>110</w:t>
      </w:r>
      <w:r w:rsidRPr="006A0449">
        <w:rPr>
          <w:rFonts w:ascii="Calibri" w:hAnsi="Calibri" w:cs="Calibri"/>
          <w:sz w:val="22"/>
        </w:rPr>
        <w:t>, 6158–6170 (1999).</w:t>
      </w:r>
    </w:p>
    <w:p w14:paraId="3CAF4372"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11. </w:t>
      </w:r>
      <w:r w:rsidRPr="006A0449">
        <w:rPr>
          <w:rFonts w:ascii="Calibri" w:hAnsi="Calibri" w:cs="Calibri"/>
          <w:sz w:val="22"/>
        </w:rPr>
        <w:tab/>
        <w:t xml:space="preserve">M. </w:t>
      </w:r>
      <w:proofErr w:type="spellStart"/>
      <w:r w:rsidRPr="006A0449">
        <w:rPr>
          <w:rFonts w:ascii="Calibri" w:hAnsi="Calibri" w:cs="Calibri"/>
          <w:sz w:val="22"/>
        </w:rPr>
        <w:t>Ernzerhof</w:t>
      </w:r>
      <w:proofErr w:type="spellEnd"/>
      <w:r w:rsidRPr="006A0449">
        <w:rPr>
          <w:rFonts w:ascii="Calibri" w:hAnsi="Calibri" w:cs="Calibri"/>
          <w:sz w:val="22"/>
        </w:rPr>
        <w:t xml:space="preserve">, G. E. </w:t>
      </w:r>
      <w:proofErr w:type="spellStart"/>
      <w:r w:rsidRPr="006A0449">
        <w:rPr>
          <w:rFonts w:ascii="Calibri" w:hAnsi="Calibri" w:cs="Calibri"/>
          <w:sz w:val="22"/>
        </w:rPr>
        <w:t>Scuseria</w:t>
      </w:r>
      <w:proofErr w:type="spellEnd"/>
      <w:r w:rsidRPr="006A0449">
        <w:rPr>
          <w:rFonts w:ascii="Calibri" w:hAnsi="Calibri" w:cs="Calibri"/>
          <w:sz w:val="22"/>
        </w:rPr>
        <w:t xml:space="preserve">, </w:t>
      </w:r>
      <w:proofErr w:type="spellStart"/>
      <w:r w:rsidRPr="006A0449">
        <w:rPr>
          <w:rFonts w:ascii="Calibri" w:hAnsi="Calibri" w:cs="Calibri"/>
          <w:sz w:val="22"/>
        </w:rPr>
        <w:t>Assessment</w:t>
      </w:r>
      <w:proofErr w:type="spellEnd"/>
      <w:r w:rsidRPr="006A0449">
        <w:rPr>
          <w:rFonts w:ascii="Calibri" w:hAnsi="Calibri" w:cs="Calibri"/>
          <w:sz w:val="22"/>
        </w:rPr>
        <w:t xml:space="preserve"> of the </w:t>
      </w:r>
      <w:proofErr w:type="spellStart"/>
      <w:r w:rsidRPr="006A0449">
        <w:rPr>
          <w:rFonts w:ascii="Calibri" w:hAnsi="Calibri" w:cs="Calibri"/>
          <w:sz w:val="22"/>
        </w:rPr>
        <w:t>Perdew</w:t>
      </w:r>
      <w:proofErr w:type="spellEnd"/>
      <w:r w:rsidRPr="006A0449">
        <w:rPr>
          <w:rFonts w:ascii="Calibri" w:hAnsi="Calibri" w:cs="Calibri"/>
          <w:sz w:val="22"/>
        </w:rPr>
        <w:t>–Burke–</w:t>
      </w:r>
      <w:proofErr w:type="spellStart"/>
      <w:r w:rsidRPr="006A0449">
        <w:rPr>
          <w:rFonts w:ascii="Calibri" w:hAnsi="Calibri" w:cs="Calibri"/>
          <w:sz w:val="22"/>
        </w:rPr>
        <w:t>Ernzerhof</w:t>
      </w:r>
      <w:proofErr w:type="spellEnd"/>
      <w:r w:rsidRPr="006A0449">
        <w:rPr>
          <w:rFonts w:ascii="Calibri" w:hAnsi="Calibri" w:cs="Calibri"/>
          <w:sz w:val="22"/>
        </w:rPr>
        <w:t xml:space="preserve"> </w:t>
      </w:r>
      <w:proofErr w:type="spellStart"/>
      <w:r w:rsidRPr="006A0449">
        <w:rPr>
          <w:rFonts w:ascii="Calibri" w:hAnsi="Calibri" w:cs="Calibri"/>
          <w:sz w:val="22"/>
        </w:rPr>
        <w:t>exchange-correlation</w:t>
      </w:r>
      <w:proofErr w:type="spellEnd"/>
      <w:r w:rsidRPr="006A0449">
        <w:rPr>
          <w:rFonts w:ascii="Calibri" w:hAnsi="Calibri" w:cs="Calibri"/>
          <w:sz w:val="22"/>
        </w:rPr>
        <w:t xml:space="preserve"> </w:t>
      </w:r>
      <w:proofErr w:type="spellStart"/>
      <w:r w:rsidRPr="006A0449">
        <w:rPr>
          <w:rFonts w:ascii="Calibri" w:hAnsi="Calibri" w:cs="Calibri"/>
          <w:sz w:val="22"/>
        </w:rPr>
        <w:t>functional</w:t>
      </w:r>
      <w:proofErr w:type="spellEnd"/>
      <w:r w:rsidRPr="006A0449">
        <w:rPr>
          <w:rFonts w:ascii="Calibri" w:hAnsi="Calibri" w:cs="Calibri"/>
          <w:sz w:val="22"/>
        </w:rPr>
        <w:t xml:space="preserve">. </w:t>
      </w:r>
      <w:r w:rsidRPr="006A0449">
        <w:rPr>
          <w:rFonts w:ascii="Calibri" w:hAnsi="Calibri" w:cs="Calibri"/>
          <w:i/>
          <w:iCs/>
          <w:sz w:val="22"/>
        </w:rPr>
        <w:t xml:space="preserve">J. </w:t>
      </w:r>
      <w:proofErr w:type="spellStart"/>
      <w:r w:rsidRPr="006A0449">
        <w:rPr>
          <w:rFonts w:ascii="Calibri" w:hAnsi="Calibri" w:cs="Calibri"/>
          <w:i/>
          <w:iCs/>
          <w:sz w:val="22"/>
        </w:rPr>
        <w:t>Chem</w:t>
      </w:r>
      <w:proofErr w:type="spellEnd"/>
      <w:r w:rsidRPr="006A0449">
        <w:rPr>
          <w:rFonts w:ascii="Calibri" w:hAnsi="Calibri" w:cs="Calibri"/>
          <w:i/>
          <w:iCs/>
          <w:sz w:val="22"/>
        </w:rPr>
        <w:t xml:space="preserve">. </w:t>
      </w:r>
      <w:proofErr w:type="spellStart"/>
      <w:r w:rsidRPr="006A0449">
        <w:rPr>
          <w:rFonts w:ascii="Calibri" w:hAnsi="Calibri" w:cs="Calibri"/>
          <w:i/>
          <w:iCs/>
          <w:sz w:val="22"/>
        </w:rPr>
        <w:t>Phys</w:t>
      </w:r>
      <w:proofErr w:type="spellEnd"/>
      <w:r w:rsidRPr="006A0449">
        <w:rPr>
          <w:rFonts w:ascii="Calibri" w:hAnsi="Calibri" w:cs="Calibri"/>
          <w:i/>
          <w:iCs/>
          <w:sz w:val="22"/>
        </w:rPr>
        <w:t>.</w:t>
      </w:r>
      <w:r w:rsidRPr="006A0449">
        <w:rPr>
          <w:rFonts w:ascii="Calibri" w:hAnsi="Calibri" w:cs="Calibri"/>
          <w:sz w:val="22"/>
        </w:rPr>
        <w:t xml:space="preserve"> </w:t>
      </w:r>
      <w:r w:rsidRPr="006A0449">
        <w:rPr>
          <w:rFonts w:ascii="Calibri" w:hAnsi="Calibri" w:cs="Calibri"/>
          <w:b/>
          <w:bCs/>
          <w:sz w:val="22"/>
        </w:rPr>
        <w:t>110</w:t>
      </w:r>
      <w:r w:rsidRPr="006A0449">
        <w:rPr>
          <w:rFonts w:ascii="Calibri" w:hAnsi="Calibri" w:cs="Calibri"/>
          <w:sz w:val="22"/>
        </w:rPr>
        <w:t>, 5029–5036 (1999).</w:t>
      </w:r>
    </w:p>
    <w:p w14:paraId="2ABB40C9"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12. </w:t>
      </w:r>
      <w:r w:rsidRPr="006A0449">
        <w:rPr>
          <w:rFonts w:ascii="Calibri" w:hAnsi="Calibri" w:cs="Calibri"/>
          <w:sz w:val="22"/>
        </w:rPr>
        <w:tab/>
        <w:t xml:space="preserve">T. Clark </w:t>
      </w:r>
      <w:r w:rsidRPr="006A0449">
        <w:rPr>
          <w:rFonts w:ascii="Calibri" w:hAnsi="Calibri" w:cs="Calibri"/>
          <w:i/>
          <w:iCs/>
          <w:sz w:val="22"/>
        </w:rPr>
        <w:t>et al.</w:t>
      </w:r>
      <w:r w:rsidRPr="006A0449">
        <w:rPr>
          <w:rFonts w:ascii="Calibri" w:hAnsi="Calibri" w:cs="Calibri"/>
          <w:sz w:val="22"/>
        </w:rPr>
        <w:t xml:space="preserve">, </w:t>
      </w:r>
      <w:proofErr w:type="spellStart"/>
      <w:r w:rsidRPr="006A0449">
        <w:rPr>
          <w:rFonts w:ascii="Calibri" w:hAnsi="Calibri" w:cs="Calibri"/>
          <w:sz w:val="22"/>
        </w:rPr>
        <w:t>Efficient</w:t>
      </w:r>
      <w:proofErr w:type="spellEnd"/>
      <w:r w:rsidRPr="006A0449">
        <w:rPr>
          <w:rFonts w:ascii="Calibri" w:hAnsi="Calibri" w:cs="Calibri"/>
          <w:sz w:val="22"/>
        </w:rPr>
        <w:t xml:space="preserve"> diffuse </w:t>
      </w:r>
      <w:proofErr w:type="spellStart"/>
      <w:r w:rsidRPr="006A0449">
        <w:rPr>
          <w:rFonts w:ascii="Calibri" w:hAnsi="Calibri" w:cs="Calibri"/>
          <w:sz w:val="22"/>
        </w:rPr>
        <w:t>function-augmented</w:t>
      </w:r>
      <w:proofErr w:type="spellEnd"/>
      <w:r w:rsidRPr="006A0449">
        <w:rPr>
          <w:rFonts w:ascii="Calibri" w:hAnsi="Calibri" w:cs="Calibri"/>
          <w:sz w:val="22"/>
        </w:rPr>
        <w:t xml:space="preserve"> </w:t>
      </w:r>
      <w:proofErr w:type="spellStart"/>
      <w:r w:rsidRPr="006A0449">
        <w:rPr>
          <w:rFonts w:ascii="Calibri" w:hAnsi="Calibri" w:cs="Calibri"/>
          <w:sz w:val="22"/>
        </w:rPr>
        <w:t>basis</w:t>
      </w:r>
      <w:proofErr w:type="spellEnd"/>
      <w:r w:rsidRPr="006A0449">
        <w:rPr>
          <w:rFonts w:ascii="Calibri" w:hAnsi="Calibri" w:cs="Calibri"/>
          <w:sz w:val="22"/>
        </w:rPr>
        <w:t xml:space="preserve"> sets for </w:t>
      </w:r>
      <w:proofErr w:type="spellStart"/>
      <w:r w:rsidRPr="006A0449">
        <w:rPr>
          <w:rFonts w:ascii="Calibri" w:hAnsi="Calibri" w:cs="Calibri"/>
          <w:sz w:val="22"/>
        </w:rPr>
        <w:t>anion</w:t>
      </w:r>
      <w:proofErr w:type="spellEnd"/>
      <w:r w:rsidRPr="006A0449">
        <w:rPr>
          <w:rFonts w:ascii="Calibri" w:hAnsi="Calibri" w:cs="Calibri"/>
          <w:sz w:val="22"/>
        </w:rPr>
        <w:t xml:space="preserve"> </w:t>
      </w:r>
      <w:proofErr w:type="spellStart"/>
      <w:r w:rsidRPr="006A0449">
        <w:rPr>
          <w:rFonts w:ascii="Calibri" w:hAnsi="Calibri" w:cs="Calibri"/>
          <w:sz w:val="22"/>
        </w:rPr>
        <w:t>calculations</w:t>
      </w:r>
      <w:proofErr w:type="spellEnd"/>
      <w:r w:rsidRPr="006A0449">
        <w:rPr>
          <w:rFonts w:ascii="Calibri" w:hAnsi="Calibri" w:cs="Calibri"/>
          <w:sz w:val="22"/>
        </w:rPr>
        <w:t xml:space="preserve">. III. The 3-21+G </w:t>
      </w:r>
      <w:proofErr w:type="spellStart"/>
      <w:r w:rsidRPr="006A0449">
        <w:rPr>
          <w:rFonts w:ascii="Calibri" w:hAnsi="Calibri" w:cs="Calibri"/>
          <w:sz w:val="22"/>
        </w:rPr>
        <w:t>basis</w:t>
      </w:r>
      <w:proofErr w:type="spellEnd"/>
      <w:r w:rsidRPr="006A0449">
        <w:rPr>
          <w:rFonts w:ascii="Calibri" w:hAnsi="Calibri" w:cs="Calibri"/>
          <w:sz w:val="22"/>
        </w:rPr>
        <w:t xml:space="preserve"> set for first-</w:t>
      </w:r>
      <w:proofErr w:type="spellStart"/>
      <w:r w:rsidRPr="006A0449">
        <w:rPr>
          <w:rFonts w:ascii="Calibri" w:hAnsi="Calibri" w:cs="Calibri"/>
          <w:sz w:val="22"/>
        </w:rPr>
        <w:t>row</w:t>
      </w:r>
      <w:proofErr w:type="spellEnd"/>
      <w:r w:rsidRPr="006A0449">
        <w:rPr>
          <w:rFonts w:ascii="Calibri" w:hAnsi="Calibri" w:cs="Calibri"/>
          <w:sz w:val="22"/>
        </w:rPr>
        <w:t xml:space="preserve"> </w:t>
      </w:r>
      <w:proofErr w:type="spellStart"/>
      <w:r w:rsidRPr="006A0449">
        <w:rPr>
          <w:rFonts w:ascii="Calibri" w:hAnsi="Calibri" w:cs="Calibri"/>
          <w:sz w:val="22"/>
        </w:rPr>
        <w:t>elements</w:t>
      </w:r>
      <w:proofErr w:type="spellEnd"/>
      <w:r w:rsidRPr="006A0449">
        <w:rPr>
          <w:rFonts w:ascii="Calibri" w:hAnsi="Calibri" w:cs="Calibri"/>
          <w:sz w:val="22"/>
        </w:rPr>
        <w:t xml:space="preserve">, Li–F. </w:t>
      </w:r>
      <w:r w:rsidRPr="006A0449">
        <w:rPr>
          <w:rFonts w:ascii="Calibri" w:hAnsi="Calibri" w:cs="Calibri"/>
          <w:i/>
          <w:iCs/>
          <w:sz w:val="22"/>
        </w:rPr>
        <w:t xml:space="preserve">Journal of </w:t>
      </w:r>
      <w:proofErr w:type="spellStart"/>
      <w:r w:rsidRPr="006A0449">
        <w:rPr>
          <w:rFonts w:ascii="Calibri" w:hAnsi="Calibri" w:cs="Calibri"/>
          <w:i/>
          <w:iCs/>
          <w:sz w:val="22"/>
        </w:rPr>
        <w:t>Computational</w:t>
      </w:r>
      <w:proofErr w:type="spellEnd"/>
      <w:r w:rsidRPr="006A0449">
        <w:rPr>
          <w:rFonts w:ascii="Calibri" w:hAnsi="Calibri" w:cs="Calibri"/>
          <w:i/>
          <w:iCs/>
          <w:sz w:val="22"/>
        </w:rPr>
        <w:t xml:space="preserve"> </w:t>
      </w:r>
      <w:proofErr w:type="spellStart"/>
      <w:r w:rsidRPr="006A0449">
        <w:rPr>
          <w:rFonts w:ascii="Calibri" w:hAnsi="Calibri" w:cs="Calibri"/>
          <w:i/>
          <w:iCs/>
          <w:sz w:val="22"/>
        </w:rPr>
        <w:t>Chemistry</w:t>
      </w:r>
      <w:proofErr w:type="spellEnd"/>
      <w:r w:rsidRPr="006A0449">
        <w:rPr>
          <w:rFonts w:ascii="Calibri" w:hAnsi="Calibri" w:cs="Calibri"/>
          <w:sz w:val="22"/>
        </w:rPr>
        <w:t xml:space="preserve">. </w:t>
      </w:r>
      <w:r w:rsidRPr="006A0449">
        <w:rPr>
          <w:rFonts w:ascii="Calibri" w:hAnsi="Calibri" w:cs="Calibri"/>
          <w:b/>
          <w:bCs/>
          <w:sz w:val="22"/>
        </w:rPr>
        <w:t>4</w:t>
      </w:r>
      <w:r w:rsidRPr="006A0449">
        <w:rPr>
          <w:rFonts w:ascii="Calibri" w:hAnsi="Calibri" w:cs="Calibri"/>
          <w:sz w:val="22"/>
        </w:rPr>
        <w:t>, 294–301 (1983).</w:t>
      </w:r>
    </w:p>
    <w:p w14:paraId="6CB126B9"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lastRenderedPageBreak/>
        <w:t xml:space="preserve">13. </w:t>
      </w:r>
      <w:r w:rsidRPr="006A0449">
        <w:rPr>
          <w:rFonts w:ascii="Calibri" w:hAnsi="Calibri" w:cs="Calibri"/>
          <w:sz w:val="22"/>
        </w:rPr>
        <w:tab/>
        <w:t xml:space="preserve">R. </w:t>
      </w:r>
      <w:proofErr w:type="spellStart"/>
      <w:r w:rsidRPr="006A0449">
        <w:rPr>
          <w:rFonts w:ascii="Calibri" w:hAnsi="Calibri" w:cs="Calibri"/>
          <w:sz w:val="22"/>
        </w:rPr>
        <w:t>Krishnan</w:t>
      </w:r>
      <w:proofErr w:type="spellEnd"/>
      <w:r w:rsidRPr="006A0449">
        <w:rPr>
          <w:rFonts w:ascii="Calibri" w:hAnsi="Calibri" w:cs="Calibri"/>
          <w:sz w:val="22"/>
        </w:rPr>
        <w:t xml:space="preserve"> </w:t>
      </w:r>
      <w:r w:rsidRPr="006A0449">
        <w:rPr>
          <w:rFonts w:ascii="Calibri" w:hAnsi="Calibri" w:cs="Calibri"/>
          <w:i/>
          <w:iCs/>
          <w:sz w:val="22"/>
        </w:rPr>
        <w:t>et al.</w:t>
      </w:r>
      <w:r w:rsidRPr="006A0449">
        <w:rPr>
          <w:rFonts w:ascii="Calibri" w:hAnsi="Calibri" w:cs="Calibri"/>
          <w:sz w:val="22"/>
        </w:rPr>
        <w:t>, Self‐</w:t>
      </w:r>
      <w:proofErr w:type="spellStart"/>
      <w:r w:rsidRPr="006A0449">
        <w:rPr>
          <w:rFonts w:ascii="Calibri" w:hAnsi="Calibri" w:cs="Calibri"/>
          <w:sz w:val="22"/>
        </w:rPr>
        <w:t>consistent</w:t>
      </w:r>
      <w:proofErr w:type="spellEnd"/>
      <w:r w:rsidRPr="006A0449">
        <w:rPr>
          <w:rFonts w:ascii="Calibri" w:hAnsi="Calibri" w:cs="Calibri"/>
          <w:sz w:val="22"/>
        </w:rPr>
        <w:t xml:space="preserve"> </w:t>
      </w:r>
      <w:proofErr w:type="spellStart"/>
      <w:r w:rsidRPr="006A0449">
        <w:rPr>
          <w:rFonts w:ascii="Calibri" w:hAnsi="Calibri" w:cs="Calibri"/>
          <w:sz w:val="22"/>
        </w:rPr>
        <w:t>molecular</w:t>
      </w:r>
      <w:proofErr w:type="spellEnd"/>
      <w:r w:rsidRPr="006A0449">
        <w:rPr>
          <w:rFonts w:ascii="Calibri" w:hAnsi="Calibri" w:cs="Calibri"/>
          <w:sz w:val="22"/>
        </w:rPr>
        <w:t xml:space="preserve"> </w:t>
      </w:r>
      <w:proofErr w:type="spellStart"/>
      <w:r w:rsidRPr="006A0449">
        <w:rPr>
          <w:rFonts w:ascii="Calibri" w:hAnsi="Calibri" w:cs="Calibri"/>
          <w:sz w:val="22"/>
        </w:rPr>
        <w:t>orbital</w:t>
      </w:r>
      <w:proofErr w:type="spellEnd"/>
      <w:r w:rsidRPr="006A0449">
        <w:rPr>
          <w:rFonts w:ascii="Calibri" w:hAnsi="Calibri" w:cs="Calibri"/>
          <w:sz w:val="22"/>
        </w:rPr>
        <w:t xml:space="preserve"> </w:t>
      </w:r>
      <w:proofErr w:type="spellStart"/>
      <w:r w:rsidRPr="006A0449">
        <w:rPr>
          <w:rFonts w:ascii="Calibri" w:hAnsi="Calibri" w:cs="Calibri"/>
          <w:sz w:val="22"/>
        </w:rPr>
        <w:t>methods</w:t>
      </w:r>
      <w:proofErr w:type="spellEnd"/>
      <w:r w:rsidRPr="006A0449">
        <w:rPr>
          <w:rFonts w:ascii="Calibri" w:hAnsi="Calibri" w:cs="Calibri"/>
          <w:sz w:val="22"/>
        </w:rPr>
        <w:t xml:space="preserve">. XX. A </w:t>
      </w:r>
      <w:proofErr w:type="spellStart"/>
      <w:r w:rsidRPr="006A0449">
        <w:rPr>
          <w:rFonts w:ascii="Calibri" w:hAnsi="Calibri" w:cs="Calibri"/>
          <w:sz w:val="22"/>
        </w:rPr>
        <w:t>basis</w:t>
      </w:r>
      <w:proofErr w:type="spellEnd"/>
      <w:r w:rsidRPr="006A0449">
        <w:rPr>
          <w:rFonts w:ascii="Calibri" w:hAnsi="Calibri" w:cs="Calibri"/>
          <w:sz w:val="22"/>
        </w:rPr>
        <w:t xml:space="preserve"> set for </w:t>
      </w:r>
      <w:proofErr w:type="spellStart"/>
      <w:r w:rsidRPr="006A0449">
        <w:rPr>
          <w:rFonts w:ascii="Calibri" w:hAnsi="Calibri" w:cs="Calibri"/>
          <w:sz w:val="22"/>
        </w:rPr>
        <w:t>correlated</w:t>
      </w:r>
      <w:proofErr w:type="spellEnd"/>
      <w:r w:rsidRPr="006A0449">
        <w:rPr>
          <w:rFonts w:ascii="Calibri" w:hAnsi="Calibri" w:cs="Calibri"/>
          <w:sz w:val="22"/>
        </w:rPr>
        <w:t xml:space="preserve"> </w:t>
      </w:r>
      <w:proofErr w:type="spellStart"/>
      <w:r w:rsidRPr="006A0449">
        <w:rPr>
          <w:rFonts w:ascii="Calibri" w:hAnsi="Calibri" w:cs="Calibri"/>
          <w:sz w:val="22"/>
        </w:rPr>
        <w:t>wave</w:t>
      </w:r>
      <w:proofErr w:type="spellEnd"/>
      <w:r w:rsidRPr="006A0449">
        <w:rPr>
          <w:rFonts w:ascii="Calibri" w:hAnsi="Calibri" w:cs="Calibri"/>
          <w:sz w:val="22"/>
        </w:rPr>
        <w:t xml:space="preserve"> </w:t>
      </w:r>
      <w:proofErr w:type="spellStart"/>
      <w:r w:rsidRPr="006A0449">
        <w:rPr>
          <w:rFonts w:ascii="Calibri" w:hAnsi="Calibri" w:cs="Calibri"/>
          <w:sz w:val="22"/>
        </w:rPr>
        <w:t>functions</w:t>
      </w:r>
      <w:proofErr w:type="spellEnd"/>
      <w:r w:rsidRPr="006A0449">
        <w:rPr>
          <w:rFonts w:ascii="Calibri" w:hAnsi="Calibri" w:cs="Calibri"/>
          <w:sz w:val="22"/>
        </w:rPr>
        <w:t xml:space="preserve">. </w:t>
      </w:r>
      <w:r w:rsidRPr="006A0449">
        <w:rPr>
          <w:rFonts w:ascii="Calibri" w:hAnsi="Calibri" w:cs="Calibri"/>
          <w:i/>
          <w:iCs/>
          <w:sz w:val="22"/>
        </w:rPr>
        <w:t xml:space="preserve">J. </w:t>
      </w:r>
      <w:proofErr w:type="spellStart"/>
      <w:r w:rsidRPr="006A0449">
        <w:rPr>
          <w:rFonts w:ascii="Calibri" w:hAnsi="Calibri" w:cs="Calibri"/>
          <w:i/>
          <w:iCs/>
          <w:sz w:val="22"/>
        </w:rPr>
        <w:t>Chem</w:t>
      </w:r>
      <w:proofErr w:type="spellEnd"/>
      <w:r w:rsidRPr="006A0449">
        <w:rPr>
          <w:rFonts w:ascii="Calibri" w:hAnsi="Calibri" w:cs="Calibri"/>
          <w:i/>
          <w:iCs/>
          <w:sz w:val="22"/>
        </w:rPr>
        <w:t xml:space="preserve">. </w:t>
      </w:r>
      <w:proofErr w:type="spellStart"/>
      <w:r w:rsidRPr="006A0449">
        <w:rPr>
          <w:rFonts w:ascii="Calibri" w:hAnsi="Calibri" w:cs="Calibri"/>
          <w:i/>
          <w:iCs/>
          <w:sz w:val="22"/>
        </w:rPr>
        <w:t>Phys</w:t>
      </w:r>
      <w:proofErr w:type="spellEnd"/>
      <w:r w:rsidRPr="006A0449">
        <w:rPr>
          <w:rFonts w:ascii="Calibri" w:hAnsi="Calibri" w:cs="Calibri"/>
          <w:i/>
          <w:iCs/>
          <w:sz w:val="22"/>
        </w:rPr>
        <w:t>.</w:t>
      </w:r>
      <w:r w:rsidRPr="006A0449">
        <w:rPr>
          <w:rFonts w:ascii="Calibri" w:hAnsi="Calibri" w:cs="Calibri"/>
          <w:sz w:val="22"/>
        </w:rPr>
        <w:t xml:space="preserve"> </w:t>
      </w:r>
      <w:r w:rsidRPr="006A0449">
        <w:rPr>
          <w:rFonts w:ascii="Calibri" w:hAnsi="Calibri" w:cs="Calibri"/>
          <w:b/>
          <w:bCs/>
          <w:sz w:val="22"/>
        </w:rPr>
        <w:t>72</w:t>
      </w:r>
      <w:r w:rsidRPr="006A0449">
        <w:rPr>
          <w:rFonts w:ascii="Calibri" w:hAnsi="Calibri" w:cs="Calibri"/>
          <w:sz w:val="22"/>
        </w:rPr>
        <w:t>, 650–654 (1980).</w:t>
      </w:r>
    </w:p>
    <w:p w14:paraId="632780E4"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14. </w:t>
      </w:r>
      <w:r w:rsidRPr="006A0449">
        <w:rPr>
          <w:rFonts w:ascii="Calibri" w:hAnsi="Calibri" w:cs="Calibri"/>
          <w:sz w:val="22"/>
        </w:rPr>
        <w:tab/>
        <w:t xml:space="preserve">G. D. Purvis, R. J. Bartlett, A full </w:t>
      </w:r>
      <w:proofErr w:type="spellStart"/>
      <w:r w:rsidRPr="006A0449">
        <w:rPr>
          <w:rFonts w:ascii="Calibri" w:hAnsi="Calibri" w:cs="Calibri"/>
          <w:sz w:val="22"/>
        </w:rPr>
        <w:t>coupled</w:t>
      </w:r>
      <w:proofErr w:type="spellEnd"/>
      <w:r w:rsidRPr="006A0449">
        <w:rPr>
          <w:rFonts w:ascii="Calibri" w:hAnsi="Calibri" w:cs="Calibri"/>
          <w:sz w:val="22"/>
        </w:rPr>
        <w:t xml:space="preserve">‐cluster singles and </w:t>
      </w:r>
      <w:proofErr w:type="spellStart"/>
      <w:r w:rsidRPr="006A0449">
        <w:rPr>
          <w:rFonts w:ascii="Calibri" w:hAnsi="Calibri" w:cs="Calibri"/>
          <w:sz w:val="22"/>
        </w:rPr>
        <w:t>doubles</w:t>
      </w:r>
      <w:proofErr w:type="spellEnd"/>
      <w:r w:rsidRPr="006A0449">
        <w:rPr>
          <w:rFonts w:ascii="Calibri" w:hAnsi="Calibri" w:cs="Calibri"/>
          <w:sz w:val="22"/>
        </w:rPr>
        <w:t xml:space="preserve"> model: The </w:t>
      </w:r>
      <w:proofErr w:type="spellStart"/>
      <w:r w:rsidRPr="006A0449">
        <w:rPr>
          <w:rFonts w:ascii="Calibri" w:hAnsi="Calibri" w:cs="Calibri"/>
          <w:sz w:val="22"/>
        </w:rPr>
        <w:t>inclusion</w:t>
      </w:r>
      <w:proofErr w:type="spellEnd"/>
      <w:r w:rsidRPr="006A0449">
        <w:rPr>
          <w:rFonts w:ascii="Calibri" w:hAnsi="Calibri" w:cs="Calibri"/>
          <w:sz w:val="22"/>
        </w:rPr>
        <w:t xml:space="preserve"> of </w:t>
      </w:r>
      <w:proofErr w:type="spellStart"/>
      <w:r w:rsidRPr="006A0449">
        <w:rPr>
          <w:rFonts w:ascii="Calibri" w:hAnsi="Calibri" w:cs="Calibri"/>
          <w:sz w:val="22"/>
        </w:rPr>
        <w:t>disconnected</w:t>
      </w:r>
      <w:proofErr w:type="spellEnd"/>
      <w:r w:rsidRPr="006A0449">
        <w:rPr>
          <w:rFonts w:ascii="Calibri" w:hAnsi="Calibri" w:cs="Calibri"/>
          <w:sz w:val="22"/>
        </w:rPr>
        <w:t xml:space="preserve"> </w:t>
      </w:r>
      <w:proofErr w:type="spellStart"/>
      <w:r w:rsidRPr="006A0449">
        <w:rPr>
          <w:rFonts w:ascii="Calibri" w:hAnsi="Calibri" w:cs="Calibri"/>
          <w:sz w:val="22"/>
        </w:rPr>
        <w:t>triples</w:t>
      </w:r>
      <w:proofErr w:type="spellEnd"/>
      <w:r w:rsidRPr="006A0449">
        <w:rPr>
          <w:rFonts w:ascii="Calibri" w:hAnsi="Calibri" w:cs="Calibri"/>
          <w:sz w:val="22"/>
        </w:rPr>
        <w:t xml:space="preserve">. </w:t>
      </w:r>
      <w:r w:rsidRPr="006A0449">
        <w:rPr>
          <w:rFonts w:ascii="Calibri" w:hAnsi="Calibri" w:cs="Calibri"/>
          <w:i/>
          <w:iCs/>
          <w:sz w:val="22"/>
        </w:rPr>
        <w:t xml:space="preserve">J. </w:t>
      </w:r>
      <w:proofErr w:type="spellStart"/>
      <w:r w:rsidRPr="006A0449">
        <w:rPr>
          <w:rFonts w:ascii="Calibri" w:hAnsi="Calibri" w:cs="Calibri"/>
          <w:i/>
          <w:iCs/>
          <w:sz w:val="22"/>
        </w:rPr>
        <w:t>Chem</w:t>
      </w:r>
      <w:proofErr w:type="spellEnd"/>
      <w:r w:rsidRPr="006A0449">
        <w:rPr>
          <w:rFonts w:ascii="Calibri" w:hAnsi="Calibri" w:cs="Calibri"/>
          <w:i/>
          <w:iCs/>
          <w:sz w:val="22"/>
        </w:rPr>
        <w:t xml:space="preserve">. </w:t>
      </w:r>
      <w:proofErr w:type="spellStart"/>
      <w:r w:rsidRPr="006A0449">
        <w:rPr>
          <w:rFonts w:ascii="Calibri" w:hAnsi="Calibri" w:cs="Calibri"/>
          <w:i/>
          <w:iCs/>
          <w:sz w:val="22"/>
        </w:rPr>
        <w:t>Phys</w:t>
      </w:r>
      <w:proofErr w:type="spellEnd"/>
      <w:r w:rsidRPr="006A0449">
        <w:rPr>
          <w:rFonts w:ascii="Calibri" w:hAnsi="Calibri" w:cs="Calibri"/>
          <w:i/>
          <w:iCs/>
          <w:sz w:val="22"/>
        </w:rPr>
        <w:t>.</w:t>
      </w:r>
      <w:r w:rsidRPr="006A0449">
        <w:rPr>
          <w:rFonts w:ascii="Calibri" w:hAnsi="Calibri" w:cs="Calibri"/>
          <w:sz w:val="22"/>
        </w:rPr>
        <w:t xml:space="preserve"> </w:t>
      </w:r>
      <w:r w:rsidRPr="006A0449">
        <w:rPr>
          <w:rFonts w:ascii="Calibri" w:hAnsi="Calibri" w:cs="Calibri"/>
          <w:b/>
          <w:bCs/>
          <w:sz w:val="22"/>
        </w:rPr>
        <w:t>76</w:t>
      </w:r>
      <w:r w:rsidRPr="006A0449">
        <w:rPr>
          <w:rFonts w:ascii="Calibri" w:hAnsi="Calibri" w:cs="Calibri"/>
          <w:sz w:val="22"/>
        </w:rPr>
        <w:t>, 1910–1918 (1982).</w:t>
      </w:r>
    </w:p>
    <w:p w14:paraId="7D888410"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15. </w:t>
      </w:r>
      <w:r w:rsidRPr="006A0449">
        <w:rPr>
          <w:rFonts w:ascii="Calibri" w:hAnsi="Calibri" w:cs="Calibri"/>
          <w:sz w:val="22"/>
        </w:rPr>
        <w:tab/>
        <w:t xml:space="preserve">J. F. Stanton, R. J. Bartlett, The </w:t>
      </w:r>
      <w:proofErr w:type="spellStart"/>
      <w:r w:rsidRPr="006A0449">
        <w:rPr>
          <w:rFonts w:ascii="Calibri" w:hAnsi="Calibri" w:cs="Calibri"/>
          <w:sz w:val="22"/>
        </w:rPr>
        <w:t>equation</w:t>
      </w:r>
      <w:proofErr w:type="spellEnd"/>
      <w:r w:rsidRPr="006A0449">
        <w:rPr>
          <w:rFonts w:ascii="Calibri" w:hAnsi="Calibri" w:cs="Calibri"/>
          <w:sz w:val="22"/>
        </w:rPr>
        <w:t xml:space="preserve"> of </w:t>
      </w:r>
      <w:proofErr w:type="spellStart"/>
      <w:r w:rsidRPr="006A0449">
        <w:rPr>
          <w:rFonts w:ascii="Calibri" w:hAnsi="Calibri" w:cs="Calibri"/>
          <w:sz w:val="22"/>
        </w:rPr>
        <w:t>motion</w:t>
      </w:r>
      <w:proofErr w:type="spellEnd"/>
      <w:r w:rsidRPr="006A0449">
        <w:rPr>
          <w:rFonts w:ascii="Calibri" w:hAnsi="Calibri" w:cs="Calibri"/>
          <w:sz w:val="22"/>
        </w:rPr>
        <w:t xml:space="preserve"> </w:t>
      </w:r>
      <w:proofErr w:type="spellStart"/>
      <w:r w:rsidRPr="006A0449">
        <w:rPr>
          <w:rFonts w:ascii="Calibri" w:hAnsi="Calibri" w:cs="Calibri"/>
          <w:sz w:val="22"/>
        </w:rPr>
        <w:t>coupled</w:t>
      </w:r>
      <w:proofErr w:type="spellEnd"/>
      <w:r w:rsidRPr="006A0449">
        <w:rPr>
          <w:rFonts w:ascii="Calibri" w:hAnsi="Calibri" w:cs="Calibri"/>
          <w:sz w:val="22"/>
        </w:rPr>
        <w:t xml:space="preserve">‐cluster </w:t>
      </w:r>
      <w:proofErr w:type="spellStart"/>
      <w:r w:rsidRPr="006A0449">
        <w:rPr>
          <w:rFonts w:ascii="Calibri" w:hAnsi="Calibri" w:cs="Calibri"/>
          <w:sz w:val="22"/>
        </w:rPr>
        <w:t>method</w:t>
      </w:r>
      <w:proofErr w:type="spellEnd"/>
      <w:r w:rsidRPr="006A0449">
        <w:rPr>
          <w:rFonts w:ascii="Calibri" w:hAnsi="Calibri" w:cs="Calibri"/>
          <w:sz w:val="22"/>
        </w:rPr>
        <w:t xml:space="preserve">. A </w:t>
      </w:r>
      <w:proofErr w:type="spellStart"/>
      <w:r w:rsidRPr="006A0449">
        <w:rPr>
          <w:rFonts w:ascii="Calibri" w:hAnsi="Calibri" w:cs="Calibri"/>
          <w:sz w:val="22"/>
        </w:rPr>
        <w:t>systematic</w:t>
      </w:r>
      <w:proofErr w:type="spellEnd"/>
      <w:r w:rsidRPr="006A0449">
        <w:rPr>
          <w:rFonts w:ascii="Calibri" w:hAnsi="Calibri" w:cs="Calibri"/>
          <w:sz w:val="22"/>
        </w:rPr>
        <w:t xml:space="preserve"> </w:t>
      </w:r>
      <w:proofErr w:type="spellStart"/>
      <w:r w:rsidRPr="006A0449">
        <w:rPr>
          <w:rFonts w:ascii="Calibri" w:hAnsi="Calibri" w:cs="Calibri"/>
          <w:sz w:val="22"/>
        </w:rPr>
        <w:t>biorthogonal</w:t>
      </w:r>
      <w:proofErr w:type="spellEnd"/>
      <w:r w:rsidRPr="006A0449">
        <w:rPr>
          <w:rFonts w:ascii="Calibri" w:hAnsi="Calibri" w:cs="Calibri"/>
          <w:sz w:val="22"/>
        </w:rPr>
        <w:t xml:space="preserve"> </w:t>
      </w:r>
      <w:proofErr w:type="spellStart"/>
      <w:r w:rsidRPr="006A0449">
        <w:rPr>
          <w:rFonts w:ascii="Calibri" w:hAnsi="Calibri" w:cs="Calibri"/>
          <w:sz w:val="22"/>
        </w:rPr>
        <w:t>approach</w:t>
      </w:r>
      <w:proofErr w:type="spellEnd"/>
      <w:r w:rsidRPr="006A0449">
        <w:rPr>
          <w:rFonts w:ascii="Calibri" w:hAnsi="Calibri" w:cs="Calibri"/>
          <w:sz w:val="22"/>
        </w:rPr>
        <w:t xml:space="preserve"> to </w:t>
      </w:r>
      <w:proofErr w:type="spellStart"/>
      <w:r w:rsidRPr="006A0449">
        <w:rPr>
          <w:rFonts w:ascii="Calibri" w:hAnsi="Calibri" w:cs="Calibri"/>
          <w:sz w:val="22"/>
        </w:rPr>
        <w:t>molecular</w:t>
      </w:r>
      <w:proofErr w:type="spellEnd"/>
      <w:r w:rsidRPr="006A0449">
        <w:rPr>
          <w:rFonts w:ascii="Calibri" w:hAnsi="Calibri" w:cs="Calibri"/>
          <w:sz w:val="22"/>
        </w:rPr>
        <w:t xml:space="preserve"> </w:t>
      </w:r>
      <w:proofErr w:type="spellStart"/>
      <w:r w:rsidRPr="006A0449">
        <w:rPr>
          <w:rFonts w:ascii="Calibri" w:hAnsi="Calibri" w:cs="Calibri"/>
          <w:sz w:val="22"/>
        </w:rPr>
        <w:t>excitation</w:t>
      </w:r>
      <w:proofErr w:type="spellEnd"/>
      <w:r w:rsidRPr="006A0449">
        <w:rPr>
          <w:rFonts w:ascii="Calibri" w:hAnsi="Calibri" w:cs="Calibri"/>
          <w:sz w:val="22"/>
        </w:rPr>
        <w:t xml:space="preserve"> energies, </w:t>
      </w:r>
      <w:proofErr w:type="spellStart"/>
      <w:r w:rsidRPr="006A0449">
        <w:rPr>
          <w:rFonts w:ascii="Calibri" w:hAnsi="Calibri" w:cs="Calibri"/>
          <w:sz w:val="22"/>
        </w:rPr>
        <w:t>transition</w:t>
      </w:r>
      <w:proofErr w:type="spellEnd"/>
      <w:r w:rsidRPr="006A0449">
        <w:rPr>
          <w:rFonts w:ascii="Calibri" w:hAnsi="Calibri" w:cs="Calibri"/>
          <w:sz w:val="22"/>
        </w:rPr>
        <w:t xml:space="preserve"> </w:t>
      </w:r>
      <w:proofErr w:type="spellStart"/>
      <w:r w:rsidRPr="006A0449">
        <w:rPr>
          <w:rFonts w:ascii="Calibri" w:hAnsi="Calibri" w:cs="Calibri"/>
          <w:sz w:val="22"/>
        </w:rPr>
        <w:t>probabilities</w:t>
      </w:r>
      <w:proofErr w:type="spellEnd"/>
      <w:r w:rsidRPr="006A0449">
        <w:rPr>
          <w:rFonts w:ascii="Calibri" w:hAnsi="Calibri" w:cs="Calibri"/>
          <w:sz w:val="22"/>
        </w:rPr>
        <w:t xml:space="preserve">, and </w:t>
      </w:r>
      <w:proofErr w:type="spellStart"/>
      <w:r w:rsidRPr="006A0449">
        <w:rPr>
          <w:rFonts w:ascii="Calibri" w:hAnsi="Calibri" w:cs="Calibri"/>
          <w:sz w:val="22"/>
        </w:rPr>
        <w:t>excited</w:t>
      </w:r>
      <w:proofErr w:type="spellEnd"/>
      <w:r w:rsidRPr="006A0449">
        <w:rPr>
          <w:rFonts w:ascii="Calibri" w:hAnsi="Calibri" w:cs="Calibri"/>
          <w:sz w:val="22"/>
        </w:rPr>
        <w:t xml:space="preserve"> state </w:t>
      </w:r>
      <w:proofErr w:type="spellStart"/>
      <w:r w:rsidRPr="006A0449">
        <w:rPr>
          <w:rFonts w:ascii="Calibri" w:hAnsi="Calibri" w:cs="Calibri"/>
          <w:sz w:val="22"/>
        </w:rPr>
        <w:t>properties</w:t>
      </w:r>
      <w:proofErr w:type="spellEnd"/>
      <w:r w:rsidRPr="006A0449">
        <w:rPr>
          <w:rFonts w:ascii="Calibri" w:hAnsi="Calibri" w:cs="Calibri"/>
          <w:sz w:val="22"/>
        </w:rPr>
        <w:t xml:space="preserve">. </w:t>
      </w:r>
      <w:r w:rsidRPr="006A0449">
        <w:rPr>
          <w:rFonts w:ascii="Calibri" w:hAnsi="Calibri" w:cs="Calibri"/>
          <w:i/>
          <w:iCs/>
          <w:sz w:val="22"/>
        </w:rPr>
        <w:t xml:space="preserve">J. </w:t>
      </w:r>
      <w:proofErr w:type="spellStart"/>
      <w:r w:rsidRPr="006A0449">
        <w:rPr>
          <w:rFonts w:ascii="Calibri" w:hAnsi="Calibri" w:cs="Calibri"/>
          <w:i/>
          <w:iCs/>
          <w:sz w:val="22"/>
        </w:rPr>
        <w:t>Chem</w:t>
      </w:r>
      <w:proofErr w:type="spellEnd"/>
      <w:r w:rsidRPr="006A0449">
        <w:rPr>
          <w:rFonts w:ascii="Calibri" w:hAnsi="Calibri" w:cs="Calibri"/>
          <w:i/>
          <w:iCs/>
          <w:sz w:val="22"/>
        </w:rPr>
        <w:t xml:space="preserve">. </w:t>
      </w:r>
      <w:proofErr w:type="spellStart"/>
      <w:r w:rsidRPr="006A0449">
        <w:rPr>
          <w:rFonts w:ascii="Calibri" w:hAnsi="Calibri" w:cs="Calibri"/>
          <w:i/>
          <w:iCs/>
          <w:sz w:val="22"/>
        </w:rPr>
        <w:t>Phys</w:t>
      </w:r>
      <w:proofErr w:type="spellEnd"/>
      <w:r w:rsidRPr="006A0449">
        <w:rPr>
          <w:rFonts w:ascii="Calibri" w:hAnsi="Calibri" w:cs="Calibri"/>
          <w:i/>
          <w:iCs/>
          <w:sz w:val="22"/>
        </w:rPr>
        <w:t>.</w:t>
      </w:r>
      <w:r w:rsidRPr="006A0449">
        <w:rPr>
          <w:rFonts w:ascii="Calibri" w:hAnsi="Calibri" w:cs="Calibri"/>
          <w:sz w:val="22"/>
        </w:rPr>
        <w:t xml:space="preserve"> </w:t>
      </w:r>
      <w:r w:rsidRPr="006A0449">
        <w:rPr>
          <w:rFonts w:ascii="Calibri" w:hAnsi="Calibri" w:cs="Calibri"/>
          <w:b/>
          <w:bCs/>
          <w:sz w:val="22"/>
        </w:rPr>
        <w:t>98</w:t>
      </w:r>
      <w:r w:rsidRPr="006A0449">
        <w:rPr>
          <w:rFonts w:ascii="Calibri" w:hAnsi="Calibri" w:cs="Calibri"/>
          <w:sz w:val="22"/>
        </w:rPr>
        <w:t>, 7029–7039 (1993).</w:t>
      </w:r>
    </w:p>
    <w:p w14:paraId="793F66D3"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16. </w:t>
      </w:r>
      <w:r w:rsidRPr="006A0449">
        <w:rPr>
          <w:rFonts w:ascii="Calibri" w:hAnsi="Calibri" w:cs="Calibri"/>
          <w:sz w:val="22"/>
        </w:rPr>
        <w:tab/>
        <w:t xml:space="preserve">L. S. </w:t>
      </w:r>
      <w:proofErr w:type="spellStart"/>
      <w:r w:rsidRPr="006A0449">
        <w:rPr>
          <w:rFonts w:ascii="Calibri" w:hAnsi="Calibri" w:cs="Calibri"/>
          <w:sz w:val="22"/>
        </w:rPr>
        <w:t>Cederbaum</w:t>
      </w:r>
      <w:proofErr w:type="spellEnd"/>
      <w:r w:rsidRPr="006A0449">
        <w:rPr>
          <w:rFonts w:ascii="Calibri" w:hAnsi="Calibri" w:cs="Calibri"/>
          <w:sz w:val="22"/>
        </w:rPr>
        <w:t xml:space="preserve">, W. </w:t>
      </w:r>
      <w:proofErr w:type="spellStart"/>
      <w:r w:rsidRPr="006A0449">
        <w:rPr>
          <w:rFonts w:ascii="Calibri" w:hAnsi="Calibri" w:cs="Calibri"/>
          <w:sz w:val="22"/>
        </w:rPr>
        <w:t>Domcke</w:t>
      </w:r>
      <w:proofErr w:type="spellEnd"/>
      <w:r w:rsidRPr="006A0449">
        <w:rPr>
          <w:rFonts w:ascii="Calibri" w:hAnsi="Calibri" w:cs="Calibri"/>
          <w:sz w:val="22"/>
        </w:rPr>
        <w:t xml:space="preserve">, J. Schirmer, </w:t>
      </w:r>
      <w:proofErr w:type="spellStart"/>
      <w:r w:rsidRPr="006A0449">
        <w:rPr>
          <w:rFonts w:ascii="Calibri" w:hAnsi="Calibri" w:cs="Calibri"/>
          <w:sz w:val="22"/>
        </w:rPr>
        <w:t>Many</w:t>
      </w:r>
      <w:proofErr w:type="spellEnd"/>
      <w:r w:rsidRPr="006A0449">
        <w:rPr>
          <w:rFonts w:ascii="Calibri" w:hAnsi="Calibri" w:cs="Calibri"/>
          <w:sz w:val="22"/>
        </w:rPr>
        <w:t xml:space="preserve">-body theory of core </w:t>
      </w:r>
      <w:proofErr w:type="spellStart"/>
      <w:r w:rsidRPr="006A0449">
        <w:rPr>
          <w:rFonts w:ascii="Calibri" w:hAnsi="Calibri" w:cs="Calibri"/>
          <w:sz w:val="22"/>
        </w:rPr>
        <w:t>holes</w:t>
      </w:r>
      <w:proofErr w:type="spellEnd"/>
      <w:r w:rsidRPr="006A0449">
        <w:rPr>
          <w:rFonts w:ascii="Calibri" w:hAnsi="Calibri" w:cs="Calibri"/>
          <w:sz w:val="22"/>
        </w:rPr>
        <w:t xml:space="preserve">. </w:t>
      </w:r>
      <w:proofErr w:type="spellStart"/>
      <w:r w:rsidRPr="006A0449">
        <w:rPr>
          <w:rFonts w:ascii="Calibri" w:hAnsi="Calibri" w:cs="Calibri"/>
          <w:i/>
          <w:iCs/>
          <w:sz w:val="22"/>
        </w:rPr>
        <w:t>Phys</w:t>
      </w:r>
      <w:proofErr w:type="spellEnd"/>
      <w:r w:rsidRPr="006A0449">
        <w:rPr>
          <w:rFonts w:ascii="Calibri" w:hAnsi="Calibri" w:cs="Calibri"/>
          <w:i/>
          <w:iCs/>
          <w:sz w:val="22"/>
        </w:rPr>
        <w:t>. Rev. A</w:t>
      </w:r>
      <w:r w:rsidRPr="006A0449">
        <w:rPr>
          <w:rFonts w:ascii="Calibri" w:hAnsi="Calibri" w:cs="Calibri"/>
          <w:sz w:val="22"/>
        </w:rPr>
        <w:t xml:space="preserve">. </w:t>
      </w:r>
      <w:r w:rsidRPr="006A0449">
        <w:rPr>
          <w:rFonts w:ascii="Calibri" w:hAnsi="Calibri" w:cs="Calibri"/>
          <w:b/>
          <w:bCs/>
          <w:sz w:val="22"/>
        </w:rPr>
        <w:t>22</w:t>
      </w:r>
      <w:r w:rsidRPr="006A0449">
        <w:rPr>
          <w:rFonts w:ascii="Calibri" w:hAnsi="Calibri" w:cs="Calibri"/>
          <w:sz w:val="22"/>
        </w:rPr>
        <w:t>, 206–222 (1980).</w:t>
      </w:r>
    </w:p>
    <w:p w14:paraId="1058A72A"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17. </w:t>
      </w:r>
      <w:r w:rsidRPr="006A0449">
        <w:rPr>
          <w:rFonts w:ascii="Calibri" w:hAnsi="Calibri" w:cs="Calibri"/>
          <w:sz w:val="22"/>
        </w:rPr>
        <w:tab/>
        <w:t xml:space="preserve">M. L. Vidal </w:t>
      </w:r>
      <w:r w:rsidRPr="006A0449">
        <w:rPr>
          <w:rFonts w:ascii="Calibri" w:hAnsi="Calibri" w:cs="Calibri"/>
          <w:i/>
          <w:iCs/>
          <w:sz w:val="22"/>
        </w:rPr>
        <w:t>et al.</w:t>
      </w:r>
      <w:r w:rsidRPr="006A0449">
        <w:rPr>
          <w:rFonts w:ascii="Calibri" w:hAnsi="Calibri" w:cs="Calibri"/>
          <w:sz w:val="22"/>
        </w:rPr>
        <w:t xml:space="preserve">, New and </w:t>
      </w:r>
      <w:proofErr w:type="spellStart"/>
      <w:r w:rsidRPr="006A0449">
        <w:rPr>
          <w:rFonts w:ascii="Calibri" w:hAnsi="Calibri" w:cs="Calibri"/>
          <w:sz w:val="22"/>
        </w:rPr>
        <w:t>Efficient</w:t>
      </w:r>
      <w:proofErr w:type="spellEnd"/>
      <w:r w:rsidRPr="006A0449">
        <w:rPr>
          <w:rFonts w:ascii="Calibri" w:hAnsi="Calibri" w:cs="Calibri"/>
          <w:sz w:val="22"/>
        </w:rPr>
        <w:t xml:space="preserve"> Equation-of-Motion </w:t>
      </w:r>
      <w:proofErr w:type="spellStart"/>
      <w:r w:rsidRPr="006A0449">
        <w:rPr>
          <w:rFonts w:ascii="Calibri" w:hAnsi="Calibri" w:cs="Calibri"/>
          <w:sz w:val="22"/>
        </w:rPr>
        <w:t>Coupled</w:t>
      </w:r>
      <w:proofErr w:type="spellEnd"/>
      <w:r w:rsidRPr="006A0449">
        <w:rPr>
          <w:rFonts w:ascii="Calibri" w:hAnsi="Calibri" w:cs="Calibri"/>
          <w:sz w:val="22"/>
        </w:rPr>
        <w:t>-Cluster Framework for Core-</w:t>
      </w:r>
      <w:proofErr w:type="spellStart"/>
      <w:r w:rsidRPr="006A0449">
        <w:rPr>
          <w:rFonts w:ascii="Calibri" w:hAnsi="Calibri" w:cs="Calibri"/>
          <w:sz w:val="22"/>
        </w:rPr>
        <w:t>Excited</w:t>
      </w:r>
      <w:proofErr w:type="spellEnd"/>
      <w:r w:rsidRPr="006A0449">
        <w:rPr>
          <w:rFonts w:ascii="Calibri" w:hAnsi="Calibri" w:cs="Calibri"/>
          <w:sz w:val="22"/>
        </w:rPr>
        <w:t xml:space="preserve"> and Core-</w:t>
      </w:r>
      <w:proofErr w:type="spellStart"/>
      <w:r w:rsidRPr="006A0449">
        <w:rPr>
          <w:rFonts w:ascii="Calibri" w:hAnsi="Calibri" w:cs="Calibri"/>
          <w:sz w:val="22"/>
        </w:rPr>
        <w:t>Ionized</w:t>
      </w:r>
      <w:proofErr w:type="spellEnd"/>
      <w:r w:rsidRPr="006A0449">
        <w:rPr>
          <w:rFonts w:ascii="Calibri" w:hAnsi="Calibri" w:cs="Calibri"/>
          <w:sz w:val="22"/>
        </w:rPr>
        <w:t xml:space="preserve"> States. </w:t>
      </w:r>
      <w:r w:rsidRPr="006A0449">
        <w:rPr>
          <w:rFonts w:ascii="Calibri" w:hAnsi="Calibri" w:cs="Calibri"/>
          <w:i/>
          <w:iCs/>
          <w:sz w:val="22"/>
        </w:rPr>
        <w:t xml:space="preserve">J. </w:t>
      </w:r>
      <w:proofErr w:type="spellStart"/>
      <w:r w:rsidRPr="006A0449">
        <w:rPr>
          <w:rFonts w:ascii="Calibri" w:hAnsi="Calibri" w:cs="Calibri"/>
          <w:i/>
          <w:iCs/>
          <w:sz w:val="22"/>
        </w:rPr>
        <w:t>Chem</w:t>
      </w:r>
      <w:proofErr w:type="spellEnd"/>
      <w:r w:rsidRPr="006A0449">
        <w:rPr>
          <w:rFonts w:ascii="Calibri" w:hAnsi="Calibri" w:cs="Calibri"/>
          <w:i/>
          <w:iCs/>
          <w:sz w:val="22"/>
        </w:rPr>
        <w:t xml:space="preserve">. Theory </w:t>
      </w:r>
      <w:proofErr w:type="spellStart"/>
      <w:r w:rsidRPr="006A0449">
        <w:rPr>
          <w:rFonts w:ascii="Calibri" w:hAnsi="Calibri" w:cs="Calibri"/>
          <w:i/>
          <w:iCs/>
          <w:sz w:val="22"/>
        </w:rPr>
        <w:t>Comput</w:t>
      </w:r>
      <w:proofErr w:type="spellEnd"/>
      <w:r w:rsidRPr="006A0449">
        <w:rPr>
          <w:rFonts w:ascii="Calibri" w:hAnsi="Calibri" w:cs="Calibri"/>
          <w:i/>
          <w:iCs/>
          <w:sz w:val="22"/>
        </w:rPr>
        <w:t>.</w:t>
      </w:r>
      <w:r w:rsidRPr="006A0449">
        <w:rPr>
          <w:rFonts w:ascii="Calibri" w:hAnsi="Calibri" w:cs="Calibri"/>
          <w:sz w:val="22"/>
        </w:rPr>
        <w:t xml:space="preserve"> </w:t>
      </w:r>
      <w:r w:rsidRPr="006A0449">
        <w:rPr>
          <w:rFonts w:ascii="Calibri" w:hAnsi="Calibri" w:cs="Calibri"/>
          <w:b/>
          <w:bCs/>
          <w:sz w:val="22"/>
        </w:rPr>
        <w:t>15</w:t>
      </w:r>
      <w:r w:rsidRPr="006A0449">
        <w:rPr>
          <w:rFonts w:ascii="Calibri" w:hAnsi="Calibri" w:cs="Calibri"/>
          <w:sz w:val="22"/>
        </w:rPr>
        <w:t>, 3117–3133 (2019).</w:t>
      </w:r>
    </w:p>
    <w:p w14:paraId="3411A923"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18. </w:t>
      </w:r>
      <w:r w:rsidRPr="006A0449">
        <w:rPr>
          <w:rFonts w:ascii="Calibri" w:hAnsi="Calibri" w:cs="Calibri"/>
          <w:sz w:val="22"/>
        </w:rPr>
        <w:tab/>
        <w:t xml:space="preserve">S. </w:t>
      </w:r>
      <w:proofErr w:type="spellStart"/>
      <w:r w:rsidRPr="006A0449">
        <w:rPr>
          <w:rFonts w:ascii="Calibri" w:hAnsi="Calibri" w:cs="Calibri"/>
          <w:sz w:val="22"/>
        </w:rPr>
        <w:t>Coriani</w:t>
      </w:r>
      <w:proofErr w:type="spellEnd"/>
      <w:r w:rsidRPr="006A0449">
        <w:rPr>
          <w:rFonts w:ascii="Calibri" w:hAnsi="Calibri" w:cs="Calibri"/>
          <w:sz w:val="22"/>
        </w:rPr>
        <w:t xml:space="preserve">, H. Koch, </w:t>
      </w:r>
      <w:proofErr w:type="spellStart"/>
      <w:r w:rsidRPr="006A0449">
        <w:rPr>
          <w:rFonts w:ascii="Calibri" w:hAnsi="Calibri" w:cs="Calibri"/>
          <w:sz w:val="22"/>
        </w:rPr>
        <w:t>Communication</w:t>
      </w:r>
      <w:proofErr w:type="spellEnd"/>
      <w:r w:rsidRPr="006A0449">
        <w:rPr>
          <w:rFonts w:ascii="Calibri" w:hAnsi="Calibri" w:cs="Calibri"/>
          <w:sz w:val="22"/>
        </w:rPr>
        <w:t xml:space="preserve">: X-ray </w:t>
      </w:r>
      <w:proofErr w:type="spellStart"/>
      <w:r w:rsidRPr="006A0449">
        <w:rPr>
          <w:rFonts w:ascii="Calibri" w:hAnsi="Calibri" w:cs="Calibri"/>
          <w:sz w:val="22"/>
        </w:rPr>
        <w:t>absorption</w:t>
      </w:r>
      <w:proofErr w:type="spellEnd"/>
      <w:r w:rsidRPr="006A0449">
        <w:rPr>
          <w:rFonts w:ascii="Calibri" w:hAnsi="Calibri" w:cs="Calibri"/>
          <w:sz w:val="22"/>
        </w:rPr>
        <w:t xml:space="preserve"> </w:t>
      </w:r>
      <w:proofErr w:type="spellStart"/>
      <w:r w:rsidRPr="006A0449">
        <w:rPr>
          <w:rFonts w:ascii="Calibri" w:hAnsi="Calibri" w:cs="Calibri"/>
          <w:sz w:val="22"/>
        </w:rPr>
        <w:t>spectra</w:t>
      </w:r>
      <w:proofErr w:type="spellEnd"/>
      <w:r w:rsidRPr="006A0449">
        <w:rPr>
          <w:rFonts w:ascii="Calibri" w:hAnsi="Calibri" w:cs="Calibri"/>
          <w:sz w:val="22"/>
        </w:rPr>
        <w:t xml:space="preserve"> and core-</w:t>
      </w:r>
      <w:proofErr w:type="spellStart"/>
      <w:r w:rsidRPr="006A0449">
        <w:rPr>
          <w:rFonts w:ascii="Calibri" w:hAnsi="Calibri" w:cs="Calibri"/>
          <w:sz w:val="22"/>
        </w:rPr>
        <w:t>ionization</w:t>
      </w:r>
      <w:proofErr w:type="spellEnd"/>
      <w:r w:rsidRPr="006A0449">
        <w:rPr>
          <w:rFonts w:ascii="Calibri" w:hAnsi="Calibri" w:cs="Calibri"/>
          <w:sz w:val="22"/>
        </w:rPr>
        <w:t xml:space="preserve"> </w:t>
      </w:r>
      <w:proofErr w:type="spellStart"/>
      <w:r w:rsidRPr="006A0449">
        <w:rPr>
          <w:rFonts w:ascii="Calibri" w:hAnsi="Calibri" w:cs="Calibri"/>
          <w:sz w:val="22"/>
        </w:rPr>
        <w:t>potentials</w:t>
      </w:r>
      <w:proofErr w:type="spellEnd"/>
      <w:r w:rsidRPr="006A0449">
        <w:rPr>
          <w:rFonts w:ascii="Calibri" w:hAnsi="Calibri" w:cs="Calibri"/>
          <w:sz w:val="22"/>
        </w:rPr>
        <w:t xml:space="preserve"> </w:t>
      </w:r>
      <w:proofErr w:type="spellStart"/>
      <w:r w:rsidRPr="006A0449">
        <w:rPr>
          <w:rFonts w:ascii="Calibri" w:hAnsi="Calibri" w:cs="Calibri"/>
          <w:sz w:val="22"/>
        </w:rPr>
        <w:t>within</w:t>
      </w:r>
      <w:proofErr w:type="spellEnd"/>
      <w:r w:rsidRPr="006A0449">
        <w:rPr>
          <w:rFonts w:ascii="Calibri" w:hAnsi="Calibri" w:cs="Calibri"/>
          <w:sz w:val="22"/>
        </w:rPr>
        <w:t xml:space="preserve"> a core-</w:t>
      </w:r>
      <w:proofErr w:type="spellStart"/>
      <w:r w:rsidRPr="006A0449">
        <w:rPr>
          <w:rFonts w:ascii="Calibri" w:hAnsi="Calibri" w:cs="Calibri"/>
          <w:sz w:val="22"/>
        </w:rPr>
        <w:t>valence</w:t>
      </w:r>
      <w:proofErr w:type="spellEnd"/>
      <w:r w:rsidRPr="006A0449">
        <w:rPr>
          <w:rFonts w:ascii="Calibri" w:hAnsi="Calibri" w:cs="Calibri"/>
          <w:sz w:val="22"/>
        </w:rPr>
        <w:t xml:space="preserve"> </w:t>
      </w:r>
      <w:proofErr w:type="spellStart"/>
      <w:r w:rsidRPr="006A0449">
        <w:rPr>
          <w:rFonts w:ascii="Calibri" w:hAnsi="Calibri" w:cs="Calibri"/>
          <w:sz w:val="22"/>
        </w:rPr>
        <w:t>separated</w:t>
      </w:r>
      <w:proofErr w:type="spellEnd"/>
      <w:r w:rsidRPr="006A0449">
        <w:rPr>
          <w:rFonts w:ascii="Calibri" w:hAnsi="Calibri" w:cs="Calibri"/>
          <w:sz w:val="22"/>
        </w:rPr>
        <w:t xml:space="preserve"> </w:t>
      </w:r>
      <w:proofErr w:type="spellStart"/>
      <w:r w:rsidRPr="006A0449">
        <w:rPr>
          <w:rFonts w:ascii="Calibri" w:hAnsi="Calibri" w:cs="Calibri"/>
          <w:sz w:val="22"/>
        </w:rPr>
        <w:t>coupled</w:t>
      </w:r>
      <w:proofErr w:type="spellEnd"/>
      <w:r w:rsidRPr="006A0449">
        <w:rPr>
          <w:rFonts w:ascii="Calibri" w:hAnsi="Calibri" w:cs="Calibri"/>
          <w:sz w:val="22"/>
        </w:rPr>
        <w:t xml:space="preserve"> cluster framework. </w:t>
      </w:r>
      <w:r w:rsidRPr="006A0449">
        <w:rPr>
          <w:rFonts w:ascii="Calibri" w:hAnsi="Calibri" w:cs="Calibri"/>
          <w:i/>
          <w:iCs/>
          <w:sz w:val="22"/>
        </w:rPr>
        <w:t xml:space="preserve">J. </w:t>
      </w:r>
      <w:proofErr w:type="spellStart"/>
      <w:r w:rsidRPr="006A0449">
        <w:rPr>
          <w:rFonts w:ascii="Calibri" w:hAnsi="Calibri" w:cs="Calibri"/>
          <w:i/>
          <w:iCs/>
          <w:sz w:val="22"/>
        </w:rPr>
        <w:t>Chem</w:t>
      </w:r>
      <w:proofErr w:type="spellEnd"/>
      <w:r w:rsidRPr="006A0449">
        <w:rPr>
          <w:rFonts w:ascii="Calibri" w:hAnsi="Calibri" w:cs="Calibri"/>
          <w:i/>
          <w:iCs/>
          <w:sz w:val="22"/>
        </w:rPr>
        <w:t xml:space="preserve">. </w:t>
      </w:r>
      <w:proofErr w:type="spellStart"/>
      <w:r w:rsidRPr="006A0449">
        <w:rPr>
          <w:rFonts w:ascii="Calibri" w:hAnsi="Calibri" w:cs="Calibri"/>
          <w:i/>
          <w:iCs/>
          <w:sz w:val="22"/>
        </w:rPr>
        <w:t>Phys</w:t>
      </w:r>
      <w:proofErr w:type="spellEnd"/>
      <w:r w:rsidRPr="006A0449">
        <w:rPr>
          <w:rFonts w:ascii="Calibri" w:hAnsi="Calibri" w:cs="Calibri"/>
          <w:i/>
          <w:iCs/>
          <w:sz w:val="22"/>
        </w:rPr>
        <w:t>.</w:t>
      </w:r>
      <w:r w:rsidRPr="006A0449">
        <w:rPr>
          <w:rFonts w:ascii="Calibri" w:hAnsi="Calibri" w:cs="Calibri"/>
          <w:sz w:val="22"/>
        </w:rPr>
        <w:t xml:space="preserve"> </w:t>
      </w:r>
      <w:r w:rsidRPr="006A0449">
        <w:rPr>
          <w:rFonts w:ascii="Calibri" w:hAnsi="Calibri" w:cs="Calibri"/>
          <w:b/>
          <w:bCs/>
          <w:sz w:val="22"/>
        </w:rPr>
        <w:t>143</w:t>
      </w:r>
      <w:r w:rsidRPr="006A0449">
        <w:rPr>
          <w:rFonts w:ascii="Calibri" w:hAnsi="Calibri" w:cs="Calibri"/>
          <w:sz w:val="22"/>
        </w:rPr>
        <w:t>, 181103 (2015).</w:t>
      </w:r>
    </w:p>
    <w:p w14:paraId="24926401"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19. </w:t>
      </w:r>
      <w:r w:rsidRPr="006A0449">
        <w:rPr>
          <w:rFonts w:ascii="Calibri" w:hAnsi="Calibri" w:cs="Calibri"/>
          <w:sz w:val="22"/>
        </w:rPr>
        <w:tab/>
        <w:t xml:space="preserve">T. H. </w:t>
      </w:r>
      <w:proofErr w:type="spellStart"/>
      <w:r w:rsidRPr="006A0449">
        <w:rPr>
          <w:rFonts w:ascii="Calibri" w:hAnsi="Calibri" w:cs="Calibri"/>
          <w:sz w:val="22"/>
        </w:rPr>
        <w:t>Dunning</w:t>
      </w:r>
      <w:proofErr w:type="spellEnd"/>
      <w:r w:rsidRPr="006A0449">
        <w:rPr>
          <w:rFonts w:ascii="Calibri" w:hAnsi="Calibri" w:cs="Calibri"/>
          <w:sz w:val="22"/>
        </w:rPr>
        <w:t xml:space="preserve">, </w:t>
      </w:r>
      <w:proofErr w:type="spellStart"/>
      <w:r w:rsidRPr="006A0449">
        <w:rPr>
          <w:rFonts w:ascii="Calibri" w:hAnsi="Calibri" w:cs="Calibri"/>
          <w:sz w:val="22"/>
        </w:rPr>
        <w:t>Gaussian</w:t>
      </w:r>
      <w:proofErr w:type="spellEnd"/>
      <w:r w:rsidRPr="006A0449">
        <w:rPr>
          <w:rFonts w:ascii="Calibri" w:hAnsi="Calibri" w:cs="Calibri"/>
          <w:sz w:val="22"/>
        </w:rPr>
        <w:t xml:space="preserve"> </w:t>
      </w:r>
      <w:proofErr w:type="spellStart"/>
      <w:r w:rsidRPr="006A0449">
        <w:rPr>
          <w:rFonts w:ascii="Calibri" w:hAnsi="Calibri" w:cs="Calibri"/>
          <w:sz w:val="22"/>
        </w:rPr>
        <w:t>basis</w:t>
      </w:r>
      <w:proofErr w:type="spellEnd"/>
      <w:r w:rsidRPr="006A0449">
        <w:rPr>
          <w:rFonts w:ascii="Calibri" w:hAnsi="Calibri" w:cs="Calibri"/>
          <w:sz w:val="22"/>
        </w:rPr>
        <w:t xml:space="preserve"> sets for use in </w:t>
      </w:r>
      <w:proofErr w:type="spellStart"/>
      <w:r w:rsidRPr="006A0449">
        <w:rPr>
          <w:rFonts w:ascii="Calibri" w:hAnsi="Calibri" w:cs="Calibri"/>
          <w:sz w:val="22"/>
        </w:rPr>
        <w:t>correlated</w:t>
      </w:r>
      <w:proofErr w:type="spellEnd"/>
      <w:r w:rsidRPr="006A0449">
        <w:rPr>
          <w:rFonts w:ascii="Calibri" w:hAnsi="Calibri" w:cs="Calibri"/>
          <w:sz w:val="22"/>
        </w:rPr>
        <w:t xml:space="preserve"> </w:t>
      </w:r>
      <w:proofErr w:type="spellStart"/>
      <w:r w:rsidRPr="006A0449">
        <w:rPr>
          <w:rFonts w:ascii="Calibri" w:hAnsi="Calibri" w:cs="Calibri"/>
          <w:sz w:val="22"/>
        </w:rPr>
        <w:t>molecular</w:t>
      </w:r>
      <w:proofErr w:type="spellEnd"/>
      <w:r w:rsidRPr="006A0449">
        <w:rPr>
          <w:rFonts w:ascii="Calibri" w:hAnsi="Calibri" w:cs="Calibri"/>
          <w:sz w:val="22"/>
        </w:rPr>
        <w:t xml:space="preserve"> </w:t>
      </w:r>
      <w:proofErr w:type="spellStart"/>
      <w:r w:rsidRPr="006A0449">
        <w:rPr>
          <w:rFonts w:ascii="Calibri" w:hAnsi="Calibri" w:cs="Calibri"/>
          <w:sz w:val="22"/>
        </w:rPr>
        <w:t>calculations</w:t>
      </w:r>
      <w:proofErr w:type="spellEnd"/>
      <w:r w:rsidRPr="006A0449">
        <w:rPr>
          <w:rFonts w:ascii="Calibri" w:hAnsi="Calibri" w:cs="Calibri"/>
          <w:sz w:val="22"/>
        </w:rPr>
        <w:t xml:space="preserve">. I. The </w:t>
      </w:r>
      <w:proofErr w:type="spellStart"/>
      <w:r w:rsidRPr="006A0449">
        <w:rPr>
          <w:rFonts w:ascii="Calibri" w:hAnsi="Calibri" w:cs="Calibri"/>
          <w:sz w:val="22"/>
        </w:rPr>
        <w:t>atoms</w:t>
      </w:r>
      <w:proofErr w:type="spellEnd"/>
      <w:r w:rsidRPr="006A0449">
        <w:rPr>
          <w:rFonts w:ascii="Calibri" w:hAnsi="Calibri" w:cs="Calibri"/>
          <w:sz w:val="22"/>
        </w:rPr>
        <w:t xml:space="preserve"> </w:t>
      </w:r>
      <w:proofErr w:type="spellStart"/>
      <w:r w:rsidRPr="006A0449">
        <w:rPr>
          <w:rFonts w:ascii="Calibri" w:hAnsi="Calibri" w:cs="Calibri"/>
          <w:sz w:val="22"/>
        </w:rPr>
        <w:t>boron</w:t>
      </w:r>
      <w:proofErr w:type="spellEnd"/>
      <w:r w:rsidRPr="006A0449">
        <w:rPr>
          <w:rFonts w:ascii="Calibri" w:hAnsi="Calibri" w:cs="Calibri"/>
          <w:sz w:val="22"/>
        </w:rPr>
        <w:t xml:space="preserve"> </w:t>
      </w:r>
      <w:proofErr w:type="spellStart"/>
      <w:r w:rsidRPr="006A0449">
        <w:rPr>
          <w:rFonts w:ascii="Calibri" w:hAnsi="Calibri" w:cs="Calibri"/>
          <w:sz w:val="22"/>
        </w:rPr>
        <w:t>through</w:t>
      </w:r>
      <w:proofErr w:type="spellEnd"/>
      <w:r w:rsidRPr="006A0449">
        <w:rPr>
          <w:rFonts w:ascii="Calibri" w:hAnsi="Calibri" w:cs="Calibri"/>
          <w:sz w:val="22"/>
        </w:rPr>
        <w:t xml:space="preserve"> neon and </w:t>
      </w:r>
      <w:proofErr w:type="spellStart"/>
      <w:r w:rsidRPr="006A0449">
        <w:rPr>
          <w:rFonts w:ascii="Calibri" w:hAnsi="Calibri" w:cs="Calibri"/>
          <w:sz w:val="22"/>
        </w:rPr>
        <w:t>hydrogen</w:t>
      </w:r>
      <w:proofErr w:type="spellEnd"/>
      <w:r w:rsidRPr="006A0449">
        <w:rPr>
          <w:rFonts w:ascii="Calibri" w:hAnsi="Calibri" w:cs="Calibri"/>
          <w:sz w:val="22"/>
        </w:rPr>
        <w:t xml:space="preserve">. </w:t>
      </w:r>
      <w:r w:rsidRPr="006A0449">
        <w:rPr>
          <w:rFonts w:ascii="Calibri" w:hAnsi="Calibri" w:cs="Calibri"/>
          <w:i/>
          <w:iCs/>
          <w:sz w:val="22"/>
        </w:rPr>
        <w:t xml:space="preserve">J. </w:t>
      </w:r>
      <w:proofErr w:type="spellStart"/>
      <w:r w:rsidRPr="006A0449">
        <w:rPr>
          <w:rFonts w:ascii="Calibri" w:hAnsi="Calibri" w:cs="Calibri"/>
          <w:i/>
          <w:iCs/>
          <w:sz w:val="22"/>
        </w:rPr>
        <w:t>Chem</w:t>
      </w:r>
      <w:proofErr w:type="spellEnd"/>
      <w:r w:rsidRPr="006A0449">
        <w:rPr>
          <w:rFonts w:ascii="Calibri" w:hAnsi="Calibri" w:cs="Calibri"/>
          <w:i/>
          <w:iCs/>
          <w:sz w:val="22"/>
        </w:rPr>
        <w:t xml:space="preserve">. </w:t>
      </w:r>
      <w:proofErr w:type="spellStart"/>
      <w:r w:rsidRPr="006A0449">
        <w:rPr>
          <w:rFonts w:ascii="Calibri" w:hAnsi="Calibri" w:cs="Calibri"/>
          <w:i/>
          <w:iCs/>
          <w:sz w:val="22"/>
        </w:rPr>
        <w:t>Phys</w:t>
      </w:r>
      <w:proofErr w:type="spellEnd"/>
      <w:r w:rsidRPr="006A0449">
        <w:rPr>
          <w:rFonts w:ascii="Calibri" w:hAnsi="Calibri" w:cs="Calibri"/>
          <w:i/>
          <w:iCs/>
          <w:sz w:val="22"/>
        </w:rPr>
        <w:t>.</w:t>
      </w:r>
      <w:r w:rsidRPr="006A0449">
        <w:rPr>
          <w:rFonts w:ascii="Calibri" w:hAnsi="Calibri" w:cs="Calibri"/>
          <w:sz w:val="22"/>
        </w:rPr>
        <w:t xml:space="preserve"> </w:t>
      </w:r>
      <w:r w:rsidRPr="006A0449">
        <w:rPr>
          <w:rFonts w:ascii="Calibri" w:hAnsi="Calibri" w:cs="Calibri"/>
          <w:b/>
          <w:bCs/>
          <w:sz w:val="22"/>
        </w:rPr>
        <w:t>90</w:t>
      </w:r>
      <w:r w:rsidRPr="006A0449">
        <w:rPr>
          <w:rFonts w:ascii="Calibri" w:hAnsi="Calibri" w:cs="Calibri"/>
          <w:sz w:val="22"/>
        </w:rPr>
        <w:t>, 1007–1023 (1989).</w:t>
      </w:r>
    </w:p>
    <w:p w14:paraId="1F134E5C"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20. </w:t>
      </w:r>
      <w:r w:rsidRPr="006A0449">
        <w:rPr>
          <w:rFonts w:ascii="Calibri" w:hAnsi="Calibri" w:cs="Calibri"/>
          <w:sz w:val="22"/>
        </w:rPr>
        <w:tab/>
        <w:t xml:space="preserve">R. A. Kendall, T. H. </w:t>
      </w:r>
      <w:proofErr w:type="spellStart"/>
      <w:r w:rsidRPr="006A0449">
        <w:rPr>
          <w:rFonts w:ascii="Calibri" w:hAnsi="Calibri" w:cs="Calibri"/>
          <w:sz w:val="22"/>
        </w:rPr>
        <w:t>Dunning</w:t>
      </w:r>
      <w:proofErr w:type="spellEnd"/>
      <w:r w:rsidRPr="006A0449">
        <w:rPr>
          <w:rFonts w:ascii="Calibri" w:hAnsi="Calibri" w:cs="Calibri"/>
          <w:sz w:val="22"/>
        </w:rPr>
        <w:t xml:space="preserve">, R. J. Harrison, Electron </w:t>
      </w:r>
      <w:proofErr w:type="spellStart"/>
      <w:r w:rsidRPr="006A0449">
        <w:rPr>
          <w:rFonts w:ascii="Calibri" w:hAnsi="Calibri" w:cs="Calibri"/>
          <w:sz w:val="22"/>
        </w:rPr>
        <w:t>affinities</w:t>
      </w:r>
      <w:proofErr w:type="spellEnd"/>
      <w:r w:rsidRPr="006A0449">
        <w:rPr>
          <w:rFonts w:ascii="Calibri" w:hAnsi="Calibri" w:cs="Calibri"/>
          <w:sz w:val="22"/>
        </w:rPr>
        <w:t xml:space="preserve"> of the first‐</w:t>
      </w:r>
      <w:proofErr w:type="spellStart"/>
      <w:r w:rsidRPr="006A0449">
        <w:rPr>
          <w:rFonts w:ascii="Calibri" w:hAnsi="Calibri" w:cs="Calibri"/>
          <w:sz w:val="22"/>
        </w:rPr>
        <w:t>row</w:t>
      </w:r>
      <w:proofErr w:type="spellEnd"/>
      <w:r w:rsidRPr="006A0449">
        <w:rPr>
          <w:rFonts w:ascii="Calibri" w:hAnsi="Calibri" w:cs="Calibri"/>
          <w:sz w:val="22"/>
        </w:rPr>
        <w:t xml:space="preserve"> </w:t>
      </w:r>
      <w:proofErr w:type="spellStart"/>
      <w:r w:rsidRPr="006A0449">
        <w:rPr>
          <w:rFonts w:ascii="Calibri" w:hAnsi="Calibri" w:cs="Calibri"/>
          <w:sz w:val="22"/>
        </w:rPr>
        <w:t>atoms</w:t>
      </w:r>
      <w:proofErr w:type="spellEnd"/>
      <w:r w:rsidRPr="006A0449">
        <w:rPr>
          <w:rFonts w:ascii="Calibri" w:hAnsi="Calibri" w:cs="Calibri"/>
          <w:sz w:val="22"/>
        </w:rPr>
        <w:t xml:space="preserve"> </w:t>
      </w:r>
      <w:proofErr w:type="spellStart"/>
      <w:r w:rsidRPr="006A0449">
        <w:rPr>
          <w:rFonts w:ascii="Calibri" w:hAnsi="Calibri" w:cs="Calibri"/>
          <w:sz w:val="22"/>
        </w:rPr>
        <w:t>revisited</w:t>
      </w:r>
      <w:proofErr w:type="spellEnd"/>
      <w:r w:rsidRPr="006A0449">
        <w:rPr>
          <w:rFonts w:ascii="Calibri" w:hAnsi="Calibri" w:cs="Calibri"/>
          <w:sz w:val="22"/>
        </w:rPr>
        <w:t xml:space="preserve">. </w:t>
      </w:r>
      <w:proofErr w:type="spellStart"/>
      <w:r w:rsidRPr="006A0449">
        <w:rPr>
          <w:rFonts w:ascii="Calibri" w:hAnsi="Calibri" w:cs="Calibri"/>
          <w:sz w:val="22"/>
        </w:rPr>
        <w:t>Systematic</w:t>
      </w:r>
      <w:proofErr w:type="spellEnd"/>
      <w:r w:rsidRPr="006A0449">
        <w:rPr>
          <w:rFonts w:ascii="Calibri" w:hAnsi="Calibri" w:cs="Calibri"/>
          <w:sz w:val="22"/>
        </w:rPr>
        <w:t xml:space="preserve"> </w:t>
      </w:r>
      <w:proofErr w:type="spellStart"/>
      <w:r w:rsidRPr="006A0449">
        <w:rPr>
          <w:rFonts w:ascii="Calibri" w:hAnsi="Calibri" w:cs="Calibri"/>
          <w:sz w:val="22"/>
        </w:rPr>
        <w:t>basis</w:t>
      </w:r>
      <w:proofErr w:type="spellEnd"/>
      <w:r w:rsidRPr="006A0449">
        <w:rPr>
          <w:rFonts w:ascii="Calibri" w:hAnsi="Calibri" w:cs="Calibri"/>
          <w:sz w:val="22"/>
        </w:rPr>
        <w:t xml:space="preserve"> sets and </w:t>
      </w:r>
      <w:proofErr w:type="spellStart"/>
      <w:r w:rsidRPr="006A0449">
        <w:rPr>
          <w:rFonts w:ascii="Calibri" w:hAnsi="Calibri" w:cs="Calibri"/>
          <w:sz w:val="22"/>
        </w:rPr>
        <w:t>wave</w:t>
      </w:r>
      <w:proofErr w:type="spellEnd"/>
      <w:r w:rsidRPr="006A0449">
        <w:rPr>
          <w:rFonts w:ascii="Calibri" w:hAnsi="Calibri" w:cs="Calibri"/>
          <w:sz w:val="22"/>
        </w:rPr>
        <w:t xml:space="preserve"> </w:t>
      </w:r>
      <w:proofErr w:type="spellStart"/>
      <w:r w:rsidRPr="006A0449">
        <w:rPr>
          <w:rFonts w:ascii="Calibri" w:hAnsi="Calibri" w:cs="Calibri"/>
          <w:sz w:val="22"/>
        </w:rPr>
        <w:t>functions</w:t>
      </w:r>
      <w:proofErr w:type="spellEnd"/>
      <w:r w:rsidRPr="006A0449">
        <w:rPr>
          <w:rFonts w:ascii="Calibri" w:hAnsi="Calibri" w:cs="Calibri"/>
          <w:sz w:val="22"/>
        </w:rPr>
        <w:t xml:space="preserve">. </w:t>
      </w:r>
      <w:r w:rsidRPr="006A0449">
        <w:rPr>
          <w:rFonts w:ascii="Calibri" w:hAnsi="Calibri" w:cs="Calibri"/>
          <w:i/>
          <w:iCs/>
          <w:sz w:val="22"/>
        </w:rPr>
        <w:t xml:space="preserve">J. </w:t>
      </w:r>
      <w:proofErr w:type="spellStart"/>
      <w:r w:rsidRPr="006A0449">
        <w:rPr>
          <w:rFonts w:ascii="Calibri" w:hAnsi="Calibri" w:cs="Calibri"/>
          <w:i/>
          <w:iCs/>
          <w:sz w:val="22"/>
        </w:rPr>
        <w:t>Chem</w:t>
      </w:r>
      <w:proofErr w:type="spellEnd"/>
      <w:r w:rsidRPr="006A0449">
        <w:rPr>
          <w:rFonts w:ascii="Calibri" w:hAnsi="Calibri" w:cs="Calibri"/>
          <w:i/>
          <w:iCs/>
          <w:sz w:val="22"/>
        </w:rPr>
        <w:t xml:space="preserve">. </w:t>
      </w:r>
      <w:proofErr w:type="spellStart"/>
      <w:r w:rsidRPr="006A0449">
        <w:rPr>
          <w:rFonts w:ascii="Calibri" w:hAnsi="Calibri" w:cs="Calibri"/>
          <w:i/>
          <w:iCs/>
          <w:sz w:val="22"/>
        </w:rPr>
        <w:t>Phys</w:t>
      </w:r>
      <w:proofErr w:type="spellEnd"/>
      <w:r w:rsidRPr="006A0449">
        <w:rPr>
          <w:rFonts w:ascii="Calibri" w:hAnsi="Calibri" w:cs="Calibri"/>
          <w:i/>
          <w:iCs/>
          <w:sz w:val="22"/>
        </w:rPr>
        <w:t>.</w:t>
      </w:r>
      <w:r w:rsidRPr="006A0449">
        <w:rPr>
          <w:rFonts w:ascii="Calibri" w:hAnsi="Calibri" w:cs="Calibri"/>
          <w:sz w:val="22"/>
        </w:rPr>
        <w:t xml:space="preserve"> </w:t>
      </w:r>
      <w:r w:rsidRPr="006A0449">
        <w:rPr>
          <w:rFonts w:ascii="Calibri" w:hAnsi="Calibri" w:cs="Calibri"/>
          <w:b/>
          <w:bCs/>
          <w:sz w:val="22"/>
        </w:rPr>
        <w:t>96</w:t>
      </w:r>
      <w:r w:rsidRPr="006A0449">
        <w:rPr>
          <w:rFonts w:ascii="Calibri" w:hAnsi="Calibri" w:cs="Calibri"/>
          <w:sz w:val="22"/>
        </w:rPr>
        <w:t>, 6796–6806 (1992).</w:t>
      </w:r>
    </w:p>
    <w:p w14:paraId="42B1EAA6"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21. </w:t>
      </w:r>
      <w:r w:rsidRPr="006A0449">
        <w:rPr>
          <w:rFonts w:ascii="Calibri" w:hAnsi="Calibri" w:cs="Calibri"/>
          <w:sz w:val="22"/>
        </w:rPr>
        <w:tab/>
        <w:t xml:space="preserve">Y. </w:t>
      </w:r>
      <w:proofErr w:type="spellStart"/>
      <w:r w:rsidRPr="006A0449">
        <w:rPr>
          <w:rFonts w:ascii="Calibri" w:hAnsi="Calibri" w:cs="Calibri"/>
          <w:sz w:val="22"/>
        </w:rPr>
        <w:t>Shao</w:t>
      </w:r>
      <w:proofErr w:type="spellEnd"/>
      <w:r w:rsidRPr="006A0449">
        <w:rPr>
          <w:rFonts w:ascii="Calibri" w:hAnsi="Calibri" w:cs="Calibri"/>
          <w:sz w:val="22"/>
        </w:rPr>
        <w:t xml:space="preserve"> </w:t>
      </w:r>
      <w:r w:rsidRPr="006A0449">
        <w:rPr>
          <w:rFonts w:ascii="Calibri" w:hAnsi="Calibri" w:cs="Calibri"/>
          <w:i/>
          <w:iCs/>
          <w:sz w:val="22"/>
        </w:rPr>
        <w:t>et al.</w:t>
      </w:r>
      <w:r w:rsidRPr="006A0449">
        <w:rPr>
          <w:rFonts w:ascii="Calibri" w:hAnsi="Calibri" w:cs="Calibri"/>
          <w:sz w:val="22"/>
        </w:rPr>
        <w:t xml:space="preserve">, </w:t>
      </w:r>
      <w:proofErr w:type="spellStart"/>
      <w:r w:rsidRPr="006A0449">
        <w:rPr>
          <w:rFonts w:ascii="Calibri" w:hAnsi="Calibri" w:cs="Calibri"/>
          <w:sz w:val="22"/>
        </w:rPr>
        <w:t>Advances</w:t>
      </w:r>
      <w:proofErr w:type="spellEnd"/>
      <w:r w:rsidRPr="006A0449">
        <w:rPr>
          <w:rFonts w:ascii="Calibri" w:hAnsi="Calibri" w:cs="Calibri"/>
          <w:sz w:val="22"/>
        </w:rPr>
        <w:t xml:space="preserve"> in </w:t>
      </w:r>
      <w:proofErr w:type="spellStart"/>
      <w:r w:rsidRPr="006A0449">
        <w:rPr>
          <w:rFonts w:ascii="Calibri" w:hAnsi="Calibri" w:cs="Calibri"/>
          <w:sz w:val="22"/>
        </w:rPr>
        <w:t>molecular</w:t>
      </w:r>
      <w:proofErr w:type="spellEnd"/>
      <w:r w:rsidRPr="006A0449">
        <w:rPr>
          <w:rFonts w:ascii="Calibri" w:hAnsi="Calibri" w:cs="Calibri"/>
          <w:sz w:val="22"/>
        </w:rPr>
        <w:t xml:space="preserve"> quantum </w:t>
      </w:r>
      <w:proofErr w:type="spellStart"/>
      <w:r w:rsidRPr="006A0449">
        <w:rPr>
          <w:rFonts w:ascii="Calibri" w:hAnsi="Calibri" w:cs="Calibri"/>
          <w:sz w:val="22"/>
        </w:rPr>
        <w:t>chemistry</w:t>
      </w:r>
      <w:proofErr w:type="spellEnd"/>
      <w:r w:rsidRPr="006A0449">
        <w:rPr>
          <w:rFonts w:ascii="Calibri" w:hAnsi="Calibri" w:cs="Calibri"/>
          <w:sz w:val="22"/>
        </w:rPr>
        <w:t xml:space="preserve"> </w:t>
      </w:r>
      <w:proofErr w:type="spellStart"/>
      <w:r w:rsidRPr="006A0449">
        <w:rPr>
          <w:rFonts w:ascii="Calibri" w:hAnsi="Calibri" w:cs="Calibri"/>
          <w:sz w:val="22"/>
        </w:rPr>
        <w:t>contained</w:t>
      </w:r>
      <w:proofErr w:type="spellEnd"/>
      <w:r w:rsidRPr="006A0449">
        <w:rPr>
          <w:rFonts w:ascii="Calibri" w:hAnsi="Calibri" w:cs="Calibri"/>
          <w:sz w:val="22"/>
        </w:rPr>
        <w:t xml:space="preserve"> in the Q-</w:t>
      </w:r>
      <w:proofErr w:type="spellStart"/>
      <w:r w:rsidRPr="006A0449">
        <w:rPr>
          <w:rFonts w:ascii="Calibri" w:hAnsi="Calibri" w:cs="Calibri"/>
          <w:sz w:val="22"/>
        </w:rPr>
        <w:t>Chem</w:t>
      </w:r>
      <w:proofErr w:type="spellEnd"/>
      <w:r w:rsidRPr="006A0449">
        <w:rPr>
          <w:rFonts w:ascii="Calibri" w:hAnsi="Calibri" w:cs="Calibri"/>
          <w:sz w:val="22"/>
        </w:rPr>
        <w:t xml:space="preserve"> 4 </w:t>
      </w:r>
      <w:proofErr w:type="spellStart"/>
      <w:r w:rsidRPr="006A0449">
        <w:rPr>
          <w:rFonts w:ascii="Calibri" w:hAnsi="Calibri" w:cs="Calibri"/>
          <w:sz w:val="22"/>
        </w:rPr>
        <w:t>program</w:t>
      </w:r>
      <w:proofErr w:type="spellEnd"/>
      <w:r w:rsidRPr="006A0449">
        <w:rPr>
          <w:rFonts w:ascii="Calibri" w:hAnsi="Calibri" w:cs="Calibri"/>
          <w:sz w:val="22"/>
        </w:rPr>
        <w:t xml:space="preserve"> package. </w:t>
      </w:r>
      <w:proofErr w:type="spellStart"/>
      <w:r w:rsidRPr="006A0449">
        <w:rPr>
          <w:rFonts w:ascii="Calibri" w:hAnsi="Calibri" w:cs="Calibri"/>
          <w:i/>
          <w:iCs/>
          <w:sz w:val="22"/>
        </w:rPr>
        <w:t>Molecular</w:t>
      </w:r>
      <w:proofErr w:type="spellEnd"/>
      <w:r w:rsidRPr="006A0449">
        <w:rPr>
          <w:rFonts w:ascii="Calibri" w:hAnsi="Calibri" w:cs="Calibri"/>
          <w:i/>
          <w:iCs/>
          <w:sz w:val="22"/>
        </w:rPr>
        <w:t xml:space="preserve"> </w:t>
      </w:r>
      <w:proofErr w:type="spellStart"/>
      <w:r w:rsidRPr="006A0449">
        <w:rPr>
          <w:rFonts w:ascii="Calibri" w:hAnsi="Calibri" w:cs="Calibri"/>
          <w:i/>
          <w:iCs/>
          <w:sz w:val="22"/>
        </w:rPr>
        <w:t>Physics</w:t>
      </w:r>
      <w:proofErr w:type="spellEnd"/>
      <w:r w:rsidRPr="006A0449">
        <w:rPr>
          <w:rFonts w:ascii="Calibri" w:hAnsi="Calibri" w:cs="Calibri"/>
          <w:sz w:val="22"/>
        </w:rPr>
        <w:t xml:space="preserve">. </w:t>
      </w:r>
      <w:r w:rsidRPr="006A0449">
        <w:rPr>
          <w:rFonts w:ascii="Calibri" w:hAnsi="Calibri" w:cs="Calibri"/>
          <w:b/>
          <w:bCs/>
          <w:sz w:val="22"/>
        </w:rPr>
        <w:t>113</w:t>
      </w:r>
      <w:r w:rsidRPr="006A0449">
        <w:rPr>
          <w:rFonts w:ascii="Calibri" w:hAnsi="Calibri" w:cs="Calibri"/>
          <w:sz w:val="22"/>
        </w:rPr>
        <w:t>, 184–215 (2015).</w:t>
      </w:r>
    </w:p>
    <w:p w14:paraId="3E83CA3B"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22. </w:t>
      </w:r>
      <w:r w:rsidRPr="006A0449">
        <w:rPr>
          <w:rFonts w:ascii="Calibri" w:hAnsi="Calibri" w:cs="Calibri"/>
          <w:sz w:val="22"/>
        </w:rPr>
        <w:tab/>
        <w:t xml:space="preserve">M. Richter </w:t>
      </w:r>
      <w:r w:rsidRPr="006A0449">
        <w:rPr>
          <w:rFonts w:ascii="Calibri" w:hAnsi="Calibri" w:cs="Calibri"/>
          <w:i/>
          <w:iCs/>
          <w:sz w:val="22"/>
        </w:rPr>
        <w:t>et al.</w:t>
      </w:r>
      <w:r w:rsidRPr="006A0449">
        <w:rPr>
          <w:rFonts w:ascii="Calibri" w:hAnsi="Calibri" w:cs="Calibri"/>
          <w:sz w:val="22"/>
        </w:rPr>
        <w:t xml:space="preserve">, SHARC: ab </w:t>
      </w:r>
      <w:proofErr w:type="spellStart"/>
      <w:r w:rsidRPr="006A0449">
        <w:rPr>
          <w:rFonts w:ascii="Calibri" w:hAnsi="Calibri" w:cs="Calibri"/>
          <w:sz w:val="22"/>
        </w:rPr>
        <w:t>Initio</w:t>
      </w:r>
      <w:proofErr w:type="spellEnd"/>
      <w:r w:rsidRPr="006A0449">
        <w:rPr>
          <w:rFonts w:ascii="Calibri" w:hAnsi="Calibri" w:cs="Calibri"/>
          <w:sz w:val="22"/>
        </w:rPr>
        <w:t xml:space="preserve"> </w:t>
      </w:r>
      <w:proofErr w:type="spellStart"/>
      <w:r w:rsidRPr="006A0449">
        <w:rPr>
          <w:rFonts w:ascii="Calibri" w:hAnsi="Calibri" w:cs="Calibri"/>
          <w:sz w:val="22"/>
        </w:rPr>
        <w:t>Molecular</w:t>
      </w:r>
      <w:proofErr w:type="spellEnd"/>
      <w:r w:rsidRPr="006A0449">
        <w:rPr>
          <w:rFonts w:ascii="Calibri" w:hAnsi="Calibri" w:cs="Calibri"/>
          <w:sz w:val="22"/>
        </w:rPr>
        <w:t xml:space="preserve"> Dynamics with Surface </w:t>
      </w:r>
      <w:proofErr w:type="spellStart"/>
      <w:r w:rsidRPr="006A0449">
        <w:rPr>
          <w:rFonts w:ascii="Calibri" w:hAnsi="Calibri" w:cs="Calibri"/>
          <w:sz w:val="22"/>
        </w:rPr>
        <w:t>Hopping</w:t>
      </w:r>
      <w:proofErr w:type="spellEnd"/>
      <w:r w:rsidRPr="006A0449">
        <w:rPr>
          <w:rFonts w:ascii="Calibri" w:hAnsi="Calibri" w:cs="Calibri"/>
          <w:sz w:val="22"/>
        </w:rPr>
        <w:t xml:space="preserve"> in the </w:t>
      </w:r>
      <w:proofErr w:type="spellStart"/>
      <w:r w:rsidRPr="006A0449">
        <w:rPr>
          <w:rFonts w:ascii="Calibri" w:hAnsi="Calibri" w:cs="Calibri"/>
          <w:sz w:val="22"/>
        </w:rPr>
        <w:t>Adiabatic</w:t>
      </w:r>
      <w:proofErr w:type="spellEnd"/>
      <w:r w:rsidRPr="006A0449">
        <w:rPr>
          <w:rFonts w:ascii="Calibri" w:hAnsi="Calibri" w:cs="Calibri"/>
          <w:sz w:val="22"/>
        </w:rPr>
        <w:t xml:space="preserve"> </w:t>
      </w:r>
      <w:proofErr w:type="spellStart"/>
      <w:r w:rsidRPr="006A0449">
        <w:rPr>
          <w:rFonts w:ascii="Calibri" w:hAnsi="Calibri" w:cs="Calibri"/>
          <w:sz w:val="22"/>
        </w:rPr>
        <w:t>Representation</w:t>
      </w:r>
      <w:proofErr w:type="spellEnd"/>
      <w:r w:rsidRPr="006A0449">
        <w:rPr>
          <w:rFonts w:ascii="Calibri" w:hAnsi="Calibri" w:cs="Calibri"/>
          <w:sz w:val="22"/>
        </w:rPr>
        <w:t xml:space="preserve"> </w:t>
      </w:r>
      <w:proofErr w:type="spellStart"/>
      <w:r w:rsidRPr="006A0449">
        <w:rPr>
          <w:rFonts w:ascii="Calibri" w:hAnsi="Calibri" w:cs="Calibri"/>
          <w:sz w:val="22"/>
        </w:rPr>
        <w:t>Including</w:t>
      </w:r>
      <w:proofErr w:type="spellEnd"/>
      <w:r w:rsidRPr="006A0449">
        <w:rPr>
          <w:rFonts w:ascii="Calibri" w:hAnsi="Calibri" w:cs="Calibri"/>
          <w:sz w:val="22"/>
        </w:rPr>
        <w:t xml:space="preserve"> </w:t>
      </w:r>
      <w:proofErr w:type="spellStart"/>
      <w:r w:rsidRPr="006A0449">
        <w:rPr>
          <w:rFonts w:ascii="Calibri" w:hAnsi="Calibri" w:cs="Calibri"/>
          <w:sz w:val="22"/>
        </w:rPr>
        <w:t>Arbitrary</w:t>
      </w:r>
      <w:proofErr w:type="spellEnd"/>
      <w:r w:rsidRPr="006A0449">
        <w:rPr>
          <w:rFonts w:ascii="Calibri" w:hAnsi="Calibri" w:cs="Calibri"/>
          <w:sz w:val="22"/>
        </w:rPr>
        <w:t xml:space="preserve"> </w:t>
      </w:r>
      <w:proofErr w:type="spellStart"/>
      <w:r w:rsidRPr="006A0449">
        <w:rPr>
          <w:rFonts w:ascii="Calibri" w:hAnsi="Calibri" w:cs="Calibri"/>
          <w:sz w:val="22"/>
        </w:rPr>
        <w:t>Couplings</w:t>
      </w:r>
      <w:proofErr w:type="spellEnd"/>
      <w:r w:rsidRPr="006A0449">
        <w:rPr>
          <w:rFonts w:ascii="Calibri" w:hAnsi="Calibri" w:cs="Calibri"/>
          <w:sz w:val="22"/>
        </w:rPr>
        <w:t xml:space="preserve">. </w:t>
      </w:r>
      <w:r w:rsidRPr="006A0449">
        <w:rPr>
          <w:rFonts w:ascii="Calibri" w:hAnsi="Calibri" w:cs="Calibri"/>
          <w:i/>
          <w:iCs/>
          <w:sz w:val="22"/>
        </w:rPr>
        <w:t xml:space="preserve">J. </w:t>
      </w:r>
      <w:proofErr w:type="spellStart"/>
      <w:r w:rsidRPr="006A0449">
        <w:rPr>
          <w:rFonts w:ascii="Calibri" w:hAnsi="Calibri" w:cs="Calibri"/>
          <w:i/>
          <w:iCs/>
          <w:sz w:val="22"/>
        </w:rPr>
        <w:t>Chem</w:t>
      </w:r>
      <w:proofErr w:type="spellEnd"/>
      <w:r w:rsidRPr="006A0449">
        <w:rPr>
          <w:rFonts w:ascii="Calibri" w:hAnsi="Calibri" w:cs="Calibri"/>
          <w:i/>
          <w:iCs/>
          <w:sz w:val="22"/>
        </w:rPr>
        <w:t xml:space="preserve">. Theory </w:t>
      </w:r>
      <w:proofErr w:type="spellStart"/>
      <w:r w:rsidRPr="006A0449">
        <w:rPr>
          <w:rFonts w:ascii="Calibri" w:hAnsi="Calibri" w:cs="Calibri"/>
          <w:i/>
          <w:iCs/>
          <w:sz w:val="22"/>
        </w:rPr>
        <w:t>Comput</w:t>
      </w:r>
      <w:proofErr w:type="spellEnd"/>
      <w:r w:rsidRPr="006A0449">
        <w:rPr>
          <w:rFonts w:ascii="Calibri" w:hAnsi="Calibri" w:cs="Calibri"/>
          <w:i/>
          <w:iCs/>
          <w:sz w:val="22"/>
        </w:rPr>
        <w:t>.</w:t>
      </w:r>
      <w:r w:rsidRPr="006A0449">
        <w:rPr>
          <w:rFonts w:ascii="Calibri" w:hAnsi="Calibri" w:cs="Calibri"/>
          <w:sz w:val="22"/>
        </w:rPr>
        <w:t xml:space="preserve"> </w:t>
      </w:r>
      <w:r w:rsidRPr="006A0449">
        <w:rPr>
          <w:rFonts w:ascii="Calibri" w:hAnsi="Calibri" w:cs="Calibri"/>
          <w:b/>
          <w:bCs/>
          <w:sz w:val="22"/>
        </w:rPr>
        <w:t>7</w:t>
      </w:r>
      <w:r w:rsidRPr="006A0449">
        <w:rPr>
          <w:rFonts w:ascii="Calibri" w:hAnsi="Calibri" w:cs="Calibri"/>
          <w:sz w:val="22"/>
        </w:rPr>
        <w:t>, 1253–1258 (2011).</w:t>
      </w:r>
    </w:p>
    <w:p w14:paraId="60F210CC"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23. </w:t>
      </w:r>
      <w:r w:rsidRPr="006A0449">
        <w:rPr>
          <w:rFonts w:ascii="Calibri" w:hAnsi="Calibri" w:cs="Calibri"/>
          <w:sz w:val="22"/>
        </w:rPr>
        <w:tab/>
        <w:t xml:space="preserve">S. Mai, P. </w:t>
      </w:r>
      <w:proofErr w:type="spellStart"/>
      <w:r w:rsidRPr="006A0449">
        <w:rPr>
          <w:rFonts w:ascii="Calibri" w:hAnsi="Calibri" w:cs="Calibri"/>
          <w:sz w:val="22"/>
        </w:rPr>
        <w:t>Marquetand</w:t>
      </w:r>
      <w:proofErr w:type="spellEnd"/>
      <w:r w:rsidRPr="006A0449">
        <w:rPr>
          <w:rFonts w:ascii="Calibri" w:hAnsi="Calibri" w:cs="Calibri"/>
          <w:sz w:val="22"/>
        </w:rPr>
        <w:t xml:space="preserve">, L. González, </w:t>
      </w:r>
      <w:proofErr w:type="spellStart"/>
      <w:r w:rsidRPr="006A0449">
        <w:rPr>
          <w:rFonts w:ascii="Calibri" w:hAnsi="Calibri" w:cs="Calibri"/>
          <w:sz w:val="22"/>
        </w:rPr>
        <w:t>Nonadiabatic</w:t>
      </w:r>
      <w:proofErr w:type="spellEnd"/>
      <w:r w:rsidRPr="006A0449">
        <w:rPr>
          <w:rFonts w:ascii="Calibri" w:hAnsi="Calibri" w:cs="Calibri"/>
          <w:sz w:val="22"/>
        </w:rPr>
        <w:t xml:space="preserve"> dynamics: The SHARC </w:t>
      </w:r>
      <w:proofErr w:type="spellStart"/>
      <w:r w:rsidRPr="006A0449">
        <w:rPr>
          <w:rFonts w:ascii="Calibri" w:hAnsi="Calibri" w:cs="Calibri"/>
          <w:sz w:val="22"/>
        </w:rPr>
        <w:t>approach</w:t>
      </w:r>
      <w:proofErr w:type="spellEnd"/>
      <w:r w:rsidRPr="006A0449">
        <w:rPr>
          <w:rFonts w:ascii="Calibri" w:hAnsi="Calibri" w:cs="Calibri"/>
          <w:sz w:val="22"/>
        </w:rPr>
        <w:t xml:space="preserve">. </w:t>
      </w:r>
      <w:proofErr w:type="spellStart"/>
      <w:r w:rsidRPr="006A0449">
        <w:rPr>
          <w:rFonts w:ascii="Calibri" w:hAnsi="Calibri" w:cs="Calibri"/>
          <w:i/>
          <w:iCs/>
          <w:sz w:val="22"/>
        </w:rPr>
        <w:t>WIREs</w:t>
      </w:r>
      <w:proofErr w:type="spellEnd"/>
      <w:r w:rsidRPr="006A0449">
        <w:rPr>
          <w:rFonts w:ascii="Calibri" w:hAnsi="Calibri" w:cs="Calibri"/>
          <w:i/>
          <w:iCs/>
          <w:sz w:val="22"/>
        </w:rPr>
        <w:t xml:space="preserve"> </w:t>
      </w:r>
      <w:proofErr w:type="spellStart"/>
      <w:r w:rsidRPr="006A0449">
        <w:rPr>
          <w:rFonts w:ascii="Calibri" w:hAnsi="Calibri" w:cs="Calibri"/>
          <w:i/>
          <w:iCs/>
          <w:sz w:val="22"/>
        </w:rPr>
        <w:t>Computational</w:t>
      </w:r>
      <w:proofErr w:type="spellEnd"/>
      <w:r w:rsidRPr="006A0449">
        <w:rPr>
          <w:rFonts w:ascii="Calibri" w:hAnsi="Calibri" w:cs="Calibri"/>
          <w:i/>
          <w:iCs/>
          <w:sz w:val="22"/>
        </w:rPr>
        <w:t xml:space="preserve"> </w:t>
      </w:r>
      <w:proofErr w:type="spellStart"/>
      <w:r w:rsidRPr="006A0449">
        <w:rPr>
          <w:rFonts w:ascii="Calibri" w:hAnsi="Calibri" w:cs="Calibri"/>
          <w:i/>
          <w:iCs/>
          <w:sz w:val="22"/>
        </w:rPr>
        <w:t>Molecular</w:t>
      </w:r>
      <w:proofErr w:type="spellEnd"/>
      <w:r w:rsidRPr="006A0449">
        <w:rPr>
          <w:rFonts w:ascii="Calibri" w:hAnsi="Calibri" w:cs="Calibri"/>
          <w:i/>
          <w:iCs/>
          <w:sz w:val="22"/>
        </w:rPr>
        <w:t xml:space="preserve"> Science</w:t>
      </w:r>
      <w:r w:rsidRPr="006A0449">
        <w:rPr>
          <w:rFonts w:ascii="Calibri" w:hAnsi="Calibri" w:cs="Calibri"/>
          <w:sz w:val="22"/>
        </w:rPr>
        <w:t xml:space="preserve">. </w:t>
      </w:r>
      <w:r w:rsidRPr="006A0449">
        <w:rPr>
          <w:rFonts w:ascii="Calibri" w:hAnsi="Calibri" w:cs="Calibri"/>
          <w:b/>
          <w:bCs/>
          <w:sz w:val="22"/>
        </w:rPr>
        <w:t>8</w:t>
      </w:r>
      <w:r w:rsidRPr="006A0449">
        <w:rPr>
          <w:rFonts w:ascii="Calibri" w:hAnsi="Calibri" w:cs="Calibri"/>
          <w:sz w:val="22"/>
        </w:rPr>
        <w:t>, e1370 (2018).</w:t>
      </w:r>
    </w:p>
    <w:p w14:paraId="417B5A5F"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24. </w:t>
      </w:r>
      <w:r w:rsidRPr="006A0449">
        <w:rPr>
          <w:rFonts w:ascii="Calibri" w:hAnsi="Calibri" w:cs="Calibri"/>
          <w:sz w:val="22"/>
        </w:rPr>
        <w:tab/>
        <w:t xml:space="preserve">J. P. Dahl, M. </w:t>
      </w:r>
      <w:proofErr w:type="spellStart"/>
      <w:r w:rsidRPr="006A0449">
        <w:rPr>
          <w:rFonts w:ascii="Calibri" w:hAnsi="Calibri" w:cs="Calibri"/>
          <w:sz w:val="22"/>
        </w:rPr>
        <w:t>Springborg</w:t>
      </w:r>
      <w:proofErr w:type="spellEnd"/>
      <w:r w:rsidRPr="006A0449">
        <w:rPr>
          <w:rFonts w:ascii="Calibri" w:hAnsi="Calibri" w:cs="Calibri"/>
          <w:sz w:val="22"/>
        </w:rPr>
        <w:t xml:space="preserve">, The Morse </w:t>
      </w:r>
      <w:proofErr w:type="spellStart"/>
      <w:r w:rsidRPr="006A0449">
        <w:rPr>
          <w:rFonts w:ascii="Calibri" w:hAnsi="Calibri" w:cs="Calibri"/>
          <w:sz w:val="22"/>
        </w:rPr>
        <w:t>oscillator</w:t>
      </w:r>
      <w:proofErr w:type="spellEnd"/>
      <w:r w:rsidRPr="006A0449">
        <w:rPr>
          <w:rFonts w:ascii="Calibri" w:hAnsi="Calibri" w:cs="Calibri"/>
          <w:sz w:val="22"/>
        </w:rPr>
        <w:t xml:space="preserve"> in position </w:t>
      </w:r>
      <w:proofErr w:type="spellStart"/>
      <w:r w:rsidRPr="006A0449">
        <w:rPr>
          <w:rFonts w:ascii="Calibri" w:hAnsi="Calibri" w:cs="Calibri"/>
          <w:sz w:val="22"/>
        </w:rPr>
        <w:t>space</w:t>
      </w:r>
      <w:proofErr w:type="spellEnd"/>
      <w:r w:rsidRPr="006A0449">
        <w:rPr>
          <w:rFonts w:ascii="Calibri" w:hAnsi="Calibri" w:cs="Calibri"/>
          <w:sz w:val="22"/>
        </w:rPr>
        <w:t xml:space="preserve">, </w:t>
      </w:r>
      <w:proofErr w:type="spellStart"/>
      <w:r w:rsidRPr="006A0449">
        <w:rPr>
          <w:rFonts w:ascii="Calibri" w:hAnsi="Calibri" w:cs="Calibri"/>
          <w:sz w:val="22"/>
        </w:rPr>
        <w:t>momentum</w:t>
      </w:r>
      <w:proofErr w:type="spellEnd"/>
      <w:r w:rsidRPr="006A0449">
        <w:rPr>
          <w:rFonts w:ascii="Calibri" w:hAnsi="Calibri" w:cs="Calibri"/>
          <w:sz w:val="22"/>
        </w:rPr>
        <w:t xml:space="preserve"> </w:t>
      </w:r>
      <w:proofErr w:type="spellStart"/>
      <w:r w:rsidRPr="006A0449">
        <w:rPr>
          <w:rFonts w:ascii="Calibri" w:hAnsi="Calibri" w:cs="Calibri"/>
          <w:sz w:val="22"/>
        </w:rPr>
        <w:t>space</w:t>
      </w:r>
      <w:proofErr w:type="spellEnd"/>
      <w:r w:rsidRPr="006A0449">
        <w:rPr>
          <w:rFonts w:ascii="Calibri" w:hAnsi="Calibri" w:cs="Calibri"/>
          <w:sz w:val="22"/>
        </w:rPr>
        <w:t xml:space="preserve">, and </w:t>
      </w:r>
      <w:proofErr w:type="spellStart"/>
      <w:r w:rsidRPr="006A0449">
        <w:rPr>
          <w:rFonts w:ascii="Calibri" w:hAnsi="Calibri" w:cs="Calibri"/>
          <w:sz w:val="22"/>
        </w:rPr>
        <w:t>phase</w:t>
      </w:r>
      <w:proofErr w:type="spellEnd"/>
      <w:r w:rsidRPr="006A0449">
        <w:rPr>
          <w:rFonts w:ascii="Calibri" w:hAnsi="Calibri" w:cs="Calibri"/>
          <w:sz w:val="22"/>
        </w:rPr>
        <w:t xml:space="preserve"> </w:t>
      </w:r>
      <w:proofErr w:type="spellStart"/>
      <w:r w:rsidRPr="006A0449">
        <w:rPr>
          <w:rFonts w:ascii="Calibri" w:hAnsi="Calibri" w:cs="Calibri"/>
          <w:sz w:val="22"/>
        </w:rPr>
        <w:t>space</w:t>
      </w:r>
      <w:proofErr w:type="spellEnd"/>
      <w:r w:rsidRPr="006A0449">
        <w:rPr>
          <w:rFonts w:ascii="Calibri" w:hAnsi="Calibri" w:cs="Calibri"/>
          <w:sz w:val="22"/>
        </w:rPr>
        <w:t xml:space="preserve">. </w:t>
      </w:r>
      <w:r w:rsidRPr="006A0449">
        <w:rPr>
          <w:rFonts w:ascii="Calibri" w:hAnsi="Calibri" w:cs="Calibri"/>
          <w:i/>
          <w:iCs/>
          <w:sz w:val="22"/>
        </w:rPr>
        <w:t xml:space="preserve">J. </w:t>
      </w:r>
      <w:proofErr w:type="spellStart"/>
      <w:r w:rsidRPr="006A0449">
        <w:rPr>
          <w:rFonts w:ascii="Calibri" w:hAnsi="Calibri" w:cs="Calibri"/>
          <w:i/>
          <w:iCs/>
          <w:sz w:val="22"/>
        </w:rPr>
        <w:t>Chem</w:t>
      </w:r>
      <w:proofErr w:type="spellEnd"/>
      <w:r w:rsidRPr="006A0449">
        <w:rPr>
          <w:rFonts w:ascii="Calibri" w:hAnsi="Calibri" w:cs="Calibri"/>
          <w:i/>
          <w:iCs/>
          <w:sz w:val="22"/>
        </w:rPr>
        <w:t xml:space="preserve">. </w:t>
      </w:r>
      <w:proofErr w:type="spellStart"/>
      <w:r w:rsidRPr="006A0449">
        <w:rPr>
          <w:rFonts w:ascii="Calibri" w:hAnsi="Calibri" w:cs="Calibri"/>
          <w:i/>
          <w:iCs/>
          <w:sz w:val="22"/>
        </w:rPr>
        <w:t>Phys</w:t>
      </w:r>
      <w:proofErr w:type="spellEnd"/>
      <w:r w:rsidRPr="006A0449">
        <w:rPr>
          <w:rFonts w:ascii="Calibri" w:hAnsi="Calibri" w:cs="Calibri"/>
          <w:i/>
          <w:iCs/>
          <w:sz w:val="22"/>
        </w:rPr>
        <w:t>.</w:t>
      </w:r>
      <w:r w:rsidRPr="006A0449">
        <w:rPr>
          <w:rFonts w:ascii="Calibri" w:hAnsi="Calibri" w:cs="Calibri"/>
          <w:sz w:val="22"/>
        </w:rPr>
        <w:t xml:space="preserve"> </w:t>
      </w:r>
      <w:r w:rsidRPr="006A0449">
        <w:rPr>
          <w:rFonts w:ascii="Calibri" w:hAnsi="Calibri" w:cs="Calibri"/>
          <w:b/>
          <w:bCs/>
          <w:sz w:val="22"/>
        </w:rPr>
        <w:t>88</w:t>
      </w:r>
      <w:r w:rsidRPr="006A0449">
        <w:rPr>
          <w:rFonts w:ascii="Calibri" w:hAnsi="Calibri" w:cs="Calibri"/>
          <w:sz w:val="22"/>
        </w:rPr>
        <w:t>, 4535–4547 (1988).</w:t>
      </w:r>
    </w:p>
    <w:p w14:paraId="3446B672"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25. </w:t>
      </w:r>
      <w:r w:rsidRPr="006A0449">
        <w:rPr>
          <w:rFonts w:ascii="Calibri" w:hAnsi="Calibri" w:cs="Calibri"/>
          <w:sz w:val="22"/>
        </w:rPr>
        <w:tab/>
        <w:t xml:space="preserve">R. </w:t>
      </w:r>
      <w:proofErr w:type="spellStart"/>
      <w:r w:rsidRPr="006A0449">
        <w:rPr>
          <w:rFonts w:ascii="Calibri" w:hAnsi="Calibri" w:cs="Calibri"/>
          <w:sz w:val="22"/>
        </w:rPr>
        <w:t>Schinke</w:t>
      </w:r>
      <w:proofErr w:type="spellEnd"/>
      <w:r w:rsidRPr="006A0449">
        <w:rPr>
          <w:rFonts w:ascii="Calibri" w:hAnsi="Calibri" w:cs="Calibri"/>
          <w:sz w:val="22"/>
        </w:rPr>
        <w:t xml:space="preserve">, </w:t>
      </w:r>
      <w:proofErr w:type="spellStart"/>
      <w:r w:rsidRPr="006A0449">
        <w:rPr>
          <w:rFonts w:ascii="Calibri" w:hAnsi="Calibri" w:cs="Calibri"/>
          <w:i/>
          <w:iCs/>
          <w:sz w:val="22"/>
        </w:rPr>
        <w:t>Photodissociation</w:t>
      </w:r>
      <w:proofErr w:type="spellEnd"/>
      <w:r w:rsidRPr="006A0449">
        <w:rPr>
          <w:rFonts w:ascii="Calibri" w:hAnsi="Calibri" w:cs="Calibri"/>
          <w:i/>
          <w:iCs/>
          <w:sz w:val="22"/>
        </w:rPr>
        <w:t xml:space="preserve"> Dynamics: </w:t>
      </w:r>
      <w:proofErr w:type="spellStart"/>
      <w:r w:rsidRPr="006A0449">
        <w:rPr>
          <w:rFonts w:ascii="Calibri" w:hAnsi="Calibri" w:cs="Calibri"/>
          <w:i/>
          <w:iCs/>
          <w:sz w:val="22"/>
        </w:rPr>
        <w:t>Spectroscopy</w:t>
      </w:r>
      <w:proofErr w:type="spellEnd"/>
      <w:r w:rsidRPr="006A0449">
        <w:rPr>
          <w:rFonts w:ascii="Calibri" w:hAnsi="Calibri" w:cs="Calibri"/>
          <w:i/>
          <w:iCs/>
          <w:sz w:val="22"/>
        </w:rPr>
        <w:t xml:space="preserve"> and </w:t>
      </w:r>
      <w:proofErr w:type="spellStart"/>
      <w:r w:rsidRPr="006A0449">
        <w:rPr>
          <w:rFonts w:ascii="Calibri" w:hAnsi="Calibri" w:cs="Calibri"/>
          <w:i/>
          <w:iCs/>
          <w:sz w:val="22"/>
        </w:rPr>
        <w:t>Fragmentation</w:t>
      </w:r>
      <w:proofErr w:type="spellEnd"/>
      <w:r w:rsidRPr="006A0449">
        <w:rPr>
          <w:rFonts w:ascii="Calibri" w:hAnsi="Calibri" w:cs="Calibri"/>
          <w:i/>
          <w:iCs/>
          <w:sz w:val="22"/>
        </w:rPr>
        <w:t xml:space="preserve"> of Small </w:t>
      </w:r>
      <w:proofErr w:type="spellStart"/>
      <w:r w:rsidRPr="006A0449">
        <w:rPr>
          <w:rFonts w:ascii="Calibri" w:hAnsi="Calibri" w:cs="Calibri"/>
          <w:i/>
          <w:iCs/>
          <w:sz w:val="22"/>
        </w:rPr>
        <w:t>Polyatomic</w:t>
      </w:r>
      <w:proofErr w:type="spellEnd"/>
      <w:r w:rsidRPr="006A0449">
        <w:rPr>
          <w:rFonts w:ascii="Calibri" w:hAnsi="Calibri" w:cs="Calibri"/>
          <w:i/>
          <w:iCs/>
          <w:sz w:val="22"/>
        </w:rPr>
        <w:t xml:space="preserve"> </w:t>
      </w:r>
      <w:proofErr w:type="spellStart"/>
      <w:r w:rsidRPr="006A0449">
        <w:rPr>
          <w:rFonts w:ascii="Calibri" w:hAnsi="Calibri" w:cs="Calibri"/>
          <w:i/>
          <w:iCs/>
          <w:sz w:val="22"/>
        </w:rPr>
        <w:t>Molecules</w:t>
      </w:r>
      <w:proofErr w:type="spellEnd"/>
      <w:r w:rsidRPr="006A0449">
        <w:rPr>
          <w:rFonts w:ascii="Calibri" w:hAnsi="Calibri" w:cs="Calibri"/>
          <w:sz w:val="22"/>
        </w:rPr>
        <w:t xml:space="preserve"> (Cambridge University Press, Cambridge, 1993), </w:t>
      </w:r>
      <w:r w:rsidRPr="006A0449">
        <w:rPr>
          <w:rFonts w:ascii="Calibri" w:hAnsi="Calibri" w:cs="Calibri"/>
          <w:i/>
          <w:iCs/>
          <w:sz w:val="22"/>
        </w:rPr>
        <w:t xml:space="preserve">Cambridge </w:t>
      </w:r>
      <w:proofErr w:type="spellStart"/>
      <w:r w:rsidRPr="006A0449">
        <w:rPr>
          <w:rFonts w:ascii="Calibri" w:hAnsi="Calibri" w:cs="Calibri"/>
          <w:i/>
          <w:iCs/>
          <w:sz w:val="22"/>
        </w:rPr>
        <w:t>Monographs</w:t>
      </w:r>
      <w:proofErr w:type="spellEnd"/>
      <w:r w:rsidRPr="006A0449">
        <w:rPr>
          <w:rFonts w:ascii="Calibri" w:hAnsi="Calibri" w:cs="Calibri"/>
          <w:i/>
          <w:iCs/>
          <w:sz w:val="22"/>
        </w:rPr>
        <w:t xml:space="preserve"> on </w:t>
      </w:r>
      <w:proofErr w:type="spellStart"/>
      <w:r w:rsidRPr="006A0449">
        <w:rPr>
          <w:rFonts w:ascii="Calibri" w:hAnsi="Calibri" w:cs="Calibri"/>
          <w:i/>
          <w:iCs/>
          <w:sz w:val="22"/>
        </w:rPr>
        <w:t>Atomic</w:t>
      </w:r>
      <w:proofErr w:type="spellEnd"/>
      <w:r w:rsidRPr="006A0449">
        <w:rPr>
          <w:rFonts w:ascii="Calibri" w:hAnsi="Calibri" w:cs="Calibri"/>
          <w:i/>
          <w:iCs/>
          <w:sz w:val="22"/>
        </w:rPr>
        <w:t xml:space="preserve">, </w:t>
      </w:r>
      <w:proofErr w:type="spellStart"/>
      <w:r w:rsidRPr="006A0449">
        <w:rPr>
          <w:rFonts w:ascii="Calibri" w:hAnsi="Calibri" w:cs="Calibri"/>
          <w:i/>
          <w:iCs/>
          <w:sz w:val="22"/>
        </w:rPr>
        <w:t>Molecular</w:t>
      </w:r>
      <w:proofErr w:type="spellEnd"/>
      <w:r w:rsidRPr="006A0449">
        <w:rPr>
          <w:rFonts w:ascii="Calibri" w:hAnsi="Calibri" w:cs="Calibri"/>
          <w:i/>
          <w:iCs/>
          <w:sz w:val="22"/>
        </w:rPr>
        <w:t xml:space="preserve"> and Chemical </w:t>
      </w:r>
      <w:proofErr w:type="spellStart"/>
      <w:r w:rsidRPr="006A0449">
        <w:rPr>
          <w:rFonts w:ascii="Calibri" w:hAnsi="Calibri" w:cs="Calibri"/>
          <w:i/>
          <w:iCs/>
          <w:sz w:val="22"/>
        </w:rPr>
        <w:t>Physics</w:t>
      </w:r>
      <w:proofErr w:type="spellEnd"/>
      <w:r w:rsidRPr="006A0449">
        <w:rPr>
          <w:rFonts w:ascii="Calibri" w:hAnsi="Calibri" w:cs="Calibri"/>
          <w:sz w:val="22"/>
        </w:rPr>
        <w:t>.</w:t>
      </w:r>
    </w:p>
    <w:p w14:paraId="17D1F547"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26. </w:t>
      </w:r>
      <w:r w:rsidRPr="006A0449">
        <w:rPr>
          <w:rFonts w:ascii="Calibri" w:hAnsi="Calibri" w:cs="Calibri"/>
          <w:sz w:val="22"/>
        </w:rPr>
        <w:tab/>
        <w:t xml:space="preserve">E. V. </w:t>
      </w:r>
      <w:proofErr w:type="spellStart"/>
      <w:r w:rsidRPr="006A0449">
        <w:rPr>
          <w:rFonts w:ascii="Calibri" w:hAnsi="Calibri" w:cs="Calibri"/>
          <w:sz w:val="22"/>
        </w:rPr>
        <w:t>Gromov</w:t>
      </w:r>
      <w:proofErr w:type="spellEnd"/>
      <w:r w:rsidRPr="006A0449">
        <w:rPr>
          <w:rFonts w:ascii="Calibri" w:hAnsi="Calibri" w:cs="Calibri"/>
          <w:sz w:val="22"/>
        </w:rPr>
        <w:t xml:space="preserve"> </w:t>
      </w:r>
      <w:r w:rsidRPr="006A0449">
        <w:rPr>
          <w:rFonts w:ascii="Calibri" w:hAnsi="Calibri" w:cs="Calibri"/>
          <w:i/>
          <w:iCs/>
          <w:sz w:val="22"/>
        </w:rPr>
        <w:t>et al.</w:t>
      </w:r>
      <w:r w:rsidRPr="006A0449">
        <w:rPr>
          <w:rFonts w:ascii="Calibri" w:hAnsi="Calibri" w:cs="Calibri"/>
          <w:sz w:val="22"/>
        </w:rPr>
        <w:t xml:space="preserve">, </w:t>
      </w:r>
      <w:proofErr w:type="spellStart"/>
      <w:r w:rsidRPr="006A0449">
        <w:rPr>
          <w:rFonts w:ascii="Calibri" w:hAnsi="Calibri" w:cs="Calibri"/>
          <w:sz w:val="22"/>
        </w:rPr>
        <w:t>Theoretical</w:t>
      </w:r>
      <w:proofErr w:type="spellEnd"/>
      <w:r w:rsidRPr="006A0449">
        <w:rPr>
          <w:rFonts w:ascii="Calibri" w:hAnsi="Calibri" w:cs="Calibri"/>
          <w:sz w:val="22"/>
        </w:rPr>
        <w:t xml:space="preserve"> study of </w:t>
      </w:r>
      <w:proofErr w:type="spellStart"/>
      <w:r w:rsidRPr="006A0449">
        <w:rPr>
          <w:rFonts w:ascii="Calibri" w:hAnsi="Calibri" w:cs="Calibri"/>
          <w:sz w:val="22"/>
        </w:rPr>
        <w:t>photoinduced</w:t>
      </w:r>
      <w:proofErr w:type="spellEnd"/>
      <w:r w:rsidRPr="006A0449">
        <w:rPr>
          <w:rFonts w:ascii="Calibri" w:hAnsi="Calibri" w:cs="Calibri"/>
          <w:sz w:val="22"/>
        </w:rPr>
        <w:t xml:space="preserve"> ring-opening in </w:t>
      </w:r>
      <w:proofErr w:type="spellStart"/>
      <w:r w:rsidRPr="006A0449">
        <w:rPr>
          <w:rFonts w:ascii="Calibri" w:hAnsi="Calibri" w:cs="Calibri"/>
          <w:sz w:val="22"/>
        </w:rPr>
        <w:t>furan</w:t>
      </w:r>
      <w:proofErr w:type="spellEnd"/>
      <w:r w:rsidRPr="006A0449">
        <w:rPr>
          <w:rFonts w:ascii="Calibri" w:hAnsi="Calibri" w:cs="Calibri"/>
          <w:sz w:val="22"/>
        </w:rPr>
        <w:t xml:space="preserve">. </w:t>
      </w:r>
      <w:r w:rsidRPr="006A0449">
        <w:rPr>
          <w:rFonts w:ascii="Calibri" w:hAnsi="Calibri" w:cs="Calibri"/>
          <w:i/>
          <w:iCs/>
          <w:sz w:val="22"/>
        </w:rPr>
        <w:t xml:space="preserve">The Journal of Chemical </w:t>
      </w:r>
      <w:proofErr w:type="spellStart"/>
      <w:r w:rsidRPr="006A0449">
        <w:rPr>
          <w:rFonts w:ascii="Calibri" w:hAnsi="Calibri" w:cs="Calibri"/>
          <w:i/>
          <w:iCs/>
          <w:sz w:val="22"/>
        </w:rPr>
        <w:t>Physics</w:t>
      </w:r>
      <w:proofErr w:type="spellEnd"/>
      <w:r w:rsidRPr="006A0449">
        <w:rPr>
          <w:rFonts w:ascii="Calibri" w:hAnsi="Calibri" w:cs="Calibri"/>
          <w:sz w:val="22"/>
        </w:rPr>
        <w:t xml:space="preserve">. </w:t>
      </w:r>
      <w:r w:rsidRPr="006A0449">
        <w:rPr>
          <w:rFonts w:ascii="Calibri" w:hAnsi="Calibri" w:cs="Calibri"/>
          <w:b/>
          <w:bCs/>
          <w:sz w:val="22"/>
        </w:rPr>
        <w:t>133</w:t>
      </w:r>
      <w:r w:rsidRPr="006A0449">
        <w:rPr>
          <w:rFonts w:ascii="Calibri" w:hAnsi="Calibri" w:cs="Calibri"/>
          <w:sz w:val="22"/>
        </w:rPr>
        <w:t>, 164309 (2010).</w:t>
      </w:r>
    </w:p>
    <w:p w14:paraId="6CBB71AB"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27. </w:t>
      </w:r>
      <w:r w:rsidRPr="006A0449">
        <w:rPr>
          <w:rFonts w:ascii="Calibri" w:hAnsi="Calibri" w:cs="Calibri"/>
          <w:sz w:val="22"/>
        </w:rPr>
        <w:tab/>
        <w:t xml:space="preserve">H. W. Kuhn, "The </w:t>
      </w:r>
      <w:proofErr w:type="spellStart"/>
      <w:r w:rsidRPr="006A0449">
        <w:rPr>
          <w:rFonts w:ascii="Calibri" w:hAnsi="Calibri" w:cs="Calibri"/>
          <w:sz w:val="22"/>
        </w:rPr>
        <w:t>Hungarian</w:t>
      </w:r>
      <w:proofErr w:type="spellEnd"/>
      <w:r w:rsidRPr="006A0449">
        <w:rPr>
          <w:rFonts w:ascii="Calibri" w:hAnsi="Calibri" w:cs="Calibri"/>
          <w:sz w:val="22"/>
        </w:rPr>
        <w:t xml:space="preserve"> Method for the </w:t>
      </w:r>
      <w:proofErr w:type="spellStart"/>
      <w:r w:rsidRPr="006A0449">
        <w:rPr>
          <w:rFonts w:ascii="Calibri" w:hAnsi="Calibri" w:cs="Calibri"/>
          <w:sz w:val="22"/>
        </w:rPr>
        <w:t>Assignment</w:t>
      </w:r>
      <w:proofErr w:type="spellEnd"/>
      <w:r w:rsidRPr="006A0449">
        <w:rPr>
          <w:rFonts w:ascii="Calibri" w:hAnsi="Calibri" w:cs="Calibri"/>
          <w:sz w:val="22"/>
        </w:rPr>
        <w:t xml:space="preserve"> </w:t>
      </w:r>
      <w:proofErr w:type="spellStart"/>
      <w:r w:rsidRPr="006A0449">
        <w:rPr>
          <w:rFonts w:ascii="Calibri" w:hAnsi="Calibri" w:cs="Calibri"/>
          <w:sz w:val="22"/>
        </w:rPr>
        <w:t>Problem</w:t>
      </w:r>
      <w:proofErr w:type="spellEnd"/>
      <w:r w:rsidRPr="006A0449">
        <w:rPr>
          <w:rFonts w:ascii="Calibri" w:hAnsi="Calibri" w:cs="Calibri"/>
          <w:sz w:val="22"/>
        </w:rPr>
        <w:t xml:space="preserve">" in </w:t>
      </w:r>
      <w:r w:rsidRPr="006A0449">
        <w:rPr>
          <w:rFonts w:ascii="Calibri" w:hAnsi="Calibri" w:cs="Calibri"/>
          <w:i/>
          <w:iCs/>
          <w:sz w:val="22"/>
        </w:rPr>
        <w:t xml:space="preserve">50 Years of </w:t>
      </w:r>
      <w:proofErr w:type="spellStart"/>
      <w:r w:rsidRPr="006A0449">
        <w:rPr>
          <w:rFonts w:ascii="Calibri" w:hAnsi="Calibri" w:cs="Calibri"/>
          <w:i/>
          <w:iCs/>
          <w:sz w:val="22"/>
        </w:rPr>
        <w:t>Integer</w:t>
      </w:r>
      <w:proofErr w:type="spellEnd"/>
      <w:r w:rsidRPr="006A0449">
        <w:rPr>
          <w:rFonts w:ascii="Calibri" w:hAnsi="Calibri" w:cs="Calibri"/>
          <w:i/>
          <w:iCs/>
          <w:sz w:val="22"/>
        </w:rPr>
        <w:t xml:space="preserve"> Programming 1958-2008: From the </w:t>
      </w:r>
      <w:proofErr w:type="spellStart"/>
      <w:r w:rsidRPr="006A0449">
        <w:rPr>
          <w:rFonts w:ascii="Calibri" w:hAnsi="Calibri" w:cs="Calibri"/>
          <w:i/>
          <w:iCs/>
          <w:sz w:val="22"/>
        </w:rPr>
        <w:t>Early</w:t>
      </w:r>
      <w:proofErr w:type="spellEnd"/>
      <w:r w:rsidRPr="006A0449">
        <w:rPr>
          <w:rFonts w:ascii="Calibri" w:hAnsi="Calibri" w:cs="Calibri"/>
          <w:i/>
          <w:iCs/>
          <w:sz w:val="22"/>
        </w:rPr>
        <w:t xml:space="preserve"> Years to the State-of-the-Art</w:t>
      </w:r>
      <w:r w:rsidRPr="006A0449">
        <w:rPr>
          <w:rFonts w:ascii="Calibri" w:hAnsi="Calibri" w:cs="Calibri"/>
          <w:sz w:val="22"/>
        </w:rPr>
        <w:t xml:space="preserve">, M. </w:t>
      </w:r>
      <w:proofErr w:type="spellStart"/>
      <w:r w:rsidRPr="006A0449">
        <w:rPr>
          <w:rFonts w:ascii="Calibri" w:hAnsi="Calibri" w:cs="Calibri"/>
          <w:sz w:val="22"/>
        </w:rPr>
        <w:t>Jünger</w:t>
      </w:r>
      <w:proofErr w:type="spellEnd"/>
      <w:r w:rsidRPr="006A0449">
        <w:rPr>
          <w:rFonts w:ascii="Calibri" w:hAnsi="Calibri" w:cs="Calibri"/>
          <w:sz w:val="22"/>
        </w:rPr>
        <w:t xml:space="preserve"> et al., </w:t>
      </w:r>
      <w:proofErr w:type="spellStart"/>
      <w:r w:rsidRPr="006A0449">
        <w:rPr>
          <w:rFonts w:ascii="Calibri" w:hAnsi="Calibri" w:cs="Calibri"/>
          <w:sz w:val="22"/>
        </w:rPr>
        <w:t>Eds</w:t>
      </w:r>
      <w:proofErr w:type="spellEnd"/>
      <w:r w:rsidRPr="006A0449">
        <w:rPr>
          <w:rFonts w:ascii="Calibri" w:hAnsi="Calibri" w:cs="Calibri"/>
          <w:sz w:val="22"/>
        </w:rPr>
        <w:t xml:space="preserve">. (Springer, </w:t>
      </w:r>
      <w:proofErr w:type="spellStart"/>
      <w:r w:rsidRPr="006A0449">
        <w:rPr>
          <w:rFonts w:ascii="Calibri" w:hAnsi="Calibri" w:cs="Calibri"/>
          <w:sz w:val="22"/>
        </w:rPr>
        <w:t>Berlin</w:t>
      </w:r>
      <w:proofErr w:type="spellEnd"/>
      <w:r w:rsidRPr="006A0449">
        <w:rPr>
          <w:rFonts w:ascii="Calibri" w:hAnsi="Calibri" w:cs="Calibri"/>
          <w:sz w:val="22"/>
        </w:rPr>
        <w:t>, Heidelberg, 2010), pp. 29–47.</w:t>
      </w:r>
    </w:p>
    <w:p w14:paraId="6E0494E5"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28. </w:t>
      </w:r>
      <w:r w:rsidRPr="006A0449">
        <w:rPr>
          <w:rFonts w:ascii="Calibri" w:hAnsi="Calibri" w:cs="Calibri"/>
          <w:sz w:val="22"/>
        </w:rPr>
        <w:tab/>
        <w:t xml:space="preserve">S. P. Ong </w:t>
      </w:r>
      <w:r w:rsidRPr="006A0449">
        <w:rPr>
          <w:rFonts w:ascii="Calibri" w:hAnsi="Calibri" w:cs="Calibri"/>
          <w:i/>
          <w:iCs/>
          <w:sz w:val="22"/>
        </w:rPr>
        <w:t>et al.</w:t>
      </w:r>
      <w:r w:rsidRPr="006A0449">
        <w:rPr>
          <w:rFonts w:ascii="Calibri" w:hAnsi="Calibri" w:cs="Calibri"/>
          <w:sz w:val="22"/>
        </w:rPr>
        <w:t xml:space="preserve">, Python </w:t>
      </w:r>
      <w:proofErr w:type="spellStart"/>
      <w:r w:rsidRPr="006A0449">
        <w:rPr>
          <w:rFonts w:ascii="Calibri" w:hAnsi="Calibri" w:cs="Calibri"/>
          <w:sz w:val="22"/>
        </w:rPr>
        <w:t>Materials</w:t>
      </w:r>
      <w:proofErr w:type="spellEnd"/>
      <w:r w:rsidRPr="006A0449">
        <w:rPr>
          <w:rFonts w:ascii="Calibri" w:hAnsi="Calibri" w:cs="Calibri"/>
          <w:sz w:val="22"/>
        </w:rPr>
        <w:t xml:space="preserve"> </w:t>
      </w:r>
      <w:proofErr w:type="spellStart"/>
      <w:r w:rsidRPr="006A0449">
        <w:rPr>
          <w:rFonts w:ascii="Calibri" w:hAnsi="Calibri" w:cs="Calibri"/>
          <w:sz w:val="22"/>
        </w:rPr>
        <w:t>Genomics</w:t>
      </w:r>
      <w:proofErr w:type="spellEnd"/>
      <w:r w:rsidRPr="006A0449">
        <w:rPr>
          <w:rFonts w:ascii="Calibri" w:hAnsi="Calibri" w:cs="Calibri"/>
          <w:sz w:val="22"/>
        </w:rPr>
        <w:t xml:space="preserve"> (</w:t>
      </w:r>
      <w:proofErr w:type="spellStart"/>
      <w:r w:rsidRPr="006A0449">
        <w:rPr>
          <w:rFonts w:ascii="Calibri" w:hAnsi="Calibri" w:cs="Calibri"/>
          <w:sz w:val="22"/>
        </w:rPr>
        <w:t>pymatgen</w:t>
      </w:r>
      <w:proofErr w:type="spellEnd"/>
      <w:r w:rsidRPr="006A0449">
        <w:rPr>
          <w:rFonts w:ascii="Calibri" w:hAnsi="Calibri" w:cs="Calibri"/>
          <w:sz w:val="22"/>
        </w:rPr>
        <w:t xml:space="preserve">): A </w:t>
      </w:r>
      <w:proofErr w:type="spellStart"/>
      <w:r w:rsidRPr="006A0449">
        <w:rPr>
          <w:rFonts w:ascii="Calibri" w:hAnsi="Calibri" w:cs="Calibri"/>
          <w:sz w:val="22"/>
        </w:rPr>
        <w:t>robust</w:t>
      </w:r>
      <w:proofErr w:type="spellEnd"/>
      <w:r w:rsidRPr="006A0449">
        <w:rPr>
          <w:rFonts w:ascii="Calibri" w:hAnsi="Calibri" w:cs="Calibri"/>
          <w:sz w:val="22"/>
        </w:rPr>
        <w:t xml:space="preserve">, open-source </w:t>
      </w:r>
      <w:proofErr w:type="spellStart"/>
      <w:r w:rsidRPr="006A0449">
        <w:rPr>
          <w:rFonts w:ascii="Calibri" w:hAnsi="Calibri" w:cs="Calibri"/>
          <w:sz w:val="22"/>
        </w:rPr>
        <w:t>python</w:t>
      </w:r>
      <w:proofErr w:type="spellEnd"/>
      <w:r w:rsidRPr="006A0449">
        <w:rPr>
          <w:rFonts w:ascii="Calibri" w:hAnsi="Calibri" w:cs="Calibri"/>
          <w:sz w:val="22"/>
        </w:rPr>
        <w:t xml:space="preserve"> library for </w:t>
      </w:r>
      <w:proofErr w:type="spellStart"/>
      <w:r w:rsidRPr="006A0449">
        <w:rPr>
          <w:rFonts w:ascii="Calibri" w:hAnsi="Calibri" w:cs="Calibri"/>
          <w:sz w:val="22"/>
        </w:rPr>
        <w:t>materials</w:t>
      </w:r>
      <w:proofErr w:type="spellEnd"/>
      <w:r w:rsidRPr="006A0449">
        <w:rPr>
          <w:rFonts w:ascii="Calibri" w:hAnsi="Calibri" w:cs="Calibri"/>
          <w:sz w:val="22"/>
        </w:rPr>
        <w:t xml:space="preserve"> </w:t>
      </w:r>
      <w:proofErr w:type="spellStart"/>
      <w:r w:rsidRPr="006A0449">
        <w:rPr>
          <w:rFonts w:ascii="Calibri" w:hAnsi="Calibri" w:cs="Calibri"/>
          <w:sz w:val="22"/>
        </w:rPr>
        <w:t>analysis</w:t>
      </w:r>
      <w:proofErr w:type="spellEnd"/>
      <w:r w:rsidRPr="006A0449">
        <w:rPr>
          <w:rFonts w:ascii="Calibri" w:hAnsi="Calibri" w:cs="Calibri"/>
          <w:sz w:val="22"/>
        </w:rPr>
        <w:t xml:space="preserve">. </w:t>
      </w:r>
      <w:proofErr w:type="spellStart"/>
      <w:r w:rsidRPr="006A0449">
        <w:rPr>
          <w:rFonts w:ascii="Calibri" w:hAnsi="Calibri" w:cs="Calibri"/>
          <w:i/>
          <w:iCs/>
          <w:sz w:val="22"/>
        </w:rPr>
        <w:t>Computational</w:t>
      </w:r>
      <w:proofErr w:type="spellEnd"/>
      <w:r w:rsidRPr="006A0449">
        <w:rPr>
          <w:rFonts w:ascii="Calibri" w:hAnsi="Calibri" w:cs="Calibri"/>
          <w:i/>
          <w:iCs/>
          <w:sz w:val="22"/>
        </w:rPr>
        <w:t xml:space="preserve"> </w:t>
      </w:r>
      <w:proofErr w:type="spellStart"/>
      <w:r w:rsidRPr="006A0449">
        <w:rPr>
          <w:rFonts w:ascii="Calibri" w:hAnsi="Calibri" w:cs="Calibri"/>
          <w:i/>
          <w:iCs/>
          <w:sz w:val="22"/>
        </w:rPr>
        <w:t>Materials</w:t>
      </w:r>
      <w:proofErr w:type="spellEnd"/>
      <w:r w:rsidRPr="006A0449">
        <w:rPr>
          <w:rFonts w:ascii="Calibri" w:hAnsi="Calibri" w:cs="Calibri"/>
          <w:i/>
          <w:iCs/>
          <w:sz w:val="22"/>
        </w:rPr>
        <w:t xml:space="preserve"> Science</w:t>
      </w:r>
      <w:r w:rsidRPr="006A0449">
        <w:rPr>
          <w:rFonts w:ascii="Calibri" w:hAnsi="Calibri" w:cs="Calibri"/>
          <w:sz w:val="22"/>
        </w:rPr>
        <w:t xml:space="preserve">. </w:t>
      </w:r>
      <w:r w:rsidRPr="006A0449">
        <w:rPr>
          <w:rFonts w:ascii="Calibri" w:hAnsi="Calibri" w:cs="Calibri"/>
          <w:b/>
          <w:bCs/>
          <w:sz w:val="22"/>
        </w:rPr>
        <w:t>68</w:t>
      </w:r>
      <w:r w:rsidRPr="006A0449">
        <w:rPr>
          <w:rFonts w:ascii="Calibri" w:hAnsi="Calibri" w:cs="Calibri"/>
          <w:sz w:val="22"/>
        </w:rPr>
        <w:t>, 314–319 (2013).</w:t>
      </w:r>
    </w:p>
    <w:p w14:paraId="40D1050F" w14:textId="77777777" w:rsidR="00DA2BAF" w:rsidRPr="006A0449" w:rsidRDefault="00DA2BAF" w:rsidP="00DA2BAF">
      <w:pPr>
        <w:pStyle w:val="Bibliography"/>
        <w:ind w:left="700" w:hanging="700"/>
        <w:jc w:val="both"/>
        <w:rPr>
          <w:rFonts w:ascii="Calibri" w:hAnsi="Calibri" w:cs="Calibri"/>
          <w:sz w:val="22"/>
        </w:rPr>
      </w:pPr>
      <w:r w:rsidRPr="006A0449">
        <w:rPr>
          <w:rFonts w:ascii="Calibri" w:hAnsi="Calibri" w:cs="Calibri"/>
          <w:sz w:val="22"/>
        </w:rPr>
        <w:t xml:space="preserve">29. </w:t>
      </w:r>
      <w:r w:rsidRPr="006A0449">
        <w:rPr>
          <w:rFonts w:ascii="Calibri" w:hAnsi="Calibri" w:cs="Calibri"/>
          <w:sz w:val="22"/>
        </w:rPr>
        <w:tab/>
        <w:t xml:space="preserve">L. Kurtz, A. Hofmann, R. de </w:t>
      </w:r>
      <w:proofErr w:type="spellStart"/>
      <w:r w:rsidRPr="006A0449">
        <w:rPr>
          <w:rFonts w:ascii="Calibri" w:hAnsi="Calibri" w:cs="Calibri"/>
          <w:sz w:val="22"/>
        </w:rPr>
        <w:t>Vivie-Riedle</w:t>
      </w:r>
      <w:proofErr w:type="spellEnd"/>
      <w:r w:rsidRPr="006A0449">
        <w:rPr>
          <w:rFonts w:ascii="Calibri" w:hAnsi="Calibri" w:cs="Calibri"/>
          <w:sz w:val="22"/>
        </w:rPr>
        <w:t xml:space="preserve">, Ground state </w:t>
      </w:r>
      <w:proofErr w:type="spellStart"/>
      <w:r w:rsidRPr="006A0449">
        <w:rPr>
          <w:rFonts w:ascii="Calibri" w:hAnsi="Calibri" w:cs="Calibri"/>
          <w:sz w:val="22"/>
        </w:rPr>
        <w:t>normal</w:t>
      </w:r>
      <w:proofErr w:type="spellEnd"/>
      <w:r w:rsidRPr="006A0449">
        <w:rPr>
          <w:rFonts w:ascii="Calibri" w:hAnsi="Calibri" w:cs="Calibri"/>
          <w:sz w:val="22"/>
        </w:rPr>
        <w:t xml:space="preserve"> mode </w:t>
      </w:r>
      <w:proofErr w:type="spellStart"/>
      <w:r w:rsidRPr="006A0449">
        <w:rPr>
          <w:rFonts w:ascii="Calibri" w:hAnsi="Calibri" w:cs="Calibri"/>
          <w:sz w:val="22"/>
        </w:rPr>
        <w:t>analysis</w:t>
      </w:r>
      <w:proofErr w:type="spellEnd"/>
      <w:r w:rsidRPr="006A0449">
        <w:rPr>
          <w:rFonts w:ascii="Calibri" w:hAnsi="Calibri" w:cs="Calibri"/>
          <w:sz w:val="22"/>
        </w:rPr>
        <w:t xml:space="preserve">: Linking </w:t>
      </w:r>
      <w:proofErr w:type="spellStart"/>
      <w:r w:rsidRPr="006A0449">
        <w:rPr>
          <w:rFonts w:ascii="Calibri" w:hAnsi="Calibri" w:cs="Calibri"/>
          <w:sz w:val="22"/>
        </w:rPr>
        <w:t>excited</w:t>
      </w:r>
      <w:proofErr w:type="spellEnd"/>
      <w:r w:rsidRPr="006A0449">
        <w:rPr>
          <w:rFonts w:ascii="Calibri" w:hAnsi="Calibri" w:cs="Calibri"/>
          <w:sz w:val="22"/>
        </w:rPr>
        <w:t xml:space="preserve"> state dynamics and </w:t>
      </w:r>
      <w:proofErr w:type="spellStart"/>
      <w:r w:rsidRPr="006A0449">
        <w:rPr>
          <w:rFonts w:ascii="Calibri" w:hAnsi="Calibri" w:cs="Calibri"/>
          <w:sz w:val="22"/>
        </w:rPr>
        <w:t>experimental</w:t>
      </w:r>
      <w:proofErr w:type="spellEnd"/>
      <w:r w:rsidRPr="006A0449">
        <w:rPr>
          <w:rFonts w:ascii="Calibri" w:hAnsi="Calibri" w:cs="Calibri"/>
          <w:sz w:val="22"/>
        </w:rPr>
        <w:t xml:space="preserve"> </w:t>
      </w:r>
      <w:proofErr w:type="spellStart"/>
      <w:r w:rsidRPr="006A0449">
        <w:rPr>
          <w:rFonts w:ascii="Calibri" w:hAnsi="Calibri" w:cs="Calibri"/>
          <w:sz w:val="22"/>
        </w:rPr>
        <w:t>observables</w:t>
      </w:r>
      <w:proofErr w:type="spellEnd"/>
      <w:r w:rsidRPr="006A0449">
        <w:rPr>
          <w:rFonts w:ascii="Calibri" w:hAnsi="Calibri" w:cs="Calibri"/>
          <w:sz w:val="22"/>
        </w:rPr>
        <w:t xml:space="preserve">. </w:t>
      </w:r>
      <w:r w:rsidRPr="006A0449">
        <w:rPr>
          <w:rFonts w:ascii="Calibri" w:hAnsi="Calibri" w:cs="Calibri"/>
          <w:i/>
          <w:iCs/>
          <w:sz w:val="22"/>
        </w:rPr>
        <w:t xml:space="preserve">J. </w:t>
      </w:r>
      <w:proofErr w:type="spellStart"/>
      <w:r w:rsidRPr="006A0449">
        <w:rPr>
          <w:rFonts w:ascii="Calibri" w:hAnsi="Calibri" w:cs="Calibri"/>
          <w:i/>
          <w:iCs/>
          <w:sz w:val="22"/>
        </w:rPr>
        <w:t>Chem</w:t>
      </w:r>
      <w:proofErr w:type="spellEnd"/>
      <w:r w:rsidRPr="006A0449">
        <w:rPr>
          <w:rFonts w:ascii="Calibri" w:hAnsi="Calibri" w:cs="Calibri"/>
          <w:i/>
          <w:iCs/>
          <w:sz w:val="22"/>
        </w:rPr>
        <w:t xml:space="preserve">. </w:t>
      </w:r>
      <w:proofErr w:type="spellStart"/>
      <w:r w:rsidRPr="006A0449">
        <w:rPr>
          <w:rFonts w:ascii="Calibri" w:hAnsi="Calibri" w:cs="Calibri"/>
          <w:i/>
          <w:iCs/>
          <w:sz w:val="22"/>
        </w:rPr>
        <w:t>Phys</w:t>
      </w:r>
      <w:proofErr w:type="spellEnd"/>
      <w:r w:rsidRPr="006A0449">
        <w:rPr>
          <w:rFonts w:ascii="Calibri" w:hAnsi="Calibri" w:cs="Calibri"/>
          <w:i/>
          <w:iCs/>
          <w:sz w:val="22"/>
        </w:rPr>
        <w:t>.</w:t>
      </w:r>
      <w:r w:rsidRPr="006A0449">
        <w:rPr>
          <w:rFonts w:ascii="Calibri" w:hAnsi="Calibri" w:cs="Calibri"/>
          <w:sz w:val="22"/>
        </w:rPr>
        <w:t xml:space="preserve"> </w:t>
      </w:r>
      <w:r w:rsidRPr="006A0449">
        <w:rPr>
          <w:rFonts w:ascii="Calibri" w:hAnsi="Calibri" w:cs="Calibri"/>
          <w:b/>
          <w:bCs/>
          <w:sz w:val="22"/>
        </w:rPr>
        <w:t>114</w:t>
      </w:r>
      <w:r w:rsidRPr="006A0449">
        <w:rPr>
          <w:rFonts w:ascii="Calibri" w:hAnsi="Calibri" w:cs="Calibri"/>
          <w:sz w:val="22"/>
        </w:rPr>
        <w:t>, 6151–6159 (2001).</w:t>
      </w:r>
    </w:p>
    <w:p w14:paraId="2DBBF1A2" w14:textId="77777777" w:rsidR="00DA2BAF" w:rsidRPr="006A0449" w:rsidRDefault="00DA2BAF" w:rsidP="00DA2BAF">
      <w:pPr>
        <w:pStyle w:val="Bibliography"/>
        <w:jc w:val="both"/>
        <w:rPr>
          <w:rFonts w:ascii="Calibri" w:hAnsi="Calibri" w:cs="Calibri"/>
          <w:sz w:val="22"/>
        </w:rPr>
      </w:pPr>
      <w:r w:rsidRPr="006A0449">
        <w:rPr>
          <w:rFonts w:ascii="Calibri" w:hAnsi="Calibri" w:cs="Calibri"/>
          <w:sz w:val="22"/>
        </w:rPr>
        <w:t xml:space="preserve">30. </w:t>
      </w:r>
      <w:r w:rsidRPr="006A0449">
        <w:rPr>
          <w:rFonts w:ascii="Calibri" w:hAnsi="Calibri" w:cs="Calibri"/>
          <w:sz w:val="22"/>
        </w:rPr>
        <w:tab/>
        <w:t xml:space="preserve">F. </w:t>
      </w:r>
      <w:proofErr w:type="spellStart"/>
      <w:r w:rsidRPr="006A0449">
        <w:rPr>
          <w:rFonts w:ascii="Calibri" w:hAnsi="Calibri" w:cs="Calibri"/>
          <w:sz w:val="22"/>
        </w:rPr>
        <w:t>Plasser</w:t>
      </w:r>
      <w:proofErr w:type="spellEnd"/>
      <w:r w:rsidRPr="006A0449">
        <w:rPr>
          <w:rFonts w:ascii="Calibri" w:hAnsi="Calibri" w:cs="Calibri"/>
          <w:sz w:val="22"/>
        </w:rPr>
        <w:t xml:space="preserve">, Dynamics </w:t>
      </w:r>
      <w:proofErr w:type="spellStart"/>
      <w:r w:rsidRPr="006A0449">
        <w:rPr>
          <w:rFonts w:ascii="Calibri" w:hAnsi="Calibri" w:cs="Calibri"/>
          <w:sz w:val="22"/>
        </w:rPr>
        <w:t>Simulation</w:t>
      </w:r>
      <w:proofErr w:type="spellEnd"/>
      <w:r w:rsidRPr="006A0449">
        <w:rPr>
          <w:rFonts w:ascii="Calibri" w:hAnsi="Calibri" w:cs="Calibri"/>
          <w:sz w:val="22"/>
        </w:rPr>
        <w:t xml:space="preserve"> of </w:t>
      </w:r>
      <w:proofErr w:type="spellStart"/>
      <w:r w:rsidRPr="006A0449">
        <w:rPr>
          <w:rFonts w:ascii="Calibri" w:hAnsi="Calibri" w:cs="Calibri"/>
          <w:sz w:val="22"/>
        </w:rPr>
        <w:t>Excited</w:t>
      </w:r>
      <w:proofErr w:type="spellEnd"/>
      <w:r w:rsidRPr="006A0449">
        <w:rPr>
          <w:rFonts w:ascii="Calibri" w:hAnsi="Calibri" w:cs="Calibri"/>
          <w:sz w:val="22"/>
        </w:rPr>
        <w:t xml:space="preserve"> State </w:t>
      </w:r>
      <w:proofErr w:type="spellStart"/>
      <w:r w:rsidRPr="006A0449">
        <w:rPr>
          <w:rFonts w:ascii="Calibri" w:hAnsi="Calibri" w:cs="Calibri"/>
          <w:sz w:val="22"/>
        </w:rPr>
        <w:t>Intramolecular</w:t>
      </w:r>
      <w:proofErr w:type="spellEnd"/>
      <w:r w:rsidRPr="006A0449">
        <w:rPr>
          <w:rFonts w:ascii="Calibri" w:hAnsi="Calibri" w:cs="Calibri"/>
          <w:sz w:val="22"/>
        </w:rPr>
        <w:t xml:space="preserve"> Proton Transfer, 64.</w:t>
      </w:r>
    </w:p>
    <w:p w14:paraId="6AB5CD52" w14:textId="1E319DE2" w:rsidR="00B04303" w:rsidRPr="00B04303" w:rsidRDefault="00DA2BAF" w:rsidP="00DA2BAF">
      <w:pPr>
        <w:jc w:val="both"/>
        <w:rPr>
          <w:sz w:val="22"/>
          <w:szCs w:val="22"/>
          <w:lang w:val="en-GB"/>
        </w:rPr>
      </w:pPr>
      <w:r w:rsidRPr="001728D8">
        <w:rPr>
          <w:rFonts w:ascii="Calibri" w:eastAsia="Calibri" w:hAnsi="Calibri" w:cs="Calibri"/>
          <w:sz w:val="22"/>
          <w:szCs w:val="22"/>
          <w:lang w:val="en-GB"/>
        </w:rPr>
        <w:fldChar w:fldCharType="end"/>
      </w:r>
    </w:p>
    <w:sectPr w:rsidR="00B04303" w:rsidRPr="00B0430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decorative"/>
    <w:pitch w:val="variable"/>
    <w:sig w:usb0="00000000" w:usb1="10000000" w:usb2="00000000" w:usb3="00000000" w:csb0="80000000" w:csb1="00000000"/>
  </w:font>
  <w:font w:name="Utopia-Regular">
    <w:altName w:val="Yu Gothic"/>
    <w:panose1 w:val="020B0604020202020204"/>
    <w:charset w:val="80"/>
    <w:family w:val="auto"/>
    <w:notTrueType/>
    <w:pitch w:val="default"/>
    <w:sig w:usb0="00000001" w:usb1="08070000" w:usb2="00000010" w:usb3="00000000" w:csb0="00020000" w:csb1="00000000"/>
  </w:font>
  <w:font w:name="Fourier-Math-Letters">
    <w:altName w:val="Yu Gothic"/>
    <w:panose1 w:val="020B0604020202020204"/>
    <w:charset w:val="80"/>
    <w:family w:val="auto"/>
    <w:notTrueType/>
    <w:pitch w:val="default"/>
    <w:sig w:usb0="00000001" w:usb1="08070000" w:usb2="00000010" w:usb3="00000000" w:csb0="00020000" w:csb1="00000000"/>
  </w:font>
  <w:font w:name="Utopia-Italic">
    <w:altName w:val="Yu Gothic"/>
    <w:panose1 w:val="020B0604020202020204"/>
    <w:charset w:val="80"/>
    <w:family w:val="auto"/>
    <w:notTrueType/>
    <w:pitch w:val="default"/>
    <w:sig w:usb0="00000001" w:usb1="08070000" w:usb2="00000010" w:usb3="00000000" w:csb0="00020000" w:csb1="00000000"/>
  </w:font>
  <w:font w:name="Roboto Condensed">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98D"/>
    <w:rsid w:val="0001401E"/>
    <w:rsid w:val="00080B8B"/>
    <w:rsid w:val="001728D8"/>
    <w:rsid w:val="003D4A23"/>
    <w:rsid w:val="00414C87"/>
    <w:rsid w:val="004732B6"/>
    <w:rsid w:val="0055062C"/>
    <w:rsid w:val="009F398D"/>
    <w:rsid w:val="00A24AFD"/>
    <w:rsid w:val="00B04303"/>
    <w:rsid w:val="00C41AAD"/>
    <w:rsid w:val="00DA2BAF"/>
    <w:rsid w:val="00F23B10"/>
    <w:rsid w:val="00FB5F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823A"/>
  <w15:chartTrackingRefBased/>
  <w15:docId w15:val="{9BAAE0EA-4F50-4CDC-92CA-3F1625EA3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98D"/>
    <w:pPr>
      <w:spacing w:after="0" w:line="240" w:lineRule="auto"/>
    </w:pPr>
    <w:rPr>
      <w:sz w:val="24"/>
      <w:szCs w:val="24"/>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398D"/>
    <w:pPr>
      <w:autoSpaceDE w:val="0"/>
      <w:autoSpaceDN w:val="0"/>
      <w:adjustRightInd w:val="0"/>
      <w:spacing w:after="0" w:line="240" w:lineRule="auto"/>
    </w:pPr>
    <w:rPr>
      <w:rFonts w:ascii="Calibri" w:hAnsi="Calibri" w:cs="Calibri"/>
      <w:color w:val="000000"/>
      <w:sz w:val="24"/>
      <w:szCs w:val="24"/>
      <w:lang w:val="en-GB"/>
    </w:rPr>
  </w:style>
  <w:style w:type="paragraph" w:customStyle="1" w:styleId="MCAuthor">
    <w:name w:val="MC Author"/>
    <w:basedOn w:val="Normal"/>
    <w:next w:val="MCAuthorAffiliation"/>
    <w:rsid w:val="009F398D"/>
    <w:pPr>
      <w:jc w:val="center"/>
    </w:pPr>
    <w:rPr>
      <w:rFonts w:ascii="Times New Roman" w:eastAsia="Times New Roman" w:hAnsi="Times New Roman" w:cs="Times New Roman"/>
      <w:b/>
      <w:sz w:val="20"/>
      <w:szCs w:val="20"/>
      <w:lang w:val="en-US"/>
    </w:rPr>
  </w:style>
  <w:style w:type="paragraph" w:customStyle="1" w:styleId="MCAuthorAffiliation">
    <w:name w:val="MC Author Affiliation"/>
    <w:basedOn w:val="Normal"/>
    <w:next w:val="Normal"/>
    <w:rsid w:val="009F398D"/>
    <w:pPr>
      <w:jc w:val="center"/>
    </w:pPr>
    <w:rPr>
      <w:rFonts w:ascii="Times" w:eastAsia="Times New Roman" w:hAnsi="Times" w:cs="Times New Roman"/>
      <w:i/>
      <w:sz w:val="16"/>
      <w:szCs w:val="20"/>
      <w:lang w:val="en-US"/>
    </w:rPr>
  </w:style>
  <w:style w:type="paragraph" w:styleId="Caption">
    <w:name w:val="caption"/>
    <w:basedOn w:val="Normal"/>
    <w:next w:val="Normal"/>
    <w:uiPriority w:val="35"/>
    <w:unhideWhenUsed/>
    <w:qFormat/>
    <w:rsid w:val="009F398D"/>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414C87"/>
    <w:rPr>
      <w:sz w:val="16"/>
      <w:szCs w:val="16"/>
    </w:rPr>
  </w:style>
  <w:style w:type="paragraph" w:styleId="CommentText">
    <w:name w:val="annotation text"/>
    <w:basedOn w:val="Normal"/>
    <w:link w:val="CommentTextChar"/>
    <w:uiPriority w:val="99"/>
    <w:unhideWhenUsed/>
    <w:rsid w:val="00414C87"/>
    <w:rPr>
      <w:rFonts w:ascii="Calibri" w:eastAsia="Calibri" w:hAnsi="Calibri" w:cs="Calibri"/>
      <w:sz w:val="20"/>
      <w:szCs w:val="20"/>
      <w:lang w:val="en-US" w:eastAsia="en-GB"/>
    </w:rPr>
  </w:style>
  <w:style w:type="character" w:customStyle="1" w:styleId="CommentTextChar">
    <w:name w:val="Comment Text Char"/>
    <w:basedOn w:val="DefaultParagraphFont"/>
    <w:link w:val="CommentText"/>
    <w:uiPriority w:val="99"/>
    <w:rsid w:val="00414C87"/>
    <w:rPr>
      <w:rFonts w:ascii="Calibri" w:eastAsia="Calibri" w:hAnsi="Calibri" w:cs="Calibri"/>
      <w:sz w:val="20"/>
      <w:szCs w:val="20"/>
      <w:lang w:val="en-US" w:eastAsia="en-GB"/>
    </w:rPr>
  </w:style>
  <w:style w:type="table" w:styleId="TableGrid">
    <w:name w:val="Table Grid"/>
    <w:basedOn w:val="TableNormal"/>
    <w:uiPriority w:val="39"/>
    <w:rsid w:val="0001401E"/>
    <w:pPr>
      <w:spacing w:after="0" w:line="240" w:lineRule="auto"/>
    </w:pPr>
    <w:rPr>
      <w:sz w:val="24"/>
      <w:szCs w:val="24"/>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172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svg"/><Relationship Id="rId26" Type="http://schemas.openxmlformats.org/officeDocument/2006/relationships/image" Target="media/image19.svg"/><Relationship Id="rId3" Type="http://schemas.openxmlformats.org/officeDocument/2006/relationships/webSettings" Target="webSettings.xml"/><Relationship Id="rId21" Type="http://schemas.openxmlformats.org/officeDocument/2006/relationships/image" Target="media/image14.png"/><Relationship Id="rId7" Type="http://schemas.openxmlformats.org/officeDocument/2006/relationships/image" Target="media/image3.jpeg"/><Relationship Id="rId12" Type="http://schemas.openxmlformats.org/officeDocument/2006/relationships/image" Target="media/image8.png"/><Relationship Id="rId25" Type="http://schemas.openxmlformats.org/officeDocument/2006/relationships/image" Target="media/image18.png"/><Relationship Id="rId2" Type="http://schemas.openxmlformats.org/officeDocument/2006/relationships/settings" Target="settings.xml"/><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svg"/><Relationship Id="rId11" Type="http://schemas.openxmlformats.org/officeDocument/2006/relationships/image" Target="media/image7.png"/><Relationship Id="rId24" Type="http://schemas.openxmlformats.org/officeDocument/2006/relationships/image" Target="media/image17.svg"/><Relationship Id="rId5" Type="http://schemas.openxmlformats.org/officeDocument/2006/relationships/image" Target="media/image1.png"/><Relationship Id="rId15" Type="http://schemas.openxmlformats.org/officeDocument/2006/relationships/image" Target="media/image11.sv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2.png"/><Relationship Id="rId4" Type="http://schemas.openxmlformats.org/officeDocument/2006/relationships/hyperlink" Target="mailto:jens.biegert@icfo.eu" TargetMode="Externa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5.svg"/><Relationship Id="rId27" Type="http://schemas.openxmlformats.org/officeDocument/2006/relationships/image" Target="media/image2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11946</Words>
  <Characters>68093</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karl-michael.ziems</dc:creator>
  <cp:keywords/>
  <dc:description/>
  <cp:lastModifiedBy>Jens Biegert</cp:lastModifiedBy>
  <cp:revision>5</cp:revision>
  <dcterms:created xsi:type="dcterms:W3CDTF">2022-09-09T14:57:00Z</dcterms:created>
  <dcterms:modified xsi:type="dcterms:W3CDTF">2022-09-09T16:20:00Z</dcterms:modified>
</cp:coreProperties>
</file>