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4FCCE" w14:textId="77777777" w:rsidR="00315679" w:rsidRPr="0068771F" w:rsidRDefault="00315679" w:rsidP="00315679">
      <w:pPr>
        <w:pStyle w:val="BodyA"/>
        <w:widowControl w:val="0"/>
        <w:spacing w:line="480" w:lineRule="auto"/>
        <w:ind w:left="640" w:hanging="640"/>
        <w:rPr>
          <w:rFonts w:ascii="Arial" w:eastAsia="Arial" w:hAnsi="Arial" w:cs="Arial"/>
          <w:b/>
          <w:bCs/>
          <w:lang w:val="en-US"/>
        </w:rPr>
      </w:pPr>
      <w:r w:rsidRPr="0068771F">
        <w:rPr>
          <w:rFonts w:ascii="Arial" w:hAnsi="Arial"/>
          <w:b/>
          <w:bCs/>
          <w:lang w:val="en-US"/>
        </w:rPr>
        <w:t>Appendixes</w:t>
      </w:r>
    </w:p>
    <w:p w14:paraId="5B833371" w14:textId="77777777" w:rsidR="00315679" w:rsidRPr="0068771F" w:rsidRDefault="00315679" w:rsidP="00315679">
      <w:pPr>
        <w:pStyle w:val="BodyA"/>
        <w:widowControl w:val="0"/>
        <w:spacing w:line="480" w:lineRule="auto"/>
        <w:ind w:left="640" w:hanging="640"/>
        <w:rPr>
          <w:rFonts w:ascii="Arial" w:eastAsia="Arial" w:hAnsi="Arial" w:cs="Arial"/>
          <w:lang w:val="en-US"/>
        </w:rPr>
      </w:pPr>
      <w:r w:rsidRPr="0068771F">
        <w:rPr>
          <w:rFonts w:ascii="Arial" w:hAnsi="Arial"/>
          <w:lang w:val="en-US"/>
        </w:rPr>
        <w:t>Appendix 1: Patient follow-up using functional scales.</w:t>
      </w:r>
    </w:p>
    <w:p w14:paraId="53595043" w14:textId="77777777" w:rsidR="00315679" w:rsidRPr="0068771F" w:rsidRDefault="00315679" w:rsidP="00315679">
      <w:pPr>
        <w:pStyle w:val="BodyA"/>
        <w:widowControl w:val="0"/>
        <w:spacing w:line="480" w:lineRule="auto"/>
        <w:ind w:left="640" w:hanging="640"/>
        <w:rPr>
          <w:lang w:val="en-US"/>
        </w:rPr>
      </w:pPr>
      <w:r w:rsidRPr="0068771F">
        <w:rPr>
          <w:rFonts w:ascii="Arial" w:eastAsia="Arial" w:hAnsi="Arial" w:cs="Arial"/>
          <w:noProof/>
          <w:lang w:val="en-US"/>
        </w:rPr>
        <w:drawing>
          <wp:inline distT="0" distB="0" distL="0" distR="0" wp14:anchorId="24690EDB" wp14:editId="6D6BAC57">
            <wp:extent cx="5537073" cy="799191"/>
            <wp:effectExtent l="0" t="0" r="0" b="0"/>
            <wp:docPr id="1073741830" name="officeArt object" descr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Picture 6" descr="Picture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37073" cy="7991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ADA23B8" w14:textId="77777777" w:rsidR="00D10C5B" w:rsidRDefault="00D10C5B"/>
    <w:sectPr w:rsidR="00D10C5B">
      <w:headerReference w:type="default" r:id="rId5"/>
      <w:pgSz w:w="12240" w:h="15840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F7C11" w14:textId="77777777" w:rsidR="00566E1D" w:rsidRDefault="00315679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679"/>
    <w:rsid w:val="00315679"/>
    <w:rsid w:val="00D1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E8612"/>
  <w15:chartTrackingRefBased/>
  <w15:docId w15:val="{6E424B66-C14E-441D-A100-D0A0A3427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67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315679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s-CO" w:eastAsia="es-CO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sid w:val="0031567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s-CO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59</Characters>
  <Application>Microsoft Office Word</Application>
  <DocSecurity>0</DocSecurity>
  <Lines>1</Lines>
  <Paragraphs>1</Paragraphs>
  <ScaleCrop>false</ScaleCrop>
  <Company>Springer Nature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2022-11-28T04:02:00Z</dcterms:created>
  <dcterms:modified xsi:type="dcterms:W3CDTF">2022-11-28T04:02:00Z</dcterms:modified>
</cp:coreProperties>
</file>