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40DD" w:rsidRPr="001D116C" w:rsidRDefault="002737E5" w:rsidP="00D77AAD">
      <w:pPr>
        <w:widowControl/>
        <w:spacing w:before="120" w:line="360" w:lineRule="auto"/>
        <w:ind w:firstLineChars="1350" w:firstLine="3253"/>
        <w:jc w:val="left"/>
        <w:rPr>
          <w:rFonts w:ascii="Minion-Black" w:hAnsi="Minion-Black" w:cs="Times New Roman" w:hint="eastAsia"/>
          <w:b/>
          <w:bCs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color w:val="000000"/>
          <w:kern w:val="0"/>
          <w:sz w:val="24"/>
          <w:szCs w:val="24"/>
        </w:rPr>
        <w:t>Supplementary material</w:t>
      </w:r>
      <w:r w:rsidR="001D116C">
        <w:rPr>
          <w:rFonts w:ascii="Times New Roman" w:hAnsi="Times New Roman" w:cs="Times New Roman" w:hint="eastAsia"/>
          <w:b/>
          <w:bCs/>
          <w:color w:val="000000"/>
          <w:kern w:val="0"/>
          <w:sz w:val="24"/>
          <w:szCs w:val="24"/>
        </w:rPr>
        <w:t>s</w:t>
      </w:r>
    </w:p>
    <w:p w:rsidR="00C640DD" w:rsidRDefault="002737E5">
      <w:pPr>
        <w:widowControl/>
        <w:spacing w:line="360" w:lineRule="auto"/>
        <w:jc w:val="left"/>
        <w:rPr>
          <w:rFonts w:ascii="Times New Roman" w:eastAsia="微软雅黑" w:hAnsi="Times New Roman" w:cs="Times New Roman"/>
          <w:color w:val="000000"/>
          <w:kern w:val="0"/>
          <w:szCs w:val="21"/>
          <w:shd w:val="clear" w:color="auto" w:fill="FCFDFE"/>
        </w:rPr>
      </w:pPr>
      <w:r>
        <w:rPr>
          <w:rFonts w:ascii="Times New Roman" w:eastAsia="等线" w:hAnsi="Times New Roman" w:cs="Times New Roman" w:hint="eastAsia"/>
          <w:kern w:val="0"/>
          <w:szCs w:val="21"/>
        </w:rPr>
        <w:t>Figure S</w:t>
      </w:r>
      <w:r w:rsidR="00112FA9">
        <w:rPr>
          <w:rFonts w:ascii="Times New Roman" w:eastAsia="等线" w:hAnsi="Times New Roman" w:cs="Times New Roman" w:hint="eastAsia"/>
          <w:kern w:val="0"/>
          <w:szCs w:val="21"/>
        </w:rPr>
        <w:t xml:space="preserve">1. </w:t>
      </w:r>
      <w:proofErr w:type="gramStart"/>
      <w:r w:rsidR="00112FA9">
        <w:rPr>
          <w:rFonts w:ascii="Times New Roman" w:eastAsia="Times New Roman" w:hAnsi="Times New Roman" w:cs="Times New Roman"/>
          <w:bCs/>
          <w:color w:val="000000"/>
          <w:szCs w:val="21"/>
        </w:rPr>
        <w:t>Representat</w:t>
      </w:r>
      <w:r w:rsidR="00112FA9">
        <w:rPr>
          <w:rFonts w:ascii="Times New Roman" w:eastAsia="Times New Roman" w:hAnsi="Times New Roman" w:cs="Times New Roman" w:hint="eastAsia"/>
          <w:bCs/>
          <w:color w:val="000000"/>
          <w:szCs w:val="21"/>
        </w:rPr>
        <w:t>ion</w:t>
      </w:r>
      <w:r w:rsidR="00112FA9">
        <w:rPr>
          <w:rFonts w:ascii="Times New Roman" w:eastAsia="Times New Roman" w:hAnsi="Times New Roman" w:cs="Times New Roman"/>
          <w:bCs/>
          <w:color w:val="000000"/>
          <w:szCs w:val="21"/>
        </w:rPr>
        <w:t xml:space="preserve">s of tumors and </w:t>
      </w:r>
      <w:r w:rsidR="00112FA9">
        <w:rPr>
          <w:rFonts w:ascii="Times New Roman" w:eastAsia="Times New Roman" w:hAnsi="Times New Roman" w:cs="Times New Roman" w:hint="eastAsia"/>
          <w:bCs/>
          <w:color w:val="000000"/>
          <w:szCs w:val="21"/>
        </w:rPr>
        <w:t>organs at risk</w:t>
      </w:r>
      <w:r w:rsidR="00112FA9">
        <w:rPr>
          <w:rFonts w:ascii="Times New Roman" w:eastAsia="Times New Roman" w:hAnsi="Times New Roman" w:cs="Times New Roman"/>
          <w:bCs/>
          <w:color w:val="000000"/>
          <w:szCs w:val="21"/>
        </w:rPr>
        <w:t xml:space="preserve"> as well as </w:t>
      </w:r>
      <w:r w:rsidR="00112FA9">
        <w:rPr>
          <w:rFonts w:ascii="Times New Roman" w:eastAsia="微软雅黑" w:hAnsi="Times New Roman" w:cs="Times New Roman"/>
          <w:color w:val="000000"/>
          <w:kern w:val="0"/>
          <w:szCs w:val="21"/>
          <w:shd w:val="clear" w:color="auto" w:fill="FCFDFE"/>
        </w:rPr>
        <w:t>t</w:t>
      </w:r>
      <w:r w:rsidR="00112FA9">
        <w:rPr>
          <w:rFonts w:ascii="Times New Roman" w:eastAsia="微软雅黑" w:hAnsi="Times New Roman" w:cs="Times New Roman"/>
          <w:color w:val="000000"/>
          <w:kern w:val="0"/>
          <w:szCs w:val="21"/>
          <w:shd w:val="clear" w:color="auto" w:fill="FCFDFE"/>
          <w:lang w:eastAsia="en-US"/>
        </w:rPr>
        <w:t>he path of conical beam</w:t>
      </w:r>
      <w:r w:rsidR="00112FA9">
        <w:rPr>
          <w:rFonts w:ascii="Times New Roman" w:eastAsia="微软雅黑" w:hAnsi="Times New Roman" w:cs="Times New Roman" w:hint="eastAsia"/>
          <w:color w:val="000000"/>
          <w:kern w:val="0"/>
          <w:szCs w:val="21"/>
          <w:shd w:val="clear" w:color="auto" w:fill="FCFDFE"/>
        </w:rPr>
        <w:t>s.</w:t>
      </w:r>
      <w:proofErr w:type="gramEnd"/>
    </w:p>
    <w:p w:rsidR="00C640DD" w:rsidRDefault="00112FA9">
      <w:pPr>
        <w:autoSpaceDE w:val="0"/>
        <w:autoSpaceDN w:val="0"/>
        <w:spacing w:line="360" w:lineRule="auto"/>
        <w:jc w:val="left"/>
        <w:rPr>
          <w:rFonts w:ascii="MinionPro-Regular2" w:eastAsia="宋体" w:hAnsi="MinionPro-Regular2" w:cs="Times New Roman" w:hint="eastAsia"/>
          <w:kern w:val="0"/>
          <w:sz w:val="24"/>
          <w:szCs w:val="24"/>
        </w:rPr>
      </w:pPr>
      <w:r>
        <w:rPr>
          <w:rFonts w:ascii="MinionPro-Regular2" w:eastAsia="宋体" w:hAnsi="MinionPro-Regular2" w:hint="eastAsia"/>
        </w:rPr>
        <w:t xml:space="preserve">           </w:t>
      </w:r>
      <w:r>
        <w:rPr>
          <w:rFonts w:ascii="MinionPro-Regular2" w:eastAsia="宋体" w:hAnsi="MinionPro-Regular2" w:hint="eastAsia"/>
          <w:noProof/>
        </w:rPr>
        <w:drawing>
          <wp:inline distT="0" distB="0" distL="0" distR="0">
            <wp:extent cx="4830445" cy="3194685"/>
            <wp:effectExtent l="0" t="0" r="8255" b="571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0445" cy="3194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40DD" w:rsidRDefault="00112FA9">
      <w:pPr>
        <w:widowControl/>
        <w:spacing w:line="360" w:lineRule="auto"/>
        <w:rPr>
          <w:rFonts w:ascii="Times New Roman" w:eastAsia="微软雅黑" w:hAnsi="Times New Roman" w:cs="Times New Roman" w:hint="eastAsia"/>
          <w:color w:val="000000"/>
          <w:kern w:val="0"/>
          <w:szCs w:val="21"/>
          <w:shd w:val="clear" w:color="auto" w:fill="FFFFFF"/>
        </w:rPr>
      </w:pPr>
      <w:proofErr w:type="gramStart"/>
      <w:r>
        <w:rPr>
          <w:rFonts w:ascii="Times New Roman" w:eastAsia="Times New Roman" w:hAnsi="Times New Roman" w:cs="Times New Roman"/>
          <w:bCs/>
          <w:color w:val="000000"/>
          <w:szCs w:val="21"/>
        </w:rPr>
        <w:t xml:space="preserve">Representatives of tumors and </w:t>
      </w:r>
      <w:r>
        <w:rPr>
          <w:rFonts w:ascii="Times New Roman" w:eastAsia="Times New Roman" w:hAnsi="Times New Roman" w:cs="Times New Roman" w:hint="eastAsia"/>
          <w:bCs/>
          <w:color w:val="000000"/>
          <w:szCs w:val="21"/>
        </w:rPr>
        <w:t>organs at risk</w:t>
      </w:r>
      <w:r>
        <w:rPr>
          <w:rFonts w:ascii="Times New Roman" w:eastAsia="Times New Roman" w:hAnsi="Times New Roman" w:cs="Times New Roman"/>
          <w:bCs/>
          <w:color w:val="000000"/>
          <w:szCs w:val="21"/>
        </w:rPr>
        <w:t xml:space="preserve"> as well as </w:t>
      </w:r>
      <w:r>
        <w:rPr>
          <w:rFonts w:ascii="Times New Roman" w:eastAsia="微软雅黑" w:hAnsi="Times New Roman" w:cs="Times New Roman"/>
          <w:color w:val="000000"/>
          <w:kern w:val="0"/>
          <w:szCs w:val="21"/>
          <w:shd w:val="clear" w:color="auto" w:fill="FCFDFE"/>
        </w:rPr>
        <w:t>t</w:t>
      </w:r>
      <w:r>
        <w:rPr>
          <w:rFonts w:ascii="Times New Roman" w:eastAsia="微软雅黑" w:hAnsi="Times New Roman" w:cs="Times New Roman"/>
          <w:color w:val="000000"/>
          <w:kern w:val="0"/>
          <w:szCs w:val="21"/>
          <w:shd w:val="clear" w:color="auto" w:fill="FCFDFE"/>
          <w:lang w:eastAsia="en-US"/>
        </w:rPr>
        <w:t>he path of conical beam</w:t>
      </w:r>
      <w:r>
        <w:rPr>
          <w:rFonts w:ascii="Times New Roman" w:eastAsia="微软雅黑" w:hAnsi="Times New Roman" w:cs="Times New Roman" w:hint="eastAsia"/>
          <w:color w:val="000000"/>
          <w:kern w:val="0"/>
          <w:szCs w:val="21"/>
          <w:shd w:val="clear" w:color="auto" w:fill="FCFDFE"/>
        </w:rPr>
        <w:t>s</w:t>
      </w:r>
      <w:r>
        <w:rPr>
          <w:rFonts w:ascii="Times New Roman" w:eastAsia="微软雅黑" w:hAnsi="Times New Roman" w:cs="Times New Roman"/>
          <w:color w:val="000000"/>
          <w:kern w:val="0"/>
          <w:szCs w:val="21"/>
          <w:shd w:val="clear" w:color="auto" w:fill="FCFDFE"/>
        </w:rPr>
        <w:t>.</w:t>
      </w:r>
      <w:proofErr w:type="gramEnd"/>
      <w:r>
        <w:rPr>
          <w:rFonts w:ascii="Times New Roman" w:eastAsia="微软雅黑" w:hAnsi="Times New Roman" w:cs="Times New Roman"/>
          <w:color w:val="000000"/>
          <w:kern w:val="0"/>
          <w:szCs w:val="21"/>
          <w:shd w:val="clear" w:color="auto" w:fill="FCFDFE"/>
        </w:rPr>
        <w:t xml:space="preserve"> (a) </w:t>
      </w:r>
      <w:r>
        <w:rPr>
          <w:rFonts w:ascii="Times New Roman" w:eastAsia="Times New Roman" w:hAnsi="Times New Roman" w:cs="Times New Roman"/>
          <w:color w:val="000000"/>
          <w:kern w:val="0"/>
          <w:szCs w:val="21"/>
          <w:shd w:val="clear" w:color="auto" w:fill="FFFFFF"/>
          <w:lang w:eastAsia="en-US"/>
        </w:rPr>
        <w:t>A head &amp; neck case</w:t>
      </w:r>
      <w:r>
        <w:rPr>
          <w:rFonts w:ascii="Times New Roman" w:eastAsia="宋体" w:hAnsi="Times New Roman" w:cs="Times New Roman"/>
          <w:color w:val="000000"/>
          <w:kern w:val="0"/>
          <w:szCs w:val="21"/>
          <w:shd w:val="clear" w:color="auto" w:fill="FFFFFF"/>
        </w:rPr>
        <w:t>;</w:t>
      </w:r>
      <w:r>
        <w:rPr>
          <w:rFonts w:ascii="Times New Roman" w:eastAsia="宋体" w:hAnsi="Times New Roman" w:cs="Times New Roman" w:hint="eastAsia"/>
          <w:color w:val="000000"/>
          <w:kern w:val="0"/>
          <w:szCs w:val="21"/>
          <w:shd w:val="clear" w:color="auto" w:fill="FFFFFF"/>
        </w:rPr>
        <w:t xml:space="preserve"> </w:t>
      </w:r>
      <w:r>
        <w:rPr>
          <w:rFonts w:ascii="Times New Roman" w:eastAsia="宋体" w:hAnsi="Times New Roman" w:cs="Times New Roman"/>
          <w:color w:val="000000"/>
          <w:kern w:val="0"/>
          <w:szCs w:val="21"/>
          <w:shd w:val="clear" w:color="auto" w:fill="FFFFFF"/>
        </w:rPr>
        <w:t xml:space="preserve">(b) </w:t>
      </w:r>
      <w:r>
        <w:rPr>
          <w:rFonts w:ascii="Times New Roman" w:eastAsia="Times New Roman" w:hAnsi="Times New Roman" w:cs="Times New Roman"/>
          <w:color w:val="000000"/>
          <w:kern w:val="0"/>
          <w:szCs w:val="21"/>
          <w:shd w:val="clear" w:color="auto" w:fill="FFFFFF"/>
          <w:lang w:eastAsia="en-US"/>
        </w:rPr>
        <w:t>A</w:t>
      </w:r>
      <w:r>
        <w:rPr>
          <w:rFonts w:ascii="Times New Roman" w:eastAsia="宋体" w:hAnsi="Times New Roman" w:cs="Times New Roman"/>
          <w:color w:val="000000"/>
          <w:kern w:val="0"/>
          <w:szCs w:val="21"/>
          <w:shd w:val="clear" w:color="auto" w:fill="FFFFFF"/>
        </w:rPr>
        <w:t xml:space="preserve"> thorax</w:t>
      </w:r>
      <w:r>
        <w:rPr>
          <w:rFonts w:ascii="Times New Roman" w:eastAsia="Times New Roman" w:hAnsi="Times New Roman" w:cs="Times New Roman"/>
          <w:color w:val="000000"/>
          <w:kern w:val="0"/>
          <w:szCs w:val="21"/>
          <w:shd w:val="clear" w:color="auto" w:fill="FFFFFF"/>
          <w:lang w:eastAsia="en-US"/>
        </w:rPr>
        <w:t xml:space="preserve"> case</w:t>
      </w:r>
      <w:r>
        <w:rPr>
          <w:rFonts w:ascii="Times New Roman" w:eastAsia="宋体" w:hAnsi="Times New Roman" w:cs="Times New Roman"/>
          <w:color w:val="000000"/>
          <w:kern w:val="0"/>
          <w:szCs w:val="21"/>
          <w:shd w:val="clear" w:color="auto" w:fill="FFFFFF"/>
        </w:rPr>
        <w:t>;</w:t>
      </w:r>
      <w:r>
        <w:rPr>
          <w:rFonts w:ascii="Times New Roman" w:eastAsia="宋体" w:hAnsi="Times New Roman" w:cs="Times New Roman" w:hint="eastAsia"/>
          <w:color w:val="000000"/>
          <w:kern w:val="0"/>
          <w:szCs w:val="21"/>
          <w:shd w:val="clear" w:color="auto" w:fill="FFFFFF"/>
        </w:rPr>
        <w:t xml:space="preserve"> </w:t>
      </w:r>
      <w:r>
        <w:rPr>
          <w:rFonts w:ascii="Times New Roman" w:eastAsia="宋体" w:hAnsi="Times New Roman" w:cs="Times New Roman"/>
          <w:color w:val="000000"/>
          <w:kern w:val="0"/>
          <w:szCs w:val="21"/>
          <w:shd w:val="clear" w:color="auto" w:fill="FFFFFF"/>
        </w:rPr>
        <w:t>(c)</w:t>
      </w:r>
      <w:r>
        <w:rPr>
          <w:rFonts w:ascii="Times New Roman" w:eastAsia="宋体" w:hAnsi="Times New Roman" w:cs="Times New Roman" w:hint="eastAsia"/>
          <w:color w:val="000000"/>
          <w:kern w:val="0"/>
          <w:szCs w:val="21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0"/>
          <w:szCs w:val="21"/>
          <w:shd w:val="clear" w:color="auto" w:fill="FFFFFF"/>
          <w:lang w:eastAsia="en-US"/>
        </w:rPr>
        <w:t>A</w:t>
      </w:r>
      <w:r>
        <w:rPr>
          <w:rFonts w:ascii="Times New Roman" w:eastAsia="宋体" w:hAnsi="Times New Roman" w:cs="Times New Roman"/>
          <w:color w:val="000000"/>
          <w:kern w:val="0"/>
          <w:szCs w:val="21"/>
          <w:shd w:val="clear" w:color="auto" w:fill="FFFFFF"/>
        </w:rPr>
        <w:t xml:space="preserve"> pelvic</w:t>
      </w:r>
      <w:r>
        <w:rPr>
          <w:rFonts w:ascii="Times New Roman" w:eastAsia="Times New Roman" w:hAnsi="Times New Roman" w:cs="Times New Roman"/>
          <w:color w:val="000000"/>
          <w:kern w:val="0"/>
          <w:szCs w:val="21"/>
          <w:shd w:val="clear" w:color="auto" w:fill="FFFFFF"/>
          <w:lang w:eastAsia="en-US"/>
        </w:rPr>
        <w:t xml:space="preserve"> case</w:t>
      </w:r>
      <w:r>
        <w:rPr>
          <w:rFonts w:ascii="Times New Roman" w:eastAsia="宋体" w:hAnsi="Times New Roman" w:cs="Times New Roman"/>
          <w:color w:val="000000"/>
          <w:kern w:val="0"/>
          <w:szCs w:val="21"/>
          <w:shd w:val="clear" w:color="auto" w:fill="FFFFFF"/>
        </w:rPr>
        <w:t>;</w:t>
      </w:r>
      <w:r>
        <w:rPr>
          <w:rFonts w:ascii="Times New Roman" w:eastAsia="宋体" w:hAnsi="Times New Roman" w:cs="Times New Roman" w:hint="eastAsia"/>
          <w:color w:val="000000"/>
          <w:kern w:val="0"/>
          <w:szCs w:val="21"/>
          <w:shd w:val="clear" w:color="auto" w:fill="FFFFFF"/>
        </w:rPr>
        <w:t xml:space="preserve"> </w:t>
      </w:r>
      <w:r>
        <w:rPr>
          <w:rFonts w:ascii="Times New Roman" w:eastAsia="宋体" w:hAnsi="Times New Roman" w:cs="Times New Roman"/>
          <w:color w:val="000000"/>
          <w:kern w:val="0"/>
          <w:szCs w:val="21"/>
          <w:shd w:val="clear" w:color="auto" w:fill="FFFFFF"/>
        </w:rPr>
        <w:t xml:space="preserve">(d-e) </w:t>
      </w:r>
      <w:r>
        <w:rPr>
          <w:rFonts w:ascii="Times New Roman" w:eastAsia="微软雅黑" w:hAnsi="Times New Roman" w:cs="Times New Roman"/>
          <w:color w:val="000000"/>
          <w:kern w:val="0"/>
          <w:szCs w:val="21"/>
          <w:shd w:val="clear" w:color="auto" w:fill="FFFFFF"/>
          <w:lang w:eastAsia="en-US"/>
        </w:rPr>
        <w:t xml:space="preserve">Radiotherapy equipment </w:t>
      </w:r>
      <w:r>
        <w:rPr>
          <w:rFonts w:ascii="Times New Roman" w:eastAsia="微软雅黑" w:hAnsi="Times New Roman" w:cs="Times New Roman"/>
          <w:color w:val="000000"/>
          <w:kern w:val="0"/>
          <w:szCs w:val="21"/>
          <w:shd w:val="clear" w:color="auto" w:fill="FFFFFF"/>
        </w:rPr>
        <w:t>use</w:t>
      </w:r>
      <w:r>
        <w:rPr>
          <w:rFonts w:ascii="Times New Roman" w:eastAsia="微软雅黑" w:hAnsi="Times New Roman" w:cs="Times New Roman" w:hint="eastAsia"/>
          <w:color w:val="000000"/>
          <w:kern w:val="0"/>
          <w:szCs w:val="21"/>
          <w:shd w:val="clear" w:color="auto" w:fill="FFFFFF"/>
        </w:rPr>
        <w:t>s</w:t>
      </w:r>
      <w:r>
        <w:rPr>
          <w:rFonts w:ascii="Times New Roman" w:eastAsia="微软雅黑" w:hAnsi="Times New Roman" w:cs="Times New Roman"/>
          <w:color w:val="000000"/>
          <w:kern w:val="0"/>
          <w:szCs w:val="21"/>
          <w:shd w:val="clear" w:color="auto" w:fill="FFFFFF"/>
        </w:rPr>
        <w:t xml:space="preserve"> IEC 61217 c</w:t>
      </w:r>
      <w:r>
        <w:rPr>
          <w:rFonts w:ascii="Times New Roman" w:eastAsia="微软雅黑" w:hAnsi="Times New Roman" w:cs="Times New Roman"/>
          <w:color w:val="000000"/>
          <w:kern w:val="0"/>
          <w:szCs w:val="21"/>
          <w:shd w:val="clear" w:color="auto" w:fill="FFFFFF"/>
          <w:lang w:eastAsia="en-US"/>
        </w:rPr>
        <w:t>oordinates</w:t>
      </w:r>
      <w:r>
        <w:rPr>
          <w:rFonts w:ascii="Times New Roman" w:eastAsia="微软雅黑" w:hAnsi="Times New Roman" w:cs="Times New Roman" w:hint="eastAsia"/>
          <w:color w:val="000000"/>
          <w:kern w:val="0"/>
          <w:szCs w:val="21"/>
          <w:shd w:val="clear" w:color="auto" w:fill="FFFFFF"/>
        </w:rPr>
        <w:t>.</w:t>
      </w:r>
      <w:r>
        <w:rPr>
          <w:rFonts w:ascii="Times New Roman" w:eastAsia="微软雅黑" w:hAnsi="Times New Roman" w:cs="Times New Roman"/>
          <w:color w:val="000000"/>
          <w:kern w:val="0"/>
          <w:szCs w:val="21"/>
          <w:shd w:val="clear" w:color="auto" w:fill="FFFFFF"/>
        </w:rPr>
        <w:t xml:space="preserve"> </w:t>
      </w:r>
    </w:p>
    <w:p w:rsidR="0027573B" w:rsidRPr="0027573B" w:rsidRDefault="0027573B" w:rsidP="0027573B">
      <w:pPr>
        <w:widowControl/>
        <w:spacing w:line="360" w:lineRule="auto"/>
        <w:jc w:val="left"/>
        <w:rPr>
          <w:rFonts w:ascii="Times New Roman" w:eastAsia="等线" w:hAnsi="Times New Roman" w:cs="Times New Roman"/>
          <w:color w:val="000000"/>
          <w:kern w:val="0"/>
          <w:szCs w:val="21"/>
          <w:shd w:val="clear" w:color="auto" w:fill="FCFDFE"/>
        </w:rPr>
      </w:pPr>
      <w:r>
        <w:rPr>
          <w:rFonts w:ascii="Times New Roman" w:eastAsia="等线" w:hAnsi="Times New Roman" w:cs="Times New Roman" w:hint="eastAsia"/>
          <w:kern w:val="0"/>
          <w:szCs w:val="21"/>
        </w:rPr>
        <w:t xml:space="preserve">Figure S2. </w:t>
      </w:r>
      <w:proofErr w:type="gramStart"/>
      <w:r>
        <w:rPr>
          <w:rFonts w:ascii="Times New Roman" w:eastAsia="TimesNewRomanPS-BoldMT" w:hAnsi="Times New Roman" w:cs="Times New Roman"/>
          <w:color w:val="000000"/>
          <w:kern w:val="0"/>
          <w:szCs w:val="21"/>
          <w:lang w:eastAsia="en-US" w:bidi="ar"/>
        </w:rPr>
        <w:t>Heat map demonstration of</w:t>
      </w:r>
      <w:r>
        <w:rPr>
          <w:rFonts w:ascii="Times New Roman" w:eastAsia="宋体" w:hAnsi="Times New Roman" w:cs="Times New Roman"/>
          <w:color w:val="000000"/>
          <w:kern w:val="0"/>
          <w:szCs w:val="21"/>
          <w:lang w:eastAsia="en-US"/>
        </w:rPr>
        <w:t xml:space="preserve"> </w:t>
      </w:r>
      <w:r>
        <w:rPr>
          <w:rFonts w:ascii="Times New Roman" w:eastAsia="E-BX" w:hAnsi="Times New Roman" w:cs="Times New Roman"/>
          <w:color w:val="000000"/>
          <w:kern w:val="0"/>
          <w:szCs w:val="21"/>
          <w:lang w:eastAsia="en-US" w:bidi="ar"/>
        </w:rPr>
        <w:t>γ</w:t>
      </w:r>
      <w:r>
        <w:rPr>
          <w:rFonts w:ascii="Times New Roman" w:eastAsia="宋体" w:hAnsi="Times New Roman" w:cs="Times New Roman"/>
          <w:color w:val="000000"/>
          <w:kern w:val="0"/>
          <w:szCs w:val="21"/>
          <w:lang w:eastAsia="en-US" w:bidi="ar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kern w:val="0"/>
          <w:szCs w:val="21"/>
          <w:shd w:val="clear" w:color="auto" w:fill="FFFFFF"/>
        </w:rPr>
        <w:t>values</w:t>
      </w:r>
      <w:r>
        <w:rPr>
          <w:rFonts w:ascii="Times New Roman" w:eastAsia="宋体" w:hAnsi="Times New Roman" w:cs="Times New Roman" w:hint="eastAsia"/>
          <w:bCs/>
          <w:color w:val="000000"/>
          <w:kern w:val="0"/>
          <w:szCs w:val="21"/>
          <w:shd w:val="clear" w:color="auto" w:fill="FFFFFF"/>
        </w:rPr>
        <w:t>.</w:t>
      </w:r>
      <w:proofErr w:type="gramEnd"/>
      <w:r>
        <w:rPr>
          <w:rFonts w:ascii="Times New Roman" w:eastAsia="宋体" w:hAnsi="Times New Roman" w:cs="Times New Roman"/>
          <w:color w:val="000000"/>
          <w:kern w:val="0"/>
          <w:szCs w:val="21"/>
          <w:shd w:val="clear" w:color="auto" w:fill="FFFFFF"/>
          <w:lang w:eastAsia="en-US"/>
        </w:rPr>
        <w:t xml:space="preserve"> </w:t>
      </w:r>
    </w:p>
    <w:p w:rsidR="00C640DD" w:rsidRDefault="00112FA9">
      <w:pPr>
        <w:widowControl/>
        <w:spacing w:line="360" w:lineRule="auto"/>
        <w:rPr>
          <w:rFonts w:ascii="Times New Roman" w:eastAsia="宋体" w:hAnsi="Times New Roman" w:cs="Times New Roman"/>
          <w:color w:val="000000"/>
          <w:kern w:val="0"/>
          <w:szCs w:val="21"/>
          <w:shd w:val="clear" w:color="auto" w:fill="FFFFFF"/>
        </w:rPr>
      </w:pPr>
      <w:r>
        <w:rPr>
          <w:rFonts w:ascii="Times New Roman" w:eastAsia="宋体" w:hAnsi="Times New Roman" w:cs="Times New Roman" w:hint="eastAsia"/>
          <w:color w:val="000000"/>
          <w:kern w:val="0"/>
          <w:szCs w:val="21"/>
          <w:shd w:val="clear" w:color="auto" w:fill="FFFFFF"/>
        </w:rPr>
        <w:t xml:space="preserve">   </w:t>
      </w:r>
      <w:r>
        <w:rPr>
          <w:rFonts w:ascii="Times New Roman" w:eastAsia="宋体" w:hAnsi="Times New Roman" w:cs="Times New Roman"/>
          <w:noProof/>
          <w:color w:val="000000"/>
          <w:kern w:val="0"/>
          <w:szCs w:val="21"/>
          <w:shd w:val="clear" w:color="auto" w:fill="FFFFFF"/>
        </w:rPr>
        <w:drawing>
          <wp:inline distT="0" distB="0" distL="114300" distR="114300">
            <wp:extent cx="2490297" cy="1931158"/>
            <wp:effectExtent l="0" t="0" r="5715" b="0"/>
            <wp:docPr id="2" name="图片 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494829" cy="1934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 w:cs="Times New Roman" w:hint="eastAsia"/>
          <w:noProof/>
          <w:color w:val="000000"/>
          <w:kern w:val="0"/>
          <w:szCs w:val="21"/>
          <w:shd w:val="clear" w:color="auto" w:fill="FFFFFF"/>
        </w:rPr>
        <w:drawing>
          <wp:inline distT="0" distB="0" distL="114300" distR="114300">
            <wp:extent cx="2376846" cy="1849271"/>
            <wp:effectExtent l="0" t="0" r="4445" b="0"/>
            <wp:docPr id="3" name="图片 3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375602" cy="18483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40DD" w:rsidRDefault="00112FA9">
      <w:pPr>
        <w:widowControl/>
        <w:spacing w:line="360" w:lineRule="auto"/>
        <w:rPr>
          <w:rFonts w:ascii="Times New Roman" w:eastAsia="宋体" w:hAnsi="Times New Roman" w:cs="Times New Roman" w:hint="eastAsia"/>
          <w:color w:val="000000"/>
          <w:kern w:val="0"/>
          <w:szCs w:val="21"/>
        </w:rPr>
      </w:pPr>
      <w:proofErr w:type="gramStart"/>
      <w:r>
        <w:rPr>
          <w:rFonts w:ascii="Times New Roman" w:eastAsia="TimesNewRomanPS-BoldMT" w:hAnsi="Times New Roman" w:cs="Times New Roman"/>
          <w:color w:val="000000"/>
          <w:kern w:val="0"/>
          <w:szCs w:val="21"/>
          <w:lang w:eastAsia="en-US" w:bidi="ar"/>
        </w:rPr>
        <w:t>Heat map demonstration</w:t>
      </w:r>
      <w:r w:rsidR="002B3BF6">
        <w:rPr>
          <w:rFonts w:ascii="Times New Roman" w:hAnsi="Times New Roman" w:cs="Times New Roman" w:hint="eastAsia"/>
          <w:color w:val="000000"/>
          <w:kern w:val="0"/>
          <w:szCs w:val="21"/>
          <w:lang w:bidi="ar"/>
        </w:rPr>
        <w:t>s</w:t>
      </w:r>
      <w:r>
        <w:rPr>
          <w:rFonts w:ascii="Times New Roman" w:eastAsia="TimesNewRomanPS-BoldMT" w:hAnsi="Times New Roman" w:cs="Times New Roman"/>
          <w:color w:val="000000"/>
          <w:kern w:val="0"/>
          <w:szCs w:val="21"/>
          <w:lang w:eastAsia="en-US" w:bidi="ar"/>
        </w:rPr>
        <w:t xml:space="preserve"> of</w:t>
      </w:r>
      <w:r>
        <w:rPr>
          <w:rFonts w:ascii="Times New Roman" w:eastAsia="宋体" w:hAnsi="Times New Roman" w:cs="Times New Roman"/>
          <w:color w:val="000000"/>
          <w:kern w:val="0"/>
          <w:szCs w:val="21"/>
          <w:lang w:eastAsia="en-US"/>
        </w:rPr>
        <w:t xml:space="preserve"> </w:t>
      </w:r>
      <w:r>
        <w:rPr>
          <w:rFonts w:ascii="Times New Roman" w:eastAsia="E-BX" w:hAnsi="Times New Roman" w:cs="Times New Roman"/>
          <w:color w:val="000000"/>
          <w:kern w:val="0"/>
          <w:szCs w:val="21"/>
          <w:lang w:eastAsia="en-US" w:bidi="ar"/>
        </w:rPr>
        <w:t>γ</w:t>
      </w:r>
      <w:r>
        <w:rPr>
          <w:rFonts w:ascii="Times New Roman" w:eastAsia="宋体" w:hAnsi="Times New Roman" w:cs="Times New Roman"/>
          <w:color w:val="000000"/>
          <w:kern w:val="0"/>
          <w:szCs w:val="21"/>
          <w:lang w:eastAsia="en-US" w:bidi="ar"/>
        </w:rPr>
        <w:t xml:space="preserve"> </w:t>
      </w:r>
      <w:r>
        <w:rPr>
          <w:rFonts w:ascii="Times New Roman" w:eastAsia="宋体" w:hAnsi="Times New Roman" w:cs="Times New Roman"/>
          <w:color w:val="000000"/>
          <w:kern w:val="0"/>
          <w:szCs w:val="21"/>
          <w:shd w:val="clear" w:color="auto" w:fill="FFFFFF"/>
          <w:lang w:eastAsia="en-US"/>
        </w:rPr>
        <w:t xml:space="preserve">results in </w:t>
      </w:r>
      <w:r>
        <w:rPr>
          <w:rFonts w:ascii="Times New Roman" w:eastAsia="AdvTTce2475a9 . B" w:hAnsi="Times New Roman" w:cs="Times New Roman"/>
          <w:color w:val="000000"/>
          <w:kern w:val="0"/>
          <w:szCs w:val="21"/>
          <w:lang w:eastAsia="en-US" w:bidi="ar"/>
        </w:rPr>
        <w:t>coalescence</w:t>
      </w:r>
      <w:r>
        <w:rPr>
          <w:rFonts w:ascii="Times New Roman" w:eastAsia="宋体" w:hAnsi="Times New Roman" w:cs="Times New Roman"/>
          <w:color w:val="000000"/>
          <w:kern w:val="0"/>
          <w:szCs w:val="21"/>
          <w:lang w:eastAsia="en-US"/>
        </w:rPr>
        <w:t xml:space="preserve"> versus TPS, SA versus TPS, and coalescence versus SA at different acceptance criteria</w:t>
      </w:r>
      <w:r w:rsidR="002B3BF6">
        <w:rPr>
          <w:rFonts w:ascii="Times New Roman" w:eastAsia="宋体" w:hAnsi="Times New Roman" w:cs="Times New Roman" w:hint="eastAsia"/>
          <w:color w:val="000000"/>
          <w:kern w:val="0"/>
          <w:szCs w:val="21"/>
        </w:rPr>
        <w:t xml:space="preserve"> using detectors 1500 and 729, respectively</w:t>
      </w:r>
      <w:r>
        <w:rPr>
          <w:rFonts w:ascii="Times New Roman" w:eastAsia="宋体" w:hAnsi="Times New Roman" w:cs="Times New Roman"/>
          <w:color w:val="000000"/>
          <w:kern w:val="0"/>
          <w:szCs w:val="21"/>
          <w:lang w:eastAsia="en-US"/>
        </w:rPr>
        <w:t>.</w:t>
      </w:r>
      <w:proofErr w:type="gramEnd"/>
    </w:p>
    <w:p w:rsidR="0027573B" w:rsidRPr="0027573B" w:rsidRDefault="0027573B" w:rsidP="0027573B">
      <w:pPr>
        <w:widowControl/>
        <w:spacing w:line="360" w:lineRule="auto"/>
        <w:jc w:val="left"/>
        <w:rPr>
          <w:rFonts w:ascii="Times New Roman" w:hAnsi="Times New Roman" w:cs="Times New Roman" w:hint="eastAsia"/>
          <w:bCs/>
          <w:color w:val="000000"/>
          <w:kern w:val="0"/>
          <w:szCs w:val="21"/>
          <w:lang w:bidi="ar"/>
        </w:rPr>
      </w:pPr>
      <w:r>
        <w:rPr>
          <w:rFonts w:ascii="Times New Roman" w:eastAsia="等线" w:hAnsi="Times New Roman" w:cs="Times New Roman" w:hint="eastAsia"/>
          <w:kern w:val="0"/>
          <w:szCs w:val="21"/>
        </w:rPr>
        <w:t>Figure S</w:t>
      </w:r>
      <w:r>
        <w:rPr>
          <w:rFonts w:ascii="Times New Roman" w:eastAsia="微软雅黑" w:hAnsi="Times New Roman" w:cs="Times New Roman" w:hint="eastAsia"/>
          <w:color w:val="000000"/>
          <w:kern w:val="0"/>
          <w:szCs w:val="21"/>
          <w:shd w:val="clear" w:color="auto" w:fill="FCFDFE"/>
        </w:rPr>
        <w:t>3.</w:t>
      </w:r>
      <w:r>
        <w:rPr>
          <w:rFonts w:ascii="Times New Roman" w:eastAsia="AdvTTa966caec" w:hAnsi="Times New Roman" w:cs="Times New Roman"/>
          <w:bCs/>
          <w:color w:val="000000"/>
          <w:kern w:val="0"/>
          <w:szCs w:val="21"/>
          <w:lang w:bidi="ar"/>
        </w:rPr>
        <w:t xml:space="preserve"> </w:t>
      </w:r>
      <w:r>
        <w:rPr>
          <w:rFonts w:ascii="Times New Roman" w:hAnsi="Times New Roman" w:cs="Times New Roman" w:hint="eastAsia"/>
          <w:bCs/>
          <w:color w:val="000000"/>
          <w:kern w:val="0"/>
          <w:szCs w:val="21"/>
          <w:lang w:bidi="ar"/>
        </w:rPr>
        <w:t>N</w:t>
      </w:r>
      <w:r>
        <w:rPr>
          <w:rFonts w:ascii="Times New Roman" w:eastAsia="AdvTTa966caec" w:hAnsi="Times New Roman" w:cs="Times New Roman"/>
          <w:bCs/>
          <w:color w:val="000000"/>
          <w:kern w:val="0"/>
          <w:szCs w:val="21"/>
          <w:lang w:bidi="ar"/>
        </w:rPr>
        <w:t xml:space="preserve">ormal probability plots </w:t>
      </w:r>
      <w:r>
        <w:rPr>
          <w:rFonts w:ascii="Times New Roman" w:eastAsia="Times New Roman" w:hAnsi="Times New Roman" w:cs="Times New Roman" w:hint="eastAsia"/>
          <w:bCs/>
          <w:color w:val="000000"/>
          <w:kern w:val="0"/>
          <w:szCs w:val="21"/>
          <w:lang w:bidi="ar"/>
        </w:rPr>
        <w:t xml:space="preserve">of </w:t>
      </w:r>
      <w:r>
        <w:rPr>
          <w:rFonts w:ascii="Times New Roman" w:eastAsia="E-BX" w:hAnsi="Times New Roman" w:cs="Times New Roman"/>
          <w:bCs/>
          <w:color w:val="000000"/>
          <w:kern w:val="0"/>
          <w:szCs w:val="21"/>
          <w:lang w:bidi="ar"/>
        </w:rPr>
        <w:t>γ</w:t>
      </w:r>
      <w:r>
        <w:rPr>
          <w:rFonts w:ascii="Times New Roman" w:eastAsia="Times New Roman" w:hAnsi="Times New Roman" w:cs="Times New Roman"/>
          <w:bCs/>
          <w:color w:val="000000"/>
          <w:kern w:val="0"/>
          <w:szCs w:val="21"/>
          <w:lang w:bidi="ar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kern w:val="0"/>
          <w:szCs w:val="21"/>
          <w:shd w:val="clear" w:color="auto" w:fill="FFFFFF"/>
        </w:rPr>
        <w:t>values</w:t>
      </w:r>
      <w:r>
        <w:rPr>
          <w:rFonts w:ascii="Times New Roman" w:eastAsia="Times New Roman" w:hAnsi="Times New Roman" w:cs="Times New Roman" w:hint="eastAsia"/>
          <w:bCs/>
          <w:color w:val="000000"/>
          <w:kern w:val="0"/>
          <w:szCs w:val="21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kern w:val="0"/>
          <w:szCs w:val="21"/>
          <w:lang w:bidi="ar"/>
        </w:rPr>
        <w:t>in</w:t>
      </w:r>
      <w:r>
        <w:rPr>
          <w:rFonts w:ascii="Times New Roman" w:eastAsia="Arial-ItalicMT" w:hAnsi="Times New Roman" w:cs="Times New Roman"/>
          <w:bCs/>
          <w:color w:val="000000"/>
          <w:kern w:val="0"/>
          <w:szCs w:val="21"/>
          <w:lang w:bidi="ar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Cs w:val="21"/>
        </w:rPr>
        <w:t>coalescence</w:t>
      </w:r>
      <w:r>
        <w:rPr>
          <w:rFonts w:ascii="Times New Roman" w:eastAsia="Arial-ItalicMT" w:hAnsi="Times New Roman" w:cs="Times New Roman"/>
          <w:bCs/>
          <w:color w:val="000000"/>
          <w:kern w:val="0"/>
          <w:szCs w:val="21"/>
          <w:lang w:bidi="ar"/>
        </w:rPr>
        <w:t xml:space="preserve"> and SA</w:t>
      </w:r>
      <w:r>
        <w:rPr>
          <w:rFonts w:ascii="Times New Roman" w:eastAsia="Times New Roman" w:hAnsi="Times New Roman" w:cs="Times New Roman" w:hint="eastAsia"/>
          <w:bCs/>
          <w:color w:val="000000"/>
          <w:kern w:val="0"/>
          <w:szCs w:val="21"/>
          <w:lang w:bidi="ar"/>
        </w:rPr>
        <w:t xml:space="preserve"> cohorts</w:t>
      </w:r>
      <w:r>
        <w:rPr>
          <w:rFonts w:ascii="Times New Roman" w:eastAsia="Arial-ItalicMT" w:hAnsi="Times New Roman" w:cs="Times New Roman"/>
          <w:bCs/>
          <w:color w:val="000000"/>
          <w:kern w:val="0"/>
          <w:szCs w:val="21"/>
          <w:lang w:bidi="ar"/>
        </w:rPr>
        <w:t xml:space="preserve"> </w:t>
      </w:r>
      <w:r>
        <w:rPr>
          <w:rFonts w:ascii="Times New Roman" w:eastAsia="Times New Roman" w:hAnsi="Times New Roman" w:cs="Times New Roman" w:hint="eastAsia"/>
          <w:bCs/>
          <w:color w:val="000000"/>
          <w:kern w:val="0"/>
          <w:szCs w:val="21"/>
          <w:lang w:bidi="ar"/>
        </w:rPr>
        <w:t xml:space="preserve">for </w:t>
      </w:r>
      <w:r>
        <w:rPr>
          <w:rFonts w:ascii="Times New Roman" w:eastAsia="Arial-ItalicMT" w:hAnsi="Times New Roman" w:cs="Times New Roman"/>
          <w:bCs/>
          <w:color w:val="000000"/>
          <w:kern w:val="0"/>
          <w:szCs w:val="21"/>
          <w:lang w:bidi="ar"/>
        </w:rPr>
        <w:t>both detectors</w:t>
      </w:r>
      <w:r>
        <w:rPr>
          <w:rFonts w:ascii="Times New Roman" w:eastAsia="Arial-ItalicMT" w:hAnsi="Times New Roman" w:cs="Times New Roman" w:hint="eastAsia"/>
          <w:bCs/>
          <w:color w:val="000000"/>
          <w:kern w:val="0"/>
          <w:szCs w:val="21"/>
          <w:lang w:bidi="ar"/>
        </w:rPr>
        <w:t>.</w:t>
      </w:r>
    </w:p>
    <w:p w:rsidR="00C640DD" w:rsidRDefault="00112FA9">
      <w:r>
        <w:rPr>
          <w:noProof/>
        </w:rPr>
        <w:lastRenderedPageBreak/>
        <w:drawing>
          <wp:inline distT="0" distB="0" distL="0" distR="0">
            <wp:extent cx="1471295" cy="1249680"/>
            <wp:effectExtent l="0" t="0" r="14605" b="762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1295" cy="1249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405890" cy="1224915"/>
            <wp:effectExtent l="0" t="0" r="3810" b="13335"/>
            <wp:docPr id="72" name="图片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图片 72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5890" cy="1224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438910" cy="1233805"/>
            <wp:effectExtent l="0" t="0" r="8890" b="4445"/>
            <wp:docPr id="73" name="图片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图片 73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8910" cy="1233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345565" cy="1214120"/>
            <wp:effectExtent l="0" t="0" r="6985" b="5080"/>
            <wp:docPr id="74" name="图片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图片 74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5565" cy="1214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40DD" w:rsidRDefault="00112FA9">
      <w:r>
        <w:rPr>
          <w:noProof/>
        </w:rPr>
        <w:drawing>
          <wp:inline distT="0" distB="0" distL="0" distR="0">
            <wp:extent cx="1492885" cy="1170305"/>
            <wp:effectExtent l="0" t="0" r="12065" b="10795"/>
            <wp:docPr id="75" name="图片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图片 75"/>
                    <pic:cNvPicPr>
                      <a:picLocks noChangeAspect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2885" cy="1170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416050" cy="1170940"/>
            <wp:effectExtent l="0" t="0" r="12700" b="10160"/>
            <wp:docPr id="76" name="图片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图片 76"/>
                    <pic:cNvPicPr>
                      <a:picLocks noChangeAspect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6050" cy="1170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442720" cy="1165225"/>
            <wp:effectExtent l="0" t="0" r="5080" b="15875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/>
                    <pic:cNvPicPr>
                      <a:picLocks noChangeAspect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2720" cy="1165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319530" cy="1184910"/>
            <wp:effectExtent l="0" t="0" r="13970" b="15240"/>
            <wp:docPr id="77" name="图片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图片 77"/>
                    <pic:cNvPicPr>
                      <a:picLocks noChangeAspect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9530" cy="1184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40DD" w:rsidRDefault="00112FA9">
      <w:r>
        <w:rPr>
          <w:noProof/>
        </w:rPr>
        <w:drawing>
          <wp:inline distT="0" distB="0" distL="0" distR="0">
            <wp:extent cx="1498600" cy="1167130"/>
            <wp:effectExtent l="0" t="0" r="6350" b="13970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/>
                    <pic:cNvPicPr>
                      <a:picLocks noChangeAspect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8600" cy="1167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410970" cy="1180465"/>
            <wp:effectExtent l="0" t="0" r="17780" b="635"/>
            <wp:docPr id="78" name="图片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图片 78"/>
                    <pic:cNvPicPr>
                      <a:picLocks noChangeAspect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0970" cy="1180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424305" cy="1187450"/>
            <wp:effectExtent l="0" t="0" r="4445" b="12700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/>
                    <pic:cNvPicPr>
                      <a:picLocks noChangeAspect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4305" cy="118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369695" cy="1172210"/>
            <wp:effectExtent l="0" t="0" r="1905" b="8890"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1"/>
                    <pic:cNvPicPr>
                      <a:picLocks noChangeAspect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9695" cy="1172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40DD" w:rsidRDefault="00112FA9">
      <w:pPr>
        <w:rPr>
          <w:rFonts w:ascii="Times New Roman" w:eastAsia="宋体" w:hAnsi="Times New Roman" w:cs="Times New Roman"/>
          <w:bCs/>
          <w:szCs w:val="21"/>
        </w:rPr>
      </w:pPr>
      <w:r>
        <w:rPr>
          <w:noProof/>
        </w:rPr>
        <w:drawing>
          <wp:inline distT="0" distB="0" distL="0" distR="0">
            <wp:extent cx="1473835" cy="1254760"/>
            <wp:effectExtent l="0" t="0" r="12065" b="2540"/>
            <wp:docPr id="79" name="图片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图片 79"/>
                    <pic:cNvPicPr>
                      <a:picLocks noChangeAspect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3835" cy="1254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458595" cy="1227455"/>
            <wp:effectExtent l="0" t="0" r="8255" b="10795"/>
            <wp:docPr id="80" name="图片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图片 80"/>
                    <pic:cNvPicPr>
                      <a:picLocks noChangeAspect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8595" cy="1227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380490" cy="1233805"/>
            <wp:effectExtent l="0" t="0" r="10160" b="4445"/>
            <wp:docPr id="81" name="图片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图片 81"/>
                    <pic:cNvPicPr>
                      <a:picLocks noChangeAspect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0490" cy="1233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440815" cy="1247140"/>
            <wp:effectExtent l="0" t="0" r="6985" b="10160"/>
            <wp:docPr id="82" name="图片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图片 82"/>
                    <pic:cNvPicPr>
                      <a:picLocks noChangeAspect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815" cy="1247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40DD" w:rsidRDefault="00112FA9">
      <w:pPr>
        <w:wordWrap w:val="0"/>
        <w:spacing w:line="360" w:lineRule="auto"/>
        <w:rPr>
          <w:rFonts w:ascii="Times New Roman" w:eastAsia="宋体" w:hAnsi="Times New Roman" w:cs="Times New Roman" w:hint="eastAsia"/>
          <w:color w:val="000000"/>
          <w:kern w:val="0"/>
          <w:szCs w:val="21"/>
          <w:lang w:bidi="ar"/>
        </w:rPr>
      </w:pPr>
      <w:r>
        <w:rPr>
          <w:rFonts w:ascii="Times New Roman" w:hAnsi="Times New Roman" w:cs="Times New Roman" w:hint="eastAsia"/>
          <w:bCs/>
          <w:color w:val="000000"/>
          <w:kern w:val="0"/>
          <w:szCs w:val="21"/>
          <w:lang w:bidi="ar"/>
        </w:rPr>
        <w:t>N</w:t>
      </w:r>
      <w:r>
        <w:rPr>
          <w:rFonts w:ascii="Times New Roman" w:eastAsia="AdvTTa966caec" w:hAnsi="Times New Roman" w:cs="Times New Roman"/>
          <w:bCs/>
          <w:color w:val="000000"/>
          <w:kern w:val="0"/>
          <w:szCs w:val="21"/>
          <w:lang w:bidi="ar"/>
        </w:rPr>
        <w:t xml:space="preserve">ormal probability plots </w:t>
      </w:r>
      <w:r>
        <w:rPr>
          <w:rFonts w:ascii="Times New Roman" w:eastAsia="宋体" w:hAnsi="Times New Roman" w:cs="Times New Roman" w:hint="eastAsia"/>
          <w:bCs/>
          <w:color w:val="000000"/>
          <w:kern w:val="0"/>
          <w:szCs w:val="21"/>
          <w:lang w:bidi="ar"/>
        </w:rPr>
        <w:t xml:space="preserve">of </w:t>
      </w:r>
      <w:r>
        <w:rPr>
          <w:rFonts w:ascii="Times New Roman" w:eastAsia="E-BX" w:hAnsi="Times New Roman" w:cs="Times New Roman"/>
          <w:bCs/>
          <w:color w:val="000000"/>
          <w:kern w:val="0"/>
          <w:szCs w:val="21"/>
          <w:lang w:bidi="ar"/>
        </w:rPr>
        <w:t>γ</w:t>
      </w:r>
      <w:r>
        <w:rPr>
          <w:rFonts w:ascii="Times New Roman" w:eastAsia="宋体" w:hAnsi="Times New Roman" w:cs="Times New Roman"/>
          <w:bCs/>
          <w:color w:val="000000"/>
          <w:kern w:val="0"/>
          <w:szCs w:val="21"/>
          <w:lang w:bidi="ar"/>
        </w:rPr>
        <w:t xml:space="preserve"> </w:t>
      </w:r>
      <w:r>
        <w:rPr>
          <w:rFonts w:ascii="Times New Roman" w:eastAsia="宋体" w:hAnsi="Times New Roman" w:cs="Times New Roman"/>
          <w:bCs/>
          <w:color w:val="000000"/>
          <w:kern w:val="0"/>
          <w:szCs w:val="21"/>
          <w:shd w:val="clear" w:color="auto" w:fill="FFFFFF"/>
        </w:rPr>
        <w:t>values</w:t>
      </w:r>
      <w:r>
        <w:rPr>
          <w:rFonts w:ascii="Times New Roman" w:eastAsia="宋体" w:hAnsi="Times New Roman" w:cs="Times New Roman" w:hint="eastAsia"/>
          <w:bCs/>
          <w:color w:val="000000"/>
          <w:kern w:val="0"/>
          <w:szCs w:val="21"/>
          <w:shd w:val="clear" w:color="auto" w:fill="FFFFFF"/>
        </w:rPr>
        <w:t xml:space="preserve"> </w:t>
      </w:r>
      <w:r>
        <w:rPr>
          <w:rFonts w:ascii="Times New Roman" w:eastAsia="宋体" w:hAnsi="Times New Roman" w:cs="Times New Roman"/>
          <w:bCs/>
          <w:color w:val="000000"/>
          <w:kern w:val="0"/>
          <w:szCs w:val="21"/>
          <w:lang w:bidi="ar"/>
        </w:rPr>
        <w:t>in</w:t>
      </w:r>
      <w:r>
        <w:rPr>
          <w:rFonts w:ascii="Times New Roman" w:eastAsia="Arial-ItalicMT" w:hAnsi="Times New Roman" w:cs="Times New Roman"/>
          <w:bCs/>
          <w:color w:val="000000"/>
          <w:kern w:val="0"/>
          <w:szCs w:val="21"/>
          <w:lang w:bidi="ar"/>
        </w:rPr>
        <w:t xml:space="preserve"> </w:t>
      </w:r>
      <w:r>
        <w:rPr>
          <w:rFonts w:ascii="Times New Roman" w:eastAsia="宋体" w:hAnsi="Times New Roman" w:cs="Times New Roman"/>
          <w:bCs/>
          <w:color w:val="000000"/>
          <w:szCs w:val="21"/>
        </w:rPr>
        <w:t>coalescence</w:t>
      </w:r>
      <w:r>
        <w:rPr>
          <w:rFonts w:ascii="Times New Roman" w:eastAsia="Arial-ItalicMT" w:hAnsi="Times New Roman" w:cs="Times New Roman"/>
          <w:bCs/>
          <w:color w:val="000000"/>
          <w:kern w:val="0"/>
          <w:szCs w:val="21"/>
          <w:lang w:bidi="ar"/>
        </w:rPr>
        <w:t xml:space="preserve"> and SA</w:t>
      </w:r>
      <w:r>
        <w:rPr>
          <w:rFonts w:ascii="Times New Roman" w:eastAsia="宋体" w:hAnsi="Times New Roman" w:cs="Times New Roman" w:hint="eastAsia"/>
          <w:bCs/>
          <w:color w:val="000000"/>
          <w:kern w:val="0"/>
          <w:szCs w:val="21"/>
          <w:lang w:bidi="ar"/>
        </w:rPr>
        <w:t xml:space="preserve"> cohorts</w:t>
      </w:r>
      <w:r>
        <w:rPr>
          <w:rFonts w:ascii="Times New Roman" w:eastAsia="Arial-ItalicMT" w:hAnsi="Times New Roman" w:cs="Times New Roman"/>
          <w:bCs/>
          <w:color w:val="000000"/>
          <w:kern w:val="0"/>
          <w:szCs w:val="21"/>
          <w:lang w:bidi="ar"/>
        </w:rPr>
        <w:t xml:space="preserve"> </w:t>
      </w:r>
      <w:r>
        <w:rPr>
          <w:rFonts w:ascii="Times New Roman" w:eastAsia="宋体" w:hAnsi="Times New Roman" w:cs="Times New Roman" w:hint="eastAsia"/>
          <w:bCs/>
          <w:color w:val="000000"/>
          <w:kern w:val="0"/>
          <w:szCs w:val="21"/>
          <w:lang w:bidi="ar"/>
        </w:rPr>
        <w:t xml:space="preserve">for </w:t>
      </w:r>
      <w:r>
        <w:rPr>
          <w:rFonts w:ascii="Times New Roman" w:eastAsia="Arial-ItalicMT" w:hAnsi="Times New Roman" w:cs="Times New Roman"/>
          <w:bCs/>
          <w:color w:val="000000"/>
          <w:kern w:val="0"/>
          <w:szCs w:val="21"/>
          <w:lang w:bidi="ar"/>
        </w:rPr>
        <w:t>both detectors</w:t>
      </w:r>
      <w:r>
        <w:rPr>
          <w:rFonts w:ascii="Arial" w:eastAsia="AdvTTa966caec" w:hAnsi="Arial" w:cs="Arial"/>
          <w:color w:val="000000"/>
          <w:kern w:val="0"/>
          <w:szCs w:val="21"/>
          <w:lang w:bidi="ar"/>
        </w:rPr>
        <w:t>.</w:t>
      </w:r>
      <w:r>
        <w:rPr>
          <w:rFonts w:ascii="Times New Roman" w:eastAsia="AdvTTa966caec" w:hAnsi="Times New Roman" w:cs="Times New Roman"/>
          <w:color w:val="000000"/>
          <w:kern w:val="0"/>
          <w:szCs w:val="21"/>
          <w:lang w:bidi="ar"/>
        </w:rPr>
        <w:t xml:space="preserve"> </w:t>
      </w:r>
      <w:r>
        <w:rPr>
          <w:rFonts w:ascii="Times New Roman" w:eastAsia="AdvGulliv-R" w:hAnsi="Times New Roman" w:cs="Times New Roman"/>
          <w:color w:val="000000"/>
          <w:kern w:val="0"/>
          <w:szCs w:val="21"/>
          <w:lang w:bidi="ar"/>
        </w:rPr>
        <w:t xml:space="preserve">Normal probability plots were generated to verify the assumption of approximately normally distributed data. In case of a normal distribution, the data plotted should form a straight line that corresponds to a theoretical normal distribution. Additionally, </w:t>
      </w:r>
      <w:r>
        <w:rPr>
          <w:rFonts w:ascii="Times New Roman" w:eastAsia="宋体" w:hAnsi="Times New Roman" w:cs="Times New Roman"/>
          <w:color w:val="000000"/>
          <w:kern w:val="0"/>
          <w:szCs w:val="21"/>
          <w:shd w:val="clear" w:color="auto" w:fill="FFFFFF"/>
        </w:rPr>
        <w:t>the Kolmogorov-Smirnov significance hypothesis test (K-S test) and Shapiro-</w:t>
      </w:r>
      <w:proofErr w:type="spellStart"/>
      <w:r>
        <w:rPr>
          <w:rFonts w:ascii="Times New Roman" w:eastAsia="宋体" w:hAnsi="Times New Roman" w:cs="Times New Roman"/>
          <w:color w:val="000000"/>
          <w:kern w:val="0"/>
          <w:szCs w:val="21"/>
          <w:shd w:val="clear" w:color="auto" w:fill="FFFFFF"/>
        </w:rPr>
        <w:t>Wilk</w:t>
      </w:r>
      <w:proofErr w:type="spellEnd"/>
      <w:r>
        <w:rPr>
          <w:rFonts w:ascii="Times New Roman" w:eastAsia="宋体" w:hAnsi="Times New Roman" w:cs="Times New Roman"/>
          <w:color w:val="000000"/>
          <w:kern w:val="0"/>
          <w:szCs w:val="21"/>
          <w:shd w:val="clear" w:color="auto" w:fill="FFFFFF"/>
        </w:rPr>
        <w:t xml:space="preserve"> test were </w:t>
      </w:r>
      <w:r>
        <w:rPr>
          <w:rFonts w:ascii="Times New Roman" w:eastAsia="宋体" w:hAnsi="Times New Roman" w:cs="Times New Roman" w:hint="eastAsia"/>
          <w:color w:val="000000"/>
          <w:kern w:val="0"/>
          <w:szCs w:val="21"/>
          <w:shd w:val="clear" w:color="auto" w:fill="FFFFFF"/>
        </w:rPr>
        <w:t>us</w:t>
      </w:r>
      <w:r>
        <w:rPr>
          <w:rFonts w:ascii="Times New Roman" w:eastAsia="宋体" w:hAnsi="Times New Roman" w:cs="Times New Roman"/>
          <w:color w:val="000000"/>
          <w:kern w:val="0"/>
          <w:szCs w:val="21"/>
          <w:shd w:val="clear" w:color="auto" w:fill="FFFFFF"/>
        </w:rPr>
        <w:t>ed for each data set at different acceptance criteria to test whether one </w:t>
      </w:r>
      <w:r>
        <w:rPr>
          <w:rFonts w:ascii="Times New Roman" w:eastAsia="宋体" w:hAnsi="Times New Roman" w:cs="Times New Roman"/>
          <w:bCs/>
          <w:color w:val="000000"/>
          <w:kern w:val="0"/>
          <w:szCs w:val="21"/>
          <w:shd w:val="clear" w:color="auto" w:fill="FFFFFF"/>
        </w:rPr>
        <w:t>data</w:t>
      </w:r>
      <w:r>
        <w:rPr>
          <w:rFonts w:ascii="Times New Roman" w:eastAsia="宋体" w:hAnsi="Times New Roman" w:cs="Times New Roman" w:hint="eastAsia"/>
          <w:bCs/>
          <w:color w:val="000000"/>
          <w:kern w:val="0"/>
          <w:szCs w:val="21"/>
          <w:shd w:val="clear" w:color="auto" w:fill="FFFFFF"/>
        </w:rPr>
        <w:t xml:space="preserve"> </w:t>
      </w:r>
      <w:r>
        <w:rPr>
          <w:rFonts w:ascii="Times New Roman" w:eastAsia="宋体" w:hAnsi="Times New Roman" w:cs="Times New Roman"/>
          <w:bCs/>
          <w:color w:val="000000"/>
          <w:kern w:val="0"/>
          <w:szCs w:val="21"/>
          <w:shd w:val="clear" w:color="auto" w:fill="FFFFFF"/>
        </w:rPr>
        <w:t>set</w:t>
      </w:r>
      <w:r>
        <w:rPr>
          <w:rFonts w:ascii="Times New Roman" w:eastAsia="宋体" w:hAnsi="Times New Roman" w:cs="Times New Roman"/>
          <w:color w:val="000000"/>
          <w:kern w:val="0"/>
          <w:szCs w:val="21"/>
          <w:shd w:val="clear" w:color="auto" w:fill="FFFFFF"/>
        </w:rPr>
        <w:t xml:space="preserve"> conformed to </w:t>
      </w:r>
      <w:r>
        <w:rPr>
          <w:rFonts w:ascii="Times New Roman" w:eastAsia="宋体" w:hAnsi="Times New Roman" w:cs="Times New Roman"/>
          <w:bCs/>
          <w:color w:val="000000"/>
          <w:kern w:val="0"/>
          <w:szCs w:val="21"/>
          <w:shd w:val="clear" w:color="auto" w:fill="FFFFFF"/>
        </w:rPr>
        <w:t>normal</w:t>
      </w:r>
      <w:r>
        <w:rPr>
          <w:rFonts w:ascii="Times New Roman" w:eastAsia="宋体" w:hAnsi="Times New Roman" w:cs="Times New Roman"/>
          <w:color w:val="000000"/>
          <w:kern w:val="0"/>
          <w:szCs w:val="21"/>
          <w:shd w:val="clear" w:color="auto" w:fill="FFFFFF"/>
        </w:rPr>
        <w:t>ly distribution (</w:t>
      </w:r>
      <w:r>
        <w:rPr>
          <w:rFonts w:ascii="Times New Roman" w:eastAsia="微软雅黑" w:hAnsi="Times New Roman" w:cs="Times New Roman"/>
          <w:color w:val="000000"/>
          <w:szCs w:val="21"/>
          <w:shd w:val="clear" w:color="auto" w:fill="FFFFFF"/>
        </w:rPr>
        <w:t>significant level</w:t>
      </w:r>
      <w:r>
        <w:rPr>
          <w:rFonts w:ascii="Times New Roman" w:eastAsia="微软雅黑" w:hAnsi="Times New Roman" w:cs="Times New Roman" w:hint="eastAsia"/>
          <w:color w:val="000000"/>
          <w:szCs w:val="21"/>
          <w:shd w:val="clear" w:color="auto" w:fill="FFFFFF"/>
        </w:rPr>
        <w:t>=</w:t>
      </w:r>
      <w:r>
        <w:rPr>
          <w:rFonts w:ascii="Times New Roman" w:eastAsia="微软雅黑" w:hAnsi="Times New Roman" w:cs="Times New Roman"/>
          <w:color w:val="000000"/>
          <w:szCs w:val="21"/>
          <w:shd w:val="clear" w:color="auto" w:fill="FFFFFF"/>
        </w:rPr>
        <w:t>0.05</w:t>
      </w:r>
      <w:r>
        <w:rPr>
          <w:rFonts w:ascii="Times New Roman" w:eastAsia="宋体" w:hAnsi="Times New Roman" w:cs="Times New Roman"/>
          <w:color w:val="000000"/>
          <w:kern w:val="0"/>
          <w:szCs w:val="21"/>
          <w:shd w:val="clear" w:color="auto" w:fill="FFFFFF"/>
        </w:rPr>
        <w:t>)</w:t>
      </w:r>
      <w:r>
        <w:rPr>
          <w:rFonts w:ascii="Times New Roman" w:eastAsia="AdvGulliv-R" w:hAnsi="Times New Roman" w:cs="Times New Roman"/>
          <w:color w:val="000000"/>
          <w:kern w:val="0"/>
          <w:szCs w:val="21"/>
          <w:lang w:bidi="ar"/>
        </w:rPr>
        <w:t xml:space="preserve">. </w:t>
      </w:r>
      <w:r>
        <w:rPr>
          <w:rFonts w:ascii="Times New Roman" w:eastAsia="宋体" w:hAnsi="Times New Roman" w:cs="Times New Roman"/>
          <w:color w:val="000000"/>
          <w:kern w:val="0"/>
          <w:szCs w:val="21"/>
          <w:lang w:bidi="ar"/>
        </w:rPr>
        <w:t>These</w:t>
      </w:r>
      <w:r>
        <w:rPr>
          <w:rFonts w:ascii="Times New Roman" w:eastAsia="AdvGulliv-R" w:hAnsi="Times New Roman" w:cs="Times New Roman"/>
          <w:color w:val="000000"/>
          <w:kern w:val="0"/>
          <w:szCs w:val="21"/>
          <w:lang w:bidi="ar"/>
        </w:rPr>
        <w:t xml:space="preserve"> probability plots verified the assumption of approximately normally distributed data</w:t>
      </w:r>
      <w:r>
        <w:rPr>
          <w:rFonts w:ascii="Times New Roman" w:eastAsia="宋体" w:hAnsi="Times New Roman" w:cs="Times New Roman"/>
          <w:color w:val="000000"/>
          <w:kern w:val="0"/>
          <w:szCs w:val="21"/>
          <w:lang w:bidi="ar"/>
        </w:rPr>
        <w:t xml:space="preserve"> </w:t>
      </w:r>
      <w:r>
        <w:rPr>
          <w:rFonts w:ascii="Times New Roman" w:eastAsia="宋体" w:hAnsi="Times New Roman" w:cs="Times New Roman" w:hint="eastAsia"/>
          <w:color w:val="000000"/>
          <w:kern w:val="0"/>
          <w:szCs w:val="21"/>
          <w:lang w:bidi="ar"/>
        </w:rPr>
        <w:t>for</w:t>
      </w:r>
      <w:r>
        <w:rPr>
          <w:rFonts w:ascii="Times New Roman" w:eastAsia="宋体" w:hAnsi="Times New Roman" w:cs="Times New Roman"/>
          <w:color w:val="000000"/>
          <w:kern w:val="0"/>
          <w:szCs w:val="21"/>
          <w:lang w:bidi="ar"/>
        </w:rPr>
        <w:t xml:space="preserve"> </w:t>
      </w:r>
      <w:r>
        <w:rPr>
          <w:rFonts w:ascii="Times New Roman" w:eastAsia="宋体" w:hAnsi="Times New Roman" w:cs="Times New Roman"/>
          <w:color w:val="000000"/>
          <w:kern w:val="0"/>
          <w:szCs w:val="21"/>
          <w:shd w:val="clear" w:color="auto" w:fill="FFFFFF"/>
        </w:rPr>
        <w:t xml:space="preserve">detector 1500 </w:t>
      </w:r>
      <w:r>
        <w:rPr>
          <w:rFonts w:ascii="Times New Roman" w:eastAsia="AdvTTce2475a9 . B" w:hAnsi="Times New Roman" w:cs="Times New Roman"/>
          <w:color w:val="000000"/>
          <w:kern w:val="0"/>
          <w:szCs w:val="21"/>
          <w:lang w:bidi="ar"/>
        </w:rPr>
        <w:t>coalescence</w:t>
      </w:r>
      <w:r>
        <w:rPr>
          <w:rFonts w:ascii="Times New Roman" w:eastAsia="宋体" w:hAnsi="Times New Roman" w:cs="Times New Roman"/>
          <w:color w:val="000000"/>
          <w:kern w:val="0"/>
          <w:szCs w:val="21"/>
          <w:shd w:val="clear" w:color="auto" w:fill="FFFFFF"/>
        </w:rPr>
        <w:t xml:space="preserve"> cohort</w:t>
      </w:r>
      <w:r>
        <w:rPr>
          <w:rFonts w:ascii="Times New Roman" w:eastAsia="宋体" w:hAnsi="Times New Roman" w:cs="Times New Roman" w:hint="eastAsia"/>
          <w:color w:val="000000"/>
          <w:kern w:val="0"/>
          <w:szCs w:val="21"/>
          <w:shd w:val="clear" w:color="auto" w:fill="FFFFFF"/>
        </w:rPr>
        <w:t>s</w:t>
      </w:r>
      <w:r>
        <w:rPr>
          <w:rFonts w:ascii="Times New Roman" w:eastAsia="宋体" w:hAnsi="Times New Roman" w:cs="Times New Roman"/>
          <w:color w:val="000000"/>
          <w:kern w:val="0"/>
          <w:szCs w:val="21"/>
          <w:shd w:val="clear" w:color="auto" w:fill="FFFFFF"/>
        </w:rPr>
        <w:t xml:space="preserve"> at 1%/1 mm </w:t>
      </w:r>
      <w:r>
        <w:rPr>
          <w:rFonts w:ascii="Times New Roman" w:eastAsia="宋体" w:hAnsi="Times New Roman" w:cs="Times New Roman"/>
          <w:color w:val="000000"/>
          <w:kern w:val="0"/>
          <w:szCs w:val="21"/>
          <w:shd w:val="clear" w:color="auto" w:fill="FFFFFF"/>
          <w:lang w:bidi="ar"/>
        </w:rPr>
        <w:t>criteria</w:t>
      </w:r>
      <w:r>
        <w:rPr>
          <w:rFonts w:ascii="Times New Roman" w:eastAsia="宋体" w:hAnsi="Times New Roman" w:cs="Times New Roman"/>
          <w:color w:val="000000"/>
          <w:kern w:val="0"/>
          <w:szCs w:val="21"/>
          <w:shd w:val="clear" w:color="auto" w:fill="FFFFFF"/>
        </w:rPr>
        <w:t xml:space="preserve">, SA cohorts at 2%/1mm and 1%/1mm </w:t>
      </w:r>
      <w:r>
        <w:rPr>
          <w:rFonts w:ascii="Times New Roman" w:eastAsia="宋体" w:hAnsi="Times New Roman" w:cs="Times New Roman"/>
          <w:color w:val="000000"/>
          <w:kern w:val="0"/>
          <w:szCs w:val="21"/>
          <w:shd w:val="clear" w:color="auto" w:fill="FFFFFF"/>
          <w:lang w:bidi="ar"/>
        </w:rPr>
        <w:t>criteria</w:t>
      </w:r>
      <w:r>
        <w:rPr>
          <w:rFonts w:ascii="Times New Roman" w:eastAsia="宋体" w:hAnsi="Times New Roman" w:cs="Times New Roman"/>
          <w:color w:val="000000"/>
          <w:kern w:val="0"/>
          <w:szCs w:val="21"/>
          <w:shd w:val="clear" w:color="auto" w:fill="FFFFFF"/>
        </w:rPr>
        <w:t>, and all samples of detector 729 conformed to a normal distribution (</w:t>
      </w:r>
      <w:r>
        <w:rPr>
          <w:rFonts w:ascii="Times New Roman" w:eastAsia="宋体" w:hAnsi="Times New Roman" w:cs="Times New Roman"/>
          <w:i/>
          <w:iCs/>
          <w:color w:val="000000"/>
          <w:kern w:val="0"/>
          <w:szCs w:val="21"/>
        </w:rPr>
        <w:t>P</w:t>
      </w:r>
      <w:r>
        <w:rPr>
          <w:rFonts w:ascii="Times New Roman" w:eastAsia="宋体" w:hAnsi="Times New Roman" w:cs="Times New Roman"/>
          <w:color w:val="000000"/>
          <w:kern w:val="0"/>
          <w:szCs w:val="21"/>
          <w:shd w:val="clear" w:color="auto" w:fill="FFFFFF"/>
        </w:rPr>
        <w:t xml:space="preserve">&gt;0.05, </w:t>
      </w:r>
      <w:r>
        <w:rPr>
          <w:rFonts w:ascii="Times New Roman" w:eastAsia="sans-serif" w:hAnsi="Times New Roman" w:cs="Times New Roman"/>
          <w:color w:val="000000"/>
          <w:spacing w:val="4"/>
          <w:kern w:val="0"/>
          <w:szCs w:val="21"/>
          <w:shd w:val="clear" w:color="auto" w:fill="FFFFFF"/>
        </w:rPr>
        <w:t>two-tailed</w:t>
      </w:r>
      <w:r>
        <w:rPr>
          <w:rFonts w:ascii="Times New Roman" w:eastAsia="宋体" w:hAnsi="Times New Roman" w:cs="Times New Roman"/>
          <w:color w:val="000000"/>
          <w:kern w:val="0"/>
          <w:szCs w:val="21"/>
          <w:shd w:val="clear" w:color="auto" w:fill="FFFFFF"/>
        </w:rPr>
        <w:t xml:space="preserve">). </w:t>
      </w:r>
      <w:r>
        <w:rPr>
          <w:rFonts w:ascii="Times New Roman" w:eastAsia="宋体" w:hAnsi="Times New Roman" w:cs="Times New Roman"/>
          <w:color w:val="000000"/>
          <w:szCs w:val="21"/>
          <w:shd w:val="clear" w:color="auto" w:fill="FFFFFF"/>
        </w:rPr>
        <w:t>Others revealed violations of </w:t>
      </w:r>
      <w:r>
        <w:rPr>
          <w:rFonts w:ascii="Times New Roman" w:eastAsia="宋体" w:hAnsi="Times New Roman" w:cs="Times New Roman"/>
          <w:bCs/>
          <w:color w:val="000000"/>
          <w:szCs w:val="21"/>
          <w:shd w:val="clear" w:color="auto" w:fill="FFFFFF"/>
        </w:rPr>
        <w:t>Normality</w:t>
      </w:r>
      <w:r>
        <w:rPr>
          <w:rFonts w:ascii="Times New Roman" w:eastAsia="宋体" w:hAnsi="Times New Roman" w:cs="Times New Roman"/>
          <w:color w:val="000000"/>
          <w:szCs w:val="21"/>
          <w:shd w:val="clear" w:color="auto" w:fill="FFFFFF"/>
        </w:rPr>
        <w:t> assumptions (</w:t>
      </w:r>
      <w:r>
        <w:rPr>
          <w:rFonts w:ascii="Times New Roman" w:eastAsia="宋体" w:hAnsi="Times New Roman" w:cs="Times New Roman"/>
          <w:i/>
          <w:iCs/>
          <w:color w:val="000000"/>
          <w:szCs w:val="21"/>
        </w:rPr>
        <w:t>P</w:t>
      </w:r>
      <w:r>
        <w:rPr>
          <w:rFonts w:ascii="Times New Roman" w:eastAsia="宋体" w:hAnsi="Times New Roman" w:cs="Times New Roman"/>
          <w:color w:val="000000"/>
          <w:szCs w:val="21"/>
          <w:shd w:val="clear" w:color="auto" w:fill="FFFFFF"/>
        </w:rPr>
        <w:t xml:space="preserve">&lt;0.05, </w:t>
      </w:r>
      <w:r>
        <w:rPr>
          <w:rFonts w:ascii="Times New Roman" w:eastAsia="sans-serif" w:hAnsi="Times New Roman" w:cs="Times New Roman"/>
          <w:color w:val="000000"/>
          <w:spacing w:val="4"/>
          <w:szCs w:val="21"/>
          <w:shd w:val="clear" w:color="auto" w:fill="FFFFFF"/>
        </w:rPr>
        <w:t>two-tailed</w:t>
      </w:r>
      <w:r>
        <w:rPr>
          <w:rFonts w:ascii="Times New Roman" w:eastAsia="宋体" w:hAnsi="Times New Roman" w:cs="Times New Roman"/>
          <w:color w:val="000000"/>
          <w:szCs w:val="21"/>
          <w:shd w:val="clear" w:color="auto" w:fill="FFFFFF"/>
        </w:rPr>
        <w:t>).</w:t>
      </w:r>
      <w:r>
        <w:rPr>
          <w:rFonts w:ascii="Times New Roman" w:eastAsia="宋体" w:hAnsi="Times New Roman" w:cs="Times New Roman" w:hint="eastAsia"/>
          <w:color w:val="000000"/>
          <w:szCs w:val="21"/>
          <w:shd w:val="clear" w:color="auto" w:fill="FFFFFF"/>
        </w:rPr>
        <w:t xml:space="preserve"> </w:t>
      </w:r>
      <w:r>
        <w:rPr>
          <w:rFonts w:ascii="Times New Roman" w:eastAsia="AdvGulliv-R" w:hAnsi="Times New Roman" w:cs="Times New Roman"/>
          <w:color w:val="000000"/>
          <w:kern w:val="0"/>
          <w:szCs w:val="21"/>
          <w:lang w:bidi="ar"/>
        </w:rPr>
        <w:t xml:space="preserve">The straight line corresponds to a theoretical normal probability distribution for each data set. </w:t>
      </w:r>
      <w:r>
        <w:rPr>
          <w:rFonts w:ascii="Times New Roman" w:eastAsia="宋体" w:hAnsi="Times New Roman" w:cs="Times New Roman" w:hint="eastAsia"/>
          <w:color w:val="000000"/>
          <w:kern w:val="0"/>
          <w:szCs w:val="21"/>
          <w:lang w:bidi="ar"/>
        </w:rPr>
        <w:t xml:space="preserve"> </w:t>
      </w:r>
    </w:p>
    <w:p w:rsidR="0027573B" w:rsidRPr="0027573B" w:rsidRDefault="0027573B" w:rsidP="0027573B">
      <w:pPr>
        <w:widowControl/>
        <w:spacing w:line="360" w:lineRule="auto"/>
        <w:jc w:val="left"/>
        <w:rPr>
          <w:rFonts w:ascii="Times New Roman" w:eastAsia="等线" w:hAnsi="Times New Roman" w:cs="Times New Roman"/>
          <w:szCs w:val="21"/>
        </w:rPr>
      </w:pPr>
      <w:r>
        <w:rPr>
          <w:rFonts w:ascii="Times New Roman" w:eastAsia="等线" w:hAnsi="Times New Roman" w:cs="Times New Roman" w:hint="eastAsia"/>
          <w:kern w:val="0"/>
          <w:szCs w:val="21"/>
        </w:rPr>
        <w:lastRenderedPageBreak/>
        <w:t>Figure S</w:t>
      </w:r>
      <w:r>
        <w:rPr>
          <w:rFonts w:ascii="Times New Roman" w:eastAsia="微软雅黑" w:hAnsi="Times New Roman" w:cs="Times New Roman" w:hint="eastAsia"/>
          <w:color w:val="000000"/>
          <w:kern w:val="0"/>
          <w:szCs w:val="21"/>
          <w:shd w:val="clear" w:color="auto" w:fill="FCFDFE"/>
        </w:rPr>
        <w:t>4.</w:t>
      </w:r>
      <w:r>
        <w:rPr>
          <w:rFonts w:ascii="Times New Roman" w:eastAsia="Times New Roman" w:hAnsi="Times New Roman" w:cs="Times New Roman"/>
          <w:szCs w:val="21"/>
        </w:rPr>
        <w:t xml:space="preserve"> Dose profile comparison of transverse view between </w:t>
      </w:r>
      <w:r>
        <w:rPr>
          <w:rFonts w:ascii="Times New Roman" w:eastAsia="Times New Roman" w:hAnsi="Times New Roman" w:cs="Times New Roman" w:hint="eastAsia"/>
          <w:szCs w:val="21"/>
        </w:rPr>
        <w:t xml:space="preserve">measured </w:t>
      </w:r>
      <w:r>
        <w:rPr>
          <w:rFonts w:ascii="Times New Roman" w:eastAsia="Times New Roman" w:hAnsi="Times New Roman" w:cs="Times New Roman"/>
          <w:szCs w:val="21"/>
        </w:rPr>
        <w:t>and calculated dose distribution</w:t>
      </w:r>
      <w:r>
        <w:rPr>
          <w:rFonts w:ascii="Times New Roman" w:eastAsia="Times New Roman" w:hAnsi="Times New Roman" w:cs="Times New Roman" w:hint="eastAsia"/>
          <w:szCs w:val="21"/>
        </w:rPr>
        <w:t>s</w:t>
      </w:r>
      <w:r>
        <w:rPr>
          <w:rFonts w:ascii="Times New Roman" w:eastAsia="Times New Roman" w:hAnsi="Times New Roman" w:cs="Times New Roman"/>
          <w:szCs w:val="21"/>
        </w:rPr>
        <w:t xml:space="preserve"> </w:t>
      </w:r>
      <w:r>
        <w:rPr>
          <w:rFonts w:ascii="Times New Roman" w:eastAsia="宋体" w:hAnsi="Times New Roman" w:cs="Times New Roman" w:hint="eastAsia"/>
          <w:szCs w:val="21"/>
        </w:rPr>
        <w:t>for</w:t>
      </w:r>
      <w:r>
        <w:rPr>
          <w:rFonts w:ascii="Times New Roman" w:eastAsia="Times New Roman" w:hAnsi="Times New Roman" w:cs="Times New Roman"/>
          <w:szCs w:val="21"/>
        </w:rPr>
        <w:t xml:space="preserve"> a pelvic 6 MV VMAT plan</w:t>
      </w:r>
      <w:r>
        <w:rPr>
          <w:rFonts w:ascii="Times New Roman" w:eastAsia="Times New Roman" w:hAnsi="Times New Roman" w:cs="Times New Roman" w:hint="eastAsia"/>
          <w:szCs w:val="21"/>
        </w:rPr>
        <w:t>.</w:t>
      </w:r>
    </w:p>
    <w:p w:rsidR="00C640DD" w:rsidRDefault="00112FA9">
      <w:pPr>
        <w:rPr>
          <w:rFonts w:ascii="Calibri" w:hAnsi="Calibri"/>
          <w:szCs w:val="24"/>
        </w:rPr>
      </w:pPr>
      <w:r>
        <w:rPr>
          <w:rFonts w:ascii="Calibri" w:hAnsi="Calibri"/>
          <w:noProof/>
          <w:szCs w:val="24"/>
        </w:rPr>
        <w:drawing>
          <wp:inline distT="0" distB="0" distL="0" distR="0">
            <wp:extent cx="1522730" cy="1169035"/>
            <wp:effectExtent l="0" t="0" r="1270" b="12065"/>
            <wp:docPr id="83" name="图片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图片 83"/>
                    <pic:cNvPicPr>
                      <a:picLocks noChangeAspect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3927" cy="1169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/>
          <w:noProof/>
          <w:szCs w:val="24"/>
        </w:rPr>
        <w:drawing>
          <wp:inline distT="0" distB="0" distL="0" distR="0">
            <wp:extent cx="1456690" cy="1174115"/>
            <wp:effectExtent l="0" t="0" r="10160" b="6985"/>
            <wp:docPr id="84" name="图片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图片 84"/>
                    <pic:cNvPicPr>
                      <a:picLocks noChangeAspect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6690" cy="1174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/>
          <w:noProof/>
          <w:szCs w:val="24"/>
        </w:rPr>
        <w:drawing>
          <wp:inline distT="0" distB="0" distL="0" distR="0">
            <wp:extent cx="1492250" cy="1193800"/>
            <wp:effectExtent l="0" t="0" r="12700" b="6350"/>
            <wp:docPr id="85" name="图片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图片 85"/>
                    <pic:cNvPicPr>
                      <a:picLocks noChangeAspect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225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/>
          <w:noProof/>
          <w:szCs w:val="24"/>
        </w:rPr>
        <w:drawing>
          <wp:inline distT="0" distB="0" distL="0" distR="0">
            <wp:extent cx="1449705" cy="1172210"/>
            <wp:effectExtent l="0" t="0" r="17145" b="8890"/>
            <wp:docPr id="86" name="图片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图片 86"/>
                    <pic:cNvPicPr>
                      <a:picLocks noChangeAspect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1842" cy="1172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40DD" w:rsidRDefault="00112FA9">
      <w:pPr>
        <w:rPr>
          <w:rFonts w:ascii="Calibri" w:eastAsia="宋体" w:hAnsi="Calibri" w:cs="Times New Roman"/>
          <w:szCs w:val="24"/>
        </w:rPr>
      </w:pPr>
      <w:r>
        <w:rPr>
          <w:rFonts w:ascii="Calibri" w:hAnsi="Calibri"/>
          <w:noProof/>
          <w:szCs w:val="24"/>
        </w:rPr>
        <w:drawing>
          <wp:inline distT="0" distB="0" distL="0" distR="0">
            <wp:extent cx="1545590" cy="1275715"/>
            <wp:effectExtent l="0" t="0" r="16510" b="635"/>
            <wp:docPr id="87" name="图片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图片 87"/>
                    <pic:cNvPicPr>
                      <a:picLocks noChangeAspect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5590" cy="1275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/>
          <w:noProof/>
          <w:szCs w:val="24"/>
        </w:rPr>
        <w:drawing>
          <wp:inline distT="0" distB="0" distL="0" distR="0">
            <wp:extent cx="1420495" cy="1251585"/>
            <wp:effectExtent l="0" t="0" r="8255" b="5715"/>
            <wp:docPr id="88" name="图片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图片 88"/>
                    <pic:cNvPicPr>
                      <a:picLocks noChangeAspect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0495" cy="1251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/>
          <w:noProof/>
          <w:szCs w:val="24"/>
        </w:rPr>
        <w:drawing>
          <wp:inline distT="0" distB="0" distL="0" distR="0">
            <wp:extent cx="1501140" cy="1322070"/>
            <wp:effectExtent l="0" t="0" r="3810" b="11430"/>
            <wp:docPr id="89" name="图片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图片 89"/>
                    <pic:cNvPicPr>
                      <a:picLocks noChangeAspect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1140" cy="1322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/>
          <w:noProof/>
          <w:szCs w:val="24"/>
        </w:rPr>
        <w:drawing>
          <wp:inline distT="0" distB="0" distL="0" distR="0">
            <wp:extent cx="1445260" cy="1311910"/>
            <wp:effectExtent l="0" t="0" r="2540" b="2540"/>
            <wp:docPr id="90" name="图片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图片 90"/>
                    <pic:cNvPicPr>
                      <a:picLocks noChangeAspect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5260" cy="1311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573B" w:rsidRPr="0027573B" w:rsidRDefault="00112FA9">
      <w:pPr>
        <w:wordWrap w:val="0"/>
        <w:spacing w:line="360" w:lineRule="auto"/>
        <w:rPr>
          <w:rFonts w:ascii="Times New Roman" w:hAnsi="Times New Roman" w:cs="Times New Roman" w:hint="eastAsia"/>
          <w:color w:val="000000"/>
          <w:kern w:val="0"/>
          <w:szCs w:val="21"/>
          <w:lang w:bidi="ar"/>
        </w:rPr>
      </w:pPr>
      <w:r>
        <w:rPr>
          <w:rFonts w:ascii="Times New Roman" w:eastAsia="宋体" w:hAnsi="Times New Roman" w:cs="Times New Roman"/>
          <w:szCs w:val="21"/>
        </w:rPr>
        <w:t xml:space="preserve">Dose profile comparison of transverse view between </w:t>
      </w:r>
      <w:r>
        <w:rPr>
          <w:rFonts w:ascii="Times New Roman" w:eastAsia="宋体" w:hAnsi="Times New Roman" w:cs="Times New Roman" w:hint="eastAsia"/>
          <w:szCs w:val="21"/>
        </w:rPr>
        <w:t xml:space="preserve">measured </w:t>
      </w:r>
      <w:r>
        <w:rPr>
          <w:rFonts w:ascii="Times New Roman" w:eastAsia="宋体" w:hAnsi="Times New Roman" w:cs="Times New Roman"/>
          <w:szCs w:val="21"/>
        </w:rPr>
        <w:t>and calculated dose distribution</w:t>
      </w:r>
      <w:r>
        <w:rPr>
          <w:rFonts w:ascii="Times New Roman" w:eastAsia="宋体" w:hAnsi="Times New Roman" w:cs="Times New Roman" w:hint="eastAsia"/>
          <w:szCs w:val="21"/>
        </w:rPr>
        <w:t xml:space="preserve"> </w:t>
      </w:r>
      <w:r>
        <w:rPr>
          <w:rFonts w:ascii="Times New Roman" w:eastAsia="宋体" w:hAnsi="Times New Roman" w:cs="Times New Roman"/>
          <w:szCs w:val="21"/>
        </w:rPr>
        <w:t>in a pelvic 6 MV VMAT plan. (</w:t>
      </w:r>
      <w:proofErr w:type="gramStart"/>
      <w:r>
        <w:rPr>
          <w:rFonts w:ascii="Times New Roman" w:eastAsia="宋体" w:hAnsi="Times New Roman" w:cs="Times New Roman" w:hint="eastAsia"/>
          <w:szCs w:val="21"/>
        </w:rPr>
        <w:t>a</w:t>
      </w:r>
      <w:r>
        <w:rPr>
          <w:rFonts w:ascii="Times New Roman" w:eastAsia="宋体" w:hAnsi="Times New Roman" w:cs="Times New Roman"/>
          <w:szCs w:val="21"/>
        </w:rPr>
        <w:t>-</w:t>
      </w:r>
      <w:r>
        <w:rPr>
          <w:rFonts w:ascii="Times New Roman" w:eastAsia="宋体" w:hAnsi="Times New Roman" w:cs="Times New Roman" w:hint="eastAsia"/>
          <w:szCs w:val="21"/>
        </w:rPr>
        <w:t>d</w:t>
      </w:r>
      <w:proofErr w:type="gramEnd"/>
      <w:r>
        <w:rPr>
          <w:rFonts w:ascii="Times New Roman" w:eastAsia="宋体" w:hAnsi="Times New Roman" w:cs="Times New Roman"/>
          <w:szCs w:val="21"/>
        </w:rPr>
        <w:t xml:space="preserve">) </w:t>
      </w:r>
      <w:proofErr w:type="spellStart"/>
      <w:proofErr w:type="gramStart"/>
      <w:r>
        <w:rPr>
          <w:rFonts w:ascii="Times New Roman" w:eastAsia="宋体" w:hAnsi="Times New Roman" w:cs="Times New Roman" w:hint="eastAsia"/>
          <w:szCs w:val="21"/>
        </w:rPr>
        <w:t>Dosimetric</w:t>
      </w:r>
      <w:proofErr w:type="spellEnd"/>
      <w:r>
        <w:rPr>
          <w:rFonts w:ascii="Times New Roman" w:eastAsia="宋体" w:hAnsi="Times New Roman" w:cs="Times New Roman" w:hint="eastAsia"/>
          <w:szCs w:val="21"/>
        </w:rPr>
        <w:t xml:space="preserve"> </w:t>
      </w:r>
      <w:r>
        <w:rPr>
          <w:rFonts w:ascii="Times New Roman" w:eastAsia="宋体" w:hAnsi="Times New Roman" w:cs="Times New Roman" w:hint="eastAsia"/>
          <w:color w:val="000000"/>
          <w:kern w:val="0"/>
          <w:szCs w:val="21"/>
          <w:lang w:bidi="ar"/>
        </w:rPr>
        <w:t>p</w:t>
      </w:r>
      <w:r>
        <w:rPr>
          <w:rFonts w:ascii="Times New Roman" w:eastAsia="Arial-ItalicMT" w:hAnsi="Times New Roman" w:cs="Times New Roman"/>
          <w:color w:val="000000"/>
          <w:kern w:val="0"/>
          <w:szCs w:val="21"/>
          <w:lang w:bidi="ar"/>
        </w:rPr>
        <w:t>rofile</w:t>
      </w:r>
      <w:r>
        <w:rPr>
          <w:rFonts w:ascii="Times New Roman" w:eastAsia="宋体" w:hAnsi="Times New Roman" w:cs="Times New Roman" w:hint="eastAsia"/>
          <w:color w:val="000000"/>
          <w:kern w:val="0"/>
          <w:szCs w:val="21"/>
          <w:lang w:bidi="ar"/>
        </w:rPr>
        <w:t xml:space="preserve"> r</w:t>
      </w:r>
      <w:r>
        <w:rPr>
          <w:rFonts w:ascii="Times New Roman" w:eastAsia="Arial-ItalicMT" w:hAnsi="Times New Roman" w:cs="Times New Roman"/>
          <w:color w:val="000000"/>
          <w:kern w:val="0"/>
          <w:szCs w:val="21"/>
          <w:lang w:bidi="ar"/>
        </w:rPr>
        <w:t xml:space="preserve">epresentations of the SA and </w:t>
      </w:r>
      <w:r>
        <w:rPr>
          <w:rFonts w:ascii="Times New Roman" w:eastAsia="宋体" w:hAnsi="Times New Roman" w:cs="Times New Roman"/>
          <w:szCs w:val="21"/>
        </w:rPr>
        <w:t xml:space="preserve">coalescence </w:t>
      </w:r>
      <w:r>
        <w:rPr>
          <w:rFonts w:ascii="Times New Roman" w:eastAsia="宋体" w:hAnsi="Times New Roman" w:cs="Times New Roman" w:hint="eastAsia"/>
          <w:color w:val="000000"/>
          <w:kern w:val="0"/>
          <w:szCs w:val="21"/>
          <w:lang w:bidi="ar"/>
        </w:rPr>
        <w:t>cohort</w:t>
      </w:r>
      <w:r>
        <w:rPr>
          <w:rFonts w:ascii="Times New Roman" w:eastAsia="Arial-ItalicMT" w:hAnsi="Times New Roman" w:cs="Times New Roman"/>
          <w:color w:val="000000"/>
          <w:kern w:val="0"/>
          <w:szCs w:val="21"/>
          <w:lang w:bidi="ar"/>
        </w:rPr>
        <w:t>s in detectors along negative slope diagonal (from the upper right to the lower left of the detector).</w:t>
      </w:r>
      <w:proofErr w:type="gramEnd"/>
      <w:r>
        <w:rPr>
          <w:rFonts w:ascii="Times New Roman" w:eastAsia="Arial-ItalicMT" w:hAnsi="Times New Roman" w:cs="Times New Roman"/>
          <w:color w:val="000000"/>
          <w:kern w:val="0"/>
          <w:szCs w:val="21"/>
          <w:lang w:bidi="ar"/>
        </w:rPr>
        <w:t xml:space="preserve"> </w:t>
      </w:r>
      <w:bookmarkStart w:id="0" w:name="OLE_LINK174"/>
      <w:r>
        <w:rPr>
          <w:rFonts w:ascii="Times New Roman" w:eastAsia="宋体" w:hAnsi="Times New Roman" w:cs="Times New Roman"/>
          <w:szCs w:val="21"/>
        </w:rPr>
        <w:t>(</w:t>
      </w:r>
      <w:proofErr w:type="gramStart"/>
      <w:r>
        <w:rPr>
          <w:rFonts w:ascii="Times New Roman" w:eastAsia="宋体" w:hAnsi="Times New Roman" w:cs="Times New Roman" w:hint="eastAsia"/>
          <w:szCs w:val="21"/>
        </w:rPr>
        <w:t>e</w:t>
      </w:r>
      <w:r>
        <w:rPr>
          <w:rFonts w:ascii="Times New Roman" w:eastAsia="宋体" w:hAnsi="Times New Roman" w:cs="Times New Roman"/>
          <w:szCs w:val="21"/>
        </w:rPr>
        <w:t>-</w:t>
      </w:r>
      <w:r>
        <w:rPr>
          <w:rFonts w:ascii="Times New Roman" w:eastAsia="宋体" w:hAnsi="Times New Roman" w:cs="Times New Roman" w:hint="eastAsia"/>
          <w:szCs w:val="21"/>
        </w:rPr>
        <w:t>h</w:t>
      </w:r>
      <w:proofErr w:type="gramEnd"/>
      <w:r>
        <w:rPr>
          <w:rFonts w:ascii="Times New Roman" w:eastAsia="宋体" w:hAnsi="Times New Roman" w:cs="Times New Roman"/>
          <w:szCs w:val="21"/>
        </w:rPr>
        <w:t xml:space="preserve">) </w:t>
      </w:r>
      <w:proofErr w:type="spellStart"/>
      <w:proofErr w:type="gramStart"/>
      <w:r>
        <w:rPr>
          <w:rFonts w:ascii="Times New Roman" w:eastAsia="宋体" w:hAnsi="Times New Roman" w:cs="Times New Roman" w:hint="eastAsia"/>
          <w:szCs w:val="21"/>
        </w:rPr>
        <w:t>Dosimetric</w:t>
      </w:r>
      <w:proofErr w:type="spellEnd"/>
      <w:r>
        <w:rPr>
          <w:rFonts w:ascii="Times New Roman" w:eastAsia="宋体" w:hAnsi="Times New Roman" w:cs="Times New Roman" w:hint="eastAsia"/>
          <w:szCs w:val="21"/>
        </w:rPr>
        <w:t xml:space="preserve"> </w:t>
      </w:r>
      <w:r>
        <w:rPr>
          <w:rFonts w:ascii="Times New Roman" w:eastAsia="宋体" w:hAnsi="Times New Roman" w:cs="Times New Roman" w:hint="eastAsia"/>
          <w:color w:val="000000"/>
          <w:kern w:val="0"/>
          <w:szCs w:val="21"/>
          <w:lang w:bidi="ar"/>
        </w:rPr>
        <w:t>profile r</w:t>
      </w:r>
      <w:r>
        <w:rPr>
          <w:rFonts w:ascii="Times New Roman" w:eastAsia="Arial-ItalicMT" w:hAnsi="Times New Roman" w:cs="Times New Roman"/>
          <w:color w:val="000000"/>
          <w:kern w:val="0"/>
          <w:szCs w:val="21"/>
          <w:lang w:bidi="ar"/>
        </w:rPr>
        <w:t xml:space="preserve">epresentations of the SA and </w:t>
      </w:r>
      <w:r>
        <w:rPr>
          <w:rFonts w:ascii="Times New Roman" w:eastAsia="宋体" w:hAnsi="Times New Roman" w:cs="Times New Roman"/>
          <w:szCs w:val="21"/>
        </w:rPr>
        <w:t xml:space="preserve">coalescence </w:t>
      </w:r>
      <w:r>
        <w:rPr>
          <w:rFonts w:ascii="Times New Roman" w:eastAsia="宋体" w:hAnsi="Times New Roman" w:cs="Times New Roman" w:hint="eastAsia"/>
          <w:color w:val="000000"/>
          <w:kern w:val="0"/>
          <w:szCs w:val="21"/>
          <w:lang w:bidi="ar"/>
        </w:rPr>
        <w:t>cohort</w:t>
      </w:r>
      <w:r>
        <w:rPr>
          <w:rFonts w:ascii="Times New Roman" w:eastAsia="Arial-ItalicMT" w:hAnsi="Times New Roman" w:cs="Times New Roman"/>
          <w:color w:val="000000"/>
          <w:kern w:val="0"/>
          <w:szCs w:val="21"/>
          <w:lang w:bidi="ar"/>
        </w:rPr>
        <w:t xml:space="preserve">s in detectors along </w:t>
      </w:r>
      <w:bookmarkStart w:id="1" w:name="OLE_LINK173"/>
      <w:r>
        <w:rPr>
          <w:rFonts w:ascii="Times New Roman" w:eastAsia="宋体" w:hAnsi="Times New Roman" w:cs="Times New Roman"/>
          <w:color w:val="000000"/>
          <w:szCs w:val="21"/>
          <w:shd w:val="clear" w:color="auto" w:fill="FFFFFF"/>
        </w:rPr>
        <w:t xml:space="preserve">the </w:t>
      </w:r>
      <w:r>
        <w:rPr>
          <w:rFonts w:ascii="Times New Roman" w:eastAsia="宋体" w:hAnsi="Times New Roman" w:cs="Times New Roman"/>
          <w:bCs/>
          <w:color w:val="000000"/>
          <w:szCs w:val="21"/>
          <w:shd w:val="clear" w:color="auto" w:fill="FFFFFF"/>
        </w:rPr>
        <w:t>longitudinal</w:t>
      </w:r>
      <w:r>
        <w:rPr>
          <w:rFonts w:ascii="Times New Roman" w:eastAsia="宋体" w:hAnsi="Times New Roman" w:cs="Times New Roman"/>
          <w:color w:val="000000"/>
          <w:szCs w:val="21"/>
          <w:shd w:val="clear" w:color="auto" w:fill="FFFFFF"/>
        </w:rPr>
        <w:t xml:space="preserve"> forward and </w:t>
      </w:r>
      <w:r>
        <w:rPr>
          <w:rFonts w:ascii="Times New Roman" w:eastAsia="宋体" w:hAnsi="Times New Roman" w:cs="Times New Roman"/>
          <w:bCs/>
          <w:color w:val="000000"/>
          <w:szCs w:val="21"/>
          <w:shd w:val="clear" w:color="auto" w:fill="FFFFFF"/>
        </w:rPr>
        <w:t>backward</w:t>
      </w:r>
      <w:r>
        <w:rPr>
          <w:rFonts w:ascii="Times New Roman" w:eastAsia="宋体" w:hAnsi="Times New Roman" w:cs="Times New Roman"/>
          <w:color w:val="000000"/>
          <w:szCs w:val="21"/>
          <w:shd w:val="clear" w:color="auto" w:fill="FFFFFF"/>
        </w:rPr>
        <w:t xml:space="preserve"> directions</w:t>
      </w:r>
      <w:bookmarkEnd w:id="1"/>
      <w:r>
        <w:rPr>
          <w:rFonts w:ascii="Times New Roman" w:eastAsia="Arial-ItalicMT" w:hAnsi="Times New Roman" w:cs="Times New Roman"/>
          <w:color w:val="000000"/>
          <w:kern w:val="0"/>
          <w:szCs w:val="21"/>
          <w:lang w:bidi="ar"/>
        </w:rPr>
        <w:t>.</w:t>
      </w:r>
      <w:bookmarkEnd w:id="0"/>
      <w:proofErr w:type="gramEnd"/>
    </w:p>
    <w:p w:rsidR="00C640DD" w:rsidRDefault="002737E5" w:rsidP="001D116C">
      <w:pPr>
        <w:wordWrap w:val="0"/>
        <w:spacing w:line="360" w:lineRule="auto"/>
        <w:ind w:firstLineChars="600" w:firstLine="1260"/>
        <w:rPr>
          <w:rFonts w:ascii="Times New Roman" w:eastAsia="黑体" w:hAnsi="Times New Roman" w:cs="Times New Roman"/>
          <w:bCs/>
          <w:szCs w:val="21"/>
        </w:rPr>
      </w:pPr>
      <w:r>
        <w:rPr>
          <w:rFonts w:ascii="Times New Roman" w:eastAsia="黑体" w:hAnsi="Times New Roman" w:cs="Times New Roman" w:hint="eastAsia"/>
          <w:bCs/>
          <w:szCs w:val="21"/>
        </w:rPr>
        <w:t>Table S1</w:t>
      </w:r>
      <w:r>
        <w:rPr>
          <w:rFonts w:ascii="Times New Roman" w:eastAsia="黑体" w:hAnsi="Times New Roman" w:cs="Times New Roman" w:hint="eastAsia"/>
          <w:bCs/>
          <w:szCs w:val="21"/>
        </w:rPr>
        <w:t xml:space="preserve"> </w:t>
      </w:r>
      <w:r w:rsidR="00112FA9">
        <w:rPr>
          <w:rFonts w:ascii="Times New Roman" w:eastAsia="黑体" w:hAnsi="Times New Roman" w:cs="Times New Roman" w:hint="eastAsia"/>
          <w:bCs/>
          <w:szCs w:val="21"/>
        </w:rPr>
        <w:t xml:space="preserve">Statistical results of </w:t>
      </w:r>
      <w:r w:rsidR="00112FA9">
        <w:rPr>
          <w:rFonts w:ascii="Times New Roman" w:eastAsia="黑体" w:hAnsi="Times New Roman" w:cs="Times New Roman"/>
          <w:bCs/>
          <w:szCs w:val="21"/>
        </w:rPr>
        <w:t xml:space="preserve">γ </w:t>
      </w:r>
      <w:r w:rsidR="00112FA9">
        <w:rPr>
          <w:rFonts w:ascii="Times New Roman" w:eastAsia="黑体" w:hAnsi="Times New Roman" w:cs="Times New Roman" w:hint="eastAsia"/>
          <w:bCs/>
          <w:szCs w:val="21"/>
        </w:rPr>
        <w:t>mean</w:t>
      </w:r>
      <w:r w:rsidR="00112FA9">
        <w:rPr>
          <w:rFonts w:ascii="Times New Roman" w:eastAsia="黑体" w:hAnsi="Times New Roman" w:cs="Times New Roman"/>
          <w:bCs/>
          <w:szCs w:val="21"/>
        </w:rPr>
        <w:t xml:space="preserve"> </w:t>
      </w:r>
      <w:r w:rsidR="00112FA9">
        <w:rPr>
          <w:rFonts w:ascii="Times New Roman" w:eastAsia="黑体" w:hAnsi="Times New Roman" w:cs="Times New Roman" w:hint="eastAsia"/>
          <w:bCs/>
          <w:szCs w:val="21"/>
        </w:rPr>
        <w:t xml:space="preserve">difference </w:t>
      </w:r>
      <w:r w:rsidR="00112FA9">
        <w:rPr>
          <w:rFonts w:ascii="Times New Roman" w:eastAsia="黑体" w:hAnsi="Times New Roman" w:cs="Times New Roman"/>
          <w:bCs/>
          <w:szCs w:val="21"/>
        </w:rPr>
        <w:t xml:space="preserve">for </w:t>
      </w:r>
      <w:r w:rsidR="00112FA9">
        <w:rPr>
          <w:rFonts w:ascii="Times New Roman" w:eastAsia="黑体" w:hAnsi="Times New Roman" w:cs="Times New Roman" w:hint="eastAsia"/>
          <w:bCs/>
          <w:szCs w:val="21"/>
        </w:rPr>
        <w:t xml:space="preserve">detector 729 at </w:t>
      </w:r>
      <w:r w:rsidR="00112FA9">
        <w:rPr>
          <w:rFonts w:ascii="Times New Roman" w:eastAsia="黑体" w:hAnsi="Times New Roman" w:cs="Times New Roman"/>
          <w:bCs/>
          <w:szCs w:val="21"/>
        </w:rPr>
        <w:t xml:space="preserve">different </w:t>
      </w:r>
      <w:r w:rsidR="00112FA9">
        <w:rPr>
          <w:rFonts w:ascii="Times New Roman" w:eastAsia="黑体" w:hAnsi="Times New Roman" w:cs="Times New Roman" w:hint="eastAsia"/>
          <w:bCs/>
          <w:szCs w:val="21"/>
        </w:rPr>
        <w:t xml:space="preserve">acceptance </w:t>
      </w:r>
      <w:r w:rsidR="00112FA9">
        <w:rPr>
          <w:rFonts w:ascii="Times New Roman" w:eastAsia="黑体" w:hAnsi="Times New Roman" w:cs="Times New Roman"/>
          <w:bCs/>
          <w:szCs w:val="21"/>
        </w:rPr>
        <w:t>criteri</w:t>
      </w:r>
      <w:r w:rsidR="00112FA9">
        <w:rPr>
          <w:rFonts w:ascii="Times New Roman" w:eastAsia="黑体" w:hAnsi="Times New Roman" w:cs="Times New Roman" w:hint="eastAsia"/>
          <w:bCs/>
          <w:szCs w:val="21"/>
        </w:rPr>
        <w:t>a</w:t>
      </w:r>
    </w:p>
    <w:tbl>
      <w:tblPr>
        <w:tblW w:w="5500" w:type="dxa"/>
        <w:jc w:val="center"/>
        <w:tblBorders>
          <w:top w:val="single" w:sz="8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72"/>
        <w:gridCol w:w="1448"/>
        <w:gridCol w:w="1002"/>
        <w:gridCol w:w="833"/>
        <w:gridCol w:w="845"/>
      </w:tblGrid>
      <w:tr w:rsidR="00C640DD" w:rsidTr="002737E5">
        <w:trPr>
          <w:trHeight w:hRule="exact" w:val="313"/>
          <w:jc w:val="center"/>
        </w:trPr>
        <w:tc>
          <w:tcPr>
            <w:tcW w:w="1372" w:type="dxa"/>
            <w:tcBorders>
              <w:bottom w:val="single" w:sz="4" w:space="0" w:color="auto"/>
            </w:tcBorders>
            <w:vAlign w:val="center"/>
          </w:tcPr>
          <w:p w:rsidR="00C640DD" w:rsidRDefault="00112FA9">
            <w:pPr>
              <w:autoSpaceDE w:val="0"/>
              <w:autoSpaceDN w:val="0"/>
              <w:adjustRightInd w:val="0"/>
              <w:spacing w:before="10" w:after="10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>
              <w:rPr>
                <w:rFonts w:ascii="Times New Roman" w:eastAsia="Cambria" w:hAnsi="Times New Roman" w:cs="Times New Roman"/>
                <w:sz w:val="15"/>
                <w:szCs w:val="15"/>
                <w:lang w:eastAsia="en-US" w:bidi="en-US"/>
              </w:rPr>
              <w:t>Tolerance criteria</w:t>
            </w:r>
          </w:p>
        </w:tc>
        <w:tc>
          <w:tcPr>
            <w:tcW w:w="1448" w:type="dxa"/>
            <w:tcBorders>
              <w:bottom w:val="single" w:sz="4" w:space="0" w:color="auto"/>
            </w:tcBorders>
            <w:vAlign w:val="center"/>
          </w:tcPr>
          <w:p w:rsidR="00C640DD" w:rsidRDefault="00112FA9">
            <w:pPr>
              <w:autoSpaceDE w:val="0"/>
              <w:autoSpaceDN w:val="0"/>
              <w:adjustRightInd w:val="0"/>
              <w:spacing w:before="10" w:after="10"/>
              <w:ind w:firstLineChars="50" w:firstLine="75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  <w:shd w:val="clear" w:color="auto" w:fill="FFFFFF"/>
              </w:rPr>
              <w:t>Coalescence (%)</w:t>
            </w:r>
          </w:p>
        </w:tc>
        <w:tc>
          <w:tcPr>
            <w:tcW w:w="1002" w:type="dxa"/>
            <w:tcBorders>
              <w:bottom w:val="single" w:sz="4" w:space="0" w:color="auto"/>
            </w:tcBorders>
            <w:vAlign w:val="center"/>
          </w:tcPr>
          <w:p w:rsidR="00C640DD" w:rsidRDefault="00112FA9">
            <w:pPr>
              <w:widowControl/>
              <w:ind w:firstLineChars="50" w:firstLine="75"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  <w:lang w:bidi="ar"/>
              </w:rPr>
              <w:t xml:space="preserve">SA </w:t>
            </w:r>
            <w:r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  <w:shd w:val="clear" w:color="auto" w:fill="FFFFFF"/>
              </w:rPr>
              <w:t>(%)</w:t>
            </w:r>
          </w:p>
        </w:tc>
        <w:tc>
          <w:tcPr>
            <w:tcW w:w="833" w:type="dxa"/>
            <w:tcBorders>
              <w:bottom w:val="single" w:sz="4" w:space="0" w:color="auto"/>
            </w:tcBorders>
            <w:vAlign w:val="center"/>
          </w:tcPr>
          <w:p w:rsidR="00C640DD" w:rsidRDefault="00112FA9">
            <w:pPr>
              <w:autoSpaceDE w:val="0"/>
              <w:autoSpaceDN w:val="0"/>
              <w:adjustRightInd w:val="0"/>
              <w:spacing w:before="10" w:after="10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 w:hint="eastAsia"/>
                <w:i/>
                <w:iCs/>
                <w:sz w:val="15"/>
                <w:szCs w:val="15"/>
              </w:rPr>
              <w:t>Z</w:t>
            </w:r>
            <w:r>
              <w:rPr>
                <w:rFonts w:ascii="Times New Roman" w:eastAsia="宋体" w:hAnsi="Times New Roman" w:cs="Times New Roman"/>
                <w:i/>
                <w:iCs/>
                <w:sz w:val="15"/>
                <w:szCs w:val="15"/>
              </w:rPr>
              <w:t>/</w:t>
            </w:r>
            <w:r>
              <w:rPr>
                <w:rFonts w:ascii="Times New Roman" w:eastAsia="宋体" w:hAnsi="Times New Roman" w:cs="Times New Roman" w:hint="eastAsia"/>
                <w:i/>
                <w:iCs/>
                <w:sz w:val="15"/>
                <w:szCs w:val="15"/>
              </w:rPr>
              <w:t>t</w:t>
            </w:r>
            <w:r>
              <w:rPr>
                <w:rFonts w:ascii="Times New Roman" w:eastAsia="宋体" w:hAnsi="Times New Roman" w:cs="Times New Roman" w:hint="eastAsia"/>
                <w:sz w:val="15"/>
                <w:szCs w:val="15"/>
              </w:rPr>
              <w:t xml:space="preserve"> </w:t>
            </w:r>
            <w:r>
              <w:rPr>
                <w:rFonts w:ascii="Times New Roman" w:eastAsia="宋体" w:hAnsi="Times New Roman" w:cs="Times New Roman"/>
                <w:iCs/>
                <w:sz w:val="15"/>
                <w:szCs w:val="15"/>
              </w:rPr>
              <w:t>value</w:t>
            </w:r>
          </w:p>
        </w:tc>
        <w:tc>
          <w:tcPr>
            <w:tcW w:w="845" w:type="dxa"/>
            <w:tcBorders>
              <w:bottom w:val="single" w:sz="4" w:space="0" w:color="auto"/>
            </w:tcBorders>
            <w:vAlign w:val="center"/>
          </w:tcPr>
          <w:p w:rsidR="00C640DD" w:rsidRDefault="00112FA9">
            <w:pPr>
              <w:autoSpaceDE w:val="0"/>
              <w:autoSpaceDN w:val="0"/>
              <w:adjustRightInd w:val="0"/>
              <w:spacing w:before="10" w:after="10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 w:hint="eastAsia"/>
                <w:i/>
                <w:iCs/>
                <w:sz w:val="15"/>
                <w:szCs w:val="15"/>
              </w:rPr>
              <w:t>P</w:t>
            </w:r>
            <w:r>
              <w:rPr>
                <w:rFonts w:ascii="Times New Roman" w:eastAsia="宋体" w:hAnsi="Times New Roman" w:cs="Times New Roman"/>
                <w:i/>
                <w:iCs/>
                <w:sz w:val="15"/>
                <w:szCs w:val="15"/>
              </w:rPr>
              <w:t xml:space="preserve"> </w:t>
            </w:r>
            <w:r>
              <w:rPr>
                <w:rFonts w:ascii="Times New Roman" w:eastAsia="宋体" w:hAnsi="Times New Roman" w:cs="Times New Roman"/>
                <w:iCs/>
                <w:sz w:val="15"/>
                <w:szCs w:val="15"/>
              </w:rPr>
              <w:t>value</w:t>
            </w:r>
          </w:p>
        </w:tc>
      </w:tr>
      <w:tr w:rsidR="00C640DD" w:rsidTr="002737E5">
        <w:trPr>
          <w:trHeight w:val="283"/>
          <w:jc w:val="center"/>
        </w:trPr>
        <w:tc>
          <w:tcPr>
            <w:tcW w:w="1372" w:type="dxa"/>
            <w:tcBorders>
              <w:top w:val="single" w:sz="4" w:space="0" w:color="auto"/>
            </w:tcBorders>
            <w:vAlign w:val="center"/>
          </w:tcPr>
          <w:p w:rsidR="00C640DD" w:rsidRDefault="00112FA9">
            <w:pPr>
              <w:autoSpaceDE w:val="0"/>
              <w:autoSpaceDN w:val="0"/>
              <w:adjustRightInd w:val="0"/>
              <w:spacing w:before="10" w:after="10"/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3%/</w:t>
            </w:r>
            <w:r>
              <w:rPr>
                <w:rFonts w:ascii="Times New Roman" w:eastAsia="宋体" w:hAnsi="Times New Roman" w:cs="Times New Roman" w:hint="eastAsia"/>
                <w:sz w:val="15"/>
                <w:szCs w:val="15"/>
              </w:rPr>
              <w:t>2</w:t>
            </w: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mm</w:t>
            </w:r>
          </w:p>
        </w:tc>
        <w:tc>
          <w:tcPr>
            <w:tcW w:w="1448" w:type="dxa"/>
            <w:tcBorders>
              <w:top w:val="single" w:sz="4" w:space="0" w:color="auto"/>
            </w:tcBorders>
            <w:vAlign w:val="center"/>
          </w:tcPr>
          <w:p w:rsidR="00C640DD" w:rsidRDefault="00112FA9">
            <w:pPr>
              <w:autoSpaceDE w:val="0"/>
              <w:autoSpaceDN w:val="0"/>
              <w:adjustRightInd w:val="0"/>
              <w:spacing w:before="10" w:after="10"/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 w:hint="eastAsia"/>
                <w:sz w:val="15"/>
                <w:szCs w:val="15"/>
              </w:rPr>
              <w:t>92.70</w:t>
            </w: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eastAsia="宋体" w:hAnsi="Times New Roman" w:cs="Times New Roman" w:hint="eastAsia"/>
                <w:sz w:val="15"/>
                <w:szCs w:val="15"/>
              </w:rPr>
              <w:t>4.23</w:t>
            </w:r>
          </w:p>
        </w:tc>
        <w:tc>
          <w:tcPr>
            <w:tcW w:w="1002" w:type="dxa"/>
            <w:tcBorders>
              <w:top w:val="single" w:sz="4" w:space="0" w:color="auto"/>
            </w:tcBorders>
            <w:vAlign w:val="center"/>
          </w:tcPr>
          <w:p w:rsidR="00C640DD" w:rsidRDefault="00112FA9">
            <w:pPr>
              <w:autoSpaceDE w:val="0"/>
              <w:autoSpaceDN w:val="0"/>
              <w:adjustRightInd w:val="0"/>
              <w:spacing w:before="10" w:after="10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 w:hint="eastAsia"/>
                <w:sz w:val="15"/>
                <w:szCs w:val="15"/>
              </w:rPr>
              <w:t>91.52</w:t>
            </w: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eastAsia="宋体" w:hAnsi="Times New Roman" w:cs="Times New Roman" w:hint="eastAsia"/>
                <w:sz w:val="15"/>
                <w:szCs w:val="15"/>
              </w:rPr>
              <w:t>4.30</w:t>
            </w:r>
          </w:p>
        </w:tc>
        <w:tc>
          <w:tcPr>
            <w:tcW w:w="833" w:type="dxa"/>
            <w:tcBorders>
              <w:top w:val="single" w:sz="4" w:space="0" w:color="auto"/>
            </w:tcBorders>
            <w:vAlign w:val="center"/>
          </w:tcPr>
          <w:p w:rsidR="00C640DD" w:rsidRDefault="00112FA9">
            <w:pPr>
              <w:autoSpaceDE w:val="0"/>
              <w:autoSpaceDN w:val="0"/>
              <w:adjustRightInd w:val="0"/>
              <w:spacing w:before="10" w:after="10"/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 w:hint="eastAsia"/>
                <w:sz w:val="15"/>
                <w:szCs w:val="15"/>
              </w:rPr>
              <w:t>2.225</w:t>
            </w:r>
          </w:p>
        </w:tc>
        <w:tc>
          <w:tcPr>
            <w:tcW w:w="845" w:type="dxa"/>
            <w:tcBorders>
              <w:top w:val="single" w:sz="4" w:space="0" w:color="auto"/>
            </w:tcBorders>
            <w:vAlign w:val="center"/>
          </w:tcPr>
          <w:p w:rsidR="00C640DD" w:rsidRDefault="00112FA9">
            <w:pPr>
              <w:autoSpaceDE w:val="0"/>
              <w:autoSpaceDN w:val="0"/>
              <w:adjustRightInd w:val="0"/>
              <w:spacing w:before="10" w:after="10"/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0.0</w:t>
            </w:r>
            <w:r>
              <w:rPr>
                <w:rFonts w:ascii="Times New Roman" w:eastAsia="宋体" w:hAnsi="Times New Roman" w:cs="Times New Roman" w:hint="eastAsia"/>
                <w:sz w:val="15"/>
                <w:szCs w:val="15"/>
              </w:rPr>
              <w:t>34</w:t>
            </w:r>
          </w:p>
        </w:tc>
        <w:bookmarkStart w:id="2" w:name="_GoBack"/>
        <w:bookmarkEnd w:id="2"/>
      </w:tr>
      <w:tr w:rsidR="00C640DD" w:rsidTr="002737E5">
        <w:trPr>
          <w:trHeight w:val="283"/>
          <w:jc w:val="center"/>
        </w:trPr>
        <w:tc>
          <w:tcPr>
            <w:tcW w:w="1372" w:type="dxa"/>
            <w:vAlign w:val="center"/>
          </w:tcPr>
          <w:p w:rsidR="00C640DD" w:rsidRDefault="00112FA9">
            <w:pPr>
              <w:autoSpaceDE w:val="0"/>
              <w:autoSpaceDN w:val="0"/>
              <w:adjustRightInd w:val="0"/>
              <w:spacing w:before="10" w:after="10"/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 w:hint="eastAsia"/>
                <w:sz w:val="15"/>
                <w:szCs w:val="15"/>
              </w:rPr>
              <w:t>2</w:t>
            </w: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%/</w:t>
            </w:r>
            <w:r>
              <w:rPr>
                <w:rFonts w:ascii="Times New Roman" w:eastAsia="宋体" w:hAnsi="Times New Roman" w:cs="Times New Roman" w:hint="eastAsia"/>
                <w:sz w:val="15"/>
                <w:szCs w:val="15"/>
              </w:rPr>
              <w:t>2</w:t>
            </w: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mm</w:t>
            </w:r>
          </w:p>
        </w:tc>
        <w:tc>
          <w:tcPr>
            <w:tcW w:w="1448" w:type="dxa"/>
            <w:vAlign w:val="center"/>
          </w:tcPr>
          <w:p w:rsidR="00C640DD" w:rsidRDefault="00112FA9">
            <w:pPr>
              <w:autoSpaceDE w:val="0"/>
              <w:autoSpaceDN w:val="0"/>
              <w:adjustRightInd w:val="0"/>
              <w:spacing w:before="10" w:after="10"/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 w:hint="eastAsia"/>
                <w:sz w:val="15"/>
                <w:szCs w:val="15"/>
              </w:rPr>
              <w:t>85.49</w:t>
            </w: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eastAsia="宋体" w:hAnsi="Times New Roman" w:cs="Times New Roman" w:hint="eastAsia"/>
                <w:sz w:val="15"/>
                <w:szCs w:val="15"/>
              </w:rPr>
              <w:t>7.24</w:t>
            </w:r>
          </w:p>
        </w:tc>
        <w:tc>
          <w:tcPr>
            <w:tcW w:w="1002" w:type="dxa"/>
            <w:vAlign w:val="center"/>
          </w:tcPr>
          <w:p w:rsidR="00C640DD" w:rsidRDefault="00112FA9">
            <w:pPr>
              <w:autoSpaceDE w:val="0"/>
              <w:autoSpaceDN w:val="0"/>
              <w:adjustRightInd w:val="0"/>
              <w:spacing w:before="10" w:after="10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 w:hint="eastAsia"/>
                <w:sz w:val="15"/>
                <w:szCs w:val="15"/>
              </w:rPr>
              <w:t>84.48</w:t>
            </w: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eastAsia="宋体" w:hAnsi="Times New Roman" w:cs="Times New Roman" w:hint="eastAsia"/>
                <w:sz w:val="15"/>
                <w:szCs w:val="15"/>
              </w:rPr>
              <w:t>6.55</w:t>
            </w:r>
          </w:p>
        </w:tc>
        <w:tc>
          <w:tcPr>
            <w:tcW w:w="833" w:type="dxa"/>
            <w:vAlign w:val="center"/>
          </w:tcPr>
          <w:p w:rsidR="00C640DD" w:rsidRDefault="00112FA9">
            <w:pPr>
              <w:autoSpaceDE w:val="0"/>
              <w:autoSpaceDN w:val="0"/>
              <w:adjustRightInd w:val="0"/>
              <w:spacing w:before="10" w:after="10"/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1.709</w:t>
            </w:r>
          </w:p>
        </w:tc>
        <w:tc>
          <w:tcPr>
            <w:tcW w:w="845" w:type="dxa"/>
            <w:vAlign w:val="center"/>
          </w:tcPr>
          <w:p w:rsidR="00C640DD" w:rsidRDefault="00112FA9">
            <w:pPr>
              <w:autoSpaceDE w:val="0"/>
              <w:autoSpaceDN w:val="0"/>
              <w:adjustRightInd w:val="0"/>
              <w:spacing w:before="10" w:after="10"/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0.0</w:t>
            </w:r>
            <w:r>
              <w:rPr>
                <w:rFonts w:ascii="Times New Roman" w:eastAsia="宋体" w:hAnsi="Times New Roman" w:cs="Times New Roman" w:hint="eastAsia"/>
                <w:sz w:val="15"/>
                <w:szCs w:val="15"/>
              </w:rPr>
              <w:t>98</w:t>
            </w:r>
          </w:p>
        </w:tc>
      </w:tr>
      <w:tr w:rsidR="00C640DD" w:rsidTr="002737E5">
        <w:trPr>
          <w:trHeight w:val="283"/>
          <w:jc w:val="center"/>
        </w:trPr>
        <w:tc>
          <w:tcPr>
            <w:tcW w:w="1372" w:type="dxa"/>
            <w:vAlign w:val="center"/>
          </w:tcPr>
          <w:p w:rsidR="00C640DD" w:rsidRDefault="00112FA9">
            <w:pPr>
              <w:autoSpaceDE w:val="0"/>
              <w:autoSpaceDN w:val="0"/>
              <w:adjustRightInd w:val="0"/>
              <w:spacing w:before="10" w:after="10"/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 w:hint="eastAsia"/>
                <w:sz w:val="15"/>
                <w:szCs w:val="15"/>
              </w:rPr>
              <w:t>2</w:t>
            </w: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%/</w:t>
            </w:r>
            <w:r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</w:t>
            </w: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mm</w:t>
            </w:r>
          </w:p>
        </w:tc>
        <w:tc>
          <w:tcPr>
            <w:tcW w:w="1448" w:type="dxa"/>
            <w:vAlign w:val="center"/>
          </w:tcPr>
          <w:p w:rsidR="00C640DD" w:rsidRDefault="00112FA9">
            <w:pPr>
              <w:autoSpaceDE w:val="0"/>
              <w:autoSpaceDN w:val="0"/>
              <w:adjustRightInd w:val="0"/>
              <w:spacing w:before="10" w:after="10"/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 w:hint="eastAsia"/>
                <w:sz w:val="15"/>
                <w:szCs w:val="15"/>
              </w:rPr>
              <w:t>75.07</w:t>
            </w: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eastAsia="宋体" w:hAnsi="Times New Roman" w:cs="Times New Roman" w:hint="eastAsia"/>
                <w:sz w:val="15"/>
                <w:szCs w:val="15"/>
              </w:rPr>
              <w:t>8.88</w:t>
            </w:r>
          </w:p>
        </w:tc>
        <w:tc>
          <w:tcPr>
            <w:tcW w:w="1002" w:type="dxa"/>
            <w:vAlign w:val="center"/>
          </w:tcPr>
          <w:p w:rsidR="00C640DD" w:rsidRDefault="00112FA9">
            <w:pPr>
              <w:autoSpaceDE w:val="0"/>
              <w:autoSpaceDN w:val="0"/>
              <w:adjustRightInd w:val="0"/>
              <w:spacing w:before="10" w:after="10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 w:hint="eastAsia"/>
                <w:sz w:val="15"/>
                <w:szCs w:val="15"/>
              </w:rPr>
              <w:t>71.58</w:t>
            </w: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eastAsia="宋体" w:hAnsi="Times New Roman" w:cs="Times New Roman" w:hint="eastAsia"/>
                <w:sz w:val="15"/>
                <w:szCs w:val="15"/>
              </w:rPr>
              <w:t>7.90</w:t>
            </w:r>
          </w:p>
        </w:tc>
        <w:tc>
          <w:tcPr>
            <w:tcW w:w="833" w:type="dxa"/>
            <w:vAlign w:val="center"/>
          </w:tcPr>
          <w:p w:rsidR="00C640DD" w:rsidRDefault="00112FA9">
            <w:pPr>
              <w:autoSpaceDE w:val="0"/>
              <w:autoSpaceDN w:val="0"/>
              <w:adjustRightInd w:val="0"/>
              <w:spacing w:before="10" w:after="10"/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 w:hint="eastAsia"/>
                <w:sz w:val="15"/>
                <w:szCs w:val="15"/>
              </w:rPr>
              <w:t>3.149</w:t>
            </w:r>
          </w:p>
        </w:tc>
        <w:tc>
          <w:tcPr>
            <w:tcW w:w="845" w:type="dxa"/>
            <w:vAlign w:val="center"/>
          </w:tcPr>
          <w:p w:rsidR="00C640DD" w:rsidRDefault="00112FA9">
            <w:pPr>
              <w:autoSpaceDE w:val="0"/>
              <w:autoSpaceDN w:val="0"/>
              <w:adjustRightInd w:val="0"/>
              <w:spacing w:before="10" w:after="10"/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0.004</w:t>
            </w:r>
          </w:p>
        </w:tc>
      </w:tr>
      <w:tr w:rsidR="00C640DD" w:rsidTr="002737E5">
        <w:trPr>
          <w:trHeight w:val="283"/>
          <w:jc w:val="center"/>
        </w:trPr>
        <w:tc>
          <w:tcPr>
            <w:tcW w:w="1372" w:type="dxa"/>
            <w:vAlign w:val="center"/>
          </w:tcPr>
          <w:p w:rsidR="00C640DD" w:rsidRDefault="00112FA9">
            <w:pPr>
              <w:autoSpaceDE w:val="0"/>
              <w:autoSpaceDN w:val="0"/>
              <w:adjustRightInd w:val="0"/>
              <w:spacing w:before="10" w:after="10"/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</w:t>
            </w: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%</w:t>
            </w:r>
            <w:r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</w:t>
            </w: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mm</w:t>
            </w:r>
          </w:p>
        </w:tc>
        <w:tc>
          <w:tcPr>
            <w:tcW w:w="1448" w:type="dxa"/>
            <w:vAlign w:val="center"/>
          </w:tcPr>
          <w:p w:rsidR="00C640DD" w:rsidRDefault="00112FA9">
            <w:pPr>
              <w:autoSpaceDE w:val="0"/>
              <w:autoSpaceDN w:val="0"/>
              <w:adjustRightInd w:val="0"/>
              <w:spacing w:before="10" w:after="10"/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 w:hint="eastAsia"/>
                <w:sz w:val="15"/>
                <w:szCs w:val="15"/>
              </w:rPr>
              <w:t>52.75</w:t>
            </w: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10.10</w:t>
            </w:r>
          </w:p>
        </w:tc>
        <w:tc>
          <w:tcPr>
            <w:tcW w:w="1002" w:type="dxa"/>
            <w:vAlign w:val="center"/>
          </w:tcPr>
          <w:p w:rsidR="00C640DD" w:rsidRDefault="00112FA9">
            <w:pPr>
              <w:autoSpaceDE w:val="0"/>
              <w:autoSpaceDN w:val="0"/>
              <w:adjustRightInd w:val="0"/>
              <w:spacing w:before="10" w:after="10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 w:hint="eastAsia"/>
                <w:sz w:val="15"/>
                <w:szCs w:val="15"/>
              </w:rPr>
              <w:t>51.86</w:t>
            </w: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eastAsia="宋体" w:hAnsi="Times New Roman" w:cs="Times New Roman" w:hint="eastAsia"/>
                <w:sz w:val="15"/>
                <w:szCs w:val="15"/>
              </w:rPr>
              <w:t>8.53</w:t>
            </w:r>
          </w:p>
        </w:tc>
        <w:tc>
          <w:tcPr>
            <w:tcW w:w="833" w:type="dxa"/>
            <w:vAlign w:val="center"/>
          </w:tcPr>
          <w:p w:rsidR="00C640DD" w:rsidRDefault="00112FA9">
            <w:pPr>
              <w:autoSpaceDE w:val="0"/>
              <w:autoSpaceDN w:val="0"/>
              <w:adjustRightInd w:val="0"/>
              <w:spacing w:before="10" w:after="10"/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0.927</w:t>
            </w:r>
          </w:p>
        </w:tc>
        <w:tc>
          <w:tcPr>
            <w:tcW w:w="845" w:type="dxa"/>
            <w:vAlign w:val="center"/>
          </w:tcPr>
          <w:p w:rsidR="00C640DD" w:rsidRDefault="00112FA9">
            <w:pPr>
              <w:autoSpaceDE w:val="0"/>
              <w:autoSpaceDN w:val="0"/>
              <w:adjustRightInd w:val="0"/>
              <w:spacing w:before="10" w:after="10"/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0.</w:t>
            </w:r>
            <w:r>
              <w:rPr>
                <w:rFonts w:ascii="Times New Roman" w:eastAsia="宋体" w:hAnsi="Times New Roman" w:cs="Times New Roman" w:hint="eastAsia"/>
                <w:sz w:val="15"/>
                <w:szCs w:val="15"/>
              </w:rPr>
              <w:t>362</w:t>
            </w:r>
          </w:p>
        </w:tc>
      </w:tr>
    </w:tbl>
    <w:p w:rsidR="00C640DD" w:rsidRDefault="002737E5" w:rsidP="001D116C">
      <w:pPr>
        <w:spacing w:line="360" w:lineRule="auto"/>
        <w:ind w:firstLineChars="650" w:firstLine="1365"/>
        <w:rPr>
          <w:rFonts w:ascii="Times New Roman" w:eastAsia="黑体" w:hAnsi="Times New Roman" w:cs="Times New Roman"/>
          <w:bCs/>
          <w:szCs w:val="21"/>
        </w:rPr>
      </w:pPr>
      <w:r>
        <w:rPr>
          <w:rFonts w:ascii="Times New Roman" w:eastAsia="黑体" w:hAnsi="Times New Roman" w:cs="Times New Roman" w:hint="eastAsia"/>
          <w:bCs/>
          <w:szCs w:val="21"/>
        </w:rPr>
        <w:t>Table S</w:t>
      </w:r>
      <w:r>
        <w:rPr>
          <w:rFonts w:ascii="Times New Roman" w:eastAsia="黑体" w:hAnsi="Times New Roman" w:cs="Times New Roman" w:hint="eastAsia"/>
          <w:bCs/>
          <w:szCs w:val="21"/>
        </w:rPr>
        <w:t xml:space="preserve">2 </w:t>
      </w:r>
      <w:r w:rsidR="00112FA9">
        <w:rPr>
          <w:rFonts w:ascii="Times New Roman" w:eastAsia="黑体" w:hAnsi="Times New Roman" w:cs="Times New Roman" w:hint="eastAsia"/>
          <w:bCs/>
          <w:szCs w:val="21"/>
        </w:rPr>
        <w:t xml:space="preserve">Statistical results of </w:t>
      </w:r>
      <w:r w:rsidR="00112FA9">
        <w:rPr>
          <w:rFonts w:ascii="Times New Roman" w:eastAsia="黑体" w:hAnsi="Times New Roman" w:cs="Times New Roman"/>
          <w:bCs/>
          <w:szCs w:val="21"/>
        </w:rPr>
        <w:t xml:space="preserve">γ </w:t>
      </w:r>
      <w:r w:rsidR="00112FA9">
        <w:rPr>
          <w:rFonts w:ascii="Times New Roman" w:eastAsia="黑体" w:hAnsi="Times New Roman" w:cs="Times New Roman" w:hint="eastAsia"/>
          <w:bCs/>
          <w:szCs w:val="21"/>
        </w:rPr>
        <w:t>mean</w:t>
      </w:r>
      <w:r w:rsidR="00112FA9">
        <w:rPr>
          <w:rFonts w:ascii="Times New Roman" w:eastAsia="黑体" w:hAnsi="Times New Roman" w:cs="Times New Roman"/>
          <w:bCs/>
          <w:szCs w:val="21"/>
        </w:rPr>
        <w:t xml:space="preserve"> </w:t>
      </w:r>
      <w:r w:rsidR="00112FA9">
        <w:rPr>
          <w:rFonts w:ascii="Times New Roman" w:eastAsia="黑体" w:hAnsi="Times New Roman" w:cs="Times New Roman" w:hint="eastAsia"/>
          <w:bCs/>
          <w:szCs w:val="21"/>
        </w:rPr>
        <w:t xml:space="preserve">difference for detector 1500 at </w:t>
      </w:r>
      <w:r w:rsidR="00112FA9">
        <w:rPr>
          <w:rFonts w:ascii="Times New Roman" w:eastAsia="黑体" w:hAnsi="Times New Roman" w:cs="Times New Roman"/>
          <w:bCs/>
          <w:szCs w:val="21"/>
        </w:rPr>
        <w:t xml:space="preserve">different </w:t>
      </w:r>
      <w:r w:rsidR="00112FA9">
        <w:rPr>
          <w:rFonts w:ascii="Times New Roman" w:eastAsia="黑体" w:hAnsi="Times New Roman" w:cs="Times New Roman" w:hint="eastAsia"/>
          <w:bCs/>
          <w:szCs w:val="21"/>
        </w:rPr>
        <w:t xml:space="preserve">acceptance </w:t>
      </w:r>
      <w:r w:rsidR="00112FA9">
        <w:rPr>
          <w:rFonts w:ascii="Times New Roman" w:eastAsia="黑体" w:hAnsi="Times New Roman" w:cs="Times New Roman"/>
          <w:bCs/>
          <w:szCs w:val="21"/>
        </w:rPr>
        <w:t>criteri</w:t>
      </w:r>
      <w:r w:rsidR="00112FA9">
        <w:rPr>
          <w:rFonts w:ascii="Times New Roman" w:eastAsia="黑体" w:hAnsi="Times New Roman" w:cs="Times New Roman" w:hint="eastAsia"/>
          <w:bCs/>
          <w:szCs w:val="21"/>
        </w:rPr>
        <w:t>a</w:t>
      </w:r>
    </w:p>
    <w:tbl>
      <w:tblPr>
        <w:tblW w:w="5557" w:type="dxa"/>
        <w:jc w:val="center"/>
        <w:tblBorders>
          <w:top w:val="single" w:sz="8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64"/>
        <w:gridCol w:w="1269"/>
        <w:gridCol w:w="1091"/>
        <w:gridCol w:w="894"/>
        <w:gridCol w:w="839"/>
      </w:tblGrid>
      <w:tr w:rsidR="00C640DD">
        <w:trPr>
          <w:trHeight w:hRule="exact" w:val="337"/>
          <w:jc w:val="center"/>
        </w:trPr>
        <w:tc>
          <w:tcPr>
            <w:tcW w:w="1309" w:type="dxa"/>
            <w:tcBorders>
              <w:bottom w:val="single" w:sz="4" w:space="0" w:color="auto"/>
            </w:tcBorders>
            <w:vAlign w:val="center"/>
          </w:tcPr>
          <w:p w:rsidR="00C640DD" w:rsidRDefault="00112FA9">
            <w:pPr>
              <w:autoSpaceDE w:val="0"/>
              <w:autoSpaceDN w:val="0"/>
              <w:adjustRightInd w:val="0"/>
              <w:spacing w:before="10" w:after="10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>
              <w:rPr>
                <w:rFonts w:ascii="Times New Roman" w:eastAsia="Cambria" w:hAnsi="Times New Roman" w:cs="Times New Roman"/>
                <w:sz w:val="15"/>
                <w:szCs w:val="15"/>
                <w:lang w:eastAsia="en-US" w:bidi="en-US"/>
              </w:rPr>
              <w:t>Tolerance criteria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C640DD" w:rsidRDefault="00112FA9">
            <w:pPr>
              <w:autoSpaceDE w:val="0"/>
              <w:autoSpaceDN w:val="0"/>
              <w:adjustRightInd w:val="0"/>
              <w:spacing w:before="10" w:after="10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  <w:shd w:val="clear" w:color="auto" w:fill="FFFFFF"/>
              </w:rPr>
              <w:t>Coalescence (%)</w:t>
            </w:r>
          </w:p>
        </w:tc>
        <w:tc>
          <w:tcPr>
            <w:tcW w:w="975" w:type="dxa"/>
            <w:tcBorders>
              <w:bottom w:val="single" w:sz="4" w:space="0" w:color="auto"/>
            </w:tcBorders>
            <w:vAlign w:val="center"/>
          </w:tcPr>
          <w:p w:rsidR="00C640DD" w:rsidRDefault="00112FA9">
            <w:pPr>
              <w:autoSpaceDE w:val="0"/>
              <w:autoSpaceDN w:val="0"/>
              <w:adjustRightInd w:val="0"/>
              <w:spacing w:before="10" w:after="10"/>
              <w:ind w:firstLineChars="150" w:firstLine="225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  <w:lang w:bidi="ar"/>
              </w:rPr>
              <w:t xml:space="preserve">SA </w:t>
            </w:r>
            <w:r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  <w:shd w:val="clear" w:color="auto" w:fill="FFFFFF"/>
              </w:rPr>
              <w:t>(%)</w:t>
            </w:r>
          </w:p>
        </w:tc>
        <w:tc>
          <w:tcPr>
            <w:tcW w:w="799" w:type="dxa"/>
            <w:tcBorders>
              <w:bottom w:val="single" w:sz="4" w:space="0" w:color="auto"/>
            </w:tcBorders>
            <w:vAlign w:val="center"/>
          </w:tcPr>
          <w:p w:rsidR="00C640DD" w:rsidRDefault="00112FA9">
            <w:pPr>
              <w:autoSpaceDE w:val="0"/>
              <w:autoSpaceDN w:val="0"/>
              <w:adjustRightInd w:val="0"/>
              <w:spacing w:before="10" w:after="10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 w:hint="eastAsia"/>
                <w:i/>
                <w:iCs/>
                <w:sz w:val="15"/>
                <w:szCs w:val="15"/>
              </w:rPr>
              <w:t>Z</w:t>
            </w:r>
            <w:r>
              <w:rPr>
                <w:rFonts w:ascii="Times New Roman" w:eastAsia="宋体" w:hAnsi="Times New Roman" w:cs="Times New Roman"/>
                <w:i/>
                <w:iCs/>
                <w:sz w:val="15"/>
                <w:szCs w:val="15"/>
              </w:rPr>
              <w:t>/</w:t>
            </w:r>
            <w:r>
              <w:rPr>
                <w:rFonts w:ascii="Times New Roman" w:eastAsia="宋体" w:hAnsi="Times New Roman" w:cs="Times New Roman" w:hint="eastAsia"/>
                <w:i/>
                <w:iCs/>
                <w:sz w:val="15"/>
                <w:szCs w:val="15"/>
              </w:rPr>
              <w:t>t</w:t>
            </w:r>
            <w:r>
              <w:rPr>
                <w:rFonts w:ascii="Times New Roman" w:eastAsia="宋体" w:hAnsi="Times New Roman" w:cs="Times New Roman" w:hint="eastAsia"/>
                <w:sz w:val="15"/>
                <w:szCs w:val="15"/>
              </w:rPr>
              <w:t xml:space="preserve"> </w:t>
            </w:r>
            <w:r>
              <w:rPr>
                <w:rFonts w:ascii="Times New Roman" w:eastAsia="宋体" w:hAnsi="Times New Roman" w:cs="Times New Roman"/>
                <w:iCs/>
                <w:sz w:val="15"/>
                <w:szCs w:val="15"/>
              </w:rPr>
              <w:t>value</w:t>
            </w:r>
          </w:p>
        </w:tc>
        <w:tc>
          <w:tcPr>
            <w:tcW w:w="750" w:type="dxa"/>
            <w:tcBorders>
              <w:bottom w:val="single" w:sz="4" w:space="0" w:color="auto"/>
            </w:tcBorders>
            <w:vAlign w:val="center"/>
          </w:tcPr>
          <w:p w:rsidR="00C640DD" w:rsidRDefault="00112FA9">
            <w:pPr>
              <w:autoSpaceDE w:val="0"/>
              <w:autoSpaceDN w:val="0"/>
              <w:adjustRightInd w:val="0"/>
              <w:spacing w:before="10" w:after="10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 w:hint="eastAsia"/>
                <w:i/>
                <w:iCs/>
                <w:sz w:val="15"/>
                <w:szCs w:val="15"/>
              </w:rPr>
              <w:t>P</w:t>
            </w:r>
            <w:r>
              <w:rPr>
                <w:rFonts w:ascii="Times New Roman" w:eastAsia="宋体" w:hAnsi="Times New Roman" w:cs="Times New Roman"/>
                <w:i/>
                <w:iCs/>
                <w:sz w:val="15"/>
                <w:szCs w:val="15"/>
              </w:rPr>
              <w:t xml:space="preserve"> </w:t>
            </w:r>
            <w:r>
              <w:rPr>
                <w:rFonts w:ascii="Times New Roman" w:eastAsia="宋体" w:hAnsi="Times New Roman" w:cs="Times New Roman"/>
                <w:iCs/>
                <w:sz w:val="15"/>
                <w:szCs w:val="15"/>
              </w:rPr>
              <w:t>value</w:t>
            </w:r>
          </w:p>
        </w:tc>
      </w:tr>
      <w:tr w:rsidR="00C640DD">
        <w:trPr>
          <w:trHeight w:val="283"/>
          <w:jc w:val="center"/>
        </w:trPr>
        <w:tc>
          <w:tcPr>
            <w:tcW w:w="1309" w:type="dxa"/>
            <w:tcBorders>
              <w:top w:val="single" w:sz="4" w:space="0" w:color="auto"/>
            </w:tcBorders>
            <w:vAlign w:val="center"/>
          </w:tcPr>
          <w:p w:rsidR="00C640DD" w:rsidRDefault="00112FA9">
            <w:pPr>
              <w:autoSpaceDE w:val="0"/>
              <w:autoSpaceDN w:val="0"/>
              <w:adjustRightInd w:val="0"/>
              <w:spacing w:before="10" w:after="10"/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3%/</w:t>
            </w:r>
            <w:r>
              <w:rPr>
                <w:rFonts w:ascii="Times New Roman" w:eastAsia="宋体" w:hAnsi="Times New Roman" w:cs="Times New Roman" w:hint="eastAsia"/>
                <w:sz w:val="15"/>
                <w:szCs w:val="15"/>
              </w:rPr>
              <w:t>2</w:t>
            </w: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mm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C640DD" w:rsidRDefault="00112FA9">
            <w:pPr>
              <w:autoSpaceDE w:val="0"/>
              <w:autoSpaceDN w:val="0"/>
              <w:adjustRightInd w:val="0"/>
              <w:spacing w:before="10" w:after="10"/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 w:hint="eastAsia"/>
                <w:sz w:val="15"/>
                <w:szCs w:val="15"/>
              </w:rPr>
              <w:t>97.87</w:t>
            </w: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eastAsia="宋体" w:hAnsi="Times New Roman" w:cs="Times New Roman" w:hint="eastAsia"/>
                <w:sz w:val="15"/>
                <w:szCs w:val="15"/>
              </w:rPr>
              <w:t>2.31</w:t>
            </w:r>
          </w:p>
        </w:tc>
        <w:tc>
          <w:tcPr>
            <w:tcW w:w="975" w:type="dxa"/>
            <w:tcBorders>
              <w:top w:val="single" w:sz="4" w:space="0" w:color="auto"/>
            </w:tcBorders>
            <w:vAlign w:val="center"/>
          </w:tcPr>
          <w:p w:rsidR="00C640DD" w:rsidRDefault="00112FA9">
            <w:pPr>
              <w:autoSpaceDE w:val="0"/>
              <w:autoSpaceDN w:val="0"/>
              <w:adjustRightInd w:val="0"/>
              <w:spacing w:before="10" w:after="10"/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 w:hint="eastAsia"/>
                <w:sz w:val="15"/>
                <w:szCs w:val="15"/>
              </w:rPr>
              <w:t>95.43</w:t>
            </w: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eastAsia="宋体" w:hAnsi="Times New Roman" w:cs="Times New Roman" w:hint="eastAsia"/>
                <w:sz w:val="15"/>
                <w:szCs w:val="15"/>
              </w:rPr>
              <w:t>3.27</w:t>
            </w:r>
          </w:p>
        </w:tc>
        <w:tc>
          <w:tcPr>
            <w:tcW w:w="799" w:type="dxa"/>
            <w:tcBorders>
              <w:top w:val="single" w:sz="4" w:space="0" w:color="auto"/>
            </w:tcBorders>
            <w:vAlign w:val="center"/>
          </w:tcPr>
          <w:p w:rsidR="00C640DD" w:rsidRDefault="00112FA9">
            <w:pPr>
              <w:autoSpaceDE w:val="0"/>
              <w:autoSpaceDN w:val="0"/>
              <w:adjustRightInd w:val="0"/>
              <w:spacing w:before="10" w:after="10"/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 w:hint="eastAsia"/>
                <w:sz w:val="15"/>
                <w:szCs w:val="15"/>
              </w:rPr>
              <w:t>-8.08</w:t>
            </w:r>
          </w:p>
        </w:tc>
        <w:tc>
          <w:tcPr>
            <w:tcW w:w="750" w:type="dxa"/>
            <w:tcBorders>
              <w:top w:val="single" w:sz="4" w:space="0" w:color="auto"/>
            </w:tcBorders>
            <w:vAlign w:val="center"/>
          </w:tcPr>
          <w:p w:rsidR="00C640DD" w:rsidRDefault="00112FA9">
            <w:pPr>
              <w:autoSpaceDE w:val="0"/>
              <w:autoSpaceDN w:val="0"/>
              <w:adjustRightInd w:val="0"/>
              <w:spacing w:before="10" w:after="10"/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0.0</w:t>
            </w:r>
            <w:r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00</w:t>
            </w:r>
          </w:p>
        </w:tc>
      </w:tr>
      <w:tr w:rsidR="00C640DD">
        <w:trPr>
          <w:trHeight w:val="283"/>
          <w:jc w:val="center"/>
        </w:trPr>
        <w:tc>
          <w:tcPr>
            <w:tcW w:w="1309" w:type="dxa"/>
            <w:vAlign w:val="center"/>
          </w:tcPr>
          <w:p w:rsidR="00C640DD" w:rsidRDefault="00112FA9">
            <w:pPr>
              <w:autoSpaceDE w:val="0"/>
              <w:autoSpaceDN w:val="0"/>
              <w:adjustRightInd w:val="0"/>
              <w:spacing w:before="10" w:after="10"/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 w:hint="eastAsia"/>
                <w:sz w:val="15"/>
                <w:szCs w:val="15"/>
              </w:rPr>
              <w:t>2</w:t>
            </w: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%/</w:t>
            </w:r>
            <w:r>
              <w:rPr>
                <w:rFonts w:ascii="Times New Roman" w:eastAsia="宋体" w:hAnsi="Times New Roman" w:cs="Times New Roman" w:hint="eastAsia"/>
                <w:sz w:val="15"/>
                <w:szCs w:val="15"/>
              </w:rPr>
              <w:t>2</w:t>
            </w: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mm</w:t>
            </w:r>
          </w:p>
        </w:tc>
        <w:tc>
          <w:tcPr>
            <w:tcW w:w="1134" w:type="dxa"/>
            <w:vAlign w:val="center"/>
          </w:tcPr>
          <w:p w:rsidR="00C640DD" w:rsidRDefault="00112FA9">
            <w:pPr>
              <w:autoSpaceDE w:val="0"/>
              <w:autoSpaceDN w:val="0"/>
              <w:adjustRightInd w:val="0"/>
              <w:spacing w:before="10" w:after="10"/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 w:hint="eastAsia"/>
                <w:sz w:val="15"/>
                <w:szCs w:val="15"/>
              </w:rPr>
              <w:t>94.78</w:t>
            </w: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eastAsia="宋体" w:hAnsi="Times New Roman" w:cs="Times New Roman" w:hint="eastAsia"/>
                <w:sz w:val="15"/>
                <w:szCs w:val="15"/>
              </w:rPr>
              <w:t>4.84</w:t>
            </w:r>
          </w:p>
        </w:tc>
        <w:tc>
          <w:tcPr>
            <w:tcW w:w="975" w:type="dxa"/>
            <w:vAlign w:val="center"/>
          </w:tcPr>
          <w:p w:rsidR="00C640DD" w:rsidRDefault="00112FA9">
            <w:pPr>
              <w:autoSpaceDE w:val="0"/>
              <w:autoSpaceDN w:val="0"/>
              <w:adjustRightInd w:val="0"/>
              <w:spacing w:before="10" w:after="10"/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 w:hint="eastAsia"/>
                <w:sz w:val="15"/>
                <w:szCs w:val="15"/>
              </w:rPr>
              <w:t>89.90</w:t>
            </w: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eastAsia="宋体" w:hAnsi="Times New Roman" w:cs="Times New Roman" w:hint="eastAsia"/>
                <w:sz w:val="15"/>
                <w:szCs w:val="15"/>
              </w:rPr>
              <w:t>6.19</w:t>
            </w:r>
          </w:p>
        </w:tc>
        <w:tc>
          <w:tcPr>
            <w:tcW w:w="799" w:type="dxa"/>
            <w:vAlign w:val="center"/>
          </w:tcPr>
          <w:p w:rsidR="00C640DD" w:rsidRDefault="00112FA9">
            <w:pPr>
              <w:autoSpaceDE w:val="0"/>
              <w:autoSpaceDN w:val="0"/>
              <w:adjustRightInd w:val="0"/>
              <w:spacing w:before="10" w:after="10"/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 w:hint="eastAsia"/>
                <w:sz w:val="15"/>
                <w:szCs w:val="15"/>
              </w:rPr>
              <w:t>-8.238</w:t>
            </w:r>
          </w:p>
        </w:tc>
        <w:tc>
          <w:tcPr>
            <w:tcW w:w="750" w:type="dxa"/>
            <w:vAlign w:val="center"/>
          </w:tcPr>
          <w:p w:rsidR="00C640DD" w:rsidRDefault="00112FA9">
            <w:pPr>
              <w:autoSpaceDE w:val="0"/>
              <w:autoSpaceDN w:val="0"/>
              <w:adjustRightInd w:val="0"/>
              <w:spacing w:before="10" w:after="10"/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0.00</w:t>
            </w:r>
            <w:r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</w:t>
            </w:r>
          </w:p>
        </w:tc>
      </w:tr>
      <w:tr w:rsidR="00C640DD">
        <w:trPr>
          <w:trHeight w:val="283"/>
          <w:jc w:val="center"/>
        </w:trPr>
        <w:tc>
          <w:tcPr>
            <w:tcW w:w="1309" w:type="dxa"/>
            <w:vAlign w:val="center"/>
          </w:tcPr>
          <w:p w:rsidR="00C640DD" w:rsidRDefault="00112FA9">
            <w:pPr>
              <w:autoSpaceDE w:val="0"/>
              <w:autoSpaceDN w:val="0"/>
              <w:adjustRightInd w:val="0"/>
              <w:spacing w:before="10" w:after="10"/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 w:hint="eastAsia"/>
                <w:sz w:val="15"/>
                <w:szCs w:val="15"/>
              </w:rPr>
              <w:t>2</w:t>
            </w: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%/</w:t>
            </w:r>
            <w:r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</w:t>
            </w: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mm</w:t>
            </w:r>
          </w:p>
        </w:tc>
        <w:tc>
          <w:tcPr>
            <w:tcW w:w="1134" w:type="dxa"/>
            <w:vAlign w:val="center"/>
          </w:tcPr>
          <w:p w:rsidR="00C640DD" w:rsidRDefault="00112FA9">
            <w:pPr>
              <w:autoSpaceDE w:val="0"/>
              <w:autoSpaceDN w:val="0"/>
              <w:adjustRightInd w:val="0"/>
              <w:spacing w:before="10" w:after="10"/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 w:hint="eastAsia"/>
                <w:sz w:val="15"/>
                <w:szCs w:val="15"/>
              </w:rPr>
              <w:t>84.47</w:t>
            </w: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eastAsia="宋体" w:hAnsi="Times New Roman" w:cs="Times New Roman" w:hint="eastAsia"/>
                <w:sz w:val="15"/>
                <w:szCs w:val="15"/>
              </w:rPr>
              <w:t>8.67</w:t>
            </w:r>
          </w:p>
        </w:tc>
        <w:tc>
          <w:tcPr>
            <w:tcW w:w="975" w:type="dxa"/>
            <w:vAlign w:val="center"/>
          </w:tcPr>
          <w:p w:rsidR="00C640DD" w:rsidRDefault="00112FA9">
            <w:pPr>
              <w:autoSpaceDE w:val="0"/>
              <w:autoSpaceDN w:val="0"/>
              <w:adjustRightInd w:val="0"/>
              <w:spacing w:before="10" w:after="10"/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 w:hint="eastAsia"/>
                <w:sz w:val="15"/>
                <w:szCs w:val="15"/>
              </w:rPr>
              <w:t>76.24</w:t>
            </w: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eastAsia="宋体" w:hAnsi="Times New Roman" w:cs="Times New Roman" w:hint="eastAsia"/>
                <w:sz w:val="15"/>
                <w:szCs w:val="15"/>
              </w:rPr>
              <w:t>9.83</w:t>
            </w:r>
          </w:p>
        </w:tc>
        <w:tc>
          <w:tcPr>
            <w:tcW w:w="799" w:type="dxa"/>
            <w:vAlign w:val="center"/>
          </w:tcPr>
          <w:p w:rsidR="00C640DD" w:rsidRDefault="00112FA9">
            <w:pPr>
              <w:autoSpaceDE w:val="0"/>
              <w:autoSpaceDN w:val="0"/>
              <w:adjustRightInd w:val="0"/>
              <w:spacing w:before="10" w:after="10"/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 w:hint="eastAsia"/>
                <w:sz w:val="15"/>
                <w:szCs w:val="15"/>
              </w:rPr>
              <w:t>-8.205</w:t>
            </w:r>
          </w:p>
        </w:tc>
        <w:tc>
          <w:tcPr>
            <w:tcW w:w="750" w:type="dxa"/>
            <w:vAlign w:val="center"/>
          </w:tcPr>
          <w:p w:rsidR="00C640DD" w:rsidRDefault="00112FA9">
            <w:pPr>
              <w:autoSpaceDE w:val="0"/>
              <w:autoSpaceDN w:val="0"/>
              <w:adjustRightInd w:val="0"/>
              <w:spacing w:before="10" w:after="10"/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0.000</w:t>
            </w:r>
          </w:p>
        </w:tc>
      </w:tr>
      <w:tr w:rsidR="00C640DD">
        <w:trPr>
          <w:trHeight w:val="283"/>
          <w:jc w:val="center"/>
        </w:trPr>
        <w:tc>
          <w:tcPr>
            <w:tcW w:w="1309" w:type="dxa"/>
            <w:vAlign w:val="center"/>
          </w:tcPr>
          <w:p w:rsidR="00C640DD" w:rsidRDefault="00112FA9">
            <w:pPr>
              <w:autoSpaceDE w:val="0"/>
              <w:autoSpaceDN w:val="0"/>
              <w:adjustRightInd w:val="0"/>
              <w:spacing w:before="10" w:after="10"/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</w:t>
            </w: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%</w:t>
            </w:r>
            <w:r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</w:t>
            </w: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mm</w:t>
            </w:r>
          </w:p>
        </w:tc>
        <w:tc>
          <w:tcPr>
            <w:tcW w:w="1134" w:type="dxa"/>
            <w:vAlign w:val="center"/>
          </w:tcPr>
          <w:p w:rsidR="00C640DD" w:rsidRDefault="00112FA9">
            <w:pPr>
              <w:autoSpaceDE w:val="0"/>
              <w:autoSpaceDN w:val="0"/>
              <w:adjustRightInd w:val="0"/>
              <w:spacing w:before="10" w:after="10"/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 w:hint="eastAsia"/>
                <w:sz w:val="15"/>
                <w:szCs w:val="15"/>
              </w:rPr>
              <w:t>65.85</w:t>
            </w: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12.23</w:t>
            </w:r>
          </w:p>
        </w:tc>
        <w:tc>
          <w:tcPr>
            <w:tcW w:w="975" w:type="dxa"/>
            <w:vAlign w:val="center"/>
          </w:tcPr>
          <w:p w:rsidR="00C640DD" w:rsidRDefault="00112FA9">
            <w:pPr>
              <w:autoSpaceDE w:val="0"/>
              <w:autoSpaceDN w:val="0"/>
              <w:adjustRightInd w:val="0"/>
              <w:spacing w:before="10" w:after="10"/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 w:hint="eastAsia"/>
                <w:sz w:val="15"/>
                <w:szCs w:val="15"/>
              </w:rPr>
              <w:t>55.43</w:t>
            </w: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±</w:t>
            </w:r>
            <w:r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11.32</w:t>
            </w:r>
          </w:p>
        </w:tc>
        <w:tc>
          <w:tcPr>
            <w:tcW w:w="799" w:type="dxa"/>
            <w:vAlign w:val="center"/>
          </w:tcPr>
          <w:p w:rsidR="00C640DD" w:rsidRDefault="00112FA9">
            <w:pPr>
              <w:autoSpaceDE w:val="0"/>
              <w:autoSpaceDN w:val="0"/>
              <w:adjustRightInd w:val="0"/>
              <w:spacing w:before="10" w:after="10"/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11.890</w:t>
            </w:r>
          </w:p>
        </w:tc>
        <w:tc>
          <w:tcPr>
            <w:tcW w:w="750" w:type="dxa"/>
            <w:vAlign w:val="center"/>
          </w:tcPr>
          <w:p w:rsidR="00C640DD" w:rsidRDefault="00112FA9">
            <w:pPr>
              <w:autoSpaceDE w:val="0"/>
              <w:autoSpaceDN w:val="0"/>
              <w:adjustRightInd w:val="0"/>
              <w:spacing w:before="10" w:after="10"/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0.0</w:t>
            </w:r>
            <w:r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00</w:t>
            </w:r>
          </w:p>
        </w:tc>
      </w:tr>
    </w:tbl>
    <w:p w:rsidR="00C640DD" w:rsidRDefault="00112FA9">
      <w:pPr>
        <w:spacing w:line="360" w:lineRule="auto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bCs/>
          <w:color w:val="000000"/>
          <w:szCs w:val="21"/>
        </w:rPr>
        <w:t xml:space="preserve">The mean percent </w:t>
      </w:r>
      <w:r>
        <w:rPr>
          <w:rFonts w:ascii="Times New Roman" w:eastAsia="E-BX" w:hAnsi="Times New Roman" w:cs="Times New Roman"/>
          <w:bCs/>
          <w:color w:val="000000"/>
          <w:szCs w:val="21"/>
          <w:lang w:bidi="ar"/>
        </w:rPr>
        <w:t>γ</w:t>
      </w:r>
      <w:r>
        <w:rPr>
          <w:rFonts w:ascii="Times New Roman" w:eastAsia="宋体" w:hAnsi="Times New Roman" w:cs="Times New Roman"/>
          <w:bCs/>
          <w:color w:val="000000"/>
          <w:szCs w:val="21"/>
          <w:lang w:bidi="ar"/>
        </w:rPr>
        <w:t xml:space="preserve"> </w:t>
      </w:r>
      <w:r>
        <w:rPr>
          <w:rFonts w:ascii="Times New Roman" w:eastAsia="宋体" w:hAnsi="Times New Roman" w:cs="Times New Roman"/>
          <w:bCs/>
          <w:color w:val="000000"/>
          <w:szCs w:val="21"/>
          <w:shd w:val="clear" w:color="auto" w:fill="FFFFFF"/>
        </w:rPr>
        <w:t>value</w:t>
      </w:r>
      <w:r>
        <w:rPr>
          <w:rFonts w:ascii="Times New Roman" w:eastAsia="宋体" w:hAnsi="Times New Roman" w:cs="Times New Roman" w:hint="eastAsia"/>
          <w:bCs/>
          <w:color w:val="000000"/>
          <w:szCs w:val="21"/>
          <w:shd w:val="clear" w:color="auto" w:fill="FFFFFF"/>
        </w:rPr>
        <w:t>s</w:t>
      </w:r>
      <w:r>
        <w:rPr>
          <w:rFonts w:ascii="Times New Roman" w:eastAsia="宋体" w:hAnsi="Times New Roman" w:cs="Times New Roman"/>
          <w:bCs/>
          <w:color w:val="000000"/>
          <w:szCs w:val="21"/>
          <w:shd w:val="clear" w:color="auto" w:fill="FFFFFF"/>
        </w:rPr>
        <w:t xml:space="preserve"> and standard deviation</w:t>
      </w:r>
      <w:r>
        <w:rPr>
          <w:rFonts w:ascii="Times New Roman" w:eastAsia="宋体" w:hAnsi="Times New Roman" w:cs="Times New Roman" w:hint="eastAsia"/>
          <w:bCs/>
          <w:color w:val="000000"/>
          <w:szCs w:val="21"/>
          <w:shd w:val="clear" w:color="auto" w:fill="FFFFFF"/>
        </w:rPr>
        <w:t>s</w:t>
      </w:r>
      <w:r>
        <w:rPr>
          <w:rFonts w:ascii="Times New Roman" w:eastAsia="宋体" w:hAnsi="Times New Roman" w:cs="Times New Roman"/>
          <w:bCs/>
          <w:color w:val="000000"/>
          <w:szCs w:val="21"/>
          <w:shd w:val="clear" w:color="auto" w:fill="FFFFFF"/>
        </w:rPr>
        <w:t xml:space="preserve"> </w:t>
      </w:r>
      <w:r>
        <w:rPr>
          <w:rFonts w:ascii="Times New Roman" w:eastAsia="宋体" w:hAnsi="Times New Roman" w:cs="Times New Roman" w:hint="eastAsia"/>
          <w:bCs/>
          <w:color w:val="000000"/>
          <w:szCs w:val="21"/>
          <w:shd w:val="clear" w:color="auto" w:fill="FFFFFF"/>
        </w:rPr>
        <w:t xml:space="preserve">in </w:t>
      </w:r>
      <w:r>
        <w:rPr>
          <w:rFonts w:ascii="Times New Roman" w:eastAsia="AdvTTce2475a9 . B" w:hAnsi="Times New Roman" w:cs="Times New Roman"/>
          <w:bCs/>
          <w:color w:val="000000"/>
          <w:szCs w:val="21"/>
          <w:lang w:bidi="ar"/>
        </w:rPr>
        <w:t>coalescence</w:t>
      </w:r>
      <w:r>
        <w:rPr>
          <w:rFonts w:ascii="Times New Roman" w:eastAsia="宋体" w:hAnsi="Times New Roman" w:cs="Times New Roman"/>
          <w:bCs/>
          <w:color w:val="000000"/>
          <w:szCs w:val="21"/>
        </w:rPr>
        <w:t xml:space="preserve"> versus SA cohorts at different acceptance criteria.</w:t>
      </w:r>
      <w:r>
        <w:rPr>
          <w:rFonts w:ascii="Arial" w:eastAsia="宋体" w:hAnsi="Arial" w:cs="Arial"/>
          <w:color w:val="000000"/>
          <w:szCs w:val="21"/>
        </w:rPr>
        <w:t xml:space="preserve"> </w:t>
      </w:r>
      <w:r>
        <w:rPr>
          <w:rFonts w:ascii="Times New Roman" w:eastAsia="sans-serif" w:hAnsi="Times New Roman" w:cs="Times New Roman"/>
          <w:color w:val="000000"/>
          <w:spacing w:val="4"/>
          <w:szCs w:val="21"/>
          <w:shd w:val="clear" w:color="auto" w:fill="FFFFFF"/>
        </w:rPr>
        <w:t xml:space="preserve">Statistical significance was determined by two-tailed </w:t>
      </w:r>
      <w:r>
        <w:rPr>
          <w:rFonts w:ascii="Times New Roman" w:eastAsia="宋体" w:hAnsi="Times New Roman" w:cs="Times New Roman"/>
          <w:bCs/>
          <w:color w:val="000000"/>
          <w:szCs w:val="21"/>
          <w:shd w:val="clear" w:color="auto" w:fill="FFFFFF"/>
        </w:rPr>
        <w:t>paired</w:t>
      </w:r>
      <w:r>
        <w:rPr>
          <w:rFonts w:ascii="Times New Roman" w:eastAsia="宋体" w:hAnsi="Times New Roman" w:cs="Times New Roman"/>
          <w:color w:val="000000"/>
          <w:szCs w:val="21"/>
          <w:shd w:val="clear" w:color="auto" w:fill="FFFFFF"/>
        </w:rPr>
        <w:t xml:space="preserve"> t </w:t>
      </w:r>
      <w:r>
        <w:rPr>
          <w:rFonts w:ascii="Times New Roman" w:eastAsia="宋体" w:hAnsi="Times New Roman" w:cs="Times New Roman"/>
          <w:bCs/>
          <w:color w:val="000000"/>
          <w:szCs w:val="21"/>
          <w:shd w:val="clear" w:color="auto" w:fill="FFFFFF"/>
        </w:rPr>
        <w:t>test and Wilcoxon</w:t>
      </w:r>
      <w:r>
        <w:rPr>
          <w:rFonts w:ascii="Times New Roman" w:eastAsia="宋体" w:hAnsi="Times New Roman" w:cs="Times New Roman"/>
          <w:color w:val="000000"/>
          <w:szCs w:val="21"/>
          <w:shd w:val="clear" w:color="auto" w:fill="FFFFFF"/>
        </w:rPr>
        <w:t> signed rank </w:t>
      </w:r>
      <w:r>
        <w:rPr>
          <w:rFonts w:ascii="Times New Roman" w:eastAsia="宋体" w:hAnsi="Times New Roman" w:cs="Times New Roman"/>
          <w:bCs/>
          <w:color w:val="000000"/>
          <w:szCs w:val="21"/>
          <w:shd w:val="clear" w:color="auto" w:fill="FFFFFF"/>
        </w:rPr>
        <w:t>test.</w:t>
      </w:r>
      <w:r>
        <w:rPr>
          <w:rFonts w:ascii="Times New Roman" w:eastAsia="宋体" w:hAnsi="Times New Roman" w:cs="Times New Roman"/>
          <w:color w:val="757575"/>
          <w:spacing w:val="4"/>
          <w:szCs w:val="21"/>
          <w:shd w:val="clear" w:color="auto" w:fill="FFFFFF"/>
        </w:rPr>
        <w:t xml:space="preserve"> </w:t>
      </w:r>
      <w:r>
        <w:rPr>
          <w:rFonts w:ascii="Times New Roman" w:eastAsia="宋体" w:hAnsi="Times New Roman" w:cs="Times New Roman"/>
          <w:i/>
          <w:iCs/>
          <w:szCs w:val="21"/>
        </w:rPr>
        <w:t>P</w:t>
      </w:r>
      <w:r>
        <w:rPr>
          <w:rFonts w:ascii="Times New Roman" w:eastAsia="宋体" w:hAnsi="Times New Roman" w:cs="Times New Roman"/>
          <w:szCs w:val="21"/>
        </w:rPr>
        <w:t>&lt;0.05</w:t>
      </w:r>
      <w:r>
        <w:rPr>
          <w:rFonts w:ascii="Times New Roman" w:eastAsia="宋体" w:hAnsi="Times New Roman" w:cs="Times New Roman"/>
          <w:color w:val="000000"/>
          <w:szCs w:val="21"/>
          <w:shd w:val="clear" w:color="auto" w:fill="FFFFFF"/>
        </w:rPr>
        <w:t xml:space="preserve"> indicates a statistically significant difference, and vice versa. </w:t>
      </w:r>
      <w:r>
        <w:rPr>
          <w:rFonts w:ascii="Times New Roman" w:eastAsia="Tahoma" w:hAnsi="Times New Roman" w:cs="Times New Roman"/>
          <w:color w:val="000000"/>
          <w:szCs w:val="21"/>
          <w:shd w:val="clear" w:color="auto" w:fill="FFFFFF"/>
        </w:rPr>
        <w:t xml:space="preserve">In the paired </w:t>
      </w:r>
      <w:r>
        <w:rPr>
          <w:rFonts w:ascii="Times New Roman" w:eastAsia="宋体" w:hAnsi="Times New Roman" w:cs="Times New Roman"/>
          <w:color w:val="000000"/>
          <w:szCs w:val="21"/>
          <w:shd w:val="clear" w:color="auto" w:fill="FFFFFF"/>
        </w:rPr>
        <w:t>t</w:t>
      </w:r>
      <w:r>
        <w:rPr>
          <w:rFonts w:ascii="Times New Roman" w:eastAsia="Tahoma" w:hAnsi="Times New Roman" w:cs="Times New Roman"/>
          <w:color w:val="000000"/>
          <w:szCs w:val="21"/>
          <w:shd w:val="clear" w:color="auto" w:fill="FFFFFF"/>
        </w:rPr>
        <w:t xml:space="preserve">-test, </w:t>
      </w:r>
      <w:r>
        <w:rPr>
          <w:rFonts w:ascii="Times New Roman" w:eastAsia="Tahoma" w:hAnsi="Times New Roman" w:cs="Times New Roman" w:hint="eastAsia"/>
          <w:color w:val="000000"/>
          <w:szCs w:val="21"/>
          <w:shd w:val="clear" w:color="auto" w:fill="FFFFFF"/>
        </w:rPr>
        <w:t xml:space="preserve">the </w:t>
      </w:r>
      <w:r>
        <w:rPr>
          <w:rFonts w:ascii="Times New Roman" w:eastAsia="Tahoma" w:hAnsi="Times New Roman" w:cs="Times New Roman"/>
          <w:color w:val="000000"/>
          <w:szCs w:val="21"/>
          <w:shd w:val="clear" w:color="auto" w:fill="FFFFFF"/>
        </w:rPr>
        <w:t>co</w:t>
      </w:r>
      <w:r>
        <w:rPr>
          <w:rFonts w:ascii="Times New Roman" w:eastAsia="宋体" w:hAnsi="Times New Roman" w:cs="Times New Roman"/>
          <w:color w:val="000000"/>
          <w:szCs w:val="21"/>
          <w:shd w:val="clear" w:color="auto" w:fill="FFFFFF"/>
        </w:rPr>
        <w:t>alescence cohorts</w:t>
      </w:r>
      <w:r>
        <w:rPr>
          <w:rFonts w:ascii="Times New Roman" w:eastAsia="Tahoma" w:hAnsi="Times New Roman" w:cs="Times New Roman"/>
          <w:color w:val="000000"/>
          <w:szCs w:val="21"/>
          <w:shd w:val="clear" w:color="auto" w:fill="FFFFFF"/>
        </w:rPr>
        <w:t xml:space="preserve"> </w:t>
      </w:r>
      <w:r>
        <w:rPr>
          <w:rFonts w:ascii="Times New Roman" w:eastAsia="Tahoma" w:hAnsi="Times New Roman" w:cs="Times New Roman" w:hint="eastAsia"/>
          <w:color w:val="000000"/>
          <w:szCs w:val="21"/>
          <w:shd w:val="clear" w:color="auto" w:fill="FFFFFF"/>
        </w:rPr>
        <w:t>were</w:t>
      </w:r>
      <w:r>
        <w:rPr>
          <w:rFonts w:ascii="Times New Roman" w:eastAsia="Tahoma" w:hAnsi="Times New Roman" w:cs="Times New Roman"/>
          <w:color w:val="000000"/>
          <w:szCs w:val="21"/>
          <w:shd w:val="clear" w:color="auto" w:fill="FFFFFF"/>
        </w:rPr>
        <w:t xml:space="preserve"> the control group</w:t>
      </w:r>
      <w:r>
        <w:rPr>
          <w:rFonts w:ascii="Times New Roman" w:eastAsia="宋体" w:hAnsi="Times New Roman" w:cs="Times New Roman"/>
          <w:color w:val="000000"/>
          <w:szCs w:val="21"/>
          <w:shd w:val="clear" w:color="auto" w:fill="FFFFFF"/>
        </w:rPr>
        <w:t>s</w:t>
      </w:r>
      <w:r>
        <w:rPr>
          <w:rFonts w:ascii="Times New Roman" w:eastAsia="宋体" w:hAnsi="Times New Roman" w:cs="Times New Roman" w:hint="eastAsia"/>
          <w:color w:val="000000"/>
          <w:szCs w:val="21"/>
          <w:shd w:val="clear" w:color="auto" w:fill="FFFFFF"/>
        </w:rPr>
        <w:t xml:space="preserve"> and</w:t>
      </w:r>
      <w:r>
        <w:rPr>
          <w:rFonts w:ascii="Times New Roman" w:eastAsia="Tahoma" w:hAnsi="Times New Roman" w:cs="Times New Roman"/>
          <w:color w:val="000000"/>
          <w:szCs w:val="21"/>
          <w:shd w:val="clear" w:color="auto" w:fill="FFFFFF"/>
        </w:rPr>
        <w:t xml:space="preserve"> the SA </w:t>
      </w:r>
      <w:r>
        <w:rPr>
          <w:rFonts w:ascii="Times New Roman" w:eastAsia="宋体" w:hAnsi="Times New Roman" w:cs="Times New Roman"/>
          <w:color w:val="000000"/>
          <w:szCs w:val="21"/>
          <w:shd w:val="clear" w:color="auto" w:fill="FFFFFF"/>
        </w:rPr>
        <w:t>cohorts</w:t>
      </w:r>
      <w:r>
        <w:rPr>
          <w:rFonts w:ascii="Times New Roman" w:eastAsia="Tahoma" w:hAnsi="Times New Roman" w:cs="Times New Roman"/>
          <w:color w:val="000000"/>
          <w:szCs w:val="21"/>
          <w:shd w:val="clear" w:color="auto" w:fill="FFFFFF"/>
        </w:rPr>
        <w:t xml:space="preserve"> </w:t>
      </w:r>
      <w:r>
        <w:rPr>
          <w:rFonts w:ascii="Times New Roman" w:eastAsia="Tahoma" w:hAnsi="Times New Roman" w:cs="Times New Roman" w:hint="eastAsia"/>
          <w:color w:val="000000"/>
          <w:szCs w:val="21"/>
          <w:shd w:val="clear" w:color="auto" w:fill="FFFFFF"/>
        </w:rPr>
        <w:t>were</w:t>
      </w:r>
      <w:r>
        <w:rPr>
          <w:rFonts w:ascii="Times New Roman" w:eastAsia="Tahoma" w:hAnsi="Times New Roman" w:cs="Times New Roman"/>
          <w:color w:val="000000"/>
          <w:szCs w:val="21"/>
          <w:shd w:val="clear" w:color="auto" w:fill="FFFFFF"/>
        </w:rPr>
        <w:t xml:space="preserve"> the study group</w:t>
      </w:r>
      <w:r>
        <w:rPr>
          <w:rFonts w:ascii="Times New Roman" w:eastAsia="宋体" w:hAnsi="Times New Roman" w:cs="Times New Roman"/>
          <w:color w:val="000000"/>
          <w:szCs w:val="21"/>
          <w:shd w:val="clear" w:color="auto" w:fill="FFFFFF"/>
        </w:rPr>
        <w:t>s</w:t>
      </w:r>
      <w:r>
        <w:rPr>
          <w:rFonts w:ascii="Times New Roman" w:eastAsia="宋体" w:hAnsi="Times New Roman" w:cs="Times New Roman" w:hint="eastAsia"/>
          <w:color w:val="000000"/>
          <w:szCs w:val="21"/>
          <w:shd w:val="clear" w:color="auto" w:fill="FFFFFF"/>
        </w:rPr>
        <w:t>,</w:t>
      </w:r>
      <w:r>
        <w:rPr>
          <w:rFonts w:ascii="Times New Roman" w:eastAsia="宋体" w:hAnsi="Times New Roman" w:cs="Times New Roman"/>
          <w:color w:val="000000"/>
          <w:szCs w:val="21"/>
          <w:shd w:val="clear" w:color="auto" w:fill="FFFFFF"/>
        </w:rPr>
        <w:t xml:space="preserve"> and vice versa in </w:t>
      </w:r>
      <w:r>
        <w:rPr>
          <w:rFonts w:ascii="Times New Roman" w:eastAsia="宋体" w:hAnsi="Times New Roman" w:cs="Times New Roman"/>
          <w:bCs/>
          <w:color w:val="000000"/>
          <w:szCs w:val="21"/>
          <w:shd w:val="clear" w:color="auto" w:fill="FFFFFF"/>
        </w:rPr>
        <w:t>Wilcoxon</w:t>
      </w:r>
      <w:r>
        <w:rPr>
          <w:rFonts w:ascii="Times New Roman" w:eastAsia="宋体" w:hAnsi="Times New Roman" w:cs="Times New Roman"/>
          <w:color w:val="000000"/>
          <w:szCs w:val="21"/>
          <w:shd w:val="clear" w:color="auto" w:fill="FFFFFF"/>
        </w:rPr>
        <w:t> signed rank </w:t>
      </w:r>
      <w:r>
        <w:rPr>
          <w:rFonts w:ascii="Times New Roman" w:eastAsia="宋体" w:hAnsi="Times New Roman" w:cs="Times New Roman"/>
          <w:bCs/>
          <w:color w:val="000000"/>
          <w:szCs w:val="21"/>
          <w:shd w:val="clear" w:color="auto" w:fill="FFFFFF"/>
        </w:rPr>
        <w:t>test</w:t>
      </w:r>
      <w:r>
        <w:rPr>
          <w:rFonts w:ascii="Times New Roman" w:eastAsia="Tahoma" w:hAnsi="Times New Roman" w:cs="Times New Roman"/>
          <w:color w:val="000000"/>
          <w:szCs w:val="21"/>
          <w:shd w:val="clear" w:color="auto" w:fill="FFFFFF"/>
        </w:rPr>
        <w:t xml:space="preserve">. </w:t>
      </w:r>
      <w:r>
        <w:rPr>
          <w:rFonts w:ascii="Times New Roman" w:eastAsia="宋体" w:hAnsi="Times New Roman" w:cs="Times New Roman"/>
          <w:color w:val="000000"/>
          <w:szCs w:val="21"/>
          <w:shd w:val="clear" w:color="auto" w:fill="FFFFFF"/>
        </w:rPr>
        <w:t>When</w:t>
      </w:r>
      <w:r>
        <w:rPr>
          <w:rFonts w:ascii="Times New Roman" w:eastAsia="Tahoma" w:hAnsi="Times New Roman" w:cs="Times New Roman"/>
          <w:color w:val="000000"/>
          <w:szCs w:val="21"/>
          <w:shd w:val="clear" w:color="auto" w:fill="FFFFFF"/>
        </w:rPr>
        <w:t xml:space="preserve"> </w:t>
      </w:r>
      <w:r>
        <w:rPr>
          <w:rFonts w:ascii="Times New Roman" w:eastAsia="宋体" w:hAnsi="Times New Roman" w:cs="Times New Roman" w:hint="eastAsia"/>
          <w:color w:val="000000"/>
          <w:szCs w:val="21"/>
          <w:shd w:val="clear" w:color="auto" w:fill="FFFFFF"/>
        </w:rPr>
        <w:t>the averages</w:t>
      </w:r>
      <w:r>
        <w:rPr>
          <w:rFonts w:ascii="Times New Roman" w:eastAsia="Tahoma" w:hAnsi="Times New Roman" w:cs="Times New Roman"/>
          <w:color w:val="000000"/>
          <w:szCs w:val="21"/>
          <w:shd w:val="clear" w:color="auto" w:fill="FFFFFF"/>
        </w:rPr>
        <w:t xml:space="preserve"> </w:t>
      </w:r>
      <w:r>
        <w:rPr>
          <w:rFonts w:ascii="Times New Roman" w:eastAsia="宋体" w:hAnsi="Times New Roman" w:cs="Times New Roman"/>
          <w:color w:val="000000"/>
          <w:szCs w:val="21"/>
          <w:shd w:val="clear" w:color="auto" w:fill="FFFFFF"/>
        </w:rPr>
        <w:t>in</w:t>
      </w:r>
      <w:r>
        <w:rPr>
          <w:rFonts w:ascii="Times New Roman" w:eastAsia="Tahoma" w:hAnsi="Times New Roman" w:cs="Times New Roman"/>
          <w:color w:val="000000"/>
          <w:szCs w:val="21"/>
          <w:shd w:val="clear" w:color="auto" w:fill="FFFFFF"/>
        </w:rPr>
        <w:t xml:space="preserve"> </w:t>
      </w:r>
      <w:r>
        <w:rPr>
          <w:rFonts w:ascii="Times New Roman" w:eastAsia="宋体" w:hAnsi="Times New Roman" w:cs="Times New Roman"/>
          <w:color w:val="000000"/>
          <w:szCs w:val="21"/>
          <w:shd w:val="clear" w:color="auto" w:fill="FFFFFF"/>
        </w:rPr>
        <w:t>study</w:t>
      </w:r>
      <w:r>
        <w:rPr>
          <w:rFonts w:ascii="Times New Roman" w:eastAsia="Tahoma" w:hAnsi="Times New Roman" w:cs="Times New Roman"/>
          <w:color w:val="000000"/>
          <w:szCs w:val="21"/>
          <w:shd w:val="clear" w:color="auto" w:fill="FFFFFF"/>
        </w:rPr>
        <w:t xml:space="preserve"> </w:t>
      </w:r>
      <w:r>
        <w:rPr>
          <w:rFonts w:ascii="Times New Roman" w:eastAsia="宋体" w:hAnsi="Times New Roman" w:cs="Times New Roman"/>
          <w:color w:val="000000"/>
          <w:szCs w:val="21"/>
          <w:shd w:val="clear" w:color="auto" w:fill="FFFFFF"/>
        </w:rPr>
        <w:t xml:space="preserve">groups </w:t>
      </w:r>
      <w:r>
        <w:rPr>
          <w:rFonts w:ascii="Times New Roman" w:eastAsia="Tahoma" w:hAnsi="Times New Roman" w:cs="Times New Roman"/>
          <w:color w:val="000000"/>
          <w:szCs w:val="21"/>
          <w:shd w:val="clear" w:color="auto" w:fill="FFFFFF"/>
        </w:rPr>
        <w:t xml:space="preserve">were smaller than </w:t>
      </w:r>
      <w:r>
        <w:rPr>
          <w:rFonts w:ascii="Times New Roman" w:hAnsi="Times New Roman" w:cs="Times New Roman" w:hint="eastAsia"/>
          <w:color w:val="000000"/>
          <w:szCs w:val="21"/>
          <w:shd w:val="clear" w:color="auto" w:fill="FFFFFF"/>
        </w:rPr>
        <w:t xml:space="preserve">those </w:t>
      </w:r>
      <w:r>
        <w:rPr>
          <w:rFonts w:ascii="Times New Roman" w:eastAsia="宋体" w:hAnsi="Times New Roman" w:cs="Times New Roman"/>
          <w:color w:val="000000"/>
          <w:szCs w:val="21"/>
          <w:shd w:val="clear" w:color="auto" w:fill="FFFFFF"/>
        </w:rPr>
        <w:t xml:space="preserve">in </w:t>
      </w:r>
      <w:r>
        <w:rPr>
          <w:rFonts w:ascii="Times New Roman" w:eastAsia="Tahoma" w:hAnsi="Times New Roman" w:cs="Times New Roman"/>
          <w:color w:val="000000"/>
          <w:szCs w:val="21"/>
          <w:shd w:val="clear" w:color="auto" w:fill="FFFFFF"/>
        </w:rPr>
        <w:t xml:space="preserve">the </w:t>
      </w:r>
      <w:r>
        <w:rPr>
          <w:rFonts w:ascii="Times New Roman" w:eastAsia="宋体" w:hAnsi="Times New Roman" w:cs="Times New Roman"/>
          <w:color w:val="000000"/>
          <w:szCs w:val="21"/>
          <w:shd w:val="clear" w:color="auto" w:fill="FFFFFF"/>
        </w:rPr>
        <w:t>control groups,</w:t>
      </w:r>
      <w:r>
        <w:rPr>
          <w:rFonts w:ascii="Times New Roman" w:eastAsia="Tahoma" w:hAnsi="Times New Roman" w:cs="Times New Roman"/>
          <w:color w:val="000000"/>
          <w:szCs w:val="21"/>
          <w:shd w:val="clear" w:color="auto" w:fill="FFFFFF"/>
        </w:rPr>
        <w:t xml:space="preserve"> the </w:t>
      </w:r>
      <w:r>
        <w:rPr>
          <w:rFonts w:ascii="Times New Roman" w:eastAsia="宋体" w:hAnsi="Times New Roman" w:cs="Times New Roman"/>
          <w:color w:val="000000"/>
          <w:szCs w:val="21"/>
          <w:shd w:val="clear" w:color="auto" w:fill="FFFFFF"/>
        </w:rPr>
        <w:t xml:space="preserve">t or T </w:t>
      </w:r>
      <w:r>
        <w:rPr>
          <w:rFonts w:ascii="Times New Roman" w:eastAsia="Tahoma" w:hAnsi="Times New Roman" w:cs="Times New Roman"/>
          <w:color w:val="000000"/>
          <w:szCs w:val="21"/>
          <w:shd w:val="clear" w:color="auto" w:fill="FFFFFF"/>
        </w:rPr>
        <w:t xml:space="preserve">value was </w:t>
      </w:r>
      <w:r>
        <w:rPr>
          <w:rFonts w:ascii="Times New Roman" w:eastAsia="宋体" w:hAnsi="Times New Roman" w:cs="Times New Roman"/>
          <w:color w:val="000000"/>
          <w:szCs w:val="21"/>
          <w:shd w:val="clear" w:color="auto" w:fill="FFFFFF"/>
        </w:rPr>
        <w:t>larger</w:t>
      </w:r>
      <w:r>
        <w:rPr>
          <w:rFonts w:ascii="Times New Roman" w:eastAsia="Tahoma" w:hAnsi="Times New Roman" w:cs="Times New Roman"/>
          <w:color w:val="000000"/>
          <w:szCs w:val="21"/>
          <w:shd w:val="clear" w:color="auto" w:fill="FFFFFF"/>
        </w:rPr>
        <w:t xml:space="preserve"> than 0</w:t>
      </w:r>
      <w:r>
        <w:rPr>
          <w:rFonts w:ascii="Times New Roman" w:eastAsia="宋体" w:hAnsi="Times New Roman" w:cs="Times New Roman"/>
          <w:color w:val="000000"/>
          <w:szCs w:val="21"/>
          <w:shd w:val="clear" w:color="auto" w:fill="FFFFFF"/>
        </w:rPr>
        <w:t xml:space="preserve">. </w:t>
      </w:r>
      <w:r>
        <w:rPr>
          <w:rFonts w:ascii="Times New Roman" w:eastAsia="Tahoma" w:hAnsi="Times New Roman" w:cs="Times New Roman"/>
          <w:color w:val="000000"/>
          <w:szCs w:val="21"/>
          <w:shd w:val="clear" w:color="auto" w:fill="FFFFFF"/>
        </w:rPr>
        <w:t xml:space="preserve">The </w:t>
      </w:r>
      <w:r>
        <w:rPr>
          <w:rFonts w:ascii="Times New Roman" w:eastAsia="宋体" w:hAnsi="Times New Roman" w:cs="Times New Roman"/>
          <w:color w:val="000000"/>
          <w:szCs w:val="21"/>
          <w:shd w:val="clear" w:color="auto" w:fill="FFFFFF"/>
        </w:rPr>
        <w:t>larger</w:t>
      </w:r>
      <w:r>
        <w:rPr>
          <w:rFonts w:ascii="Times New Roman" w:eastAsia="Tahoma" w:hAnsi="Times New Roman" w:cs="Times New Roman"/>
          <w:color w:val="000000"/>
          <w:szCs w:val="21"/>
          <w:shd w:val="clear" w:color="auto" w:fill="FFFFFF"/>
        </w:rPr>
        <w:t xml:space="preserve"> the absolute value of t</w:t>
      </w:r>
      <w:r>
        <w:rPr>
          <w:rFonts w:ascii="Times New Roman" w:eastAsia="宋体" w:hAnsi="Times New Roman" w:cs="Times New Roman"/>
          <w:color w:val="000000"/>
          <w:szCs w:val="21"/>
          <w:shd w:val="clear" w:color="auto" w:fill="FFFFFF"/>
        </w:rPr>
        <w:t xml:space="preserve"> </w:t>
      </w:r>
      <w:r>
        <w:rPr>
          <w:rFonts w:ascii="Times New Roman" w:eastAsia="宋体" w:hAnsi="Times New Roman" w:cs="Times New Roman"/>
          <w:color w:val="000000"/>
          <w:szCs w:val="21"/>
          <w:shd w:val="clear" w:color="auto" w:fill="FFFFFF"/>
        </w:rPr>
        <w:lastRenderedPageBreak/>
        <w:t>or T</w:t>
      </w:r>
      <w:r>
        <w:rPr>
          <w:rFonts w:ascii="Times New Roman" w:eastAsia="Tahoma" w:hAnsi="Times New Roman" w:cs="Times New Roman"/>
          <w:color w:val="000000"/>
          <w:szCs w:val="21"/>
          <w:shd w:val="clear" w:color="auto" w:fill="FFFFFF"/>
        </w:rPr>
        <w:t xml:space="preserve">, the </w:t>
      </w:r>
      <w:r>
        <w:rPr>
          <w:rFonts w:ascii="Times New Roman" w:eastAsia="宋体" w:hAnsi="Times New Roman" w:cs="Times New Roman"/>
          <w:color w:val="000000"/>
          <w:szCs w:val="21"/>
          <w:shd w:val="clear" w:color="auto" w:fill="FFFFFF"/>
        </w:rPr>
        <w:t>larg</w:t>
      </w:r>
      <w:r>
        <w:rPr>
          <w:rFonts w:ascii="Times New Roman" w:eastAsia="Tahoma" w:hAnsi="Times New Roman" w:cs="Times New Roman"/>
          <w:color w:val="000000"/>
          <w:szCs w:val="21"/>
          <w:shd w:val="clear" w:color="auto" w:fill="FFFFFF"/>
        </w:rPr>
        <w:t xml:space="preserve">er the difference of paired sample </w:t>
      </w:r>
      <w:r>
        <w:rPr>
          <w:rFonts w:ascii="Times New Roman" w:eastAsia="宋体" w:hAnsi="Times New Roman" w:cs="Times New Roman" w:hint="eastAsia"/>
          <w:color w:val="000000"/>
          <w:szCs w:val="21"/>
          <w:shd w:val="clear" w:color="auto" w:fill="FFFFFF"/>
        </w:rPr>
        <w:t>mean</w:t>
      </w:r>
      <w:r>
        <w:rPr>
          <w:rFonts w:ascii="Times New Roman" w:eastAsia="宋体" w:hAnsi="Times New Roman" w:cs="Times New Roman"/>
          <w:color w:val="000000"/>
          <w:szCs w:val="21"/>
          <w:shd w:val="clear" w:color="auto" w:fill="FFFFFF"/>
        </w:rPr>
        <w:t>.</w:t>
      </w:r>
    </w:p>
    <w:p w:rsidR="00C640DD" w:rsidRDefault="002737E5">
      <w:pPr>
        <w:spacing w:line="360" w:lineRule="auto"/>
        <w:ind w:firstLineChars="1600" w:firstLine="3360"/>
        <w:rPr>
          <w:rFonts w:ascii="Calibri" w:eastAsia="黑体" w:hAnsi="Calibri" w:cs="Times New Roman"/>
          <w:bCs/>
          <w:szCs w:val="21"/>
        </w:rPr>
      </w:pPr>
      <w:r>
        <w:rPr>
          <w:rFonts w:ascii="Times New Roman" w:eastAsia="黑体" w:hAnsi="Times New Roman" w:cs="Times New Roman" w:hint="eastAsia"/>
          <w:bCs/>
          <w:szCs w:val="21"/>
        </w:rPr>
        <w:t xml:space="preserve">Table S3 </w:t>
      </w:r>
      <w:r w:rsidR="00112FA9">
        <w:rPr>
          <w:rFonts w:ascii="Times New Roman" w:eastAsia="黑体" w:hAnsi="Times New Roman" w:cs="Times New Roman" w:hint="eastAsia"/>
          <w:bCs/>
          <w:szCs w:val="21"/>
        </w:rPr>
        <w:t xml:space="preserve">Statistical results of </w:t>
      </w:r>
      <w:r w:rsidR="00112FA9">
        <w:rPr>
          <w:rFonts w:ascii="Times New Roman" w:eastAsia="宋体" w:hAnsi="Times New Roman" w:cs="Times New Roman"/>
          <w:color w:val="000000"/>
          <w:kern w:val="0"/>
          <w:szCs w:val="21"/>
          <w:shd w:val="clear" w:color="auto" w:fill="FFFFFF"/>
        </w:rPr>
        <w:t>γ values</w:t>
      </w:r>
    </w:p>
    <w:tbl>
      <w:tblPr>
        <w:tblW w:w="8562" w:type="dxa"/>
        <w:jc w:val="center"/>
        <w:tblBorders>
          <w:top w:val="single" w:sz="8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42"/>
        <w:gridCol w:w="1598"/>
        <w:gridCol w:w="994"/>
        <w:gridCol w:w="704"/>
        <w:gridCol w:w="1110"/>
        <w:gridCol w:w="1228"/>
        <w:gridCol w:w="986"/>
      </w:tblGrid>
      <w:tr w:rsidR="00C640DD">
        <w:trPr>
          <w:trHeight w:hRule="exact" w:val="293"/>
          <w:jc w:val="center"/>
        </w:trPr>
        <w:tc>
          <w:tcPr>
            <w:tcW w:w="1884" w:type="dxa"/>
            <w:tcBorders>
              <w:bottom w:val="single" w:sz="4" w:space="0" w:color="auto"/>
            </w:tcBorders>
          </w:tcPr>
          <w:p w:rsidR="00C640DD" w:rsidRDefault="00112FA9">
            <w:pPr>
              <w:autoSpaceDE w:val="0"/>
              <w:autoSpaceDN w:val="0"/>
              <w:adjustRightInd w:val="0"/>
              <w:spacing w:before="10" w:after="10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bidi="en-US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  <w:lang w:bidi="en-US"/>
              </w:rPr>
              <w:t xml:space="preserve">        Cohorts</w:t>
            </w:r>
          </w:p>
        </w:tc>
        <w:tc>
          <w:tcPr>
            <w:tcW w:w="1550" w:type="dxa"/>
            <w:tcBorders>
              <w:bottom w:val="single" w:sz="4" w:space="0" w:color="auto"/>
            </w:tcBorders>
            <w:vAlign w:val="center"/>
          </w:tcPr>
          <w:p w:rsidR="00C640DD" w:rsidRDefault="00112FA9">
            <w:pPr>
              <w:autoSpaceDE w:val="0"/>
              <w:autoSpaceDN w:val="0"/>
              <w:adjustRightInd w:val="0"/>
              <w:spacing w:before="10" w:after="10"/>
              <w:ind w:firstLineChars="150" w:firstLine="225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Cambria" w:hAnsi="Times New Roman" w:cs="Times New Roman"/>
                <w:kern w:val="0"/>
                <w:sz w:val="15"/>
                <w:szCs w:val="15"/>
                <w:lang w:eastAsia="en-US" w:bidi="en-US"/>
              </w:rPr>
              <w:t>Tolerance criteria</w:t>
            </w:r>
          </w:p>
        </w:tc>
        <w:tc>
          <w:tcPr>
            <w:tcW w:w="964" w:type="dxa"/>
            <w:tcBorders>
              <w:bottom w:val="single" w:sz="4" w:space="0" w:color="auto"/>
            </w:tcBorders>
            <w:vAlign w:val="center"/>
          </w:tcPr>
          <w:p w:rsidR="00C640DD" w:rsidRDefault="00112FA9">
            <w:pPr>
              <w:autoSpaceDE w:val="0"/>
              <w:autoSpaceDN w:val="0"/>
              <w:adjustRightInd w:val="0"/>
              <w:spacing w:before="10" w:after="1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 xml:space="preserve">Mean </w:t>
            </w:r>
            <w:r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  <w:shd w:val="clear" w:color="auto" w:fill="FFFFFF"/>
              </w:rPr>
              <w:t>(%)</w:t>
            </w:r>
          </w:p>
        </w:tc>
        <w:tc>
          <w:tcPr>
            <w:tcW w:w="683" w:type="dxa"/>
            <w:tcBorders>
              <w:bottom w:val="single" w:sz="4" w:space="0" w:color="auto"/>
            </w:tcBorders>
            <w:vAlign w:val="center"/>
          </w:tcPr>
          <w:p w:rsidR="00C640DD" w:rsidRDefault="00112FA9">
            <w:pPr>
              <w:autoSpaceDE w:val="0"/>
              <w:autoSpaceDN w:val="0"/>
              <w:adjustRightInd w:val="0"/>
              <w:spacing w:before="10" w:after="1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SD</w:t>
            </w:r>
          </w:p>
        </w:tc>
        <w:tc>
          <w:tcPr>
            <w:tcW w:w="1077" w:type="dxa"/>
            <w:tcBorders>
              <w:bottom w:val="single" w:sz="4" w:space="0" w:color="auto"/>
            </w:tcBorders>
            <w:vAlign w:val="center"/>
          </w:tcPr>
          <w:p w:rsidR="00C640DD" w:rsidRDefault="00112FA9">
            <w:pPr>
              <w:autoSpaceDE w:val="0"/>
              <w:autoSpaceDN w:val="0"/>
              <w:adjustRightInd w:val="0"/>
              <w:spacing w:before="10" w:after="10"/>
              <w:ind w:firstLineChars="50" w:firstLine="75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 xml:space="preserve">Median </w:t>
            </w:r>
            <w:r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  <w:shd w:val="clear" w:color="auto" w:fill="FFFFFF"/>
              </w:rPr>
              <w:t>(%)</w:t>
            </w:r>
          </w:p>
        </w:tc>
        <w:tc>
          <w:tcPr>
            <w:tcW w:w="1191" w:type="dxa"/>
            <w:tcBorders>
              <w:bottom w:val="single" w:sz="4" w:space="0" w:color="auto"/>
            </w:tcBorders>
            <w:vAlign w:val="center"/>
          </w:tcPr>
          <w:p w:rsidR="00C640DD" w:rsidRDefault="00112FA9">
            <w:pPr>
              <w:autoSpaceDE w:val="0"/>
              <w:autoSpaceDN w:val="0"/>
              <w:adjustRightInd w:val="0"/>
              <w:spacing w:before="10" w:after="10"/>
              <w:ind w:firstLineChars="100" w:firstLine="15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 xml:space="preserve">Range </w:t>
            </w:r>
            <w:r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  <w:shd w:val="clear" w:color="auto" w:fill="FFFFFF"/>
              </w:rPr>
              <w:t>(%)</w:t>
            </w:r>
          </w:p>
        </w:tc>
        <w:tc>
          <w:tcPr>
            <w:tcW w:w="957" w:type="dxa"/>
            <w:tcBorders>
              <w:bottom w:val="single" w:sz="4" w:space="0" w:color="auto"/>
            </w:tcBorders>
            <w:vAlign w:val="center"/>
          </w:tcPr>
          <w:p w:rsidR="00C640DD" w:rsidRDefault="00112FA9">
            <w:pPr>
              <w:autoSpaceDE w:val="0"/>
              <w:autoSpaceDN w:val="0"/>
              <w:adjustRightInd w:val="0"/>
              <w:spacing w:before="10" w:after="10"/>
              <w:ind w:firstLineChars="50" w:firstLine="75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 w:hint="eastAsia"/>
                <w:sz w:val="15"/>
                <w:szCs w:val="15"/>
              </w:rPr>
              <w:t>Variance</w:t>
            </w:r>
          </w:p>
        </w:tc>
      </w:tr>
      <w:tr w:rsidR="00C640DD">
        <w:trPr>
          <w:trHeight w:val="284"/>
          <w:jc w:val="center"/>
        </w:trPr>
        <w:tc>
          <w:tcPr>
            <w:tcW w:w="1884" w:type="dxa"/>
            <w:vMerge w:val="restart"/>
            <w:tcBorders>
              <w:top w:val="single" w:sz="4" w:space="0" w:color="auto"/>
            </w:tcBorders>
          </w:tcPr>
          <w:p w:rsidR="00C640DD" w:rsidRDefault="00112FA9">
            <w:pPr>
              <w:autoSpaceDE w:val="0"/>
              <w:autoSpaceDN w:val="0"/>
              <w:adjustRightInd w:val="0"/>
              <w:spacing w:before="10" w:after="1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Detector 729 Coalescence</w:t>
            </w:r>
          </w:p>
        </w:tc>
        <w:tc>
          <w:tcPr>
            <w:tcW w:w="1550" w:type="dxa"/>
            <w:tcBorders>
              <w:top w:val="single" w:sz="4" w:space="0" w:color="auto"/>
            </w:tcBorders>
            <w:vAlign w:val="center"/>
          </w:tcPr>
          <w:p w:rsidR="00C640DD" w:rsidRDefault="00112FA9">
            <w:pPr>
              <w:autoSpaceDE w:val="0"/>
              <w:autoSpaceDN w:val="0"/>
              <w:adjustRightInd w:val="0"/>
              <w:spacing w:before="10" w:after="1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3%/</w:t>
            </w: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mm</w:t>
            </w:r>
          </w:p>
        </w:tc>
        <w:tc>
          <w:tcPr>
            <w:tcW w:w="964" w:type="dxa"/>
            <w:tcBorders>
              <w:top w:val="single" w:sz="4" w:space="0" w:color="auto"/>
            </w:tcBorders>
            <w:vAlign w:val="center"/>
          </w:tcPr>
          <w:p w:rsidR="00C640DD" w:rsidRDefault="00112FA9">
            <w:pPr>
              <w:autoSpaceDE w:val="0"/>
              <w:autoSpaceDN w:val="0"/>
              <w:adjustRightInd w:val="0"/>
              <w:spacing w:before="10" w:after="1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 w:hint="eastAsia"/>
                <w:sz w:val="15"/>
                <w:szCs w:val="15"/>
              </w:rPr>
              <w:t>92.70</w:t>
            </w:r>
          </w:p>
        </w:tc>
        <w:tc>
          <w:tcPr>
            <w:tcW w:w="683" w:type="dxa"/>
            <w:tcBorders>
              <w:top w:val="single" w:sz="4" w:space="0" w:color="auto"/>
            </w:tcBorders>
            <w:vAlign w:val="center"/>
          </w:tcPr>
          <w:p w:rsidR="00C640DD" w:rsidRDefault="00112FA9">
            <w:pPr>
              <w:autoSpaceDE w:val="0"/>
              <w:autoSpaceDN w:val="0"/>
              <w:adjustRightInd w:val="0"/>
              <w:spacing w:before="10" w:after="1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 w:hint="eastAsia"/>
                <w:sz w:val="15"/>
                <w:szCs w:val="15"/>
              </w:rPr>
              <w:t>4.23</w:t>
            </w:r>
          </w:p>
        </w:tc>
        <w:tc>
          <w:tcPr>
            <w:tcW w:w="1077" w:type="dxa"/>
            <w:tcBorders>
              <w:top w:val="single" w:sz="4" w:space="0" w:color="auto"/>
            </w:tcBorders>
            <w:vAlign w:val="center"/>
          </w:tcPr>
          <w:p w:rsidR="00C640DD" w:rsidRDefault="00112FA9">
            <w:pPr>
              <w:autoSpaceDE w:val="0"/>
              <w:autoSpaceDN w:val="0"/>
              <w:adjustRightInd w:val="0"/>
              <w:spacing w:before="10" w:after="1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93.15</w:t>
            </w:r>
          </w:p>
        </w:tc>
        <w:tc>
          <w:tcPr>
            <w:tcW w:w="1191" w:type="dxa"/>
            <w:tcBorders>
              <w:top w:val="single" w:sz="4" w:space="0" w:color="auto"/>
            </w:tcBorders>
            <w:vAlign w:val="center"/>
          </w:tcPr>
          <w:p w:rsidR="00C640DD" w:rsidRDefault="00112FA9">
            <w:pPr>
              <w:autoSpaceDE w:val="0"/>
              <w:autoSpaceDN w:val="0"/>
              <w:adjustRightInd w:val="0"/>
              <w:spacing w:before="10" w:after="1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 xml:space="preserve">80.1 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~</w:t>
            </w: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 xml:space="preserve"> 99.2</w:t>
            </w:r>
          </w:p>
        </w:tc>
        <w:tc>
          <w:tcPr>
            <w:tcW w:w="957" w:type="dxa"/>
            <w:tcBorders>
              <w:top w:val="single" w:sz="4" w:space="0" w:color="auto"/>
            </w:tcBorders>
            <w:vAlign w:val="center"/>
          </w:tcPr>
          <w:p w:rsidR="00C640DD" w:rsidRDefault="00112FA9">
            <w:pPr>
              <w:autoSpaceDE w:val="0"/>
              <w:autoSpaceDN w:val="0"/>
              <w:adjustRightInd w:val="0"/>
              <w:spacing w:before="10" w:after="1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17.86</w:t>
            </w:r>
          </w:p>
        </w:tc>
      </w:tr>
      <w:tr w:rsidR="00C640DD">
        <w:trPr>
          <w:trHeight w:val="284"/>
          <w:jc w:val="center"/>
        </w:trPr>
        <w:tc>
          <w:tcPr>
            <w:tcW w:w="1884" w:type="dxa"/>
            <w:vMerge/>
          </w:tcPr>
          <w:p w:rsidR="00C640DD" w:rsidRDefault="00C640DD">
            <w:pPr>
              <w:autoSpaceDE w:val="0"/>
              <w:autoSpaceDN w:val="0"/>
              <w:adjustRightInd w:val="0"/>
              <w:spacing w:before="10" w:after="10"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550" w:type="dxa"/>
            <w:vAlign w:val="center"/>
          </w:tcPr>
          <w:p w:rsidR="00C640DD" w:rsidRDefault="00112FA9">
            <w:pPr>
              <w:autoSpaceDE w:val="0"/>
              <w:autoSpaceDN w:val="0"/>
              <w:adjustRightInd w:val="0"/>
              <w:spacing w:before="10" w:after="1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%/</w:t>
            </w: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mm</w:t>
            </w:r>
          </w:p>
        </w:tc>
        <w:tc>
          <w:tcPr>
            <w:tcW w:w="964" w:type="dxa"/>
            <w:vAlign w:val="center"/>
          </w:tcPr>
          <w:p w:rsidR="00C640DD" w:rsidRDefault="00112FA9">
            <w:pPr>
              <w:autoSpaceDE w:val="0"/>
              <w:autoSpaceDN w:val="0"/>
              <w:adjustRightInd w:val="0"/>
              <w:spacing w:before="10" w:after="1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 w:hint="eastAsia"/>
                <w:sz w:val="15"/>
                <w:szCs w:val="15"/>
              </w:rPr>
              <w:t>85.49</w:t>
            </w:r>
          </w:p>
        </w:tc>
        <w:tc>
          <w:tcPr>
            <w:tcW w:w="683" w:type="dxa"/>
            <w:vAlign w:val="center"/>
          </w:tcPr>
          <w:p w:rsidR="00C640DD" w:rsidRDefault="00112FA9">
            <w:pPr>
              <w:autoSpaceDE w:val="0"/>
              <w:autoSpaceDN w:val="0"/>
              <w:adjustRightInd w:val="0"/>
              <w:spacing w:before="10" w:after="1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 w:hint="eastAsia"/>
                <w:sz w:val="15"/>
                <w:szCs w:val="15"/>
              </w:rPr>
              <w:t>7.24</w:t>
            </w:r>
          </w:p>
        </w:tc>
        <w:tc>
          <w:tcPr>
            <w:tcW w:w="1077" w:type="dxa"/>
            <w:vAlign w:val="center"/>
          </w:tcPr>
          <w:p w:rsidR="00C640DD" w:rsidRDefault="00112FA9">
            <w:pPr>
              <w:autoSpaceDE w:val="0"/>
              <w:autoSpaceDN w:val="0"/>
              <w:adjustRightInd w:val="0"/>
              <w:spacing w:before="10" w:after="1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86.85</w:t>
            </w:r>
          </w:p>
        </w:tc>
        <w:tc>
          <w:tcPr>
            <w:tcW w:w="1191" w:type="dxa"/>
            <w:vAlign w:val="center"/>
          </w:tcPr>
          <w:p w:rsidR="00C640DD" w:rsidRDefault="00112FA9">
            <w:pPr>
              <w:autoSpaceDE w:val="0"/>
              <w:autoSpaceDN w:val="0"/>
              <w:adjustRightInd w:val="0"/>
              <w:spacing w:before="10" w:after="1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 xml:space="preserve">68.3 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~</w:t>
            </w: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 xml:space="preserve"> 97.2</w:t>
            </w:r>
          </w:p>
        </w:tc>
        <w:tc>
          <w:tcPr>
            <w:tcW w:w="957" w:type="dxa"/>
            <w:vAlign w:val="center"/>
          </w:tcPr>
          <w:p w:rsidR="00C640DD" w:rsidRDefault="00112FA9">
            <w:pPr>
              <w:autoSpaceDE w:val="0"/>
              <w:autoSpaceDN w:val="0"/>
              <w:adjustRightInd w:val="0"/>
              <w:spacing w:before="10" w:after="1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52.45</w:t>
            </w:r>
          </w:p>
        </w:tc>
      </w:tr>
      <w:tr w:rsidR="00C640DD">
        <w:trPr>
          <w:trHeight w:val="284"/>
          <w:jc w:val="center"/>
        </w:trPr>
        <w:tc>
          <w:tcPr>
            <w:tcW w:w="1884" w:type="dxa"/>
            <w:vMerge/>
          </w:tcPr>
          <w:p w:rsidR="00C640DD" w:rsidRDefault="00C640DD">
            <w:pPr>
              <w:autoSpaceDE w:val="0"/>
              <w:autoSpaceDN w:val="0"/>
              <w:adjustRightInd w:val="0"/>
              <w:spacing w:before="10" w:after="1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550" w:type="dxa"/>
            <w:vAlign w:val="center"/>
          </w:tcPr>
          <w:p w:rsidR="00C640DD" w:rsidRDefault="00112FA9">
            <w:pPr>
              <w:autoSpaceDE w:val="0"/>
              <w:autoSpaceDN w:val="0"/>
              <w:adjustRightInd w:val="0"/>
              <w:spacing w:before="10" w:after="1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%/</w:t>
            </w: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1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mm</w:t>
            </w:r>
          </w:p>
        </w:tc>
        <w:tc>
          <w:tcPr>
            <w:tcW w:w="964" w:type="dxa"/>
            <w:vAlign w:val="center"/>
          </w:tcPr>
          <w:p w:rsidR="00C640DD" w:rsidRDefault="00112FA9">
            <w:pPr>
              <w:autoSpaceDE w:val="0"/>
              <w:autoSpaceDN w:val="0"/>
              <w:adjustRightInd w:val="0"/>
              <w:spacing w:before="10" w:after="1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 w:hint="eastAsia"/>
                <w:sz w:val="15"/>
                <w:szCs w:val="15"/>
              </w:rPr>
              <w:t>75.07</w:t>
            </w:r>
          </w:p>
        </w:tc>
        <w:tc>
          <w:tcPr>
            <w:tcW w:w="683" w:type="dxa"/>
            <w:vAlign w:val="center"/>
          </w:tcPr>
          <w:p w:rsidR="00C640DD" w:rsidRDefault="00112FA9">
            <w:pPr>
              <w:autoSpaceDE w:val="0"/>
              <w:autoSpaceDN w:val="0"/>
              <w:adjustRightInd w:val="0"/>
              <w:spacing w:before="10" w:after="1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 w:hint="eastAsia"/>
                <w:sz w:val="15"/>
                <w:szCs w:val="15"/>
              </w:rPr>
              <w:t>8.88</w:t>
            </w:r>
          </w:p>
        </w:tc>
        <w:tc>
          <w:tcPr>
            <w:tcW w:w="1077" w:type="dxa"/>
            <w:vAlign w:val="center"/>
          </w:tcPr>
          <w:p w:rsidR="00C640DD" w:rsidRDefault="00112FA9">
            <w:pPr>
              <w:autoSpaceDE w:val="0"/>
              <w:autoSpaceDN w:val="0"/>
              <w:adjustRightInd w:val="0"/>
              <w:spacing w:before="10" w:after="1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76.75</w:t>
            </w:r>
          </w:p>
        </w:tc>
        <w:tc>
          <w:tcPr>
            <w:tcW w:w="1191" w:type="dxa"/>
            <w:vAlign w:val="center"/>
          </w:tcPr>
          <w:p w:rsidR="00C640DD" w:rsidRDefault="00112FA9">
            <w:pPr>
              <w:autoSpaceDE w:val="0"/>
              <w:autoSpaceDN w:val="0"/>
              <w:adjustRightInd w:val="0"/>
              <w:spacing w:before="10" w:after="1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 xml:space="preserve">57.1 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~</w:t>
            </w: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 xml:space="preserve"> 91.0</w:t>
            </w:r>
          </w:p>
        </w:tc>
        <w:tc>
          <w:tcPr>
            <w:tcW w:w="957" w:type="dxa"/>
            <w:vAlign w:val="center"/>
          </w:tcPr>
          <w:p w:rsidR="00C640DD" w:rsidRDefault="00112FA9">
            <w:pPr>
              <w:autoSpaceDE w:val="0"/>
              <w:autoSpaceDN w:val="0"/>
              <w:adjustRightInd w:val="0"/>
              <w:spacing w:before="10" w:after="1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78.86</w:t>
            </w:r>
          </w:p>
        </w:tc>
      </w:tr>
      <w:tr w:rsidR="00C640DD">
        <w:trPr>
          <w:trHeight w:val="284"/>
          <w:jc w:val="center"/>
        </w:trPr>
        <w:tc>
          <w:tcPr>
            <w:tcW w:w="1884" w:type="dxa"/>
            <w:vMerge/>
          </w:tcPr>
          <w:p w:rsidR="00C640DD" w:rsidRDefault="00C640DD">
            <w:pPr>
              <w:autoSpaceDE w:val="0"/>
              <w:autoSpaceDN w:val="0"/>
              <w:adjustRightInd w:val="0"/>
              <w:spacing w:before="10" w:after="1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550" w:type="dxa"/>
            <w:vAlign w:val="center"/>
          </w:tcPr>
          <w:p w:rsidR="00C640DD" w:rsidRDefault="00112FA9">
            <w:pPr>
              <w:autoSpaceDE w:val="0"/>
              <w:autoSpaceDN w:val="0"/>
              <w:adjustRightInd w:val="0"/>
              <w:spacing w:before="10" w:after="1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1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%</w:t>
            </w: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1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mm</w:t>
            </w:r>
          </w:p>
        </w:tc>
        <w:tc>
          <w:tcPr>
            <w:tcW w:w="964" w:type="dxa"/>
            <w:vAlign w:val="center"/>
          </w:tcPr>
          <w:p w:rsidR="00C640DD" w:rsidRDefault="00112FA9">
            <w:pPr>
              <w:autoSpaceDE w:val="0"/>
              <w:autoSpaceDN w:val="0"/>
              <w:adjustRightInd w:val="0"/>
              <w:spacing w:before="10" w:after="1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 w:hint="eastAsia"/>
                <w:sz w:val="15"/>
                <w:szCs w:val="15"/>
              </w:rPr>
              <w:t>52.75</w:t>
            </w:r>
          </w:p>
        </w:tc>
        <w:tc>
          <w:tcPr>
            <w:tcW w:w="683" w:type="dxa"/>
            <w:vAlign w:val="center"/>
          </w:tcPr>
          <w:p w:rsidR="00C640DD" w:rsidRDefault="00112FA9">
            <w:pPr>
              <w:autoSpaceDE w:val="0"/>
              <w:autoSpaceDN w:val="0"/>
              <w:adjustRightInd w:val="0"/>
              <w:spacing w:before="10" w:after="1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10.10</w:t>
            </w:r>
          </w:p>
        </w:tc>
        <w:tc>
          <w:tcPr>
            <w:tcW w:w="1077" w:type="dxa"/>
            <w:vAlign w:val="center"/>
          </w:tcPr>
          <w:p w:rsidR="00C640DD" w:rsidRDefault="00112FA9">
            <w:pPr>
              <w:autoSpaceDE w:val="0"/>
              <w:autoSpaceDN w:val="0"/>
              <w:adjustRightInd w:val="0"/>
              <w:spacing w:before="10" w:after="1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52.60</w:t>
            </w:r>
          </w:p>
        </w:tc>
        <w:tc>
          <w:tcPr>
            <w:tcW w:w="1191" w:type="dxa"/>
            <w:vAlign w:val="center"/>
          </w:tcPr>
          <w:p w:rsidR="00C640DD" w:rsidRDefault="00112FA9">
            <w:pPr>
              <w:autoSpaceDE w:val="0"/>
              <w:autoSpaceDN w:val="0"/>
              <w:adjustRightInd w:val="0"/>
              <w:spacing w:before="10" w:after="1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 xml:space="preserve">36.2 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~</w:t>
            </w: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 xml:space="preserve"> 74.9</w:t>
            </w:r>
          </w:p>
        </w:tc>
        <w:tc>
          <w:tcPr>
            <w:tcW w:w="957" w:type="dxa"/>
            <w:vAlign w:val="center"/>
          </w:tcPr>
          <w:p w:rsidR="00C640DD" w:rsidRDefault="00112FA9">
            <w:pPr>
              <w:autoSpaceDE w:val="0"/>
              <w:autoSpaceDN w:val="0"/>
              <w:adjustRightInd w:val="0"/>
              <w:spacing w:before="10" w:after="1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102.01</w:t>
            </w:r>
          </w:p>
        </w:tc>
      </w:tr>
      <w:tr w:rsidR="00C640DD">
        <w:trPr>
          <w:trHeight w:val="284"/>
          <w:jc w:val="center"/>
        </w:trPr>
        <w:tc>
          <w:tcPr>
            <w:tcW w:w="1884" w:type="dxa"/>
            <w:vMerge w:val="restart"/>
          </w:tcPr>
          <w:p w:rsidR="00C640DD" w:rsidRDefault="00112FA9">
            <w:pPr>
              <w:autoSpaceDE w:val="0"/>
              <w:autoSpaceDN w:val="0"/>
              <w:adjustRightInd w:val="0"/>
              <w:spacing w:before="10" w:after="10"/>
              <w:ind w:firstLineChars="100" w:firstLine="15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Detector 729 SA</w:t>
            </w:r>
          </w:p>
        </w:tc>
        <w:tc>
          <w:tcPr>
            <w:tcW w:w="1550" w:type="dxa"/>
            <w:vAlign w:val="center"/>
          </w:tcPr>
          <w:p w:rsidR="00C640DD" w:rsidRDefault="00112FA9">
            <w:pPr>
              <w:autoSpaceDE w:val="0"/>
              <w:autoSpaceDN w:val="0"/>
              <w:adjustRightInd w:val="0"/>
              <w:spacing w:before="10" w:after="1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3%/</w:t>
            </w: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mm</w:t>
            </w:r>
          </w:p>
        </w:tc>
        <w:tc>
          <w:tcPr>
            <w:tcW w:w="964" w:type="dxa"/>
            <w:vAlign w:val="center"/>
          </w:tcPr>
          <w:p w:rsidR="00C640DD" w:rsidRDefault="00112FA9">
            <w:pPr>
              <w:autoSpaceDE w:val="0"/>
              <w:autoSpaceDN w:val="0"/>
              <w:adjustRightInd w:val="0"/>
              <w:spacing w:before="10" w:after="1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 w:hint="eastAsia"/>
                <w:sz w:val="15"/>
                <w:szCs w:val="15"/>
              </w:rPr>
              <w:t>91.52</w:t>
            </w:r>
          </w:p>
        </w:tc>
        <w:tc>
          <w:tcPr>
            <w:tcW w:w="683" w:type="dxa"/>
            <w:vAlign w:val="center"/>
          </w:tcPr>
          <w:p w:rsidR="00C640DD" w:rsidRDefault="00112FA9">
            <w:pPr>
              <w:autoSpaceDE w:val="0"/>
              <w:autoSpaceDN w:val="0"/>
              <w:adjustRightInd w:val="0"/>
              <w:spacing w:before="10" w:after="1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 w:hint="eastAsia"/>
                <w:sz w:val="15"/>
                <w:szCs w:val="15"/>
              </w:rPr>
              <w:t>4.30</w:t>
            </w:r>
          </w:p>
        </w:tc>
        <w:tc>
          <w:tcPr>
            <w:tcW w:w="1077" w:type="dxa"/>
            <w:vAlign w:val="center"/>
          </w:tcPr>
          <w:p w:rsidR="00C640DD" w:rsidRDefault="00112FA9">
            <w:pPr>
              <w:autoSpaceDE w:val="0"/>
              <w:autoSpaceDN w:val="0"/>
              <w:adjustRightInd w:val="0"/>
              <w:spacing w:before="10" w:after="1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92.90</w:t>
            </w:r>
          </w:p>
        </w:tc>
        <w:tc>
          <w:tcPr>
            <w:tcW w:w="1191" w:type="dxa"/>
            <w:vAlign w:val="center"/>
          </w:tcPr>
          <w:p w:rsidR="00C640DD" w:rsidRDefault="00112FA9">
            <w:pPr>
              <w:autoSpaceDE w:val="0"/>
              <w:autoSpaceDN w:val="0"/>
              <w:adjustRightInd w:val="0"/>
              <w:spacing w:before="10" w:after="1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 xml:space="preserve">81.2 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~</w:t>
            </w: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 xml:space="preserve"> 97.7</w:t>
            </w:r>
          </w:p>
        </w:tc>
        <w:tc>
          <w:tcPr>
            <w:tcW w:w="957" w:type="dxa"/>
            <w:vAlign w:val="center"/>
          </w:tcPr>
          <w:p w:rsidR="00C640DD" w:rsidRDefault="00112FA9">
            <w:pPr>
              <w:autoSpaceDE w:val="0"/>
              <w:autoSpaceDN w:val="0"/>
              <w:adjustRightInd w:val="0"/>
              <w:spacing w:before="10" w:after="1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18.45</w:t>
            </w:r>
          </w:p>
        </w:tc>
      </w:tr>
      <w:tr w:rsidR="00C640DD">
        <w:trPr>
          <w:trHeight w:val="284"/>
          <w:jc w:val="center"/>
        </w:trPr>
        <w:tc>
          <w:tcPr>
            <w:tcW w:w="1884" w:type="dxa"/>
            <w:vMerge/>
          </w:tcPr>
          <w:p w:rsidR="00C640DD" w:rsidRDefault="00C640DD">
            <w:pPr>
              <w:autoSpaceDE w:val="0"/>
              <w:autoSpaceDN w:val="0"/>
              <w:adjustRightInd w:val="0"/>
              <w:spacing w:before="10" w:after="1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550" w:type="dxa"/>
            <w:vAlign w:val="center"/>
          </w:tcPr>
          <w:p w:rsidR="00C640DD" w:rsidRDefault="00112FA9">
            <w:pPr>
              <w:autoSpaceDE w:val="0"/>
              <w:autoSpaceDN w:val="0"/>
              <w:adjustRightInd w:val="0"/>
              <w:spacing w:before="10" w:after="1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%/</w:t>
            </w: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mm</w:t>
            </w:r>
          </w:p>
        </w:tc>
        <w:tc>
          <w:tcPr>
            <w:tcW w:w="964" w:type="dxa"/>
            <w:vAlign w:val="center"/>
          </w:tcPr>
          <w:p w:rsidR="00C640DD" w:rsidRDefault="00112FA9">
            <w:pPr>
              <w:autoSpaceDE w:val="0"/>
              <w:autoSpaceDN w:val="0"/>
              <w:adjustRightInd w:val="0"/>
              <w:spacing w:before="10" w:after="1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 w:hint="eastAsia"/>
                <w:sz w:val="15"/>
                <w:szCs w:val="15"/>
              </w:rPr>
              <w:t>84.48</w:t>
            </w:r>
          </w:p>
        </w:tc>
        <w:tc>
          <w:tcPr>
            <w:tcW w:w="683" w:type="dxa"/>
            <w:vAlign w:val="center"/>
          </w:tcPr>
          <w:p w:rsidR="00C640DD" w:rsidRDefault="00112FA9">
            <w:pPr>
              <w:autoSpaceDE w:val="0"/>
              <w:autoSpaceDN w:val="0"/>
              <w:adjustRightInd w:val="0"/>
              <w:spacing w:before="10" w:after="1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 w:hint="eastAsia"/>
                <w:sz w:val="15"/>
                <w:szCs w:val="15"/>
              </w:rPr>
              <w:t>6.55</w:t>
            </w:r>
          </w:p>
        </w:tc>
        <w:tc>
          <w:tcPr>
            <w:tcW w:w="1077" w:type="dxa"/>
            <w:vAlign w:val="center"/>
          </w:tcPr>
          <w:p w:rsidR="00C640DD" w:rsidRDefault="00112FA9">
            <w:pPr>
              <w:autoSpaceDE w:val="0"/>
              <w:autoSpaceDN w:val="0"/>
              <w:adjustRightInd w:val="0"/>
              <w:spacing w:before="10" w:after="1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87.00</w:t>
            </w:r>
          </w:p>
        </w:tc>
        <w:tc>
          <w:tcPr>
            <w:tcW w:w="1191" w:type="dxa"/>
            <w:vAlign w:val="center"/>
          </w:tcPr>
          <w:p w:rsidR="00C640DD" w:rsidRDefault="00112FA9">
            <w:pPr>
              <w:autoSpaceDE w:val="0"/>
              <w:autoSpaceDN w:val="0"/>
              <w:adjustRightInd w:val="0"/>
              <w:spacing w:before="10" w:after="1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 xml:space="preserve">70.7 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~</w:t>
            </w: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 xml:space="preserve"> 95.4</w:t>
            </w:r>
          </w:p>
        </w:tc>
        <w:tc>
          <w:tcPr>
            <w:tcW w:w="957" w:type="dxa"/>
            <w:vAlign w:val="center"/>
          </w:tcPr>
          <w:p w:rsidR="00C640DD" w:rsidRDefault="00112FA9">
            <w:pPr>
              <w:autoSpaceDE w:val="0"/>
              <w:autoSpaceDN w:val="0"/>
              <w:adjustRightInd w:val="0"/>
              <w:spacing w:before="10" w:after="1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42.88</w:t>
            </w:r>
          </w:p>
        </w:tc>
      </w:tr>
      <w:tr w:rsidR="00C640DD">
        <w:trPr>
          <w:trHeight w:val="284"/>
          <w:jc w:val="center"/>
        </w:trPr>
        <w:tc>
          <w:tcPr>
            <w:tcW w:w="1884" w:type="dxa"/>
            <w:vMerge/>
          </w:tcPr>
          <w:p w:rsidR="00C640DD" w:rsidRDefault="00C640DD">
            <w:pPr>
              <w:autoSpaceDE w:val="0"/>
              <w:autoSpaceDN w:val="0"/>
              <w:adjustRightInd w:val="0"/>
              <w:spacing w:before="10" w:after="10"/>
              <w:ind w:firstLineChars="100" w:firstLine="15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550" w:type="dxa"/>
            <w:vAlign w:val="center"/>
          </w:tcPr>
          <w:p w:rsidR="00C640DD" w:rsidRDefault="00112FA9">
            <w:pPr>
              <w:autoSpaceDE w:val="0"/>
              <w:autoSpaceDN w:val="0"/>
              <w:adjustRightInd w:val="0"/>
              <w:spacing w:before="10" w:after="1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%/</w:t>
            </w: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1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mm</w:t>
            </w:r>
          </w:p>
        </w:tc>
        <w:tc>
          <w:tcPr>
            <w:tcW w:w="964" w:type="dxa"/>
            <w:vAlign w:val="center"/>
          </w:tcPr>
          <w:p w:rsidR="00C640DD" w:rsidRDefault="00112FA9">
            <w:pPr>
              <w:autoSpaceDE w:val="0"/>
              <w:autoSpaceDN w:val="0"/>
              <w:adjustRightInd w:val="0"/>
              <w:spacing w:before="10" w:after="1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 w:hint="eastAsia"/>
                <w:sz w:val="15"/>
                <w:szCs w:val="15"/>
              </w:rPr>
              <w:t>71.58</w:t>
            </w:r>
          </w:p>
        </w:tc>
        <w:tc>
          <w:tcPr>
            <w:tcW w:w="683" w:type="dxa"/>
            <w:vAlign w:val="center"/>
          </w:tcPr>
          <w:p w:rsidR="00C640DD" w:rsidRDefault="00112FA9">
            <w:pPr>
              <w:autoSpaceDE w:val="0"/>
              <w:autoSpaceDN w:val="0"/>
              <w:adjustRightInd w:val="0"/>
              <w:spacing w:before="10" w:after="1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 w:hint="eastAsia"/>
                <w:sz w:val="15"/>
                <w:szCs w:val="15"/>
              </w:rPr>
              <w:t>7.90</w:t>
            </w:r>
          </w:p>
        </w:tc>
        <w:tc>
          <w:tcPr>
            <w:tcW w:w="1077" w:type="dxa"/>
            <w:vAlign w:val="center"/>
          </w:tcPr>
          <w:p w:rsidR="00C640DD" w:rsidRDefault="00112FA9">
            <w:pPr>
              <w:autoSpaceDE w:val="0"/>
              <w:autoSpaceDN w:val="0"/>
              <w:adjustRightInd w:val="0"/>
              <w:spacing w:before="10" w:after="1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73.10</w:t>
            </w:r>
          </w:p>
        </w:tc>
        <w:tc>
          <w:tcPr>
            <w:tcW w:w="1191" w:type="dxa"/>
            <w:vAlign w:val="center"/>
          </w:tcPr>
          <w:p w:rsidR="00C640DD" w:rsidRDefault="00112FA9">
            <w:pPr>
              <w:autoSpaceDE w:val="0"/>
              <w:autoSpaceDN w:val="0"/>
              <w:adjustRightInd w:val="0"/>
              <w:spacing w:before="10" w:after="1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 xml:space="preserve">55.1 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~</w:t>
            </w: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 xml:space="preserve"> 86.8</w:t>
            </w:r>
          </w:p>
        </w:tc>
        <w:tc>
          <w:tcPr>
            <w:tcW w:w="957" w:type="dxa"/>
            <w:vAlign w:val="center"/>
          </w:tcPr>
          <w:p w:rsidR="00C640DD" w:rsidRDefault="00112FA9">
            <w:pPr>
              <w:autoSpaceDE w:val="0"/>
              <w:autoSpaceDN w:val="0"/>
              <w:adjustRightInd w:val="0"/>
              <w:spacing w:before="10" w:after="1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62.37</w:t>
            </w:r>
          </w:p>
        </w:tc>
      </w:tr>
      <w:tr w:rsidR="00C640DD">
        <w:trPr>
          <w:trHeight w:val="284"/>
          <w:jc w:val="center"/>
        </w:trPr>
        <w:tc>
          <w:tcPr>
            <w:tcW w:w="1884" w:type="dxa"/>
            <w:vMerge/>
          </w:tcPr>
          <w:p w:rsidR="00C640DD" w:rsidRDefault="00C640DD">
            <w:pPr>
              <w:autoSpaceDE w:val="0"/>
              <w:autoSpaceDN w:val="0"/>
              <w:adjustRightInd w:val="0"/>
              <w:spacing w:before="10" w:after="1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550" w:type="dxa"/>
            <w:vAlign w:val="center"/>
          </w:tcPr>
          <w:p w:rsidR="00C640DD" w:rsidRDefault="00112FA9">
            <w:pPr>
              <w:autoSpaceDE w:val="0"/>
              <w:autoSpaceDN w:val="0"/>
              <w:adjustRightInd w:val="0"/>
              <w:spacing w:before="10" w:after="1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1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%</w:t>
            </w: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1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mm</w:t>
            </w:r>
          </w:p>
        </w:tc>
        <w:tc>
          <w:tcPr>
            <w:tcW w:w="964" w:type="dxa"/>
            <w:vAlign w:val="center"/>
          </w:tcPr>
          <w:p w:rsidR="00C640DD" w:rsidRDefault="00112FA9">
            <w:pPr>
              <w:autoSpaceDE w:val="0"/>
              <w:autoSpaceDN w:val="0"/>
              <w:adjustRightInd w:val="0"/>
              <w:spacing w:before="10" w:after="1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 w:hint="eastAsia"/>
                <w:sz w:val="15"/>
                <w:szCs w:val="15"/>
              </w:rPr>
              <w:t>51.86</w:t>
            </w:r>
          </w:p>
        </w:tc>
        <w:tc>
          <w:tcPr>
            <w:tcW w:w="683" w:type="dxa"/>
            <w:vAlign w:val="center"/>
          </w:tcPr>
          <w:p w:rsidR="00C640DD" w:rsidRDefault="00112FA9">
            <w:pPr>
              <w:autoSpaceDE w:val="0"/>
              <w:autoSpaceDN w:val="0"/>
              <w:adjustRightInd w:val="0"/>
              <w:spacing w:before="10" w:after="1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 w:hint="eastAsia"/>
                <w:sz w:val="15"/>
                <w:szCs w:val="15"/>
              </w:rPr>
              <w:t>8.53</w:t>
            </w:r>
          </w:p>
        </w:tc>
        <w:tc>
          <w:tcPr>
            <w:tcW w:w="1077" w:type="dxa"/>
            <w:vAlign w:val="center"/>
          </w:tcPr>
          <w:p w:rsidR="00C640DD" w:rsidRDefault="00112FA9">
            <w:pPr>
              <w:autoSpaceDE w:val="0"/>
              <w:autoSpaceDN w:val="0"/>
              <w:adjustRightInd w:val="0"/>
              <w:spacing w:before="10" w:after="1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53.95</w:t>
            </w:r>
          </w:p>
        </w:tc>
        <w:tc>
          <w:tcPr>
            <w:tcW w:w="1191" w:type="dxa"/>
            <w:vAlign w:val="center"/>
          </w:tcPr>
          <w:p w:rsidR="00C640DD" w:rsidRDefault="00112FA9">
            <w:pPr>
              <w:autoSpaceDE w:val="0"/>
              <w:autoSpaceDN w:val="0"/>
              <w:adjustRightInd w:val="0"/>
              <w:spacing w:before="10" w:after="1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 xml:space="preserve">35.1 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~</w:t>
            </w: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 xml:space="preserve"> 72.7</w:t>
            </w:r>
          </w:p>
        </w:tc>
        <w:tc>
          <w:tcPr>
            <w:tcW w:w="957" w:type="dxa"/>
            <w:vAlign w:val="center"/>
          </w:tcPr>
          <w:p w:rsidR="00C640DD" w:rsidRDefault="00112FA9">
            <w:pPr>
              <w:autoSpaceDE w:val="0"/>
              <w:autoSpaceDN w:val="0"/>
              <w:adjustRightInd w:val="0"/>
              <w:spacing w:before="10" w:after="1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72.79</w:t>
            </w:r>
          </w:p>
        </w:tc>
      </w:tr>
      <w:tr w:rsidR="00C640DD">
        <w:trPr>
          <w:trHeight w:val="284"/>
          <w:jc w:val="center"/>
        </w:trPr>
        <w:tc>
          <w:tcPr>
            <w:tcW w:w="1884" w:type="dxa"/>
            <w:vMerge w:val="restart"/>
          </w:tcPr>
          <w:p w:rsidR="00C640DD" w:rsidRDefault="00112FA9">
            <w:pPr>
              <w:autoSpaceDE w:val="0"/>
              <w:autoSpaceDN w:val="0"/>
              <w:adjustRightInd w:val="0"/>
              <w:spacing w:before="10" w:after="1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Detector 1500 Coalescence</w:t>
            </w:r>
          </w:p>
        </w:tc>
        <w:tc>
          <w:tcPr>
            <w:tcW w:w="1550" w:type="dxa"/>
            <w:vAlign w:val="center"/>
          </w:tcPr>
          <w:p w:rsidR="00C640DD" w:rsidRDefault="00112FA9">
            <w:pPr>
              <w:autoSpaceDE w:val="0"/>
              <w:autoSpaceDN w:val="0"/>
              <w:adjustRightInd w:val="0"/>
              <w:spacing w:before="10" w:after="1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3%/</w:t>
            </w: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mm</w:t>
            </w:r>
          </w:p>
        </w:tc>
        <w:tc>
          <w:tcPr>
            <w:tcW w:w="964" w:type="dxa"/>
            <w:vAlign w:val="center"/>
          </w:tcPr>
          <w:p w:rsidR="00C640DD" w:rsidRDefault="00112FA9">
            <w:pPr>
              <w:autoSpaceDE w:val="0"/>
              <w:autoSpaceDN w:val="0"/>
              <w:adjustRightInd w:val="0"/>
              <w:spacing w:before="10" w:after="1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 w:hint="eastAsia"/>
                <w:sz w:val="15"/>
                <w:szCs w:val="15"/>
              </w:rPr>
              <w:t>97.87</w:t>
            </w:r>
          </w:p>
        </w:tc>
        <w:tc>
          <w:tcPr>
            <w:tcW w:w="683" w:type="dxa"/>
            <w:vAlign w:val="center"/>
          </w:tcPr>
          <w:p w:rsidR="00C640DD" w:rsidRDefault="00112FA9">
            <w:pPr>
              <w:autoSpaceDE w:val="0"/>
              <w:autoSpaceDN w:val="0"/>
              <w:adjustRightInd w:val="0"/>
              <w:spacing w:before="10" w:after="1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 w:hint="eastAsia"/>
                <w:sz w:val="15"/>
                <w:szCs w:val="15"/>
              </w:rPr>
              <w:t>2.31</w:t>
            </w:r>
          </w:p>
        </w:tc>
        <w:tc>
          <w:tcPr>
            <w:tcW w:w="1077" w:type="dxa"/>
            <w:vAlign w:val="center"/>
          </w:tcPr>
          <w:p w:rsidR="00C640DD" w:rsidRDefault="00112FA9">
            <w:pPr>
              <w:autoSpaceDE w:val="0"/>
              <w:autoSpaceDN w:val="0"/>
              <w:adjustRightInd w:val="0"/>
              <w:spacing w:before="10" w:after="1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98.70</w:t>
            </w:r>
          </w:p>
        </w:tc>
        <w:tc>
          <w:tcPr>
            <w:tcW w:w="1191" w:type="dxa"/>
            <w:vAlign w:val="center"/>
          </w:tcPr>
          <w:p w:rsidR="00C640DD" w:rsidRDefault="00112FA9">
            <w:pPr>
              <w:autoSpaceDE w:val="0"/>
              <w:autoSpaceDN w:val="0"/>
              <w:adjustRightInd w:val="0"/>
              <w:spacing w:before="10" w:after="1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 xml:space="preserve">88.9 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~</w:t>
            </w: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 xml:space="preserve"> 100</w:t>
            </w:r>
          </w:p>
        </w:tc>
        <w:tc>
          <w:tcPr>
            <w:tcW w:w="957" w:type="dxa"/>
            <w:vAlign w:val="center"/>
          </w:tcPr>
          <w:p w:rsidR="00C640DD" w:rsidRDefault="00112FA9">
            <w:pPr>
              <w:autoSpaceDE w:val="0"/>
              <w:autoSpaceDN w:val="0"/>
              <w:adjustRightInd w:val="0"/>
              <w:spacing w:before="10" w:after="1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5.33</w:t>
            </w:r>
          </w:p>
        </w:tc>
      </w:tr>
      <w:tr w:rsidR="00C640DD">
        <w:trPr>
          <w:trHeight w:val="284"/>
          <w:jc w:val="center"/>
        </w:trPr>
        <w:tc>
          <w:tcPr>
            <w:tcW w:w="1884" w:type="dxa"/>
            <w:vMerge/>
          </w:tcPr>
          <w:p w:rsidR="00C640DD" w:rsidRDefault="00C640DD">
            <w:pPr>
              <w:autoSpaceDE w:val="0"/>
              <w:autoSpaceDN w:val="0"/>
              <w:adjustRightInd w:val="0"/>
              <w:spacing w:before="10" w:after="1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550" w:type="dxa"/>
            <w:vAlign w:val="center"/>
          </w:tcPr>
          <w:p w:rsidR="00C640DD" w:rsidRDefault="00112FA9">
            <w:pPr>
              <w:autoSpaceDE w:val="0"/>
              <w:autoSpaceDN w:val="0"/>
              <w:adjustRightInd w:val="0"/>
              <w:spacing w:before="10" w:after="1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%/</w:t>
            </w: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mm</w:t>
            </w:r>
          </w:p>
        </w:tc>
        <w:tc>
          <w:tcPr>
            <w:tcW w:w="964" w:type="dxa"/>
            <w:vAlign w:val="center"/>
          </w:tcPr>
          <w:p w:rsidR="00C640DD" w:rsidRDefault="00112FA9">
            <w:pPr>
              <w:autoSpaceDE w:val="0"/>
              <w:autoSpaceDN w:val="0"/>
              <w:adjustRightInd w:val="0"/>
              <w:spacing w:before="10" w:after="1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 w:hint="eastAsia"/>
                <w:sz w:val="15"/>
                <w:szCs w:val="15"/>
              </w:rPr>
              <w:t>94.78</w:t>
            </w:r>
          </w:p>
        </w:tc>
        <w:tc>
          <w:tcPr>
            <w:tcW w:w="683" w:type="dxa"/>
            <w:vAlign w:val="center"/>
          </w:tcPr>
          <w:p w:rsidR="00C640DD" w:rsidRDefault="00112FA9">
            <w:pPr>
              <w:autoSpaceDE w:val="0"/>
              <w:autoSpaceDN w:val="0"/>
              <w:adjustRightInd w:val="0"/>
              <w:spacing w:before="10" w:after="1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 w:hint="eastAsia"/>
                <w:sz w:val="15"/>
                <w:szCs w:val="15"/>
              </w:rPr>
              <w:t>4.84</w:t>
            </w:r>
          </w:p>
        </w:tc>
        <w:tc>
          <w:tcPr>
            <w:tcW w:w="1077" w:type="dxa"/>
            <w:vAlign w:val="center"/>
          </w:tcPr>
          <w:p w:rsidR="00C640DD" w:rsidRDefault="00112FA9">
            <w:pPr>
              <w:autoSpaceDE w:val="0"/>
              <w:autoSpaceDN w:val="0"/>
              <w:adjustRightInd w:val="0"/>
              <w:spacing w:before="10" w:after="1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96.70</w:t>
            </w:r>
          </w:p>
        </w:tc>
        <w:tc>
          <w:tcPr>
            <w:tcW w:w="1191" w:type="dxa"/>
            <w:vAlign w:val="center"/>
          </w:tcPr>
          <w:p w:rsidR="00C640DD" w:rsidRDefault="00112FA9">
            <w:pPr>
              <w:autoSpaceDE w:val="0"/>
              <w:autoSpaceDN w:val="0"/>
              <w:adjustRightInd w:val="0"/>
              <w:spacing w:before="10" w:after="1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 xml:space="preserve">74.6 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~</w:t>
            </w: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 xml:space="preserve"> 100</w:t>
            </w:r>
          </w:p>
        </w:tc>
        <w:tc>
          <w:tcPr>
            <w:tcW w:w="957" w:type="dxa"/>
            <w:vAlign w:val="center"/>
          </w:tcPr>
          <w:p w:rsidR="00C640DD" w:rsidRDefault="00112FA9">
            <w:pPr>
              <w:autoSpaceDE w:val="0"/>
              <w:autoSpaceDN w:val="0"/>
              <w:adjustRightInd w:val="0"/>
              <w:spacing w:before="10" w:after="1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23.38</w:t>
            </w:r>
          </w:p>
        </w:tc>
      </w:tr>
      <w:tr w:rsidR="00C640DD">
        <w:trPr>
          <w:trHeight w:val="284"/>
          <w:jc w:val="center"/>
        </w:trPr>
        <w:tc>
          <w:tcPr>
            <w:tcW w:w="1884" w:type="dxa"/>
            <w:vMerge/>
          </w:tcPr>
          <w:p w:rsidR="00C640DD" w:rsidRDefault="00C640DD">
            <w:pPr>
              <w:autoSpaceDE w:val="0"/>
              <w:autoSpaceDN w:val="0"/>
              <w:adjustRightInd w:val="0"/>
              <w:spacing w:before="10" w:after="1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550" w:type="dxa"/>
            <w:vAlign w:val="center"/>
          </w:tcPr>
          <w:p w:rsidR="00C640DD" w:rsidRDefault="00112FA9">
            <w:pPr>
              <w:autoSpaceDE w:val="0"/>
              <w:autoSpaceDN w:val="0"/>
              <w:adjustRightInd w:val="0"/>
              <w:spacing w:before="10" w:after="1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%/</w:t>
            </w: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1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mm</w:t>
            </w:r>
          </w:p>
        </w:tc>
        <w:tc>
          <w:tcPr>
            <w:tcW w:w="964" w:type="dxa"/>
            <w:vAlign w:val="center"/>
          </w:tcPr>
          <w:p w:rsidR="00C640DD" w:rsidRDefault="00112FA9">
            <w:pPr>
              <w:autoSpaceDE w:val="0"/>
              <w:autoSpaceDN w:val="0"/>
              <w:adjustRightInd w:val="0"/>
              <w:spacing w:before="10" w:after="1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 w:hint="eastAsia"/>
                <w:sz w:val="15"/>
                <w:szCs w:val="15"/>
              </w:rPr>
              <w:t>84.47</w:t>
            </w:r>
          </w:p>
        </w:tc>
        <w:tc>
          <w:tcPr>
            <w:tcW w:w="683" w:type="dxa"/>
            <w:vAlign w:val="center"/>
          </w:tcPr>
          <w:p w:rsidR="00C640DD" w:rsidRDefault="00112FA9">
            <w:pPr>
              <w:autoSpaceDE w:val="0"/>
              <w:autoSpaceDN w:val="0"/>
              <w:adjustRightInd w:val="0"/>
              <w:spacing w:before="10" w:after="1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 w:hint="eastAsia"/>
                <w:sz w:val="15"/>
                <w:szCs w:val="15"/>
              </w:rPr>
              <w:t>8.67</w:t>
            </w:r>
          </w:p>
        </w:tc>
        <w:tc>
          <w:tcPr>
            <w:tcW w:w="1077" w:type="dxa"/>
            <w:vAlign w:val="center"/>
          </w:tcPr>
          <w:p w:rsidR="00C640DD" w:rsidRDefault="00112FA9">
            <w:pPr>
              <w:autoSpaceDE w:val="0"/>
              <w:autoSpaceDN w:val="0"/>
              <w:adjustRightInd w:val="0"/>
              <w:spacing w:before="10" w:after="1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87.10</w:t>
            </w:r>
          </w:p>
        </w:tc>
        <w:tc>
          <w:tcPr>
            <w:tcW w:w="1191" w:type="dxa"/>
            <w:vAlign w:val="center"/>
          </w:tcPr>
          <w:p w:rsidR="00C640DD" w:rsidRDefault="00112FA9">
            <w:pPr>
              <w:autoSpaceDE w:val="0"/>
              <w:autoSpaceDN w:val="0"/>
              <w:adjustRightInd w:val="0"/>
              <w:spacing w:before="10" w:after="1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 xml:space="preserve">55.1 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~</w:t>
            </w: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100</w:t>
            </w:r>
          </w:p>
        </w:tc>
        <w:tc>
          <w:tcPr>
            <w:tcW w:w="957" w:type="dxa"/>
            <w:vAlign w:val="center"/>
          </w:tcPr>
          <w:p w:rsidR="00C640DD" w:rsidRDefault="00112FA9">
            <w:pPr>
              <w:autoSpaceDE w:val="0"/>
              <w:autoSpaceDN w:val="0"/>
              <w:adjustRightInd w:val="0"/>
              <w:spacing w:before="10" w:after="1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75.16</w:t>
            </w:r>
          </w:p>
        </w:tc>
      </w:tr>
      <w:tr w:rsidR="00C640DD">
        <w:trPr>
          <w:trHeight w:val="284"/>
          <w:jc w:val="center"/>
        </w:trPr>
        <w:tc>
          <w:tcPr>
            <w:tcW w:w="1884" w:type="dxa"/>
            <w:vMerge/>
          </w:tcPr>
          <w:p w:rsidR="00C640DD" w:rsidRDefault="00C640DD">
            <w:pPr>
              <w:autoSpaceDE w:val="0"/>
              <w:autoSpaceDN w:val="0"/>
              <w:adjustRightInd w:val="0"/>
              <w:spacing w:before="10" w:after="1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550" w:type="dxa"/>
            <w:vAlign w:val="center"/>
          </w:tcPr>
          <w:p w:rsidR="00C640DD" w:rsidRDefault="00112FA9">
            <w:pPr>
              <w:autoSpaceDE w:val="0"/>
              <w:autoSpaceDN w:val="0"/>
              <w:adjustRightInd w:val="0"/>
              <w:spacing w:before="10" w:after="1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1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%</w:t>
            </w: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1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mm</w:t>
            </w:r>
          </w:p>
        </w:tc>
        <w:tc>
          <w:tcPr>
            <w:tcW w:w="964" w:type="dxa"/>
            <w:vAlign w:val="center"/>
          </w:tcPr>
          <w:p w:rsidR="00C640DD" w:rsidRDefault="00112FA9">
            <w:pPr>
              <w:autoSpaceDE w:val="0"/>
              <w:autoSpaceDN w:val="0"/>
              <w:adjustRightInd w:val="0"/>
              <w:spacing w:before="10" w:after="1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 w:hint="eastAsia"/>
                <w:sz w:val="15"/>
                <w:szCs w:val="15"/>
              </w:rPr>
              <w:t>65.85</w:t>
            </w:r>
          </w:p>
        </w:tc>
        <w:tc>
          <w:tcPr>
            <w:tcW w:w="683" w:type="dxa"/>
            <w:vAlign w:val="center"/>
          </w:tcPr>
          <w:p w:rsidR="00C640DD" w:rsidRDefault="00112FA9">
            <w:pPr>
              <w:autoSpaceDE w:val="0"/>
              <w:autoSpaceDN w:val="0"/>
              <w:adjustRightInd w:val="0"/>
              <w:spacing w:before="10" w:after="1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12.23</w:t>
            </w:r>
          </w:p>
        </w:tc>
        <w:tc>
          <w:tcPr>
            <w:tcW w:w="1077" w:type="dxa"/>
            <w:vAlign w:val="center"/>
          </w:tcPr>
          <w:p w:rsidR="00C640DD" w:rsidRDefault="00112FA9">
            <w:pPr>
              <w:autoSpaceDE w:val="0"/>
              <w:autoSpaceDN w:val="0"/>
              <w:adjustRightInd w:val="0"/>
              <w:spacing w:before="10" w:after="1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68.00</w:t>
            </w:r>
          </w:p>
        </w:tc>
        <w:tc>
          <w:tcPr>
            <w:tcW w:w="1191" w:type="dxa"/>
            <w:vAlign w:val="center"/>
          </w:tcPr>
          <w:p w:rsidR="00C640DD" w:rsidRDefault="00112FA9">
            <w:pPr>
              <w:autoSpaceDE w:val="0"/>
              <w:autoSpaceDN w:val="0"/>
              <w:adjustRightInd w:val="0"/>
              <w:spacing w:before="10" w:after="1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 xml:space="preserve">23.6 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~</w:t>
            </w: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 xml:space="preserve"> 99.8</w:t>
            </w:r>
          </w:p>
        </w:tc>
        <w:tc>
          <w:tcPr>
            <w:tcW w:w="957" w:type="dxa"/>
            <w:vAlign w:val="center"/>
          </w:tcPr>
          <w:p w:rsidR="00C640DD" w:rsidRDefault="00112FA9">
            <w:pPr>
              <w:autoSpaceDE w:val="0"/>
              <w:autoSpaceDN w:val="0"/>
              <w:adjustRightInd w:val="0"/>
              <w:spacing w:before="10" w:after="1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149.64</w:t>
            </w:r>
          </w:p>
        </w:tc>
      </w:tr>
      <w:tr w:rsidR="00C640DD">
        <w:trPr>
          <w:trHeight w:val="284"/>
          <w:jc w:val="center"/>
        </w:trPr>
        <w:tc>
          <w:tcPr>
            <w:tcW w:w="1884" w:type="dxa"/>
            <w:vMerge w:val="restart"/>
          </w:tcPr>
          <w:p w:rsidR="00C640DD" w:rsidRDefault="00112FA9">
            <w:pPr>
              <w:autoSpaceDE w:val="0"/>
              <w:autoSpaceDN w:val="0"/>
              <w:adjustRightInd w:val="0"/>
              <w:spacing w:before="10" w:after="10"/>
              <w:ind w:firstLineChars="100" w:firstLine="15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Detector 1500 SA</w:t>
            </w:r>
          </w:p>
        </w:tc>
        <w:tc>
          <w:tcPr>
            <w:tcW w:w="1550" w:type="dxa"/>
            <w:vAlign w:val="center"/>
          </w:tcPr>
          <w:p w:rsidR="00C640DD" w:rsidRDefault="00112FA9">
            <w:pPr>
              <w:autoSpaceDE w:val="0"/>
              <w:autoSpaceDN w:val="0"/>
              <w:adjustRightInd w:val="0"/>
              <w:spacing w:before="10" w:after="1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3%/</w:t>
            </w: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mm</w:t>
            </w:r>
          </w:p>
        </w:tc>
        <w:tc>
          <w:tcPr>
            <w:tcW w:w="964" w:type="dxa"/>
            <w:vAlign w:val="center"/>
          </w:tcPr>
          <w:p w:rsidR="00C640DD" w:rsidRDefault="00112FA9">
            <w:pPr>
              <w:autoSpaceDE w:val="0"/>
              <w:autoSpaceDN w:val="0"/>
              <w:adjustRightInd w:val="0"/>
              <w:spacing w:before="10" w:after="1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 w:hint="eastAsia"/>
                <w:sz w:val="15"/>
                <w:szCs w:val="15"/>
              </w:rPr>
              <w:t>95.43</w:t>
            </w:r>
          </w:p>
        </w:tc>
        <w:tc>
          <w:tcPr>
            <w:tcW w:w="683" w:type="dxa"/>
            <w:vAlign w:val="center"/>
          </w:tcPr>
          <w:p w:rsidR="00C640DD" w:rsidRDefault="00112FA9">
            <w:pPr>
              <w:autoSpaceDE w:val="0"/>
              <w:autoSpaceDN w:val="0"/>
              <w:adjustRightInd w:val="0"/>
              <w:spacing w:before="10" w:after="1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 w:hint="eastAsia"/>
                <w:sz w:val="15"/>
                <w:szCs w:val="15"/>
              </w:rPr>
              <w:t>3.27</w:t>
            </w:r>
          </w:p>
        </w:tc>
        <w:tc>
          <w:tcPr>
            <w:tcW w:w="1077" w:type="dxa"/>
            <w:vAlign w:val="center"/>
          </w:tcPr>
          <w:p w:rsidR="00C640DD" w:rsidRDefault="00112FA9">
            <w:pPr>
              <w:autoSpaceDE w:val="0"/>
              <w:autoSpaceDN w:val="0"/>
              <w:adjustRightInd w:val="0"/>
              <w:spacing w:before="10" w:after="1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96.30</w:t>
            </w:r>
          </w:p>
        </w:tc>
        <w:tc>
          <w:tcPr>
            <w:tcW w:w="1191" w:type="dxa"/>
            <w:vAlign w:val="center"/>
          </w:tcPr>
          <w:p w:rsidR="00C640DD" w:rsidRDefault="00112FA9">
            <w:pPr>
              <w:autoSpaceDE w:val="0"/>
              <w:autoSpaceDN w:val="0"/>
              <w:adjustRightInd w:val="0"/>
              <w:spacing w:before="10" w:after="1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 xml:space="preserve">82.7 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~</w:t>
            </w: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 xml:space="preserve"> 99.8</w:t>
            </w:r>
          </w:p>
        </w:tc>
        <w:tc>
          <w:tcPr>
            <w:tcW w:w="957" w:type="dxa"/>
            <w:vAlign w:val="center"/>
          </w:tcPr>
          <w:p w:rsidR="00C640DD" w:rsidRDefault="00112FA9">
            <w:pPr>
              <w:autoSpaceDE w:val="0"/>
              <w:autoSpaceDN w:val="0"/>
              <w:adjustRightInd w:val="0"/>
              <w:spacing w:before="10" w:after="1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10.67</w:t>
            </w:r>
          </w:p>
        </w:tc>
      </w:tr>
      <w:tr w:rsidR="00C640DD">
        <w:trPr>
          <w:trHeight w:val="284"/>
          <w:jc w:val="center"/>
        </w:trPr>
        <w:tc>
          <w:tcPr>
            <w:tcW w:w="1884" w:type="dxa"/>
            <w:vMerge/>
          </w:tcPr>
          <w:p w:rsidR="00C640DD" w:rsidRDefault="00C640DD">
            <w:pPr>
              <w:autoSpaceDE w:val="0"/>
              <w:autoSpaceDN w:val="0"/>
              <w:adjustRightInd w:val="0"/>
              <w:spacing w:before="10" w:after="1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550" w:type="dxa"/>
            <w:vAlign w:val="center"/>
          </w:tcPr>
          <w:p w:rsidR="00C640DD" w:rsidRDefault="00112FA9">
            <w:pPr>
              <w:autoSpaceDE w:val="0"/>
              <w:autoSpaceDN w:val="0"/>
              <w:adjustRightInd w:val="0"/>
              <w:spacing w:before="10" w:after="1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%/</w:t>
            </w: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mm</w:t>
            </w:r>
          </w:p>
        </w:tc>
        <w:tc>
          <w:tcPr>
            <w:tcW w:w="964" w:type="dxa"/>
            <w:vAlign w:val="center"/>
          </w:tcPr>
          <w:p w:rsidR="00C640DD" w:rsidRDefault="00112FA9">
            <w:pPr>
              <w:autoSpaceDE w:val="0"/>
              <w:autoSpaceDN w:val="0"/>
              <w:adjustRightInd w:val="0"/>
              <w:spacing w:before="10" w:after="1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 w:hint="eastAsia"/>
                <w:sz w:val="15"/>
                <w:szCs w:val="15"/>
              </w:rPr>
              <w:t>89.90</w:t>
            </w:r>
          </w:p>
        </w:tc>
        <w:tc>
          <w:tcPr>
            <w:tcW w:w="683" w:type="dxa"/>
            <w:vAlign w:val="center"/>
          </w:tcPr>
          <w:p w:rsidR="00C640DD" w:rsidRDefault="00112FA9">
            <w:pPr>
              <w:autoSpaceDE w:val="0"/>
              <w:autoSpaceDN w:val="0"/>
              <w:adjustRightInd w:val="0"/>
              <w:spacing w:before="10" w:after="1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 w:hint="eastAsia"/>
                <w:sz w:val="15"/>
                <w:szCs w:val="15"/>
              </w:rPr>
              <w:t>6.19</w:t>
            </w:r>
          </w:p>
        </w:tc>
        <w:tc>
          <w:tcPr>
            <w:tcW w:w="1077" w:type="dxa"/>
            <w:vAlign w:val="center"/>
          </w:tcPr>
          <w:p w:rsidR="00C640DD" w:rsidRDefault="00112FA9">
            <w:pPr>
              <w:autoSpaceDE w:val="0"/>
              <w:autoSpaceDN w:val="0"/>
              <w:adjustRightInd w:val="0"/>
              <w:spacing w:before="10" w:after="1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91.70</w:t>
            </w:r>
          </w:p>
        </w:tc>
        <w:tc>
          <w:tcPr>
            <w:tcW w:w="1191" w:type="dxa"/>
            <w:vAlign w:val="center"/>
          </w:tcPr>
          <w:p w:rsidR="00C640DD" w:rsidRDefault="00112FA9">
            <w:pPr>
              <w:autoSpaceDE w:val="0"/>
              <w:autoSpaceDN w:val="0"/>
              <w:adjustRightInd w:val="0"/>
              <w:spacing w:before="10" w:after="1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 xml:space="preserve">68.7 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~</w:t>
            </w: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 xml:space="preserve"> 99.3</w:t>
            </w:r>
          </w:p>
        </w:tc>
        <w:tc>
          <w:tcPr>
            <w:tcW w:w="957" w:type="dxa"/>
            <w:vAlign w:val="center"/>
          </w:tcPr>
          <w:p w:rsidR="00C640DD" w:rsidRDefault="00112FA9">
            <w:pPr>
              <w:autoSpaceDE w:val="0"/>
              <w:autoSpaceDN w:val="0"/>
              <w:adjustRightInd w:val="0"/>
              <w:spacing w:before="10" w:after="1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38.27</w:t>
            </w:r>
          </w:p>
        </w:tc>
      </w:tr>
      <w:tr w:rsidR="00C640DD">
        <w:trPr>
          <w:trHeight w:val="284"/>
          <w:jc w:val="center"/>
        </w:trPr>
        <w:tc>
          <w:tcPr>
            <w:tcW w:w="1884" w:type="dxa"/>
            <w:vMerge/>
          </w:tcPr>
          <w:p w:rsidR="00C640DD" w:rsidRDefault="00C640DD">
            <w:pPr>
              <w:autoSpaceDE w:val="0"/>
              <w:autoSpaceDN w:val="0"/>
              <w:adjustRightInd w:val="0"/>
              <w:spacing w:before="10" w:after="1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550" w:type="dxa"/>
            <w:vAlign w:val="center"/>
          </w:tcPr>
          <w:p w:rsidR="00C640DD" w:rsidRDefault="00112FA9">
            <w:pPr>
              <w:autoSpaceDE w:val="0"/>
              <w:autoSpaceDN w:val="0"/>
              <w:adjustRightInd w:val="0"/>
              <w:spacing w:before="10" w:after="1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%/</w:t>
            </w: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1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mm</w:t>
            </w:r>
          </w:p>
        </w:tc>
        <w:tc>
          <w:tcPr>
            <w:tcW w:w="964" w:type="dxa"/>
            <w:vAlign w:val="center"/>
          </w:tcPr>
          <w:p w:rsidR="00C640DD" w:rsidRDefault="00112FA9">
            <w:pPr>
              <w:autoSpaceDE w:val="0"/>
              <w:autoSpaceDN w:val="0"/>
              <w:adjustRightInd w:val="0"/>
              <w:spacing w:before="10" w:after="1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 w:hint="eastAsia"/>
                <w:sz w:val="15"/>
                <w:szCs w:val="15"/>
              </w:rPr>
              <w:t>76.24</w:t>
            </w:r>
          </w:p>
        </w:tc>
        <w:tc>
          <w:tcPr>
            <w:tcW w:w="683" w:type="dxa"/>
            <w:vAlign w:val="center"/>
          </w:tcPr>
          <w:p w:rsidR="00C640DD" w:rsidRDefault="00112FA9">
            <w:pPr>
              <w:autoSpaceDE w:val="0"/>
              <w:autoSpaceDN w:val="0"/>
              <w:adjustRightInd w:val="0"/>
              <w:spacing w:before="10" w:after="1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 w:hint="eastAsia"/>
                <w:sz w:val="15"/>
                <w:szCs w:val="15"/>
              </w:rPr>
              <w:t>9.83</w:t>
            </w:r>
          </w:p>
        </w:tc>
        <w:tc>
          <w:tcPr>
            <w:tcW w:w="1077" w:type="dxa"/>
            <w:vAlign w:val="center"/>
          </w:tcPr>
          <w:p w:rsidR="00C640DD" w:rsidRDefault="00112FA9">
            <w:pPr>
              <w:autoSpaceDE w:val="0"/>
              <w:autoSpaceDN w:val="0"/>
              <w:adjustRightInd w:val="0"/>
              <w:spacing w:before="10" w:after="1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77.90</w:t>
            </w:r>
          </w:p>
        </w:tc>
        <w:tc>
          <w:tcPr>
            <w:tcW w:w="1191" w:type="dxa"/>
            <w:vAlign w:val="center"/>
          </w:tcPr>
          <w:p w:rsidR="00C640DD" w:rsidRDefault="00112FA9">
            <w:pPr>
              <w:tabs>
                <w:tab w:val="left" w:pos="318"/>
              </w:tabs>
              <w:autoSpaceDE w:val="0"/>
              <w:autoSpaceDN w:val="0"/>
              <w:adjustRightInd w:val="0"/>
              <w:spacing w:before="10" w:after="1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 xml:space="preserve">47.8 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~</w:t>
            </w: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 xml:space="preserve"> 96.0</w:t>
            </w:r>
          </w:p>
        </w:tc>
        <w:tc>
          <w:tcPr>
            <w:tcW w:w="957" w:type="dxa"/>
            <w:vAlign w:val="center"/>
          </w:tcPr>
          <w:p w:rsidR="00C640DD" w:rsidRDefault="00112FA9">
            <w:pPr>
              <w:tabs>
                <w:tab w:val="left" w:pos="318"/>
              </w:tabs>
              <w:autoSpaceDE w:val="0"/>
              <w:autoSpaceDN w:val="0"/>
              <w:adjustRightInd w:val="0"/>
              <w:spacing w:before="10" w:after="1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96.62</w:t>
            </w:r>
          </w:p>
        </w:tc>
      </w:tr>
      <w:tr w:rsidR="00C640DD">
        <w:trPr>
          <w:trHeight w:val="284"/>
          <w:jc w:val="center"/>
        </w:trPr>
        <w:tc>
          <w:tcPr>
            <w:tcW w:w="1884" w:type="dxa"/>
            <w:vMerge/>
          </w:tcPr>
          <w:p w:rsidR="00C640DD" w:rsidRDefault="00C640DD">
            <w:pPr>
              <w:autoSpaceDE w:val="0"/>
              <w:autoSpaceDN w:val="0"/>
              <w:adjustRightInd w:val="0"/>
              <w:spacing w:before="10" w:after="1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550" w:type="dxa"/>
            <w:vAlign w:val="center"/>
          </w:tcPr>
          <w:p w:rsidR="00C640DD" w:rsidRDefault="00112FA9">
            <w:pPr>
              <w:autoSpaceDE w:val="0"/>
              <w:autoSpaceDN w:val="0"/>
              <w:adjustRightInd w:val="0"/>
              <w:spacing w:before="10" w:after="1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1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%</w:t>
            </w: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1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mm</w:t>
            </w:r>
          </w:p>
        </w:tc>
        <w:tc>
          <w:tcPr>
            <w:tcW w:w="964" w:type="dxa"/>
            <w:vAlign w:val="center"/>
          </w:tcPr>
          <w:p w:rsidR="00C640DD" w:rsidRDefault="00112FA9">
            <w:pPr>
              <w:autoSpaceDE w:val="0"/>
              <w:autoSpaceDN w:val="0"/>
              <w:adjustRightInd w:val="0"/>
              <w:spacing w:before="10" w:after="1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 w:hint="eastAsia"/>
                <w:sz w:val="15"/>
                <w:szCs w:val="15"/>
              </w:rPr>
              <w:t>55.43</w:t>
            </w:r>
          </w:p>
        </w:tc>
        <w:tc>
          <w:tcPr>
            <w:tcW w:w="683" w:type="dxa"/>
            <w:vAlign w:val="center"/>
          </w:tcPr>
          <w:p w:rsidR="00C640DD" w:rsidRDefault="00112FA9">
            <w:pPr>
              <w:autoSpaceDE w:val="0"/>
              <w:autoSpaceDN w:val="0"/>
              <w:adjustRightInd w:val="0"/>
              <w:spacing w:before="10" w:after="1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11.32</w:t>
            </w:r>
          </w:p>
        </w:tc>
        <w:tc>
          <w:tcPr>
            <w:tcW w:w="1077" w:type="dxa"/>
            <w:vAlign w:val="center"/>
          </w:tcPr>
          <w:p w:rsidR="00C640DD" w:rsidRDefault="00112FA9">
            <w:pPr>
              <w:autoSpaceDE w:val="0"/>
              <w:autoSpaceDN w:val="0"/>
              <w:adjustRightInd w:val="0"/>
              <w:spacing w:before="10" w:after="1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56.50</w:t>
            </w:r>
          </w:p>
        </w:tc>
        <w:tc>
          <w:tcPr>
            <w:tcW w:w="1191" w:type="dxa"/>
            <w:vAlign w:val="center"/>
          </w:tcPr>
          <w:p w:rsidR="00C640DD" w:rsidRDefault="00112FA9">
            <w:pPr>
              <w:autoSpaceDE w:val="0"/>
              <w:autoSpaceDN w:val="0"/>
              <w:adjustRightInd w:val="0"/>
              <w:spacing w:before="10" w:after="1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 xml:space="preserve">23.2 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~</w:t>
            </w: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 xml:space="preserve"> 86.8</w:t>
            </w:r>
          </w:p>
        </w:tc>
        <w:tc>
          <w:tcPr>
            <w:tcW w:w="957" w:type="dxa"/>
            <w:vAlign w:val="center"/>
          </w:tcPr>
          <w:p w:rsidR="00C640DD" w:rsidRDefault="00112FA9">
            <w:pPr>
              <w:autoSpaceDE w:val="0"/>
              <w:autoSpaceDN w:val="0"/>
              <w:adjustRightInd w:val="0"/>
              <w:spacing w:before="10" w:after="1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128.05</w:t>
            </w:r>
          </w:p>
        </w:tc>
      </w:tr>
    </w:tbl>
    <w:p w:rsidR="00C640DD" w:rsidRDefault="00112FA9">
      <w:pPr>
        <w:autoSpaceDE w:val="0"/>
        <w:autoSpaceDN w:val="0"/>
        <w:spacing w:line="360" w:lineRule="auto"/>
        <w:rPr>
          <w:rFonts w:ascii="Times New Roman" w:eastAsia="宋体" w:hAnsi="Times New Roman" w:cs="Times New Roman"/>
          <w:color w:val="000000"/>
          <w:szCs w:val="21"/>
        </w:rPr>
      </w:pPr>
      <w:r>
        <w:rPr>
          <w:rFonts w:ascii="Times New Roman" w:eastAsia="宋体" w:hAnsi="Times New Roman" w:cs="Times New Roman" w:hint="eastAsia"/>
          <w:color w:val="000000"/>
          <w:szCs w:val="21"/>
        </w:rPr>
        <w:t xml:space="preserve">  </w:t>
      </w:r>
    </w:p>
    <w:sectPr w:rsidR="00C640DD" w:rsidSect="005C124B">
      <w:pgSz w:w="11906" w:h="16838" w:code="9"/>
      <w:pgMar w:top="1440" w:right="851" w:bottom="1440" w:left="85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4243" w:rsidRDefault="00AD4243">
      <w:r>
        <w:separator/>
      </w:r>
    </w:p>
  </w:endnote>
  <w:endnote w:type="continuationSeparator" w:id="0">
    <w:p w:rsidR="00AD4243" w:rsidRDefault="00AD42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nion-Black">
    <w:altName w:val="Cambria"/>
    <w:panose1 w:val="00000000000000000000"/>
    <w:charset w:val="00"/>
    <w:family w:val="roman"/>
    <w:notTrueType/>
    <w:pitch w:val="default"/>
  </w:font>
  <w:font w:name="等线">
    <w:altName w:val="微软雅黑"/>
    <w:charset w:val="00"/>
    <w:family w:val="auto"/>
    <w:pitch w:val="default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inionPro-Regular2">
    <w:altName w:val="Cambria"/>
    <w:charset w:val="00"/>
    <w:family w:val="roman"/>
    <w:pitch w:val="default"/>
  </w:font>
  <w:font w:name="TimesNewRomanPS-BoldMT">
    <w:altName w:val="Segoe Print"/>
    <w:charset w:val="00"/>
    <w:family w:val="auto"/>
    <w:pitch w:val="default"/>
  </w:font>
  <w:font w:name="E-BX">
    <w:altName w:val="Segoe Print"/>
    <w:charset w:val="00"/>
    <w:family w:val="auto"/>
    <w:pitch w:val="default"/>
  </w:font>
  <w:font w:name="AdvTTce2475a9 . B">
    <w:altName w:val="Segoe Print"/>
    <w:charset w:val="00"/>
    <w:family w:val="auto"/>
    <w:pitch w:val="default"/>
  </w:font>
  <w:font w:name="AdvTTa966caec">
    <w:altName w:val="Segoe Print"/>
    <w:charset w:val="00"/>
    <w:family w:val="auto"/>
    <w:pitch w:val="default"/>
  </w:font>
  <w:font w:name="Arial-ItalicMT">
    <w:altName w:val="Segoe Print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dvGulliv-R">
    <w:altName w:val="Segoe Print"/>
    <w:charset w:val="00"/>
    <w:family w:val="auto"/>
    <w:pitch w:val="default"/>
  </w:font>
  <w:font w:name="sans-serif">
    <w:altName w:val="Segoe Print"/>
    <w:charset w:val="00"/>
    <w:family w:val="auto"/>
    <w:pitch w:val="default"/>
  </w:font>
  <w:font w:name="黑体">
    <w:altName w:val="Arial Unicode MS"/>
    <w:panose1 w:val="02010600030101010101"/>
    <w:charset w:val="86"/>
    <w:family w:val="modern"/>
    <w:notTrueType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4243" w:rsidRDefault="00AD4243">
      <w:r>
        <w:separator/>
      </w:r>
    </w:p>
  </w:footnote>
  <w:footnote w:type="continuationSeparator" w:id="0">
    <w:p w:rsidR="00AD4243" w:rsidRDefault="00AD42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YyZDJiNDNhNzI1YjBlOTI3NzA1M2ExZGQwYmUwNzkifQ=="/>
  </w:docVars>
  <w:rsids>
    <w:rsidRoot w:val="006F360C"/>
    <w:rsid w:val="00112FA9"/>
    <w:rsid w:val="001D116C"/>
    <w:rsid w:val="002737E5"/>
    <w:rsid w:val="0027573B"/>
    <w:rsid w:val="002B3BF6"/>
    <w:rsid w:val="002E3BB1"/>
    <w:rsid w:val="0037444F"/>
    <w:rsid w:val="003C061C"/>
    <w:rsid w:val="005C124B"/>
    <w:rsid w:val="006F0C90"/>
    <w:rsid w:val="006F360C"/>
    <w:rsid w:val="007C612B"/>
    <w:rsid w:val="008A1C4B"/>
    <w:rsid w:val="009249C2"/>
    <w:rsid w:val="00A569CC"/>
    <w:rsid w:val="00A65BB9"/>
    <w:rsid w:val="00AD4243"/>
    <w:rsid w:val="00BE0916"/>
    <w:rsid w:val="00C640DD"/>
    <w:rsid w:val="00D77AAD"/>
    <w:rsid w:val="00F46B2C"/>
    <w:rsid w:val="00FC6F5F"/>
    <w:rsid w:val="0B985065"/>
    <w:rsid w:val="123F39F6"/>
    <w:rsid w:val="1C845D25"/>
    <w:rsid w:val="41FF6247"/>
    <w:rsid w:val="74C96660"/>
    <w:rsid w:val="77E72BD6"/>
    <w:rsid w:val="7B767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styleId="a6">
    <w:name w:val="line number"/>
    <w:basedOn w:val="a0"/>
    <w:uiPriority w:val="99"/>
    <w:semiHidden/>
    <w:unhideWhenUsed/>
    <w:rsid w:val="005C12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styleId="a6">
    <w:name w:val="line number"/>
    <w:basedOn w:val="a0"/>
    <w:uiPriority w:val="99"/>
    <w:semiHidden/>
    <w:unhideWhenUsed/>
    <w:rsid w:val="005C12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tiff"/><Relationship Id="rId18" Type="http://schemas.openxmlformats.org/officeDocument/2006/relationships/image" Target="media/image10.tiff"/><Relationship Id="rId26" Type="http://schemas.openxmlformats.org/officeDocument/2006/relationships/image" Target="media/image18.tiff"/><Relationship Id="rId3" Type="http://schemas.openxmlformats.org/officeDocument/2006/relationships/styles" Target="styles.xml"/><Relationship Id="rId21" Type="http://schemas.openxmlformats.org/officeDocument/2006/relationships/image" Target="media/image13.tiff"/><Relationship Id="rId34" Type="http://schemas.openxmlformats.org/officeDocument/2006/relationships/image" Target="media/image26.jpeg"/><Relationship Id="rId7" Type="http://schemas.openxmlformats.org/officeDocument/2006/relationships/footnotes" Target="footnotes.xml"/><Relationship Id="rId12" Type="http://schemas.openxmlformats.org/officeDocument/2006/relationships/image" Target="media/image4.tiff"/><Relationship Id="rId17" Type="http://schemas.openxmlformats.org/officeDocument/2006/relationships/image" Target="media/image9.tiff"/><Relationship Id="rId25" Type="http://schemas.openxmlformats.org/officeDocument/2006/relationships/image" Target="media/image17.tiff"/><Relationship Id="rId33" Type="http://schemas.openxmlformats.org/officeDocument/2006/relationships/image" Target="media/image25.jpeg"/><Relationship Id="rId2" Type="http://schemas.openxmlformats.org/officeDocument/2006/relationships/customXml" Target="../customXml/item2.xml"/><Relationship Id="rId16" Type="http://schemas.openxmlformats.org/officeDocument/2006/relationships/image" Target="media/image8.tiff"/><Relationship Id="rId20" Type="http://schemas.openxmlformats.org/officeDocument/2006/relationships/image" Target="media/image12.tiff"/><Relationship Id="rId29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6.tiff"/><Relationship Id="rId32" Type="http://schemas.openxmlformats.org/officeDocument/2006/relationships/image" Target="media/image24.jpeg"/><Relationship Id="rId5" Type="http://schemas.openxmlformats.org/officeDocument/2006/relationships/settings" Target="settings.xml"/><Relationship Id="rId15" Type="http://schemas.openxmlformats.org/officeDocument/2006/relationships/image" Target="media/image7.tiff"/><Relationship Id="rId23" Type="http://schemas.openxmlformats.org/officeDocument/2006/relationships/image" Target="media/image15.tiff"/><Relationship Id="rId28" Type="http://schemas.openxmlformats.org/officeDocument/2006/relationships/image" Target="media/image20.jpeg"/><Relationship Id="rId36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image" Target="media/image11.tiff"/><Relationship Id="rId31" Type="http://schemas.openxmlformats.org/officeDocument/2006/relationships/image" Target="media/image23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tiff"/><Relationship Id="rId22" Type="http://schemas.openxmlformats.org/officeDocument/2006/relationships/image" Target="media/image14.tiff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44EBAE4-3D85-438B-B550-47745440AA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4</Pages>
  <Words>675</Words>
  <Characters>3852</Characters>
  <Application>Microsoft Office Word</Application>
  <DocSecurity>0</DocSecurity>
  <Lines>32</Lines>
  <Paragraphs>9</Paragraphs>
  <ScaleCrop>false</ScaleCrop>
  <Company>Sysceo.com</Company>
  <LinksUpToDate>false</LinksUpToDate>
  <CharactersWithSpaces>4518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10</cp:revision>
  <dcterms:created xsi:type="dcterms:W3CDTF">2022-07-09T10:09:00Z</dcterms:created>
  <dcterms:modified xsi:type="dcterms:W3CDTF">2022-10-01T14:52:00Z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1654D897C498456EB0AD1D87BD0899F6</vt:lpwstr>
  </property>
</Properties>
</file>