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D6BBF5" w14:textId="5F1E7B72" w:rsidR="00E7144C" w:rsidRDefault="00E7144C">
      <w:pPr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Supplementary tables</w:t>
      </w:r>
    </w:p>
    <w:p w14:paraId="40B653B8" w14:textId="77777777" w:rsidR="00700F73" w:rsidRDefault="00700F73">
      <w:pPr>
        <w:rPr>
          <w:rFonts w:ascii="Calibri" w:hAnsi="Calibri" w:cs="Calibri"/>
          <w:b/>
          <w:bCs/>
          <w:color w:val="000000"/>
        </w:rPr>
      </w:pPr>
    </w:p>
    <w:p w14:paraId="6B891FA4" w14:textId="501E753B" w:rsidR="00E7144C" w:rsidRPr="00700F73" w:rsidRDefault="00E7144C">
      <w:pPr>
        <w:rPr>
          <w:b/>
        </w:rPr>
      </w:pPr>
      <w:r w:rsidRPr="00700F73">
        <w:rPr>
          <w:rFonts w:ascii="Calibri" w:hAnsi="Calibri" w:cs="Calibri"/>
          <w:b/>
          <w:bCs/>
          <w:color w:val="000000"/>
        </w:rPr>
        <w:t xml:space="preserve">Table </w:t>
      </w:r>
      <w:r w:rsidR="00700F73">
        <w:rPr>
          <w:rFonts w:ascii="Calibri" w:hAnsi="Calibri" w:cs="Calibri"/>
          <w:b/>
          <w:bCs/>
          <w:color w:val="000000"/>
        </w:rPr>
        <w:t>S</w:t>
      </w:r>
      <w:r w:rsidRPr="00700F73">
        <w:rPr>
          <w:rFonts w:ascii="Calibri" w:hAnsi="Calibri" w:cs="Calibri"/>
          <w:b/>
          <w:bCs/>
          <w:color w:val="000000"/>
        </w:rPr>
        <w:t>1</w:t>
      </w:r>
      <w:r w:rsidR="004D2BE8">
        <w:rPr>
          <w:rFonts w:ascii="Calibri" w:hAnsi="Calibri" w:cs="Calibri"/>
          <w:b/>
          <w:bCs/>
          <w:color w:val="000000"/>
        </w:rPr>
        <w:t>.</w:t>
      </w:r>
      <w:r w:rsidRPr="00700F73">
        <w:rPr>
          <w:rFonts w:ascii="Calibri" w:hAnsi="Calibri" w:cs="Calibri"/>
          <w:b/>
          <w:bCs/>
          <w:color w:val="000000"/>
        </w:rPr>
        <w:t xml:space="preserve"> </w:t>
      </w:r>
      <w:r w:rsidRPr="00700F73">
        <w:rPr>
          <w:b/>
        </w:rPr>
        <w:t>Primers used for PCR amplification of selected contigs.</w:t>
      </w:r>
    </w:p>
    <w:tbl>
      <w:tblPr>
        <w:tblStyle w:val="TableGrid"/>
        <w:tblW w:w="9260" w:type="dxa"/>
        <w:tblInd w:w="-5" w:type="dxa"/>
        <w:tblLook w:val="04A0" w:firstRow="1" w:lastRow="0" w:firstColumn="1" w:lastColumn="0" w:noHBand="0" w:noVBand="1"/>
      </w:tblPr>
      <w:tblGrid>
        <w:gridCol w:w="1800"/>
        <w:gridCol w:w="3510"/>
        <w:gridCol w:w="3950"/>
      </w:tblGrid>
      <w:tr w:rsidR="00E7144C" w14:paraId="5845020D" w14:textId="77777777" w:rsidTr="00E7144C">
        <w:tc>
          <w:tcPr>
            <w:tcW w:w="1800" w:type="dxa"/>
          </w:tcPr>
          <w:p w14:paraId="02A94F61" w14:textId="13716056" w:rsidR="00E7144C" w:rsidRDefault="00E7144C" w:rsidP="00E7144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b/>
              </w:rPr>
              <w:t>Primer name</w:t>
            </w:r>
          </w:p>
        </w:tc>
        <w:tc>
          <w:tcPr>
            <w:tcW w:w="3510" w:type="dxa"/>
          </w:tcPr>
          <w:p w14:paraId="3456F4CF" w14:textId="7F898853" w:rsidR="00E7144C" w:rsidRDefault="00E7144C" w:rsidP="00E7144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b/>
              </w:rPr>
              <w:t>Primer sequence</w:t>
            </w:r>
          </w:p>
        </w:tc>
        <w:tc>
          <w:tcPr>
            <w:tcW w:w="3950" w:type="dxa"/>
          </w:tcPr>
          <w:p w14:paraId="2879808A" w14:textId="12B1E261" w:rsidR="00E7144C" w:rsidRDefault="00E7144C" w:rsidP="00E7144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Product</w:t>
            </w:r>
          </w:p>
        </w:tc>
      </w:tr>
      <w:tr w:rsidR="00E7144C" w14:paraId="376F2B72" w14:textId="77777777" w:rsidTr="00E7144C">
        <w:tc>
          <w:tcPr>
            <w:tcW w:w="1800" w:type="dxa"/>
          </w:tcPr>
          <w:p w14:paraId="544E1620" w14:textId="5A3FC41F" w:rsidR="00E7144C" w:rsidRDefault="00E7144C" w:rsidP="00E7144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i/>
              </w:rPr>
              <w:t>PRWline_F</w:t>
            </w:r>
          </w:p>
        </w:tc>
        <w:tc>
          <w:tcPr>
            <w:tcW w:w="3510" w:type="dxa"/>
          </w:tcPr>
          <w:p w14:paraId="52B3A842" w14:textId="5B53CFB9" w:rsidR="00E7144C" w:rsidRDefault="00E7144C" w:rsidP="00E7144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t>CGGAACACCTGAAAGAGCGA</w:t>
            </w:r>
          </w:p>
        </w:tc>
        <w:tc>
          <w:tcPr>
            <w:tcW w:w="3950" w:type="dxa"/>
            <w:vMerge w:val="restart"/>
          </w:tcPr>
          <w:p w14:paraId="6CB077AD" w14:textId="77777777" w:rsidR="00700F73" w:rsidRDefault="00700F73" w:rsidP="00700F73">
            <w:pPr>
              <w:spacing w:before="240"/>
            </w:pPr>
            <w:r>
              <w:t>PRW LINE-like (540 bp)</w:t>
            </w:r>
          </w:p>
          <w:p w14:paraId="62F6F703" w14:textId="77777777" w:rsidR="00E7144C" w:rsidRDefault="00E7144C" w:rsidP="00700F73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E7144C" w14:paraId="7600D35B" w14:textId="77777777" w:rsidTr="00E7144C">
        <w:tc>
          <w:tcPr>
            <w:tcW w:w="1800" w:type="dxa"/>
          </w:tcPr>
          <w:p w14:paraId="3EF2394F" w14:textId="3954CCB7" w:rsidR="00E7144C" w:rsidRDefault="00E7144C" w:rsidP="00E7144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i/>
              </w:rPr>
              <w:t>PRWline_R</w:t>
            </w:r>
          </w:p>
        </w:tc>
        <w:tc>
          <w:tcPr>
            <w:tcW w:w="3510" w:type="dxa"/>
          </w:tcPr>
          <w:p w14:paraId="6D8D71E6" w14:textId="053E6086" w:rsidR="00E7144C" w:rsidRDefault="00E7144C" w:rsidP="00E7144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t>GCATGTGTCCAGTCTCCTTG</w:t>
            </w:r>
          </w:p>
        </w:tc>
        <w:tc>
          <w:tcPr>
            <w:tcW w:w="3950" w:type="dxa"/>
            <w:vMerge/>
          </w:tcPr>
          <w:p w14:paraId="13CE8CEB" w14:textId="77777777" w:rsidR="00E7144C" w:rsidRDefault="00E7144C" w:rsidP="00700F73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E7144C" w14:paraId="7730D791" w14:textId="77777777" w:rsidTr="00E7144C">
        <w:tc>
          <w:tcPr>
            <w:tcW w:w="1800" w:type="dxa"/>
          </w:tcPr>
          <w:p w14:paraId="45286842" w14:textId="4509B891" w:rsidR="00E7144C" w:rsidRDefault="00E7144C" w:rsidP="00E7144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i/>
                <w:highlight w:val="white"/>
              </w:rPr>
              <w:t>PRW_F1</w:t>
            </w:r>
          </w:p>
        </w:tc>
        <w:tc>
          <w:tcPr>
            <w:tcW w:w="3510" w:type="dxa"/>
          </w:tcPr>
          <w:p w14:paraId="3A3498A0" w14:textId="20FA5BE2" w:rsidR="00E7144C" w:rsidRDefault="00E7144C" w:rsidP="00E7144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highlight w:val="white"/>
              </w:rPr>
              <w:t>CGAATCCGTCCCCCTACTCT</w:t>
            </w:r>
          </w:p>
        </w:tc>
        <w:tc>
          <w:tcPr>
            <w:tcW w:w="3950" w:type="dxa"/>
            <w:vMerge w:val="restart"/>
          </w:tcPr>
          <w:p w14:paraId="21B32722" w14:textId="77777777" w:rsidR="00700F73" w:rsidRDefault="00700F73" w:rsidP="00700F73">
            <w:pPr>
              <w:spacing w:before="240"/>
              <w:rPr>
                <w:highlight w:val="white"/>
              </w:rPr>
            </w:pPr>
            <w:r>
              <w:rPr>
                <w:highlight w:val="white"/>
              </w:rPr>
              <w:t>PRW Bel-Pao part I (1394 bp)</w:t>
            </w:r>
          </w:p>
          <w:p w14:paraId="1814F612" w14:textId="77777777" w:rsidR="00E7144C" w:rsidRDefault="00E7144C" w:rsidP="00700F73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E7144C" w14:paraId="5F60D478" w14:textId="77777777" w:rsidTr="00E7144C">
        <w:tc>
          <w:tcPr>
            <w:tcW w:w="1800" w:type="dxa"/>
          </w:tcPr>
          <w:p w14:paraId="5AD5BD87" w14:textId="3FA3B256" w:rsidR="00E7144C" w:rsidRDefault="00E7144C" w:rsidP="00E7144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i/>
                <w:highlight w:val="white"/>
              </w:rPr>
              <w:t>PRW_R1</w:t>
            </w:r>
          </w:p>
        </w:tc>
        <w:tc>
          <w:tcPr>
            <w:tcW w:w="3510" w:type="dxa"/>
          </w:tcPr>
          <w:p w14:paraId="54D4C393" w14:textId="05FD60CB" w:rsidR="00E7144C" w:rsidRDefault="00E7144C" w:rsidP="00E7144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color w:val="202122"/>
                <w:highlight w:val="white"/>
              </w:rPr>
              <w:t>ATACAGCCACAAGTCCCACG</w:t>
            </w:r>
          </w:p>
        </w:tc>
        <w:tc>
          <w:tcPr>
            <w:tcW w:w="3950" w:type="dxa"/>
            <w:vMerge/>
          </w:tcPr>
          <w:p w14:paraId="2C9B5D8E" w14:textId="77777777" w:rsidR="00E7144C" w:rsidRDefault="00E7144C" w:rsidP="00700F73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E7144C" w14:paraId="369609FF" w14:textId="77777777" w:rsidTr="00E7144C">
        <w:tc>
          <w:tcPr>
            <w:tcW w:w="1800" w:type="dxa"/>
          </w:tcPr>
          <w:p w14:paraId="245FDB4F" w14:textId="350A4CEF" w:rsidR="00E7144C" w:rsidRDefault="00E7144C" w:rsidP="00E7144C">
            <w:pPr>
              <w:rPr>
                <w:i/>
                <w:highlight w:val="white"/>
              </w:rPr>
            </w:pPr>
            <w:r>
              <w:rPr>
                <w:i/>
                <w:highlight w:val="white"/>
              </w:rPr>
              <w:t>PRW_F2</w:t>
            </w:r>
          </w:p>
        </w:tc>
        <w:tc>
          <w:tcPr>
            <w:tcW w:w="3510" w:type="dxa"/>
          </w:tcPr>
          <w:p w14:paraId="0C6D1C53" w14:textId="673649BC" w:rsidR="00E7144C" w:rsidRDefault="00E7144C" w:rsidP="00E7144C">
            <w:pPr>
              <w:rPr>
                <w:color w:val="202122"/>
                <w:highlight w:val="white"/>
              </w:rPr>
            </w:pPr>
            <w:r>
              <w:rPr>
                <w:color w:val="202122"/>
                <w:highlight w:val="white"/>
              </w:rPr>
              <w:t>GCAATTCTTCTTGCTCCCAAA</w:t>
            </w:r>
          </w:p>
        </w:tc>
        <w:tc>
          <w:tcPr>
            <w:tcW w:w="3950" w:type="dxa"/>
            <w:vMerge w:val="restart"/>
          </w:tcPr>
          <w:p w14:paraId="70CA9A94" w14:textId="77777777" w:rsidR="00700F73" w:rsidRDefault="00700F73" w:rsidP="00700F73">
            <w:pPr>
              <w:spacing w:before="240"/>
              <w:rPr>
                <w:highlight w:val="white"/>
              </w:rPr>
            </w:pPr>
            <w:r>
              <w:rPr>
                <w:highlight w:val="white"/>
              </w:rPr>
              <w:t>PRW Bel-Pao part II (1466 bp)</w:t>
            </w:r>
          </w:p>
          <w:p w14:paraId="6433E99D" w14:textId="77777777" w:rsidR="00E7144C" w:rsidRDefault="00E7144C" w:rsidP="00700F73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E7144C" w14:paraId="6E95852C" w14:textId="77777777" w:rsidTr="00E7144C">
        <w:tc>
          <w:tcPr>
            <w:tcW w:w="1800" w:type="dxa"/>
          </w:tcPr>
          <w:p w14:paraId="106CEF8E" w14:textId="7922E5D0" w:rsidR="00E7144C" w:rsidRDefault="00E7144C" w:rsidP="00E7144C">
            <w:pPr>
              <w:rPr>
                <w:i/>
                <w:highlight w:val="white"/>
              </w:rPr>
            </w:pPr>
            <w:r>
              <w:rPr>
                <w:i/>
                <w:highlight w:val="white"/>
              </w:rPr>
              <w:t>PRW_R2</w:t>
            </w:r>
          </w:p>
        </w:tc>
        <w:tc>
          <w:tcPr>
            <w:tcW w:w="3510" w:type="dxa"/>
          </w:tcPr>
          <w:p w14:paraId="3E2ED52E" w14:textId="4AD74E14" w:rsidR="00E7144C" w:rsidRDefault="00E7144C" w:rsidP="00E7144C">
            <w:pPr>
              <w:rPr>
                <w:color w:val="202122"/>
                <w:highlight w:val="white"/>
              </w:rPr>
            </w:pPr>
            <w:r>
              <w:rPr>
                <w:highlight w:val="white"/>
              </w:rPr>
              <w:t>GCTCCAGTATTTGAAGGCGG</w:t>
            </w:r>
          </w:p>
        </w:tc>
        <w:tc>
          <w:tcPr>
            <w:tcW w:w="3950" w:type="dxa"/>
            <w:vMerge/>
          </w:tcPr>
          <w:p w14:paraId="30C7730D" w14:textId="77777777" w:rsidR="00E7144C" w:rsidRDefault="00E7144C" w:rsidP="00E7144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</w:tbl>
    <w:p w14:paraId="6D239B7E" w14:textId="77777777" w:rsidR="00E7144C" w:rsidRDefault="00E7144C">
      <w:pPr>
        <w:rPr>
          <w:rFonts w:ascii="Calibri" w:hAnsi="Calibri" w:cs="Calibri"/>
          <w:b/>
          <w:bCs/>
          <w:color w:val="000000"/>
        </w:rPr>
      </w:pPr>
    </w:p>
    <w:p w14:paraId="0E6B2D52" w14:textId="77777777" w:rsidR="00700F73" w:rsidRDefault="00700F73">
      <w:pPr>
        <w:rPr>
          <w:rFonts w:ascii="Calibri" w:hAnsi="Calibri" w:cs="Calibri"/>
          <w:b/>
          <w:bCs/>
          <w:color w:val="000000"/>
        </w:rPr>
      </w:pPr>
    </w:p>
    <w:p w14:paraId="78CCA217" w14:textId="6DAFDAD6" w:rsidR="00700F73" w:rsidRDefault="00700F73" w:rsidP="00700F73">
      <w:pPr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Supplementary figures</w:t>
      </w:r>
    </w:p>
    <w:p w14:paraId="5927A7C4" w14:textId="77777777" w:rsidR="00700F73" w:rsidRDefault="00700F73" w:rsidP="00700F73">
      <w:pPr>
        <w:rPr>
          <w:rFonts w:ascii="Calibri" w:hAnsi="Calibri" w:cs="Calibri"/>
          <w:b/>
          <w:bCs/>
          <w:color w:val="000000"/>
        </w:rPr>
      </w:pPr>
    </w:p>
    <w:p w14:paraId="53B55326" w14:textId="3A34070E" w:rsidR="00E7144C" w:rsidRDefault="00E7144C">
      <w:pPr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noProof/>
          <w:color w:val="000000"/>
          <w:lang w:val="en-GB" w:eastAsia="en-GB"/>
        </w:rPr>
        <w:drawing>
          <wp:inline distT="0" distB="0" distL="0" distR="0" wp14:anchorId="78FF8A36" wp14:editId="1B64DA1D">
            <wp:extent cx="2961249" cy="347208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eribat_fem98_3_CGH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6681" cy="3548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C3027" w14:textId="787C57F0" w:rsidR="00CC6CB3" w:rsidRDefault="00AE4A0F">
      <w:pPr>
        <w:rPr>
          <w:rFonts w:ascii="Calibri" w:hAnsi="Calibri" w:cs="Calibri"/>
          <w:color w:val="000000"/>
          <w:shd w:val="clear" w:color="auto" w:fill="FFFFFF"/>
        </w:rPr>
      </w:pPr>
      <w:r>
        <w:rPr>
          <w:rFonts w:ascii="Calibri" w:hAnsi="Calibri" w:cs="Calibri"/>
          <w:b/>
          <w:bCs/>
          <w:color w:val="000000"/>
        </w:rPr>
        <w:t>Figure S1</w:t>
      </w:r>
      <w:r w:rsidR="00025471">
        <w:rPr>
          <w:rFonts w:ascii="Calibri" w:hAnsi="Calibri" w:cs="Calibri"/>
          <w:b/>
          <w:bCs/>
          <w:color w:val="000000"/>
        </w:rPr>
        <w:t>.</w:t>
      </w:r>
      <w:r>
        <w:rPr>
          <w:rFonts w:ascii="Calibri" w:hAnsi="Calibri" w:cs="Calibri"/>
          <w:b/>
          <w:bCs/>
          <w:color w:val="000000"/>
        </w:rPr>
        <w:t xml:space="preserve"> Female pachytene nucleus of </w:t>
      </w:r>
      <w:r>
        <w:rPr>
          <w:rFonts w:ascii="Calibri" w:hAnsi="Calibri" w:cs="Calibri"/>
          <w:b/>
          <w:bCs/>
          <w:i/>
          <w:iCs/>
          <w:color w:val="000000"/>
        </w:rPr>
        <w:t>P</w:t>
      </w:r>
      <w:r w:rsidR="00025471">
        <w:rPr>
          <w:rFonts w:ascii="Calibri" w:hAnsi="Calibri" w:cs="Calibri"/>
          <w:b/>
          <w:bCs/>
          <w:i/>
          <w:iCs/>
          <w:color w:val="000000"/>
        </w:rPr>
        <w:t>eribatodes</w:t>
      </w:r>
      <w:r>
        <w:rPr>
          <w:rFonts w:ascii="Calibri" w:hAnsi="Calibri" w:cs="Calibri"/>
          <w:b/>
          <w:bCs/>
          <w:i/>
          <w:iCs/>
          <w:color w:val="000000"/>
        </w:rPr>
        <w:t xml:space="preserve"> rhomboidaria</w:t>
      </w:r>
      <w:r>
        <w:rPr>
          <w:rFonts w:ascii="Calibri" w:hAnsi="Calibri" w:cs="Calibri"/>
          <w:b/>
          <w:bCs/>
          <w:color w:val="000000"/>
        </w:rPr>
        <w:t xml:space="preserve"> after comparative genomic hybridization (CGH).</w:t>
      </w:r>
      <w:r>
        <w:rPr>
          <w:rFonts w:ascii="Calibri" w:hAnsi="Calibri" w:cs="Calibri"/>
          <w:color w:val="000000"/>
        </w:rPr>
        <w:t xml:space="preserve"> </w:t>
      </w:r>
      <w:r w:rsidR="00700F73" w:rsidRPr="00700F73">
        <w:rPr>
          <w:rFonts w:ascii="Calibri" w:hAnsi="Calibri" w:cs="Calibri"/>
          <w:color w:val="000000"/>
        </w:rPr>
        <w:t>Male (red signal</w:t>
      </w:r>
      <w:r w:rsidR="00BB141F">
        <w:rPr>
          <w:rFonts w:ascii="Calibri" w:hAnsi="Calibri" w:cs="Calibri"/>
          <w:color w:val="000000"/>
        </w:rPr>
        <w:t>s</w:t>
      </w:r>
      <w:r w:rsidR="00700F73" w:rsidRPr="00700F73">
        <w:rPr>
          <w:rFonts w:ascii="Calibri" w:hAnsi="Calibri" w:cs="Calibri"/>
          <w:color w:val="000000"/>
        </w:rPr>
        <w:t>) and female (green signal</w:t>
      </w:r>
      <w:r w:rsidR="00BB141F">
        <w:rPr>
          <w:rFonts w:ascii="Calibri" w:hAnsi="Calibri" w:cs="Calibri"/>
          <w:color w:val="000000"/>
        </w:rPr>
        <w:t>s</w:t>
      </w:r>
      <w:r w:rsidR="00700F73" w:rsidRPr="00700F73">
        <w:rPr>
          <w:rFonts w:ascii="Calibri" w:hAnsi="Calibri" w:cs="Calibri"/>
          <w:color w:val="000000"/>
        </w:rPr>
        <w:t>) genomic DNAs wer</w:t>
      </w:r>
      <w:r w:rsidR="00700F73">
        <w:rPr>
          <w:rFonts w:ascii="Calibri" w:hAnsi="Calibri" w:cs="Calibri"/>
          <w:color w:val="000000"/>
        </w:rPr>
        <w:t>e hybridized to female meiotic chromosomes</w:t>
      </w:r>
      <w:r w:rsidR="00700F73" w:rsidRPr="00700F73">
        <w:rPr>
          <w:rFonts w:ascii="Calibri" w:hAnsi="Calibri" w:cs="Calibri"/>
          <w:color w:val="000000"/>
        </w:rPr>
        <w:t xml:space="preserve">. </w:t>
      </w:r>
      <w:r w:rsidR="00BB141F">
        <w:rPr>
          <w:rFonts w:ascii="Calibri" w:hAnsi="Calibri" w:cs="Calibri"/>
          <w:color w:val="000000"/>
        </w:rPr>
        <w:t xml:space="preserve">The </w:t>
      </w:r>
      <w:r w:rsidR="00700F73" w:rsidRPr="00700F73">
        <w:rPr>
          <w:rFonts w:ascii="Calibri" w:hAnsi="Calibri" w:cs="Calibri"/>
          <w:color w:val="000000"/>
        </w:rPr>
        <w:t xml:space="preserve">W chromosome is strongly highlighted by </w:t>
      </w:r>
      <w:r w:rsidR="00700F73">
        <w:rPr>
          <w:rFonts w:ascii="Calibri" w:hAnsi="Calibri" w:cs="Calibri"/>
          <w:color w:val="000000"/>
        </w:rPr>
        <w:t xml:space="preserve">the </w:t>
      </w:r>
      <w:r w:rsidR="00700F73" w:rsidRPr="00700F73">
        <w:rPr>
          <w:rFonts w:ascii="Calibri" w:hAnsi="Calibri" w:cs="Calibri"/>
          <w:color w:val="000000"/>
        </w:rPr>
        <w:t>female probe</w:t>
      </w:r>
      <w:r w:rsidR="00BB141F">
        <w:rPr>
          <w:rFonts w:ascii="Calibri" w:hAnsi="Calibri" w:cs="Calibri"/>
          <w:color w:val="000000"/>
        </w:rPr>
        <w:t>,</w:t>
      </w:r>
      <w:r w:rsidR="00700F73" w:rsidRPr="00700F73">
        <w:rPr>
          <w:rFonts w:ascii="Calibri" w:hAnsi="Calibri" w:cs="Calibri"/>
          <w:color w:val="000000"/>
        </w:rPr>
        <w:t xml:space="preserve"> suggesting the presence of </w:t>
      </w:r>
      <w:r w:rsidR="00700F73">
        <w:rPr>
          <w:rFonts w:ascii="Calibri" w:hAnsi="Calibri" w:cs="Calibri"/>
          <w:color w:val="000000"/>
        </w:rPr>
        <w:t>W-</w:t>
      </w:r>
      <w:r w:rsidR="00700F73" w:rsidRPr="00700F73">
        <w:rPr>
          <w:rFonts w:ascii="Calibri" w:hAnsi="Calibri" w:cs="Calibri"/>
          <w:color w:val="000000"/>
        </w:rPr>
        <w:t xml:space="preserve">specific or highly </w:t>
      </w:r>
      <w:r w:rsidR="00700F73">
        <w:rPr>
          <w:rFonts w:ascii="Calibri" w:hAnsi="Calibri" w:cs="Calibri"/>
          <w:color w:val="000000"/>
        </w:rPr>
        <w:t>W-</w:t>
      </w:r>
      <w:r w:rsidR="00700F73" w:rsidRPr="00700F73">
        <w:rPr>
          <w:rFonts w:ascii="Calibri" w:hAnsi="Calibri" w:cs="Calibri"/>
          <w:color w:val="000000"/>
        </w:rPr>
        <w:t xml:space="preserve">enriched sequences. Arrow </w:t>
      </w:r>
      <w:r w:rsidR="00BB141F">
        <w:rPr>
          <w:rFonts w:ascii="Calibri" w:hAnsi="Calibri" w:cs="Calibri"/>
          <w:color w:val="000000"/>
        </w:rPr>
        <w:t>indicates the</w:t>
      </w:r>
      <w:r w:rsidR="00700F73" w:rsidRPr="00700F73">
        <w:rPr>
          <w:rFonts w:ascii="Calibri" w:hAnsi="Calibri" w:cs="Calibri"/>
          <w:color w:val="000000"/>
        </w:rPr>
        <w:t xml:space="preserve"> WZ bivalent. Bar =</w:t>
      </w:r>
      <w:r>
        <w:rPr>
          <w:rFonts w:ascii="Calibri" w:hAnsi="Calibri" w:cs="Calibri"/>
          <w:color w:val="000000"/>
        </w:rPr>
        <w:t xml:space="preserve"> 10 </w:t>
      </w:r>
      <w:r>
        <w:rPr>
          <w:rFonts w:ascii="Calibri" w:hAnsi="Calibri" w:cs="Calibri"/>
          <w:color w:val="000000"/>
          <w:shd w:val="clear" w:color="auto" w:fill="FFFFFF"/>
        </w:rPr>
        <w:t> μm.</w:t>
      </w:r>
    </w:p>
    <w:p w14:paraId="2EF106D8" w14:textId="00B682A6" w:rsidR="00700F73" w:rsidRDefault="00965A0C">
      <w:pPr>
        <w:rPr>
          <w:rFonts w:ascii="Calibri" w:hAnsi="Calibri" w:cs="Calibri"/>
          <w:color w:val="000000"/>
          <w:shd w:val="clear" w:color="auto" w:fill="FFFFFF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0F608287" wp14:editId="047C2DC5">
            <wp:extent cx="4846320" cy="4037965"/>
            <wp:effectExtent l="0" t="0" r="0" b="635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6320" cy="403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GB" w:eastAsia="en-GB"/>
        </w:rPr>
        <w:t xml:space="preserve"> </w:t>
      </w:r>
    </w:p>
    <w:p w14:paraId="4AF5BADB" w14:textId="33C4670C" w:rsidR="00700F73" w:rsidRDefault="00700F73" w:rsidP="00700F73">
      <w:r>
        <w:rPr>
          <w:b/>
        </w:rPr>
        <w:t>Figure S2</w:t>
      </w:r>
      <w:r w:rsidR="00BB141F">
        <w:rPr>
          <w:b/>
        </w:rPr>
        <w:t>.</w:t>
      </w:r>
      <w:r>
        <w:rPr>
          <w:b/>
        </w:rPr>
        <w:t xml:space="preserve"> RepeatExplorer </w:t>
      </w:r>
      <w:r w:rsidR="007D216F">
        <w:rPr>
          <w:b/>
        </w:rPr>
        <w:t xml:space="preserve">results of </w:t>
      </w:r>
      <w:r>
        <w:rPr>
          <w:b/>
        </w:rPr>
        <w:t xml:space="preserve">comparative analysis. </w:t>
      </w:r>
      <w:r>
        <w:t>Only clusters with statistically significant results between male and female read counts are shown (</w:t>
      </w:r>
      <w:r w:rsidRPr="00965A0C">
        <w:rPr>
          <w:i/>
        </w:rPr>
        <w:t>t</w:t>
      </w:r>
      <w:r>
        <w:t xml:space="preserve">-test, </w:t>
      </w:r>
      <w:r w:rsidR="00BB141F" w:rsidRPr="00965A0C">
        <w:rPr>
          <w:i/>
        </w:rPr>
        <w:t>P</w:t>
      </w:r>
      <w:r w:rsidR="00BB141F">
        <w:t xml:space="preserve"> </w:t>
      </w:r>
      <w:r>
        <w:t>&lt; 0.05). Red dots represent clusters classified as putative W repeats. Clusters 32 and 79</w:t>
      </w:r>
      <w:r w:rsidR="007D216F">
        <w:t>,</w:t>
      </w:r>
      <w:r>
        <w:t xml:space="preserve"> which were further analy</w:t>
      </w:r>
      <w:r w:rsidR="007D216F">
        <w:t>s</w:t>
      </w:r>
      <w:r>
        <w:t>ed are marked by arrows</w:t>
      </w:r>
      <w:bookmarkStart w:id="0" w:name="_GoBack"/>
      <w:bookmarkEnd w:id="0"/>
      <w:r>
        <w:t>.</w:t>
      </w:r>
    </w:p>
    <w:p w14:paraId="1FFD66A2" w14:textId="77777777" w:rsidR="00700F73" w:rsidRDefault="00700F73">
      <w:pPr>
        <w:rPr>
          <w:rFonts w:ascii="Calibri" w:hAnsi="Calibri" w:cs="Calibri"/>
          <w:color w:val="000000"/>
          <w:shd w:val="clear" w:color="auto" w:fill="FFFFFF"/>
        </w:rPr>
      </w:pPr>
    </w:p>
    <w:p w14:paraId="49EF42E5" w14:textId="7AE61943" w:rsidR="00AE4A0F" w:rsidRDefault="00AE4A0F">
      <w:pPr>
        <w:rPr>
          <w:rFonts w:ascii="Calibri" w:hAnsi="Calibri" w:cs="Calibri"/>
          <w:color w:val="000000"/>
          <w:shd w:val="clear" w:color="auto" w:fill="FFFFFF"/>
        </w:rPr>
      </w:pPr>
    </w:p>
    <w:p w14:paraId="686429E1" w14:textId="68820DFB" w:rsidR="00AE4A0F" w:rsidRDefault="00AE4A0F">
      <w:pPr>
        <w:rPr>
          <w:rFonts w:ascii="Calibri" w:hAnsi="Calibri" w:cs="Calibri"/>
          <w:color w:val="000000"/>
          <w:shd w:val="clear" w:color="auto" w:fill="FFFFFF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605F3DE2" wp14:editId="1940757C">
            <wp:extent cx="5943600" cy="5943600"/>
            <wp:effectExtent l="0" t="0" r="0" b="0"/>
            <wp:docPr id="1" name="Picture 1" descr="A picture containing sky, wire, black, ai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ky, wire, black, ai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AF3214" w14:textId="1AC094E7" w:rsidR="00AE4A0F" w:rsidRDefault="00AE4A0F" w:rsidP="00AE4A0F">
      <w:pPr>
        <w:pStyle w:val="NormalWeb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  <w:r w:rsidRPr="00AE4A0F">
        <w:rPr>
          <w:rFonts w:ascii="Calibri" w:hAnsi="Calibri" w:cs="Calibri"/>
          <w:b/>
          <w:bCs/>
          <w:color w:val="000000"/>
          <w:sz w:val="22"/>
          <w:szCs w:val="22"/>
        </w:rPr>
        <w:t>Figure S3</w:t>
      </w:r>
      <w:r w:rsidR="0086360F">
        <w:rPr>
          <w:rFonts w:ascii="Calibri" w:hAnsi="Calibri" w:cs="Calibri"/>
          <w:b/>
          <w:bCs/>
          <w:color w:val="000000"/>
          <w:sz w:val="22"/>
          <w:szCs w:val="22"/>
        </w:rPr>
        <w:t>.</w:t>
      </w:r>
      <w:r w:rsidRPr="00AE4A0F">
        <w:rPr>
          <w:rFonts w:ascii="Calibri" w:hAnsi="Calibri" w:cs="Calibri"/>
          <w:b/>
          <w:bCs/>
          <w:color w:val="000000"/>
          <w:sz w:val="22"/>
          <w:szCs w:val="22"/>
        </w:rPr>
        <w:t xml:space="preserve"> </w:t>
      </w:r>
      <w:r w:rsidR="00700F73">
        <w:rPr>
          <w:rFonts w:ascii="Calibri" w:hAnsi="Calibri" w:cs="Calibri"/>
          <w:b/>
          <w:bCs/>
          <w:color w:val="000000"/>
          <w:sz w:val="22"/>
          <w:szCs w:val="22"/>
        </w:rPr>
        <w:t xml:space="preserve">PRW </w:t>
      </w:r>
      <w:r w:rsidRPr="00AE4A0F">
        <w:rPr>
          <w:rFonts w:ascii="Calibri" w:hAnsi="Calibri" w:cs="Calibri"/>
          <w:b/>
          <w:bCs/>
          <w:color w:val="000000"/>
          <w:sz w:val="22"/>
          <w:szCs w:val="22"/>
        </w:rPr>
        <w:t>LINE-like R</w:t>
      </w:r>
      <w:r w:rsidR="00700F73">
        <w:rPr>
          <w:rFonts w:ascii="Calibri" w:hAnsi="Calibri" w:cs="Calibri"/>
          <w:b/>
          <w:bCs/>
          <w:color w:val="000000"/>
          <w:sz w:val="22"/>
          <w:szCs w:val="22"/>
        </w:rPr>
        <w:t>epeat</w:t>
      </w:r>
      <w:r w:rsidRPr="00AE4A0F">
        <w:rPr>
          <w:rFonts w:ascii="Calibri" w:hAnsi="Calibri" w:cs="Calibri"/>
          <w:b/>
          <w:bCs/>
          <w:color w:val="000000"/>
          <w:sz w:val="22"/>
          <w:szCs w:val="22"/>
        </w:rPr>
        <w:t>E</w:t>
      </w:r>
      <w:r w:rsidR="00700F73">
        <w:rPr>
          <w:rFonts w:ascii="Calibri" w:hAnsi="Calibri" w:cs="Calibri"/>
          <w:b/>
          <w:bCs/>
          <w:color w:val="000000"/>
          <w:sz w:val="22"/>
          <w:szCs w:val="22"/>
        </w:rPr>
        <w:t>xplorer</w:t>
      </w:r>
      <w:r w:rsidRPr="00AE4A0F">
        <w:rPr>
          <w:rFonts w:ascii="Calibri" w:hAnsi="Calibri" w:cs="Calibri"/>
          <w:b/>
          <w:bCs/>
          <w:color w:val="000000"/>
          <w:sz w:val="22"/>
          <w:szCs w:val="22"/>
        </w:rPr>
        <w:t xml:space="preserve"> graph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. </w:t>
      </w:r>
      <w:r w:rsidRPr="00AE4A0F">
        <w:rPr>
          <w:rFonts w:ascii="Calibri" w:hAnsi="Calibri" w:cs="Calibri"/>
          <w:color w:val="000000"/>
          <w:sz w:val="22"/>
          <w:szCs w:val="22"/>
        </w:rPr>
        <w:t>Graph layout</w:t>
      </w:r>
      <w:r>
        <w:rPr>
          <w:rFonts w:ascii="Calibri" w:hAnsi="Calibri" w:cs="Calibri"/>
          <w:color w:val="000000"/>
          <w:sz w:val="22"/>
          <w:szCs w:val="22"/>
        </w:rPr>
        <w:t xml:space="preserve"> for cluster 32 generated by RepeatExplorer2. Nod</w:t>
      </w:r>
      <w:r w:rsidR="00700F73">
        <w:rPr>
          <w:rFonts w:ascii="Calibri" w:hAnsi="Calibri" w:cs="Calibri"/>
          <w:color w:val="000000"/>
          <w:sz w:val="22"/>
          <w:szCs w:val="22"/>
        </w:rPr>
        <w:t>es represent individual illumina</w:t>
      </w:r>
      <w:r>
        <w:rPr>
          <w:rFonts w:ascii="Calibri" w:hAnsi="Calibri" w:cs="Calibri"/>
          <w:color w:val="000000"/>
          <w:sz w:val="22"/>
          <w:szCs w:val="22"/>
        </w:rPr>
        <w:t xml:space="preserve"> reads and edges their sequence overlap.</w:t>
      </w:r>
      <w:r w:rsidRPr="00AE4A0F">
        <w:rPr>
          <w:rFonts w:ascii="Calibri" w:hAnsi="Calibri" w:cs="Calibri"/>
          <w:color w:val="000000"/>
          <w:sz w:val="22"/>
          <w:szCs w:val="22"/>
        </w:rPr>
        <w:t> </w:t>
      </w:r>
    </w:p>
    <w:p w14:paraId="2A869DAF" w14:textId="095C1BBE" w:rsidR="00AE4A0F" w:rsidRDefault="00AE4A0F" w:rsidP="00AE4A0F">
      <w:pPr>
        <w:pStyle w:val="NormalWeb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</w:p>
    <w:p w14:paraId="2DA10158" w14:textId="77777777" w:rsidR="00AE4A0F" w:rsidRPr="00AE4A0F" w:rsidRDefault="00AE4A0F" w:rsidP="00AE4A0F">
      <w:pPr>
        <w:pStyle w:val="NormalWeb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</w:p>
    <w:p w14:paraId="415CF948" w14:textId="691D22BB" w:rsidR="00AE4A0F" w:rsidRPr="00AE4A0F" w:rsidRDefault="00AE4A0F" w:rsidP="00AE4A0F">
      <w:pPr>
        <w:pStyle w:val="NormalWeb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noProof/>
          <w:color w:val="000000"/>
          <w:sz w:val="22"/>
          <w:szCs w:val="22"/>
          <w:lang w:val="en-GB" w:eastAsia="en-GB"/>
        </w:rPr>
        <w:lastRenderedPageBreak/>
        <w:drawing>
          <wp:inline distT="0" distB="0" distL="0" distR="0" wp14:anchorId="4714424C" wp14:editId="72925706">
            <wp:extent cx="5943600" cy="5943600"/>
            <wp:effectExtent l="0" t="0" r="0" b="0"/>
            <wp:docPr id="2" name="Picture 2" descr="A picture containing necklet, colorful, line, attach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necklet, colorful, line, attache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4A0F">
        <w:rPr>
          <w:rFonts w:ascii="Calibri" w:hAnsi="Calibri" w:cs="Calibri"/>
          <w:b/>
          <w:bCs/>
          <w:color w:val="000000"/>
          <w:sz w:val="22"/>
          <w:szCs w:val="22"/>
        </w:rPr>
        <w:t>Figure S4</w:t>
      </w:r>
      <w:r w:rsidR="0086360F">
        <w:rPr>
          <w:rFonts w:ascii="Calibri" w:hAnsi="Calibri" w:cs="Calibri"/>
          <w:b/>
          <w:bCs/>
          <w:color w:val="000000"/>
          <w:sz w:val="22"/>
          <w:szCs w:val="22"/>
        </w:rPr>
        <w:t>.</w:t>
      </w:r>
      <w:r w:rsidRPr="00AE4A0F">
        <w:rPr>
          <w:rFonts w:ascii="Calibri" w:hAnsi="Calibri" w:cs="Calibri"/>
          <w:b/>
          <w:bCs/>
          <w:color w:val="000000"/>
          <w:sz w:val="22"/>
          <w:szCs w:val="22"/>
        </w:rPr>
        <w:t xml:space="preserve"> PRW </w:t>
      </w:r>
      <w:r w:rsidR="00700F73">
        <w:rPr>
          <w:rFonts w:ascii="Calibri" w:hAnsi="Calibri" w:cs="Calibri"/>
          <w:b/>
          <w:bCs/>
          <w:color w:val="000000"/>
          <w:sz w:val="22"/>
          <w:szCs w:val="22"/>
        </w:rPr>
        <w:t xml:space="preserve">Bel-Pao </w:t>
      </w:r>
      <w:r w:rsidRPr="00AE4A0F">
        <w:rPr>
          <w:rFonts w:ascii="Calibri" w:hAnsi="Calibri" w:cs="Calibri"/>
          <w:b/>
          <w:bCs/>
          <w:color w:val="000000"/>
          <w:sz w:val="22"/>
          <w:szCs w:val="22"/>
        </w:rPr>
        <w:t>R</w:t>
      </w:r>
      <w:r w:rsidR="00700F73">
        <w:rPr>
          <w:rFonts w:ascii="Calibri" w:hAnsi="Calibri" w:cs="Calibri"/>
          <w:b/>
          <w:bCs/>
          <w:color w:val="000000"/>
          <w:sz w:val="22"/>
          <w:szCs w:val="22"/>
        </w:rPr>
        <w:t>epeat</w:t>
      </w:r>
      <w:r w:rsidRPr="00AE4A0F">
        <w:rPr>
          <w:rFonts w:ascii="Calibri" w:hAnsi="Calibri" w:cs="Calibri"/>
          <w:b/>
          <w:bCs/>
          <w:color w:val="000000"/>
          <w:sz w:val="22"/>
          <w:szCs w:val="22"/>
        </w:rPr>
        <w:t>E</w:t>
      </w:r>
      <w:r w:rsidR="00700F73">
        <w:rPr>
          <w:rFonts w:ascii="Calibri" w:hAnsi="Calibri" w:cs="Calibri"/>
          <w:b/>
          <w:bCs/>
          <w:color w:val="000000"/>
          <w:sz w:val="22"/>
          <w:szCs w:val="22"/>
        </w:rPr>
        <w:t>xplorer</w:t>
      </w:r>
      <w:r w:rsidRPr="00AE4A0F">
        <w:rPr>
          <w:rFonts w:ascii="Calibri" w:hAnsi="Calibri" w:cs="Calibri"/>
          <w:b/>
          <w:bCs/>
          <w:color w:val="000000"/>
          <w:sz w:val="22"/>
          <w:szCs w:val="22"/>
        </w:rPr>
        <w:t xml:space="preserve"> graph.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AE4A0F">
        <w:rPr>
          <w:rFonts w:ascii="Calibri" w:hAnsi="Calibri" w:cs="Calibri"/>
          <w:color w:val="000000"/>
          <w:sz w:val="22"/>
          <w:szCs w:val="22"/>
        </w:rPr>
        <w:t>Graph layout</w:t>
      </w:r>
      <w:r>
        <w:rPr>
          <w:rFonts w:ascii="Calibri" w:hAnsi="Calibri" w:cs="Calibri"/>
          <w:color w:val="000000"/>
          <w:sz w:val="22"/>
          <w:szCs w:val="22"/>
        </w:rPr>
        <w:t xml:space="preserve"> for cluster 79 generated by RepeatExplorer2. Nod</w:t>
      </w:r>
      <w:r w:rsidR="00700F73">
        <w:rPr>
          <w:rFonts w:ascii="Calibri" w:hAnsi="Calibri" w:cs="Calibri"/>
          <w:color w:val="000000"/>
          <w:sz w:val="22"/>
          <w:szCs w:val="22"/>
        </w:rPr>
        <w:t>es represent individual illumina</w:t>
      </w:r>
      <w:r>
        <w:rPr>
          <w:rFonts w:ascii="Calibri" w:hAnsi="Calibri" w:cs="Calibri"/>
          <w:color w:val="000000"/>
          <w:sz w:val="22"/>
          <w:szCs w:val="22"/>
        </w:rPr>
        <w:t xml:space="preserve"> reads and edges their sequence overlap.</w:t>
      </w:r>
      <w:r w:rsidRPr="00AE4A0F">
        <w:rPr>
          <w:rFonts w:ascii="Calibri" w:hAnsi="Calibri" w:cs="Calibri"/>
          <w:color w:val="000000"/>
          <w:sz w:val="22"/>
          <w:szCs w:val="22"/>
        </w:rPr>
        <w:t> </w:t>
      </w:r>
    </w:p>
    <w:p w14:paraId="2020D567" w14:textId="26D4049E" w:rsidR="00AE4A0F" w:rsidRDefault="00AE4A0F" w:rsidP="00AE4A0F">
      <w:pPr>
        <w:pStyle w:val="NormalWeb"/>
        <w:spacing w:before="0" w:beforeAutospacing="0" w:after="160" w:afterAutospacing="0"/>
      </w:pPr>
    </w:p>
    <w:p w14:paraId="6967E4CA" w14:textId="21DACA75" w:rsidR="00AE4A0F" w:rsidRDefault="00AE4A0F"/>
    <w:sectPr w:rsidR="00AE4A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E736FC" w16cex:dateUtc="2022-10-05T03:4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B309F30" w16cid:durableId="26E736F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A0F"/>
    <w:rsid w:val="00025471"/>
    <w:rsid w:val="001E007D"/>
    <w:rsid w:val="004D2BE8"/>
    <w:rsid w:val="005F0992"/>
    <w:rsid w:val="00700F73"/>
    <w:rsid w:val="007D216F"/>
    <w:rsid w:val="0086360F"/>
    <w:rsid w:val="00965A0C"/>
    <w:rsid w:val="00AE4A0F"/>
    <w:rsid w:val="00BB141F"/>
    <w:rsid w:val="00CC6CB3"/>
    <w:rsid w:val="00E7144C"/>
    <w:rsid w:val="00F06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94CC6"/>
  <w15:chartTrackingRefBased/>
  <w15:docId w15:val="{75E963B3-1083-415D-96A2-34E530B3E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E4A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069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069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069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69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690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4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44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714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2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224</Words>
  <Characters>1277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Dalikova Martina</dc:creator>
  <cp:keywords/>
  <dc:description/>
  <cp:lastModifiedBy>Hejníčková Martina</cp:lastModifiedBy>
  <cp:revision>2</cp:revision>
  <dcterms:created xsi:type="dcterms:W3CDTF">2022-10-11T10:20:00Z</dcterms:created>
  <dcterms:modified xsi:type="dcterms:W3CDTF">2022-10-11T10:20:00Z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2987c9aa-edfe-46c5-8157-88afeaf38849</vt:lpwstr>
  </property>
</Properties>
</file>