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0764A" w14:textId="77777777" w:rsidR="00D64E04" w:rsidRPr="00D64E04" w:rsidRDefault="00D64E04" w:rsidP="00D64E04">
      <w:pPr>
        <w:pStyle w:val="SupplementaryMaterial"/>
        <w:rPr>
          <w:b w:val="0"/>
        </w:rPr>
      </w:pPr>
      <w:r w:rsidRPr="00D64E04">
        <w:t>Supplementary Material</w:t>
      </w:r>
    </w:p>
    <w:p w14:paraId="7526C128" w14:textId="77777777" w:rsidR="00D64E04" w:rsidRPr="00D64E04" w:rsidRDefault="00D64E04" w:rsidP="00D64E04">
      <w:pPr>
        <w:spacing w:after="0" w:line="276" w:lineRule="auto"/>
        <w:rPr>
          <w:rFonts w:ascii="Calisto MT" w:hAnsi="Calisto MT"/>
          <w:b/>
          <w:bCs/>
        </w:rPr>
      </w:pPr>
    </w:p>
    <w:p w14:paraId="6ACD1849" w14:textId="77777777" w:rsidR="00D64E04" w:rsidRPr="00D64E04" w:rsidRDefault="00D64E04" w:rsidP="00D64E04">
      <w:pPr>
        <w:spacing w:after="0" w:line="276" w:lineRule="auto"/>
        <w:rPr>
          <w:rFonts w:ascii="Calisto MT" w:hAnsi="Calisto MT"/>
        </w:rPr>
      </w:pPr>
      <w:r w:rsidRPr="00D64E04">
        <w:rPr>
          <w:rFonts w:ascii="Calisto MT" w:hAnsi="Calisto MT"/>
          <w:b/>
          <w:bCs/>
        </w:rPr>
        <w:t>Table Supplementary 1</w:t>
      </w:r>
      <w:r w:rsidRPr="00D64E04">
        <w:rPr>
          <w:rFonts w:ascii="Calisto MT" w:hAnsi="Calisto MT"/>
        </w:rPr>
        <w:t xml:space="preserve">. Antioxidant Review of Metabolites </w:t>
      </w:r>
      <w:r w:rsidRPr="00D64E04">
        <w:rPr>
          <w:rFonts w:ascii="Calisto MT" w:hAnsi="Calisto MT"/>
          <w:i/>
          <w:iCs/>
        </w:rPr>
        <w:t xml:space="preserve">Caulerpa </w:t>
      </w:r>
      <w:proofErr w:type="spellStart"/>
      <w:r w:rsidRPr="00D64E04">
        <w:rPr>
          <w:rFonts w:ascii="Calisto MT" w:hAnsi="Calisto MT"/>
          <w:i/>
          <w:iCs/>
        </w:rPr>
        <w:t>racemosa</w:t>
      </w:r>
      <w:proofErr w:type="spellEnd"/>
    </w:p>
    <w:p w14:paraId="592992FE" w14:textId="77777777" w:rsidR="00D64E04" w:rsidRPr="00D64E04" w:rsidRDefault="00D64E04" w:rsidP="00D64E04">
      <w:pPr>
        <w:spacing w:after="0" w:line="276" w:lineRule="auto"/>
        <w:rPr>
          <w:rFonts w:ascii="Calisto MT" w:hAnsi="Calisto MT"/>
        </w:rPr>
      </w:pPr>
    </w:p>
    <w:tbl>
      <w:tblPr>
        <w:tblStyle w:val="TableGrid"/>
        <w:tblW w:w="12612" w:type="dxa"/>
        <w:tblLayout w:type="fixed"/>
        <w:tblLook w:val="04A0" w:firstRow="1" w:lastRow="0" w:firstColumn="1" w:lastColumn="0" w:noHBand="0" w:noVBand="1"/>
      </w:tblPr>
      <w:tblGrid>
        <w:gridCol w:w="3823"/>
        <w:gridCol w:w="1328"/>
        <w:gridCol w:w="1188"/>
        <w:gridCol w:w="6273"/>
      </w:tblGrid>
      <w:tr w:rsidR="00D64E04" w:rsidRPr="00D64E04" w14:paraId="7AF1D3EC" w14:textId="77777777" w:rsidTr="00242AB9">
        <w:tc>
          <w:tcPr>
            <w:tcW w:w="3823" w:type="dxa"/>
          </w:tcPr>
          <w:p w14:paraId="2AF8F876" w14:textId="77777777" w:rsidR="00D64E04" w:rsidRPr="00D64E04" w:rsidRDefault="00D64E04" w:rsidP="00D64E04">
            <w:pPr>
              <w:spacing w:line="276" w:lineRule="auto"/>
              <w:jc w:val="center"/>
              <w:rPr>
                <w:rFonts w:ascii="Calisto MT" w:hAnsi="Calisto MT"/>
                <w:b/>
                <w:bCs/>
              </w:rPr>
            </w:pPr>
            <w:r w:rsidRPr="00D64E04">
              <w:rPr>
                <w:rFonts w:ascii="Calisto MT" w:hAnsi="Calisto MT"/>
                <w:b/>
                <w:bCs/>
              </w:rPr>
              <w:t>Metabolites</w:t>
            </w:r>
          </w:p>
        </w:tc>
        <w:tc>
          <w:tcPr>
            <w:tcW w:w="2516" w:type="dxa"/>
            <w:gridSpan w:val="2"/>
          </w:tcPr>
          <w:p w14:paraId="2C6086B5" w14:textId="77777777" w:rsidR="00D64E04" w:rsidRPr="00D64E04" w:rsidRDefault="00D64E04" w:rsidP="00D64E04">
            <w:pPr>
              <w:spacing w:line="276" w:lineRule="auto"/>
              <w:jc w:val="center"/>
              <w:rPr>
                <w:rFonts w:ascii="Calisto MT" w:hAnsi="Calisto MT"/>
                <w:b/>
                <w:bCs/>
              </w:rPr>
            </w:pPr>
            <w:r w:rsidRPr="00D64E04">
              <w:rPr>
                <w:rFonts w:ascii="Calisto MT" w:hAnsi="Calisto MT"/>
                <w:b/>
                <w:bCs/>
              </w:rPr>
              <w:t>Etraction Methods</w:t>
            </w:r>
          </w:p>
        </w:tc>
        <w:tc>
          <w:tcPr>
            <w:tcW w:w="6273" w:type="dxa"/>
          </w:tcPr>
          <w:p w14:paraId="0E1C9E4E" w14:textId="77777777" w:rsidR="00D64E04" w:rsidRPr="00D64E04" w:rsidRDefault="00D64E04" w:rsidP="00D64E04">
            <w:pPr>
              <w:spacing w:line="276" w:lineRule="auto"/>
              <w:jc w:val="center"/>
              <w:rPr>
                <w:rFonts w:ascii="Calisto MT" w:hAnsi="Calisto MT"/>
                <w:b/>
                <w:bCs/>
              </w:rPr>
            </w:pPr>
            <w:r w:rsidRPr="00D64E04">
              <w:rPr>
                <w:rFonts w:ascii="Calisto MT" w:hAnsi="Calisto MT"/>
                <w:b/>
                <w:bCs/>
              </w:rPr>
              <w:t>Effects and Discussions (Known/Unknown)</w:t>
            </w:r>
          </w:p>
        </w:tc>
      </w:tr>
      <w:tr w:rsidR="00D64E04" w:rsidRPr="00D64E04" w14:paraId="6C022336" w14:textId="77777777" w:rsidTr="00242AB9">
        <w:tc>
          <w:tcPr>
            <w:tcW w:w="3823" w:type="dxa"/>
          </w:tcPr>
          <w:p w14:paraId="2A5C10C7" w14:textId="77777777" w:rsidR="00D64E04" w:rsidRPr="00D64E04" w:rsidRDefault="00D64E04" w:rsidP="00D64E04">
            <w:pPr>
              <w:spacing w:line="276" w:lineRule="auto"/>
              <w:jc w:val="center"/>
              <w:rPr>
                <w:rFonts w:ascii="Calisto MT" w:hAnsi="Calisto MT"/>
                <w:b/>
                <w:bCs/>
              </w:rPr>
            </w:pPr>
          </w:p>
        </w:tc>
        <w:tc>
          <w:tcPr>
            <w:tcW w:w="1328" w:type="dxa"/>
          </w:tcPr>
          <w:p w14:paraId="28FC6881" w14:textId="77777777" w:rsidR="00D64E04" w:rsidRPr="00D64E04" w:rsidRDefault="00D64E04" w:rsidP="00D64E04">
            <w:pPr>
              <w:spacing w:line="276" w:lineRule="auto"/>
              <w:jc w:val="center"/>
              <w:rPr>
                <w:rFonts w:ascii="Calisto MT" w:hAnsi="Calisto MT"/>
                <w:b/>
                <w:bCs/>
              </w:rPr>
            </w:pPr>
            <w:r w:rsidRPr="00D64E04">
              <w:rPr>
                <w:rFonts w:ascii="Calisto MT" w:hAnsi="Calisto MT"/>
                <w:b/>
                <w:bCs/>
              </w:rPr>
              <w:t>Maceration</w:t>
            </w:r>
          </w:p>
        </w:tc>
        <w:tc>
          <w:tcPr>
            <w:tcW w:w="1188" w:type="dxa"/>
          </w:tcPr>
          <w:p w14:paraId="7641D7E7" w14:textId="77777777" w:rsidR="00D64E04" w:rsidRPr="00D64E04" w:rsidRDefault="00D64E04" w:rsidP="00D64E04">
            <w:pPr>
              <w:spacing w:line="276" w:lineRule="auto"/>
              <w:jc w:val="center"/>
              <w:rPr>
                <w:rFonts w:ascii="Calisto MT" w:hAnsi="Calisto MT"/>
                <w:b/>
                <w:bCs/>
              </w:rPr>
            </w:pPr>
            <w:r w:rsidRPr="00D64E04">
              <w:rPr>
                <w:rFonts w:ascii="Calisto MT" w:hAnsi="Calisto MT"/>
                <w:b/>
                <w:bCs/>
              </w:rPr>
              <w:t>Soxhlet</w:t>
            </w:r>
          </w:p>
        </w:tc>
        <w:tc>
          <w:tcPr>
            <w:tcW w:w="6273" w:type="dxa"/>
          </w:tcPr>
          <w:p w14:paraId="5704BE37" w14:textId="77777777" w:rsidR="00D64E04" w:rsidRPr="00D64E04" w:rsidRDefault="00D64E04" w:rsidP="00D64E04">
            <w:pPr>
              <w:spacing w:line="276" w:lineRule="auto"/>
              <w:jc w:val="center"/>
              <w:rPr>
                <w:rFonts w:ascii="Calisto MT" w:hAnsi="Calisto MT"/>
                <w:b/>
                <w:bCs/>
              </w:rPr>
            </w:pPr>
          </w:p>
        </w:tc>
      </w:tr>
      <w:tr w:rsidR="00D64E04" w:rsidRPr="00D64E04" w14:paraId="03CBFFCE" w14:textId="77777777" w:rsidTr="00242AB9">
        <w:tc>
          <w:tcPr>
            <w:tcW w:w="3823" w:type="dxa"/>
          </w:tcPr>
          <w:p w14:paraId="290DC9A7" w14:textId="77777777" w:rsidR="00D64E04" w:rsidRPr="00D64E04" w:rsidRDefault="00D64E04" w:rsidP="00D64E04">
            <w:pPr>
              <w:spacing w:line="276" w:lineRule="auto"/>
              <w:jc w:val="center"/>
              <w:rPr>
                <w:rFonts w:ascii="Calisto MT" w:hAnsi="Calisto MT"/>
              </w:rPr>
            </w:pPr>
            <w:r w:rsidRPr="00D64E04">
              <w:rPr>
                <w:rFonts w:ascii="Calisto MT" w:hAnsi="Calisto MT"/>
              </w:rPr>
              <w:t>Choline</w:t>
            </w:r>
          </w:p>
        </w:tc>
        <w:tc>
          <w:tcPr>
            <w:tcW w:w="1328" w:type="dxa"/>
          </w:tcPr>
          <w:p w14:paraId="10FDC90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3162F0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35178B7E"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Choline is considered a methionine precursor, lipoproteins transporter, hepatic promoter, and antioxidant agent in dairy cows' transition or lactation period </w:t>
            </w:r>
            <w:r w:rsidRPr="00D64E04">
              <w:rPr>
                <w:rFonts w:ascii="Calisto MT" w:hAnsi="Calisto MT"/>
              </w:rPr>
              <w:fldChar w:fldCharType="begin" w:fldLock="1"/>
            </w:r>
            <w:r w:rsidRPr="00D64E04">
              <w:rPr>
                <w:rFonts w:ascii="Calisto MT" w:hAnsi="Calisto MT"/>
              </w:rPr>
              <w:instrText xml:space="preserve">ADDIN CSL_CITATION {"citationItems":[{"id":"ITEM-1","itemData":{"DOI":"10.1186/s13568-017-0513-z","ISSN":"21910855","abstract":"During the transition period, fatty liver syndrome may be caused in cows undergo negative energy balance, ketosis or hypocalcemia, retained placenta or mastitis problems. During the transition stage, movement of non-esterified fatty acids (NEFA) increases into blood which declines the hepatic metabolism or reproduction and consequently, lactation performance of dairy cows deteriorates. Most of studies documented that, choline is an essential nutrient which plays a key role to decrease fatty liver, NEFA proportion, improve synthesis of phosphatidylcholine, maintain lactation or physiological function and work as anti-oxidant in the transition period of dairy cows. Also, it has a role in the regulation of homocysteine absorption through betaine metabolite which significantly improves plasma </w:instrText>
            </w:r>
            <w:r w:rsidRPr="00D64E04">
              <w:rPr>
                <w:rFonts w:ascii="Cambria" w:hAnsi="Cambria" w:cs="Cambria"/>
              </w:rPr>
              <w:instrText>α</w:instrText>
            </w:r>
            <w:r w:rsidRPr="00D64E04">
              <w:rPr>
                <w:rFonts w:ascii="Calisto MT" w:hAnsi="Calisto MT"/>
              </w:rPr>
              <w:instrText>-tocopherol and interaction among choline, methionine and vitamin E. Many studies reported that, supplementation of rumen protected form of choline during transition time is a sustainable method as rumen protected choline (RPC) perform diverse functions like, increase glucose level or energy balance, fertility or milk production, methyl group metabolism, or signaling of cell methionine expansion or methylation reactions, neurotransmitter synthesis or betaine methylation, increase transport of lipids or lipoproteins efficiency and reduce NEFA or triacylglycerol, clinical or sub clinical mastitis and general morbidity in the transition dairy cows. The purpose of this review is that to elucidate the choline importance and functions in the transition period of dairy cows and deal all morbidity during transition or lactation period. Furthermore, further work is needed to conduct more studies on RPC requirements in dairy cows ration under different feeding conditions and also to elucidate the genetic and molecular mechanisms of choline in ruminants industry.","author":[{"dropping-particle":"","family":"Abbasi","given":"Imtiaz Hussain Raja","non-dropping-particle":"","parse-names":false,"suffix":""},{"dropping-particle":"","family":"Abbasi","given":"Farzana","non-dropping-particle":"","parse-names":false,"suffix":""},{"dropping-particle":"","family":"Soomro","given":"Rab N.","non-dropping-particle":"","parse-names":false,"suffix":""},{"dropping-particle":"","family":"Abd El-Hack","given":"Mohamed E.","non-dropping-particle":"","parse-names":false,"suffix":""},{"dropping-particle":"","family":"Abdel-Latif","given":"Mervat A.","non-dropping-particle":"","parse-names":false,"suffix":""},{"dropping-particle":"","family":"Li","given":"Wen","non-dropping-particle":"","parse-names":false,"suffix":""},{"dropping-particle":"","family":"Hao","given":"Ren","non-dropping-particle":"","parse-names":false,"suffix":""},{"dropping-particle":"","family":"Sun","given":"Feifei","non-dropping-particle":"","parse-names":false,"suffix":""},{"dropping-particle":"","family":"Bodinga","given":"Bello M.","non-dropping-particle":"","parse-names":false,"suffix":""},{"dropping-particle":"","family":"Hayat","given":"Khawar","non-dropping-particle":"","parse-names":false,"suffix":""},{"dropping-particle":"","family":"Yao","given":"Junhu","non-dropping-particle":"","parse-names":false,"suffix":""},{"dropping-particle":"","family":"Cao","given":"Yangchun","non-dropping-particle":"","parse-names":false,"suffix":""}],"container-title":"AMB Express","id":"ITEM-1","issue":"1","issued":{"date-parts":[["2017"]]},"publisher":"Springer Berlin Heidelberg","title":"Considering choline as methionine precursor, lipoproteins transporter, hepatic promoter and antioxidant agent in dairy cows","type":"article-journal","volume":"7"},"uris":["http://www.mendeley.com/documents/?uuid=e3bbb6c1-388b-4148-833c-13d71084c8a0"]}],"mendeley":{"formattedCitation":"(Abbasi et al., 2017)","plainTextFormattedCitation":"(Abbasi et al., 2017)","previouslyFormattedCitation":"(Abbasi et al., 2017)"},"properties":{"noteIndex":0},"schema":"https://github.com/citation-style-language/schema/raw/master/csl-citation.json"}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(Abbasi et al., 2017)</w:t>
            </w:r>
            <w:r w:rsidRPr="00D64E04">
              <w:rPr>
                <w:rFonts w:ascii="Calisto MT" w:hAnsi="Calisto MT"/>
              </w:rPr>
              <w:fldChar w:fldCharType="end"/>
            </w:r>
            <w:r w:rsidRPr="00D64E04">
              <w:rPr>
                <w:rFonts w:ascii="Calisto MT" w:hAnsi="Calisto MT"/>
              </w:rPr>
              <w:t>.</w:t>
            </w:r>
          </w:p>
          <w:p w14:paraId="634F3A29"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Dietary choline prevented the accumulation of free radicals and improved antioxidant capacity by increasing catalase activity and reducing malondialdehyde content </w:t>
            </w:r>
            <w:r w:rsidRPr="00D64E04">
              <w:rPr>
                <w:rFonts w:ascii="Calisto MT" w:hAnsi="Calisto MT"/>
              </w:rPr>
              <w:fldChar w:fldCharType="begin" w:fldLock="1"/>
            </w:r>
            <w:r w:rsidRPr="00D64E04">
              <w:rPr>
                <w:rFonts w:ascii="Calisto MT" w:hAnsi="Calisto MT"/>
              </w:rPr>
              <w:instrText>ADDIN CSL_CITATION {"citationItems":[{"id":"ITEM-1","itemData":{"DOI":"10.1111/anu.13163","ISSN":"13652095","abstract":"An 8-week feeding trial was conducted to evaluate the effects of dietary choline levels on growth performance, antioxidant capacity and lipid metabolites in juvenile Pacific white shrimp. Six isonitrogenous and isolipidic diets were formulated to supply 0, 1,000, 2,000, 4,000, 6,000, 10,000 mg/kg choline chloride, and dietary choline levels were analysed to be 1,317 (basal diet), 1,721, 2,336, 3,294, 5,421 and 9,495 mg/kg, respectively. Dietary choline levels significantly influenced percent weight gain (PWG) and protein efficiency ratio (PER), with the highest PWG was observed in shrimp fed the 5,421 mg/kg choline diet. However, there were no significant differences in proximate composition of whole body and muscle. Shrimp fed the diet containing 2,336 mg/kg choline had lower HDL and LDL in haemolymph than those fed the basal diet (1,317 mg/kg diet). Dietary choline prevented the accumulation of free radicals and improved antioxidant capacity by increasing catalase activity and reducing malondialdehyde content. Based on broken-line regression and quadratic regression analysis between PWG against dietary choline levels, the optimal choline requirements were estimated to be 3,254.1 and 6,488.3 mg/kg for juvenile L. vannamei, respectively.","author":[{"dropping-particle":"","family":"Shi","given":"Bo","non-dropping-particle":"","parse-names":false,"suffix":""},{"dropping-particle":"","family":"Hu","given":"Xiaoying","non-dropping-particle":"","parse-names":false,"suffix":""},{"dropping-particle":"","family":"Jin","given":"Min","non-dropping-particle":"","parse-names":false,"suffix":""},{"dropping-particle":"","family":"Xia","given":"Minghong","non-dropping-particle":"","parse-names":false,"suffix":""},{"dropping-particle":"","family":"Zhao","given":"Mingming","non-dropping-particle":"","parse-names":false,"suffix":""},{"dropping-particle":"","family":"Jiao","given":"Lefei","non-dropping-particle":"","parse-names":false,"suffix":""},{"dropping-particle":"","family":"Sun","given":"Peng","non-dropping-particle":"","parse-names":false,"suffix":""},{"dropping-particle":"","family":"Zhou","given":"Qicun","non-dropping-particle":"","parse-names":false,"suffix":""}],"container-title":"Aquaculture Nutrition","id":"ITEM-1","issue":"1","issued":{"date-parts":[["2021"]]},"page":"39-48","title":"Dietary choline improves growth performance, antioxidant ability and reduces lipid metabolites in practical diet for juvenile Pacific white shrimp, Litopenaeus vannamei","type":"article-journal","volume":"27"},"uris":["http://www.mendeley.com/documents/?uuid=fed8a8d4-98a9-435c-9d14-9aab5c68a357"]}],"mendeley":{"formattedCitation":"(Shi et al., 2021)","plainTextFormattedCitation":"(Shi et al., 2021)","previouslyFormattedCitation":"(Shi et al., 2021)"},"properties":{"noteIndex":0},"schema":"https://github.com/citation-style-language/schema/raw/master/csl-citation.json"}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(Shi et al., 2021)</w:t>
            </w:r>
            <w:r w:rsidRPr="00D64E04">
              <w:rPr>
                <w:rFonts w:ascii="Calisto MT" w:hAnsi="Calisto MT"/>
              </w:rPr>
              <w:fldChar w:fldCharType="end"/>
            </w:r>
            <w:r w:rsidRPr="00D64E04">
              <w:rPr>
                <w:rFonts w:ascii="Calisto MT" w:hAnsi="Calisto MT"/>
              </w:rPr>
              <w:t>.</w:t>
            </w:r>
          </w:p>
          <w:p w14:paraId="71772B7B"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Dietary choline significantly decreased malondialdehyde and protein carbonyl contents in the spleen and head kidney. Dietary choline decreased the oxidant damage and regulated the antioxidant system in the immune organs of juvenile Jian carp </w:t>
            </w:r>
            <w:r w:rsidRPr="00D64E04">
              <w:rPr>
                <w:rFonts w:ascii="Calisto MT" w:hAnsi="Calisto MT"/>
              </w:rPr>
              <w:fldChar w:fldCharType="begin" w:fldLock="1"/>
            </w:r>
            <w:r w:rsidRPr="00D64E04">
              <w:rPr>
                <w:rFonts w:ascii="Calisto MT" w:hAnsi="Calisto MT"/>
              </w:rPr>
              <w:instrText>ADDIN CSL_CITATION {"citationItems":[{"id":"ITEM-1","itemData":{"DOI":"10.1016/j.fsi.2014.03.032","ISSN":"10959947","PMID":"24751923","abstract":"The present work evaluates the effects of various levels of dietary choline on antioxidant defenses and gene expressions of Nrf2 signaling molecule in spleen and head kidney of juvenile Jian carp (Cyprinus carpio var. Jian). Fish were fed with six different experimental diets containing graded levels of choline at 165 (choline-deficient control), 310, 607, 896, 1167 and 1820mgkg-1 diet for 65 days. At the end of the feeding trail, fish were challenged with Aeromonas hydrophila and mortalities were recorded over 17 days. Dietary choline significantly decreased malondialdehyde and protein carbonyl contents in spleen and head kidney. However, anti-superoxide anion and anti-hydroxyl radical activities in spleen and head kidney also decreased. Interestingly, activities of superoxide dismutase (SOD), catalase (CAT), glutathione peroxidase (GPx), glutathione-S-transferase (GST) and glutathione reductase (GR) in spleen, GPx activity in head kidney, and glutathione contents in spleen and head kidney were decreased with increase of dietary choline levels up to a certain point, whereas, activities of SOD, GST and GR in head kidney showed no significantly differences among groups. Similarly, expression levels of CuZnSOD, MnSOD, CAT, GPx1a, GPx1b and GR gene in spleen and head kidney were significantly lower in group with choline level of 607mgkg-1 diet than those in the choline-deficient group. The relative gene expressions of Nrf2 in head kidney and Keap1a in spleen and head kidney were decreased with increasing of dietary choline up to a certain point. However, the relative gene expression of Nrf2 in spleen were not significantly affected by dietary choline. In conclusion, dietary choline decreased the oxidant damage and regulated the antioxidant system in immune organs of juvenile Jian carp. © 2014 Elsevier Ltd.","author":[{"dropping-particle":"","family":"Wu","given":"Pei","non-dropping-particle":"","parse-names":false,"suffix":""},{"dropping-particle":"","family":"Jiang","given":"Wei Dan","non-dropping-particle":"","parse-names":false,"suffix":""},{"dropping-particle":"","family":"Liu","given":"Yang","non-dropping-particle":"","parse-names":false,"suffix":""},{"dropping-particle":"","family":"Chen","given":"Gang Fu","non-dropping-particle":"","parse-names":false,"suffix":""},{"dropping-particle":"","family":"Jiang","given":"Jun","non-dropping-particle":"","parse-names":false,"suffix":""},{"dropping-particle":"","family":"Li","given":"Shu Hong","non-dropping-particle":"","parse-names":false,"suffix":""},{"dropping-particle":"","family":"Feng","given":"Lin","non-dropping-particle":"","parse-names":false,"suffix":""},{"dropping-particle":"","family":"Zhou","given":"Xiao Qiu","non-dropping-particle":"","parse-names":false,"suffix":""}],"container-title":"Fish and Shellfish Immunology","id":"ITEM-1","issue":"2","issued":{"date-parts":[["2014"]]},"page":"374-382","publisher":"Elsevier Ltd","title":"Effect of choline on antioxidant defenses and gene expressions of Nrf2 signaling molecule in the spleen and head kidney of juvenile Jian carp (Cyprinus carpio var. Jian)","type":"article-journal","volume":"38"},"uris":["http://www.mendeley.com/documents/?uuid=196bcba5-3987-4d71-8d53-122790ffae63"]}],"mendeley":{"formattedCitation":"(Wu et al., 2014)","plainTextFormattedCitation":"(Wu et al., 2014)","previouslyFormattedCitation":"(Wu et al., 2014)"},"properties":{"noteIndex":0},"schema":"https://github.com/citation-style-language/schema/raw/master/csl-citation.json"}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(Wu et al., 2014)</w:t>
            </w:r>
            <w:r w:rsidRPr="00D64E04">
              <w:rPr>
                <w:rFonts w:ascii="Calisto MT" w:hAnsi="Calisto MT"/>
              </w:rPr>
              <w:fldChar w:fldCharType="end"/>
            </w:r>
            <w:r w:rsidRPr="00D64E04">
              <w:rPr>
                <w:rFonts w:ascii="Calisto MT" w:hAnsi="Calisto MT"/>
              </w:rPr>
              <w:t xml:space="preserve">. </w:t>
            </w:r>
          </w:p>
        </w:tc>
      </w:tr>
      <w:tr w:rsidR="00D64E04" w:rsidRPr="00D64E04" w14:paraId="4A0B0082" w14:textId="77777777" w:rsidTr="00242AB9">
        <w:tc>
          <w:tcPr>
            <w:tcW w:w="3823" w:type="dxa"/>
          </w:tcPr>
          <w:p w14:paraId="44212786" w14:textId="77777777" w:rsidR="00D64E04" w:rsidRPr="00D64E04" w:rsidRDefault="00D64E04" w:rsidP="00D64E04">
            <w:pPr>
              <w:spacing w:line="276" w:lineRule="auto"/>
              <w:jc w:val="center"/>
              <w:rPr>
                <w:rFonts w:ascii="Calisto MT" w:hAnsi="Calisto MT"/>
              </w:rPr>
            </w:pPr>
            <w:r w:rsidRPr="00D64E04">
              <w:rPr>
                <w:rFonts w:ascii="Calisto MT" w:hAnsi="Calisto MT"/>
              </w:rPr>
              <w:t>Betaine</w:t>
            </w:r>
          </w:p>
        </w:tc>
        <w:tc>
          <w:tcPr>
            <w:tcW w:w="1328" w:type="dxa"/>
          </w:tcPr>
          <w:p w14:paraId="46F6278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C575CC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E9020DA"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Betaine has beneficial antioxidant and methyl donor properties versus oxidative stress and </w:t>
            </w:r>
            <w:proofErr w:type="spellStart"/>
            <w:r w:rsidRPr="00D64E04">
              <w:rPr>
                <w:rFonts w:ascii="Calisto MT" w:hAnsi="Calisto MT"/>
              </w:rPr>
              <w:t>hyperhomocysteinemia</w:t>
            </w:r>
            <w:proofErr w:type="spellEnd"/>
            <w:r w:rsidRPr="00D64E04">
              <w:rPr>
                <w:rFonts w:ascii="Calisto MT" w:hAnsi="Calisto MT"/>
              </w:rPr>
              <w:t xml:space="preserve"> induced by levodopa and </w:t>
            </w:r>
            <w:proofErr w:type="spellStart"/>
            <w:r w:rsidRPr="00D64E04">
              <w:rPr>
                <w:rFonts w:ascii="Calisto MT" w:hAnsi="Calisto MT"/>
              </w:rPr>
              <w:t>benserazide</w:t>
            </w:r>
            <w:proofErr w:type="spellEnd"/>
            <w:r w:rsidRPr="00D64E04">
              <w:rPr>
                <w:rFonts w:ascii="Calisto MT" w:hAnsi="Calisto MT"/>
              </w:rPr>
              <w:t xml:space="preserve"> in an animal model </w:t>
            </w:r>
            <w:r w:rsidRPr="00D64E04">
              <w:rPr>
                <w:rFonts w:ascii="Calisto MT" w:hAnsi="Calisto MT"/>
              </w:rPr>
              <w:fldChar w:fldCharType="begin" w:fldLock="1"/>
            </w:r>
            <w:r w:rsidRPr="00D64E04">
              <w:rPr>
                <w:rFonts w:ascii="Calisto MT" w:hAnsi="Calisto MT"/>
              </w:rPr>
              <w:instrText>ADDIN CSL_CITATION {"citationItems":[{"id":"ITEM-1","itemData":{"DOI":"10.1007/s12576-015-0360-0","ISBN":"1257601503600","ISSN":"18806546","PMID":"25665954","abstract":"The present study was designed to evaluate antioxidant effects of betaine in the brain following administration of levodopa and benserazide, which are routinely used in the treatment of Parkinson’s disease. Sprague–Dawley male rats were divided into levodopa (LD), Betaine (Bet.), levodopa plus betaine (LD/Bet.), levodopa plus benserazide (LD/Ben.), levodopa plus betaine-benserazide (LD/Bet.-Ben.) and control groups. The experimental groups received LD 300 mg/kg, Bet. 1.5 % w/w of the total diet, Ben. 75 mg/kg and distilled water to controls for 10 consecutive days, orally. The concentration of plasma total homocysteine significantly increased in LD/Ben.-treated rats when compared to the other groups. Brain glutathione peroxidase (GPx) activity and glutathione content both elevated with betaine treatment in LD/Bet. and LD/Bet.-Ben groups. Superoxide dismutase activity was also higher in controls and betaine-treated rats in comparison with LD and LD/Ben. groups. Likewise, catalase activity significantly increased in control and betaine groups when compared to LD- and LD/Ben.-treated rats. In contrast, brain lipid peroxidation significantly increased in response to LD and LD/Ben. treatments. Regarding metabolism of LD in peripheral tissues, serumic dopamine concentration significantly increased in LD-treated rats in comparison with LD/Ben. group. The present results show beneficial antioxidant and methyl donor properties of betaine versus oxidative stress and hyperhomocysteinemia induced by levodopa and benserazide in an animal model.","author":[{"dropping-particle":"","family":"Alirezaei","given":"Masoud","non-dropping-particle":"","parse-names":false,"suffix":""},{"dropping-particle":"","family":"Khoshdel","given":"Zeynab","non-dropping-particle":"","parse-names":false,"suffix":""},{"dropping-particle":"","family":"Dezfoulian","given":"Omid","non-dropping-particle":"","parse-names":false,"suffix":""},{"dropping-particle":"","family":"Rashidipour","given":"Marzyeh","non-dropping-particle":"","parse-names":false,"suffix":""},{"dropping-particle":"","family":"Taghadosi","given":"Vahideh","non-dropping-particle":"","parse-names":false,"suffix":""}],"container-title":"Journal of Physiological Sciences","id":"ITEM-1","issue":"3","issued":{"date-parts":[["2015"]]},"page":"243-252","title":"Beneficial antioxidant properties of betaine against oxidative stress mediated by levodopa/benserazide in the brain of rats","type":"article-journal","volume":"65"},"uris":["http://www.mendeley.com/documents/?uuid=106b606b-0224-4167-b300-f438c48ce708"]}],"mendeley":{"formattedCitation":"(Alirezaei et al., 2015)","plainTextFormattedCitation":"(Alirezaei et al., 2015)","previouslyFormattedCitation":"(Alirezaei et al., 2015)"},"properties":{"noteIndex":0},"schema":"https://github.com/citation-style-language/schema/raw/master/csl-citation.json"}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(Alirezaei et al., 2015)</w:t>
            </w:r>
            <w:r w:rsidRPr="00D64E04">
              <w:rPr>
                <w:rFonts w:ascii="Calisto MT" w:hAnsi="Calisto MT"/>
              </w:rPr>
              <w:fldChar w:fldCharType="end"/>
            </w:r>
            <w:r w:rsidRPr="00D64E04">
              <w:rPr>
                <w:rFonts w:ascii="Calisto MT" w:hAnsi="Calisto MT"/>
              </w:rPr>
              <w:t>.</w:t>
            </w:r>
          </w:p>
          <w:p w14:paraId="2A49391E"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Radical scavenging assays showed that betaine had little free radical scavenging activity. However, the antioxidant activity of betaine was confirmed by cellular antioxidant activity (CAA) and erythrocyte </w:t>
            </w:r>
            <w:proofErr w:type="spellStart"/>
            <w:r w:rsidRPr="00D64E04">
              <w:rPr>
                <w:rFonts w:ascii="Calisto MT" w:hAnsi="Calisto MT"/>
              </w:rPr>
              <w:t>hemolysis</w:t>
            </w:r>
            <w:proofErr w:type="spellEnd"/>
            <w:r w:rsidRPr="00D64E04">
              <w:rPr>
                <w:rFonts w:ascii="Calisto MT" w:hAnsi="Calisto MT"/>
              </w:rPr>
              <w:t xml:space="preserve"> assays. The antioxidant mechanism of betaine was found to enhance nonenzymatic antioxidant </w:t>
            </w:r>
            <w:proofErr w:type="spellStart"/>
            <w:r w:rsidRPr="00D64E04">
              <w:rPr>
                <w:rFonts w:ascii="Calisto MT" w:hAnsi="Calisto MT"/>
              </w:rPr>
              <w:t>defenses</w:t>
            </w:r>
            <w:proofErr w:type="spellEnd"/>
            <w:r w:rsidRPr="00D64E04">
              <w:rPr>
                <w:rFonts w:ascii="Calisto MT" w:hAnsi="Calisto MT"/>
              </w:rPr>
              <w:t xml:space="preserve"> via the methionine</w:t>
            </w:r>
            <w:r w:rsidRPr="00D64E04">
              <w:rPr>
                <w:rFonts w:ascii="Times New Roman" w:hAnsi="Times New Roman" w:cs="Times New Roman"/>
              </w:rPr>
              <w:t>−</w:t>
            </w:r>
            <w:r w:rsidRPr="00D64E04">
              <w:rPr>
                <w:rFonts w:ascii="Calisto MT" w:hAnsi="Calisto MT"/>
              </w:rPr>
              <w:t xml:space="preserve">homocysteine cycle and form a protective membrane around cells </w:t>
            </w:r>
            <w:r w:rsidRPr="00D64E04">
              <w:rPr>
                <w:rFonts w:ascii="Calisto MT" w:hAnsi="Calisto MT"/>
              </w:rPr>
              <w:fldChar w:fldCharType="begin" w:fldLock="1"/>
            </w:r>
            <w:r w:rsidRPr="00D64E04">
              <w:rPr>
                <w:rFonts w:ascii="Calisto MT" w:hAnsi="Calisto MT"/>
              </w:rPr>
              <w:instrText>ADDIN CSL_CITATION {"citationItems":[{"id":"ITEM-1","itemData":{"DOI":"10.1021/acs.jafc.6b03592","ISSN":"15205118","abstract":"Betaine (BET) is a native compound widely studied as an antioxidant in agriculture and human health. However, the antioxidant mechanism of BET remains unclear. In this research, radical scavenging assays showed that BET had little free radical scavenging activity. However, the antioxidant activity of BET was confirmed by cellular antioxidant activity (CAA) and erythrocyte hemolysis assays. The results of quantitative PCR (qPCR) and enzyme activity determination kits showed that the antioxidant activity of BET was not due to the gene expression and activity of antioxidases. High-pressure liquid chromatography (HPLC) assessment of the effect of BET on sulfur-containing amino acid metabolism showed that BET increased the levels of nonenzymatic antioxidants,S-adenosylmethionine (SAM) and methionine (p &lt; 0.05), via the regulation of the methionine-omocysteine cycle. Additionally, the three methyl groups of BET were found to play a key role in its antioxidant activity. The possible reason was that because of the hydrophobicity of the three methyl groups and hydrophilicity of the carboxyl of BET, a tight protective membrane was formed around cells to prevent oxidative stress inducer from inducing ROS generation and cell damage. In conclusion, the antioxidant mechanism of BET was found to enhance nonenzymatic antioxidant defenses via the methionine-homocysteine cycle and form a protective membrane around cells.","author":[{"dropping-particle":"","family":"Zhang","given":"Mengmeng","non-dropping-particle":"","parse-names":false,"suffix":""},{"dropping-particle":"","family":"Zhang","given":"Hong","non-dropping-particle":"","parse-names":false,"suffix":""},{"dropping-particle":"","family":"Li","given":"Huixian","non-dropping-particle":"","parse-names":false,"suffix":""},{"dropping-particle":"","family":"Lai","given":"Furao","non-dropping-particle":"","parse-names":false,"suffix":""},{"dropping-particle":"","family":"Li","given":"Xiaofeng","non-dropping-particle":"","parse-names":false,"suffix":""},{"dropping-particle":"","family":"Tang","given":"Yuqian","non-dropping-particle":"","parse-names":false,"suffix":""},{"dropping-particle":"","family":"Min","given":"Tian","non-dropping-particle":"","parse-names":false,"suffix":""},{"dropping-particle":"","family":"Wu","given":"Hui","non-dropping-particle":"","parse-names":false,"suffix":""}],"container-title":"Journal of Agricultural and Food Chemistry","id":"ITEM-1","issue":"42","issued":{"date-parts":[["2016"]]},"page":"7921-7930","title":"Antioxidant Mechanism of Betaine without Free Radical Scavenging Ability","type":"article-journal","volume":"64"},"uris":["http://www.mendeley.com/documents/?uuid=9681dde7-2b74-436a-951d-c15967a02026"]}],"mendeley":{"formattedCitation":"(Zhang et al., 2016)","plainTextFormattedCitation":"(Zhang et al., 2016)","previouslyFormattedCitation":"(Zhang et al., 2016)"},"properties":{"noteIndex":0},"schema":"https://github.com/citation-style-language/schema/raw/master/csl-citation.json"}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(Zhang et al., 2016)</w:t>
            </w:r>
            <w:r w:rsidRPr="00D64E04">
              <w:rPr>
                <w:rFonts w:ascii="Calisto MT" w:hAnsi="Calisto MT"/>
              </w:rPr>
              <w:fldChar w:fldCharType="end"/>
            </w:r>
            <w:r w:rsidRPr="00D64E04">
              <w:rPr>
                <w:rFonts w:ascii="Calisto MT" w:hAnsi="Calisto MT"/>
              </w:rPr>
              <w:t>.</w:t>
            </w:r>
          </w:p>
          <w:p w14:paraId="5620F95B"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protective effects of betaine against alcoholic liver injury may be attributed to the fortification of antioxidant </w:t>
            </w:r>
            <w:proofErr w:type="spellStart"/>
            <w:r w:rsidRPr="00D64E04">
              <w:rPr>
                <w:rFonts w:ascii="Calisto MT" w:hAnsi="Calisto MT"/>
              </w:rPr>
              <w:t>defense</w:t>
            </w:r>
            <w:proofErr w:type="spellEnd"/>
            <w:r w:rsidRPr="00D64E04">
              <w:rPr>
                <w:rFonts w:ascii="Calisto MT" w:hAnsi="Calisto MT"/>
              </w:rPr>
              <w:t xml:space="preserve"> via </w:t>
            </w:r>
            <w:r w:rsidRPr="00D64E04">
              <w:rPr>
                <w:rFonts w:ascii="Calisto MT" w:hAnsi="Calisto MT"/>
              </w:rPr>
              <w:lastRenderedPageBreak/>
              <w:t xml:space="preserve">improvement of impaired </w:t>
            </w:r>
            <w:proofErr w:type="spellStart"/>
            <w:r w:rsidRPr="00D64E04">
              <w:rPr>
                <w:rFonts w:ascii="Calisto MT" w:hAnsi="Calisto MT"/>
              </w:rPr>
              <w:t>sulfur</w:t>
            </w:r>
            <w:proofErr w:type="spellEnd"/>
            <w:r w:rsidRPr="00D64E04">
              <w:rPr>
                <w:rFonts w:ascii="Calisto MT" w:hAnsi="Calisto MT"/>
              </w:rPr>
              <w:t xml:space="preserve"> amino acid metabolism </w:t>
            </w:r>
            <w:r w:rsidRPr="00D64E04">
              <w:rPr>
                <w:rFonts w:ascii="Calisto MT" w:hAnsi="Calisto MT"/>
              </w:rPr>
              <w:fldChar w:fldCharType="begin" w:fldLock="1"/>
            </w:r>
            <w:r w:rsidRPr="00D64E04">
              <w:rPr>
                <w:rFonts w:ascii="Calisto MT" w:hAnsi="Calisto MT"/>
              </w:rPr>
              <w:instrText>ADDIN CSL_CITATION {"citationItems":[{"id":"ITEM-1","itemData":{"DOI":"10.1016/j.fct.2013.08.049","ISSN":"02786915","PMID":"23994088","abstract":"Previous studies suggested that the hepatoprotective activity of betaine is associated with its effects on sulfur amino acid metabolism. We examined the mechanism by which betaine prevents the progression of alcoholic liver injury and its therapeutic potential. Rats received a liquid ethanol diet for 6 wk. Ethanol consumption elevated serum triglyceride and TNF</w:instrText>
            </w:r>
            <w:r w:rsidRPr="00D64E04">
              <w:rPr>
                <w:rFonts w:ascii="Cambria" w:hAnsi="Cambria" w:cs="Cambria"/>
              </w:rPr>
              <w:instrText>α</w:instrText>
            </w:r>
            <w:r w:rsidRPr="00D64E04">
              <w:rPr>
                <w:rFonts w:ascii="Calisto MT" w:hAnsi="Calisto MT"/>
              </w:rPr>
              <w:instrText xml:space="preserve"> levels, alanine aminotransferase and aspartate aminotransferase activities, and lipid accumulation in liver. The oxyradical scavenging capacity of liver was reduced, and expression of CD14, TNF</w:instrText>
            </w:r>
            <w:r w:rsidRPr="00D64E04">
              <w:rPr>
                <w:rFonts w:ascii="Cambria" w:hAnsi="Cambria" w:cs="Cambria"/>
              </w:rPr>
              <w:instrText>α</w:instrText>
            </w:r>
            <w:r w:rsidRPr="00D64E04">
              <w:rPr>
                <w:rFonts w:ascii="Calisto MT" w:hAnsi="Calisto MT"/>
              </w:rPr>
              <w:instrText xml:space="preserve">, COX-2, and iNOS mRNAs was induced markedly. These ethanol-induced changes were all inhibited effectively by betaine supplementation. Hepatic S-adenosylmethionine, cysteine, and glutathione levels, reduced in the ethanol-fed rats, were increased by betaine supplementation. Methionine adenosyltransferase and cystathionine </w:instrText>
            </w:r>
            <w:r w:rsidRPr="00D64E04">
              <w:rPr>
                <w:rFonts w:ascii="Cambria" w:hAnsi="Cambria" w:cs="Cambria"/>
              </w:rPr>
              <w:instrText>γ</w:instrText>
            </w:r>
            <w:r w:rsidRPr="00D64E04">
              <w:rPr>
                <w:rFonts w:ascii="Calisto MT" w:hAnsi="Calisto MT"/>
              </w:rPr>
              <w:instrText>-lyase were induced, but cysteine dioxygenase was down-regulated, which appeared to account for the increment in cysteine availability for glutathione synthesis in the rats supplemented with betaine. Betaine supplementation for the final 2 wk of ethanol intake resulted in a similar degree of hepatoprotection, revealing its potential therapeutic value in alcoholic liver. It is concluded that the protective effects of betaine against alcoholic liver injury may be attributed to the fortification of antioxidant defense via improvement of impaired sulfur amino acid metabolism. © 2013 Elsevier Ltd.","author":[{"dropping-particle":"","family":"Jung","given":"Young Suk","non-dropping-particle":"","parse-names":false,"suffix":""},{"dropping-particle":"","family":"Kim","given":"Sun Ju","non-dropping-particle":"","parse-names":false,"suffix":""},{"dropping-particle":"","family":"Kwon","given":"Do Young","non-dropping-particle":"","parse-names":false,"suffix":""},{"dropping-particle":"","family":"Ahn","given":"Chul Won","non-dropping-particle":"","parse-names":false,"suffix":""},{"dropping-particle":"","family":"Kim","given":"Young Soon","non-dropping-particle":"","parse-names":false,"suffix":""},{"dropping-particle":"","family":"Choi","given":"Dal Woong","non-dropping-particle":"","parse-names":false,"suffix":""},{"dropping-particle":"","family":"Kim","given":"Young Chul","non-dropping-particle":"","parse-names":false,"suffix":""}],"container-title":"Food and Chemical Toxicology","id":"ITEM-1","issued":{"date-parts":[["2013"]]},"page":"292-298","publisher":"Elsevier Ltd","title":"Alleviation of alcoholic liver injury by betaine involves an enhancement of antioxidant defense via regulation of sulfur amino acid metabolism","type":"article-journal","volume":"62"},"uris":["http://www.mendeley.com/documents/?uuid=88832d8b-4da8-43b5-bbf5-c644654d4dbf"]}],"mendeley":{"formattedCitation":"(Jung et al., 2013)","plainTextFormattedCitation":"(Jung et al., 2013)","previouslyFormattedCitation":"(Jung et al., 2013)"},"properties":{"noteIndex":0},"schema":"https://github.com/citation-style-language/schema/raw/master/csl-citation.json"}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(Jung et al., 2013)</w:t>
            </w:r>
            <w:r w:rsidRPr="00D64E04">
              <w:rPr>
                <w:rFonts w:ascii="Calisto MT" w:hAnsi="Calisto MT"/>
              </w:rPr>
              <w:fldChar w:fldCharType="end"/>
            </w:r>
            <w:r w:rsidRPr="00D64E04">
              <w:rPr>
                <w:rFonts w:ascii="Calisto MT" w:hAnsi="Calisto MT"/>
              </w:rPr>
              <w:t>.</w:t>
            </w:r>
          </w:p>
        </w:tc>
      </w:tr>
      <w:tr w:rsidR="00D64E04" w:rsidRPr="00D64E04" w14:paraId="4524837E" w14:textId="77777777" w:rsidTr="00242AB9">
        <w:tc>
          <w:tcPr>
            <w:tcW w:w="3823" w:type="dxa"/>
          </w:tcPr>
          <w:p w14:paraId="231F5D03"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Palmitoleic Acid</w:t>
            </w:r>
          </w:p>
        </w:tc>
        <w:tc>
          <w:tcPr>
            <w:tcW w:w="1328" w:type="dxa"/>
          </w:tcPr>
          <w:p w14:paraId="053FF12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112BCA3" w14:textId="77777777" w:rsidR="00D64E04" w:rsidRPr="00D64E04" w:rsidRDefault="00D64E04" w:rsidP="00D64E04">
            <w:pPr>
              <w:spacing w:line="276" w:lineRule="auto"/>
              <w:jc w:val="center"/>
              <w:rPr>
                <w:rFonts w:ascii="Calisto MT" w:hAnsi="Calisto MT"/>
              </w:rPr>
            </w:pPr>
          </w:p>
        </w:tc>
        <w:tc>
          <w:tcPr>
            <w:tcW w:w="6273" w:type="dxa"/>
          </w:tcPr>
          <w:p w14:paraId="46DB626D"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Palmitoleic acid-rich oil from </w:t>
            </w:r>
            <w:proofErr w:type="spellStart"/>
            <w:r w:rsidRPr="00D64E04">
              <w:rPr>
                <w:rFonts w:ascii="Calisto MT" w:hAnsi="Calisto MT"/>
                <w:i/>
                <w:iCs/>
              </w:rPr>
              <w:t>Decaisnea</w:t>
            </w:r>
            <w:proofErr w:type="spellEnd"/>
            <w:r w:rsidRPr="00D64E04">
              <w:rPr>
                <w:rFonts w:ascii="Calisto MT" w:hAnsi="Calisto MT"/>
                <w:i/>
                <w:iCs/>
              </w:rPr>
              <w:t xml:space="preserve"> insignis</w:t>
            </w:r>
            <w:r w:rsidRPr="00D64E04">
              <w:rPr>
                <w:rFonts w:ascii="Calisto MT" w:hAnsi="Calisto MT"/>
              </w:rPr>
              <w:t xml:space="preserve"> seeds has antioxidant properties </w:t>
            </w:r>
            <w:r w:rsidRPr="00D64E04">
              <w:rPr>
                <w:rFonts w:ascii="Calisto MT" w:hAnsi="Calisto MT"/>
              </w:rPr>
              <w:fldChar w:fldCharType="begin" w:fldLock="1"/>
            </w:r>
            <w:r w:rsidRPr="00D64E04">
              <w:rPr>
                <w:rFonts w:ascii="Calisto MT" w:hAnsi="Calisto MT"/>
              </w:rPr>
              <w:instrText xml:space="preserve">ADDIN CSL_CITATION {"citationItems":[{"id":"ITEM-1","itemData":{"DOI":"10.3136/fstr.25.755","ISSN":"13446606","abstract":"Four extraction techniques including enzyme-assisted supercritical carbon dioxide extraction (ESC-CO2), supercritical carbon dioxide extraction (SC-CO2), ultrasound-assisted extraction (UAE) and Soxhlet extraction (SE) were evaluated to efficiently extract the oil from Decaisnea insignis seeds in this study. Lipid profiling by GC-MS confirmed seven fatty acids and six phytosterols in all oils obtained, in which palmitoleic acid (from 475.4 ± 12.0 by SE to 604.9 ± 26.1 mg/g oil by ESC-CO2) and </w:instrText>
            </w:r>
            <w:r w:rsidRPr="00D64E04">
              <w:rPr>
                <w:rFonts w:ascii="Calisto MT" w:hAnsi="Calisto MT" w:hint="eastAsia"/>
              </w:rPr>
              <w:instrText>β</w:instrText>
            </w:r>
            <w:r w:rsidRPr="00D64E04">
              <w:rPr>
                <w:rFonts w:ascii="Calisto MT" w:hAnsi="Calisto MT"/>
              </w:rPr>
              <w:instrText>-sitosterol (from 35.6 ± 1.2 by SE to 60.9 ± 2.3 mg cholestanol equivalent/100 g oil by ESC-CO2) predominated, respectively. Furthermore, the oil yielded by ESC-CO2 displayed higher polyphenol content and stronger DPPH and ABTS radical scavenging capacities. These results suggested that D. insignis seed oil is considered an alternative source of palmitoleic acid, and ESC-CO2 could be explored as an environmentally friendly technology for extracting plant oil.","author":[{"dropping-particle":"","family":"Wang","given":"Qi","non-dropping-particle":"","parse-names":false,"suffix":""},{"dropping-particle":"","family":"Huang","given":"Jiayin","non-dropping-particle":"","parse-names":false,"suffix":""},{"dropping-particle":"","family":"Shao","given":"Hongjun","non-dropping-particle":"","parse-names":false,"suffix":""},{"dropping-particle":"","family":"Zhou","given":"Yuhao","non-dropping-particle":"","parse-names":false,"suffix":""},{"dropping-particle":"","family":"Xia","given":"Kangxuan","non-dropping-particle":"","parse-names":false,"suffix":""},{"dropping-particle":"","family":"Huang","given":"Feng","non-dropping-particle":"","parse-names":false,"suffix":""},{"dropping-particle":"","family":"Zhang","given":"Hong","non-dropping-particle":"","parse-names":false,"suffix":""},{"dropping-particle":"","family":"Yang","given":"Xingbin","non-dropping-particle":"","parse-names":false,"suffix":""}],"container-title":"Food Science and Technology Research","id":"ITEM-1","issue":"6","issued":{"date-parts":[["2019"]]},"page":"755-763","title":"Chemical profile, quality and antioxidant properties of palmitoleic acid rich oil from decaisnea insignis seeds by different extraction techniques","type":"article-journal","volume":"25"},"uris":["http://www.mendeley.com/documents/?uuid=e971737d-5623-4982-a38b-06d3a62c2eaa"]}],"mendeley":{"formattedCitation":"(Wang et al., 2019)","plainTextFormattedCitation":"(Wang et al., 2019)","previouslyFormattedCitation":"(Wang et al., 2019)"},"properties":{"noteIndex":0},"schema":"https://github.com/citation-style-language/schema/raw/master/csl-citation.json"}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(Wang et al., 2019)</w:t>
            </w:r>
            <w:r w:rsidRPr="00D64E04">
              <w:rPr>
                <w:rFonts w:ascii="Calisto MT" w:hAnsi="Calisto MT"/>
              </w:rPr>
              <w:fldChar w:fldCharType="end"/>
            </w:r>
            <w:r w:rsidRPr="00D64E04">
              <w:rPr>
                <w:rFonts w:ascii="Calisto MT" w:hAnsi="Calisto MT"/>
              </w:rPr>
              <w:t>.</w:t>
            </w:r>
          </w:p>
          <w:p w14:paraId="695BC5B0"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harmful effects of the oxidative stress induced by palmitate would be diminished by palmitoleate in the rat cardiomyocytes </w:t>
            </w:r>
            <w:r w:rsidRPr="00D64E04">
              <w:rPr>
                <w:rFonts w:ascii="Calisto MT" w:hAnsi="Calisto MT"/>
              </w:rPr>
              <w:fldChar w:fldCharType="begin" w:fldLock="1"/>
            </w:r>
            <w:r w:rsidRPr="00D64E04">
              <w:rPr>
                <w:rFonts w:ascii="Calisto MT" w:hAnsi="Calisto MT"/>
              </w:rPr>
              <w:instrText>ADDIN CSL_CITATION {"citationItems":[{"id":"ITEM-1","itemData":{"DOI":"10.5812/amh.11467","ISSN":"2383-1979","abstract":"Objectives: Many researches have focused on reducing the deleterious effects of oxidative stress in biological systems. The present study investigated the effect of palmitoleic acid on the oxidative stress parameters induced by palmitic acid on cardiomyocytes. Methods: Rat cardiomyocytes were treated with 0.5 mM palmitate, palmitoleate, and palmitate + palmitoleate, or remained as control. Total antioxidant capacity (TAC) and Malondialdehyde (MDA) values were measured in both the cells and the media at 24h and 48h intervals. Results: While cellular TAC values decreased in the palmitic acid group compared to the control group (24%) at 48h time point (P &lt; 0.001), the palmitoleic acid group showed 45% and 19% increases (P ≤ 0.001); Co-incubation of palmitoleate and palmitate indicated 44% (P = 0.001) and 11% (P = 0.02) increases compared to the control group at 24h and 48h time points, respectively. Co-incubation of palmitoleate and palmitate tended to decrease the MDA values in the cells and media compared to the palmitate group at 24h time point  (P = 0.09). Conclusions: In conclusion, the harmful effects of the oxidative stress induced by palmitate would be diminished by palmitoleate in the rat cardiomyocytes.","author":[{"dropping-particle":"","family":"Zadeh Hashem","given":"Elham","non-dropping-particle":"","parse-names":false,"suffix":""},{"dropping-particle":"","family":"Khodadadi","given":"Mina","non-dropping-particle":"","parse-names":false,"suffix":""},{"dropping-particle":"","family":"Asadi","given":"Farzad","non-dropping-particle":"","parse-names":false,"suffix":""},{"dropping-particle":"","family":"Koohi","given":"Mohammad Kazem","non-dropping-particle":"","parse-names":false,"suffix":""},{"dropping-particle":"","family":"Eslami","given":"Mohsen","non-dropping-particle":"","parse-names":false,"suffix":""},{"dropping-particle":"","family":"Hasani-Dizaj","given":"Sepideh","non-dropping-particle":"","parse-names":false,"suffix":""},{"dropping-particle":"","family":"Taleb Zadeh","given":"Reza","non-dropping-particle":"","parse-names":false,"suffix":""}],"container-title":"Annals of Military and Health Sciences Research","id":"ITEM-1","issue":"3","issued":{"date-parts":[["2016"]]},"title":"The Antioxidant Activity of Palmitoleic Acid on the Oxidative Stress Parameters of Palmitic Acid in Adult Rat Cardiomyocytes","type":"article-journal","volume":"14"},"uris":["http://www.mendeley.com/documents/?uuid=d22353a7-a119-44bd-8b6c-019713ab21c4"]}],"mendeley":{"formattedCitation":"(Zadeh Hashem et al., 2016)","plainTextFormattedCitation":"(Zadeh Hashem et al., 2016)","previouslyFormattedCitation":"(Zadeh Hashem et al., 2016)"},"properties":{"noteIndex":0},"schema":"https://github.com/citation-style-language/schema/raw/master/csl-citation.json"}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(Zadeh Hashem et al., 2016)</w:t>
            </w:r>
            <w:r w:rsidRPr="00D64E04">
              <w:rPr>
                <w:rFonts w:ascii="Calisto MT" w:hAnsi="Calisto MT"/>
              </w:rPr>
              <w:fldChar w:fldCharType="end"/>
            </w:r>
            <w:r w:rsidRPr="00D64E04">
              <w:rPr>
                <w:rFonts w:ascii="Calisto MT" w:hAnsi="Calisto MT"/>
              </w:rPr>
              <w:t>.</w:t>
            </w:r>
          </w:p>
          <w:p w14:paraId="00BBF14B"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Palmitoleic acid accelerates wound healing via an anti-inflammatory effect related to antioxidant </w:t>
            </w:r>
            <w:r w:rsidRPr="00D64E04">
              <w:rPr>
                <w:rFonts w:ascii="Calisto MT" w:hAnsi="Calisto MT"/>
              </w:rPr>
              <w:fldChar w:fldCharType="begin" w:fldLock="1"/>
            </w:r>
            <w:r w:rsidRPr="00D64E04">
              <w:rPr>
                <w:rFonts w:ascii="Calisto MT" w:hAnsi="Calisto MT"/>
              </w:rPr>
              <w:instrText>ADDIN CSL_CITATION {"citationItems":[{"id":"ITEM-1","itemData":{"DOI":"10.1371/journal.pone.0205338","ISBN":"1111111111","ISSN":"19326203","PMID":"30307983","abstract":"This study investigated the effects of palmitoleic acid on different phases of the healing process. Macroscopic analyses were performed on wounds in rats with or without palmitoleic acid treatment, and the results showed that palmitoleic acid directly hastened wound closure. The topical treatment of wounds with palmitoleic acid resulted in smaller wounds than those observed in the control group. The anti-inflammatory activity of palmitoleic acid may be responsible for healing, especially in the stages of granulation tissue formation and remodelling. Palmitoleic acid modified TNF-</w:instrText>
            </w:r>
            <w:r w:rsidRPr="00D64E04">
              <w:rPr>
                <w:rFonts w:ascii="Calisto MT" w:hAnsi="Calisto MT" w:hint="eastAsia"/>
              </w:rPr>
              <w:instrText>α</w:instrText>
            </w:r>
            <w:r w:rsidRPr="00D64E04">
              <w:rPr>
                <w:rFonts w:ascii="Calisto MT" w:hAnsi="Calisto MT"/>
              </w:rPr>
              <w:instrText>, IL-1</w:instrText>
            </w:r>
            <w:r w:rsidRPr="00D64E04">
              <w:rPr>
                <w:rFonts w:ascii="Calisto MT" w:hAnsi="Calisto MT" w:hint="eastAsia"/>
              </w:rPr>
              <w:instrText>β</w:instrText>
            </w:r>
            <w:r w:rsidRPr="00D64E04">
              <w:rPr>
                <w:rFonts w:ascii="Calisto MT" w:hAnsi="Calisto MT"/>
              </w:rPr>
              <w:instrText>, IL-6, CINC-2</w:instrText>
            </w:r>
            <w:r w:rsidRPr="00D64E04">
              <w:rPr>
                <w:rFonts w:ascii="Calisto MT" w:hAnsi="Calisto MT" w:hint="eastAsia"/>
              </w:rPr>
              <w:instrText>α</w:instrText>
            </w:r>
            <w:r w:rsidRPr="00D64E04">
              <w:rPr>
                <w:rFonts w:ascii="Calisto MT" w:hAnsi="Calisto MT"/>
              </w:rPr>
              <w:instrText>/</w:instrText>
            </w:r>
            <w:r w:rsidRPr="00D64E04">
              <w:rPr>
                <w:rFonts w:ascii="Calisto MT" w:hAnsi="Calisto MT" w:hint="eastAsia"/>
              </w:rPr>
              <w:instrText>β</w:instrText>
            </w:r>
            <w:r w:rsidRPr="00D64E04">
              <w:rPr>
                <w:rFonts w:ascii="Calisto MT" w:hAnsi="Calisto MT"/>
              </w:rPr>
              <w:instrText>, MIP-3</w:instrText>
            </w:r>
            <w:r w:rsidRPr="00D64E04">
              <w:rPr>
                <w:rFonts w:ascii="Calisto MT" w:hAnsi="Calisto MT" w:hint="eastAsia"/>
              </w:rPr>
              <w:instrText>α</w:instrText>
            </w:r>
            <w:r w:rsidRPr="00D64E04">
              <w:rPr>
                <w:rFonts w:ascii="Calisto MT" w:hAnsi="Calisto MT"/>
              </w:rPr>
              <w:instrText xml:space="preserve"> and VEGF-</w:instrText>
            </w:r>
            <w:r w:rsidRPr="00D64E04">
              <w:rPr>
                <w:rFonts w:ascii="Calisto MT" w:hAnsi="Calisto MT" w:hint="eastAsia"/>
              </w:rPr>
              <w:instrText>α</w:instrText>
            </w:r>
            <w:r w:rsidRPr="00D64E04">
              <w:rPr>
                <w:rFonts w:ascii="Calisto MT" w:hAnsi="Calisto MT"/>
              </w:rPr>
              <w:instrText xml:space="preserve"> profiles at the wound site 24, 48, 120, 216 and 288 hours post-wounding. Assays assessing neutrophil migration and exudate formation in sterile inflammatory air pouches revealed that palmitoleic acid had potent anti-inflammatory activity, inhibiting the LPS-induced release of TNF-</w:instrText>
            </w:r>
            <w:r w:rsidRPr="00D64E04">
              <w:rPr>
                <w:rFonts w:ascii="Calisto MT" w:hAnsi="Calisto MT" w:hint="eastAsia"/>
              </w:rPr>
              <w:instrText>α</w:instrText>
            </w:r>
            <w:r w:rsidRPr="00D64E04">
              <w:rPr>
                <w:rFonts w:ascii="Calisto MT" w:hAnsi="Calisto MT"/>
              </w:rPr>
              <w:instrText xml:space="preserve"> (73.14%, p≤0.05), IL-1</w:instrText>
            </w:r>
            <w:r w:rsidRPr="00D64E04">
              <w:rPr>
                <w:rFonts w:ascii="Calisto MT" w:hAnsi="Calisto MT" w:hint="eastAsia"/>
              </w:rPr>
              <w:instrText>β</w:instrText>
            </w:r>
            <w:r w:rsidRPr="00D64E04">
              <w:rPr>
                <w:rFonts w:ascii="Calisto MT" w:hAnsi="Calisto MT"/>
              </w:rPr>
              <w:instrText xml:space="preserve"> (66.19%, p≤0.001), IL-6 (75.19%, p≤0.001), MIP-3</w:instrText>
            </w:r>
            <w:r w:rsidRPr="00D64E04">
              <w:rPr>
                <w:rFonts w:ascii="Calisto MT" w:hAnsi="Calisto MT" w:hint="eastAsia"/>
              </w:rPr>
              <w:instrText>α</w:instrText>
            </w:r>
            <w:r w:rsidRPr="00D64E04">
              <w:rPr>
                <w:rFonts w:ascii="Calisto MT" w:hAnsi="Calisto MT"/>
              </w:rPr>
              <w:instrText xml:space="preserve"> (70.38%, p≤0.05), and l-selectin (16%, p≤0.05). Palmitoleic acid also inhibited LPS-stimulated neutrophil migration. We concluded that palmitoleic acid accelerates wound healing via an anti-inflammatory effect. Copyright:","author":[{"dropping-particle":"","family":"Weimann","given":"Eleine","non-dropping-particle":"","parse-names":false,"suffix":""},{"dropping-particle":"","family":"Silva","given":"Maysa Braga Barros","non-dropping-particle":"","parse-names":false,"suffix":""},{"dropping-particle":"","family":"Murata","given":"Gilson Masahiro","non-dropping-particle":"","parse-names":false,"suffix":""},{"dropping-particle":"","family":"Bortolon","given":"Jose Ricardo","non-dropping-particle":"","parse-names":false,"suffix":""},{"dropping-particle":"","family":"Dermargos","given":"Alexandre","non-dropping-particle":"","parse-names":false,"suffix":""},{"dropping-particle":"","family":"Curi","given":"Rui","non-dropping-particle":"","parse-names":false,"suffix":""},{"dropping-particle":"","family":"Hatanaka","given":"Elaine","non-dropping-particle":"","parse-names":false,"suffix":""}],"container-title":"PLoS ONE","id":"ITEM-1","issue":"10","issued":{"date-parts":[["2018"]]},"page":"1-10","title":"Topical anti-inflammatory activity of palmitoleic acid improves wound healing","type":"article-journal","volume":"13"},"uris":["http://www.mendeley.com/documents/?uuid=07f3b7ec-b265-474c-a94c-301de45ee949"]}],"mendeley":{"formattedCitation":"(Weimann et al., 2018)","plainTextFormattedCitation":"(Weimann et al., 2018)","previouslyFormattedCitation":"(Weimann et al., 2018)"},"properties":{"noteIndex":0},"schema":"https://github.com/citation-style-language/schema/raw/master/csl-citation.json"}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(Weimann et al., 2018)</w:t>
            </w:r>
            <w:r w:rsidRPr="00D64E04">
              <w:rPr>
                <w:rFonts w:ascii="Calisto MT" w:hAnsi="Calisto MT"/>
              </w:rPr>
              <w:fldChar w:fldCharType="end"/>
            </w:r>
            <w:r w:rsidRPr="00D64E04">
              <w:rPr>
                <w:rFonts w:ascii="Calisto MT" w:hAnsi="Calisto MT"/>
              </w:rPr>
              <w:t>.</w:t>
            </w:r>
          </w:p>
        </w:tc>
      </w:tr>
      <w:tr w:rsidR="00D64E04" w:rsidRPr="00D64E04" w14:paraId="4B080288" w14:textId="77777777" w:rsidTr="00242AB9">
        <w:tc>
          <w:tcPr>
            <w:tcW w:w="3823" w:type="dxa"/>
          </w:tcPr>
          <w:p w14:paraId="24D549ED" w14:textId="77777777" w:rsidR="00D64E04" w:rsidRPr="00D64E04" w:rsidRDefault="00D64E04" w:rsidP="00D64E04">
            <w:pPr>
              <w:spacing w:line="276" w:lineRule="auto"/>
              <w:jc w:val="center"/>
              <w:rPr>
                <w:rFonts w:ascii="Calisto MT" w:hAnsi="Calisto MT"/>
              </w:rPr>
            </w:pPr>
            <w:r w:rsidRPr="00D64E04">
              <w:rPr>
                <w:rFonts w:ascii="Calisto MT" w:hAnsi="Calisto MT"/>
              </w:rPr>
              <w:t>Adenine</w:t>
            </w:r>
          </w:p>
        </w:tc>
        <w:tc>
          <w:tcPr>
            <w:tcW w:w="1328" w:type="dxa"/>
          </w:tcPr>
          <w:p w14:paraId="2581BD2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D432409" w14:textId="77777777" w:rsidR="00D64E04" w:rsidRPr="00D64E04" w:rsidRDefault="00D64E04" w:rsidP="00D64E04">
            <w:pPr>
              <w:spacing w:line="276" w:lineRule="auto"/>
              <w:jc w:val="center"/>
              <w:rPr>
                <w:rFonts w:ascii="Calisto MT" w:hAnsi="Calisto MT"/>
              </w:rPr>
            </w:pPr>
          </w:p>
        </w:tc>
        <w:tc>
          <w:tcPr>
            <w:tcW w:w="6273" w:type="dxa"/>
          </w:tcPr>
          <w:p w14:paraId="13CA726C"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5894442B"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But known as a part of NADPH </w:t>
            </w:r>
            <w:r w:rsidRPr="00D64E04">
              <w:rPr>
                <w:rFonts w:ascii="Calisto MT" w:hAnsi="Calisto MT"/>
              </w:rPr>
              <w:fldChar w:fldCharType="begin" w:fldLock="1"/>
            </w:r>
            <w:r w:rsidRPr="00D64E04">
              <w:rPr>
                <w:rFonts w:ascii="Calisto MT" w:hAnsi="Calisto MT"/>
              </w:rPr>
              <w:instrText>ADDIN CSL_CITATION {"citationItems":[{"id":"ITEM-1","itemData":{"DOI":"10.5603/KP.a2018.0071","ISBN":"3906499723","ISSN":"18974279","PMID":"29537483","abstract":"The role of oxidative stress in the onset and progression of atherosclerosis and its impact on the development of cardiovascular events has been widely described. Thus, increased oxidative stress has been described in several atherosclerotic risk factors, such as hypertension, dyslipidaemia, peripheral artery disease, metabolic syndrome, diabetes, and obesity. Among others, specific oxidative pathways involving both pro-oxidant and antioxidant enzymes seem to play a major role in the production of reactive oxidant species (ROS), such as nicotinamide adenine dinucleotide phosphate (NADPH) oxidase, myeloperoxidase, superoxide dismutase, and glutathione peroxidase. In this review, we will discuss: 1) the most relevant enzyme systems involved in the formation and detoxification of ROS, 2) the relationship between oxidative stress and cardiovascular risk, and 3) therapeutic implications to modulate oxidative stress.","author":[{"dropping-particle":"","family":"Pignatelli","given":"Pasquale","non-dropping-particle":"","parse-names":false,"suffix":""},{"dropping-particle":"","family":"Menichelli","given":"Danilo","non-dropping-particle":"","parse-names":false,"suffix":""},{"dropping-particle":"","family":"Pastori","given":"Daniele","non-dropping-particle":"","parse-names":false,"suffix":""},{"dropping-particle":"","family":"Violi","given":"Francesco","non-dropping-particle":"","parse-names":false,"suffix":""}],"container-title":"Kardiologia Polska","id":"ITEM-1","issue":"4","issued":{"date-parts":[["2018"]]},"page":"713-722","title":"Oxidative stress and cardiovascular disease: New insights","type":"article-journal","volume":"76"},"uris":["http://www.mendeley.com/documents/?uuid=64176c00-a0fe-40e1-b4b0-7be5dbae4781"]}],"mendeley":{"formattedCitation":"(Pignatelli et al., 2018)","plainTextFormattedCitation":"(Pignatelli et al., 2018)","previouslyFormattedCitation":"(Pignatelli et al., 2018)"},"properties":{"noteIndex":0},"schema":"https://github.com/citation-style-language/schema/raw/master/csl-citation.json"}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(Pignatelli et al., 2018)</w:t>
            </w:r>
            <w:r w:rsidRPr="00D64E04">
              <w:rPr>
                <w:rFonts w:ascii="Calisto MT" w:hAnsi="Calisto MT"/>
              </w:rPr>
              <w:fldChar w:fldCharType="end"/>
            </w:r>
            <w:r w:rsidRPr="00D64E04">
              <w:rPr>
                <w:rFonts w:ascii="Calisto MT" w:hAnsi="Calisto MT"/>
              </w:rPr>
              <w:t>.</w:t>
            </w:r>
          </w:p>
        </w:tc>
      </w:tr>
      <w:tr w:rsidR="00D64E04" w:rsidRPr="00D64E04" w14:paraId="75CBA119" w14:textId="77777777" w:rsidTr="00242AB9">
        <w:tc>
          <w:tcPr>
            <w:tcW w:w="3823" w:type="dxa"/>
          </w:tcPr>
          <w:p w14:paraId="0D55FE3D" w14:textId="77777777" w:rsidR="00D64E04" w:rsidRPr="00D64E04" w:rsidRDefault="00D64E04" w:rsidP="00D64E04">
            <w:pPr>
              <w:spacing w:line="276" w:lineRule="auto"/>
              <w:jc w:val="center"/>
              <w:rPr>
                <w:rFonts w:ascii="Calisto MT" w:hAnsi="Calisto MT"/>
              </w:rPr>
            </w:pPr>
            <w:r w:rsidRPr="00D64E04">
              <w:rPr>
                <w:rFonts w:ascii="Calisto MT" w:hAnsi="Calisto MT"/>
              </w:rPr>
              <w:t>Pyridoxal</w:t>
            </w:r>
          </w:p>
        </w:tc>
        <w:tc>
          <w:tcPr>
            <w:tcW w:w="1328" w:type="dxa"/>
          </w:tcPr>
          <w:p w14:paraId="3707340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A644138" w14:textId="77777777" w:rsidR="00D64E04" w:rsidRPr="00D64E04" w:rsidRDefault="00D64E04" w:rsidP="00D64E04">
            <w:pPr>
              <w:spacing w:line="276" w:lineRule="auto"/>
              <w:jc w:val="center"/>
              <w:rPr>
                <w:rFonts w:ascii="Calisto MT" w:hAnsi="Calisto MT"/>
              </w:rPr>
            </w:pPr>
          </w:p>
        </w:tc>
        <w:tc>
          <w:tcPr>
            <w:tcW w:w="6273" w:type="dxa"/>
          </w:tcPr>
          <w:p w14:paraId="6326D629"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It is an antioxidant and a compound that can lower the advanced glycation end products (AGE) </w:t>
            </w:r>
            <w:proofErr w:type="spellStart"/>
            <w:r w:rsidRPr="00D64E04">
              <w:rPr>
                <w:rFonts w:ascii="Calisto MT" w:hAnsi="Calisto MT"/>
              </w:rPr>
              <w:t>levfel</w:t>
            </w:r>
            <w:proofErr w:type="spellEnd"/>
            <w:r w:rsidRPr="00D64E04">
              <w:rPr>
                <w:rFonts w:ascii="Calisto MT" w:hAnsi="Calisto MT"/>
              </w:rPr>
              <w:t xml:space="preserve"> </w:t>
            </w:r>
            <w:r w:rsidRPr="00D64E04">
              <w:rPr>
                <w:rFonts w:ascii="Calisto MT" w:hAnsi="Calisto MT"/>
              </w:rPr>
              <w:fldChar w:fldCharType="begin" w:fldLock="1"/>
            </w:r>
            <w:r w:rsidRPr="00D64E04">
              <w:rPr>
                <w:rFonts w:ascii="Calisto MT" w:hAnsi="Calisto MT"/>
              </w:rPr>
              <w:instrText>ADDIN CSL_CITATION {"citationItems":[{"id":"ITEM-1","itemData":{"DOI":"10.3390/nu13093229","ISSN":"20726643","PMID":"34579110","abstract":"Vitamin B6 is a fascinating molecule involved in the vast majority of changes in the human body because it is a coenzyme involved in over 150 biochemical reactions. It is active in the metabolism of carbohydrates, lipids, amino acids, and nucleic acids, and participates in cellular signaling. It is an antioxidant and a compound with the ability to lower the advanced glycation end products (AGE) level. In this review, we briefly summarize its involvement in biochemical pathways and consider whether its deficiency may be associated with various diseases such as diabetes, heart disease, cancer, or the prognosis of COVID-19.","author":[{"dropping-particle":"","family":"Stach","given":"Kamilla","non-dropping-particle":"","parse-names":false,"suffix":""},{"dropping-particle":"","family":"Stach","given":"Wojciech","non-dropping-particle":"","parse-names":false,"suffix":""},{"dropping-particle":"","family":"Augoff","given":"Katarzyna","non-dropping-particle":"","parse-names":false,"suffix":""}],"container-title":"Nutrients","id":"ITEM-1","issue":"9","issued":{"date-parts":[["2021"]]},"title":"Vitamin B6 in health and disease","type":"article-journal","volume":"13"},"uris":["http://www.mendeley.com/documents/?uuid=5fd52cb0-220c-45f4-9e1c-30cc1521e95a"]}],"mendeley":{"formattedCitation":"(Stach et al., 2021)","plainTextFormattedCitation":"(Stach et al., 2021)","previouslyFormattedCitation":"(Stach et al., 2021)"},"properties":{"noteIndex":0},"schema":"https://github.com/citation-style-language/schema/raw/master/csl-citation.json"}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(Stach et al., 2021)</w:t>
            </w:r>
            <w:r w:rsidRPr="00D64E04">
              <w:rPr>
                <w:rFonts w:ascii="Calisto MT" w:hAnsi="Calisto MT"/>
              </w:rPr>
              <w:fldChar w:fldCharType="end"/>
            </w:r>
            <w:r w:rsidRPr="00D64E04">
              <w:rPr>
                <w:rFonts w:ascii="Calisto MT" w:hAnsi="Calisto MT"/>
              </w:rPr>
              <w:t>.</w:t>
            </w:r>
          </w:p>
          <w:p w14:paraId="63F2D469"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reactions between pyridoxine and several oxygen radicals (•OH, •OOH, and •O2 -) have been investigated in this work. Two sets of reactions were explored: addition reactions to the aromatic ring and H abstraction </w:t>
            </w:r>
            <w:r w:rsidRPr="00D64E04">
              <w:rPr>
                <w:rFonts w:ascii="Calisto MT" w:hAnsi="Calisto MT"/>
              </w:rPr>
              <w:fldChar w:fldCharType="begin" w:fldLock="1"/>
            </w:r>
            <w:r w:rsidRPr="00D64E04">
              <w:rPr>
                <w:rFonts w:ascii="Calisto MT" w:hAnsi="Calisto MT"/>
              </w:rPr>
              <w:instrText xml:space="preserve">ADDIN CSL_CITATION {"citationItems":[{"id":"ITEM-1","itemData":{"DOI":"10.1021/jp065115p","ISSN":"10895639","PMID":"17134167","abstract":"Molecules acting as antioxidants capable of scavenging reactive oxygen species (ROS) are of utmost importance in the living cell. The antioxidative properties of pyridoxine (vitamin B6) have recently been discovered. In this study, we have analyzed the reactivity of pyridoxine toward the ROS </w:instrText>
            </w:r>
            <w:r w:rsidRPr="00D64E04">
              <w:rPr>
                <w:rFonts w:ascii="Times New Roman" w:hAnsi="Times New Roman" w:cs="Times New Roman"/>
              </w:rPr>
              <w:instrText>̇</w:instrText>
            </w:r>
            <w:r w:rsidRPr="00D64E04">
              <w:rPr>
                <w:rFonts w:ascii="Calisto MT" w:hAnsi="Calisto MT"/>
              </w:rPr>
              <w:instrText xml:space="preserve">OH, </w:instrText>
            </w:r>
            <w:r w:rsidRPr="00D64E04">
              <w:rPr>
                <w:rFonts w:ascii="Times New Roman" w:hAnsi="Times New Roman" w:cs="Times New Roman"/>
              </w:rPr>
              <w:instrText>̇</w:instrText>
            </w:r>
            <w:r w:rsidRPr="00D64E04">
              <w:rPr>
                <w:rFonts w:ascii="Calisto MT" w:hAnsi="Calisto MT"/>
              </w:rPr>
              <w:instrText xml:space="preserve">OOH, and </w:instrText>
            </w:r>
            <w:r w:rsidRPr="00D64E04">
              <w:rPr>
                <w:rFonts w:ascii="Times New Roman" w:hAnsi="Times New Roman" w:cs="Times New Roman"/>
              </w:rPr>
              <w:instrText>̇</w:instrText>
            </w:r>
            <w:r w:rsidRPr="00D64E04">
              <w:rPr>
                <w:rFonts w:ascii="Calisto MT" w:hAnsi="Calisto MT"/>
              </w:rPr>
              <w:instrText xml:space="preserve">O2- at the density functional theory level (functionals B3LYP and MPW1B95). Two reaction types have been studied as follows: addition to the aromatic ring atoms and hydrogen/proton abstraction. Our results show that </w:instrText>
            </w:r>
            <w:r w:rsidRPr="00D64E04">
              <w:rPr>
                <w:rFonts w:ascii="Times New Roman" w:hAnsi="Times New Roman" w:cs="Times New Roman"/>
              </w:rPr>
              <w:instrText>̇</w:instrText>
            </w:r>
            <w:r w:rsidRPr="00D64E04">
              <w:rPr>
                <w:rFonts w:ascii="Calisto MT" w:hAnsi="Calisto MT"/>
              </w:rPr>
              <w:instrText xml:space="preserve">OH is the most reactive species, while </w:instrText>
            </w:r>
            <w:r w:rsidRPr="00D64E04">
              <w:rPr>
                <w:rFonts w:ascii="Times New Roman" w:hAnsi="Times New Roman" w:cs="Times New Roman"/>
              </w:rPr>
              <w:instrText>̇</w:instrText>
            </w:r>
            <w:r w:rsidRPr="00D64E04">
              <w:rPr>
                <w:rFonts w:ascii="Calisto MT" w:hAnsi="Calisto MT"/>
              </w:rPr>
              <w:instrText xml:space="preserve">OOH displays low reactivity and </w:instrText>
            </w:r>
            <w:r w:rsidRPr="00D64E04">
              <w:rPr>
                <w:rFonts w:ascii="Times New Roman" w:hAnsi="Times New Roman" w:cs="Times New Roman"/>
              </w:rPr>
              <w:instrText>̇</w:instrText>
            </w:r>
            <w:r w:rsidRPr="00D64E04">
              <w:rPr>
                <w:rFonts w:ascii="Calisto MT" w:hAnsi="Calisto MT"/>
              </w:rPr>
              <w:instrText xml:space="preserve">O2- does not react at all with pyridoxine. The most exergonic reactions are those where </w:instrText>
            </w:r>
            <w:r w:rsidRPr="00D64E04">
              <w:rPr>
                <w:rFonts w:ascii="Times New Roman" w:hAnsi="Times New Roman" w:cs="Times New Roman"/>
              </w:rPr>
              <w:instrText>̇</w:instrText>
            </w:r>
            <w:r w:rsidRPr="00D64E04">
              <w:rPr>
                <w:rFonts w:ascii="Calisto MT" w:hAnsi="Calisto MT"/>
              </w:rPr>
              <w:instrText>H is removed from the CH2OH groups or the ring-bound OH group and range from -33 to -39 kcal/mol. The most exergonic addition reactions occur by attacking the carbon atoms bonded to nitrogen but with an energy gain of only 6 kcal/mol. © 2006 American Chemical Society.","author":[{"dropping-particle":"","family":"Matxain","given":"Jon M.","non-dropping-particle":"","parse-names":false,"suffix":""},{"dropping-particle":"","family":"Ristilä","given":"Mikael","non-dropping-particle":"","parse-names":false,"suffix":""},{"dropping-particle":"","family":"Strid","given":"Åke","non-dropping-particle":"","parse-names":false,"suffix":""},{"dropping-particle":"","family":"Eriksson","given":"Leif A.","non-dropping-particle":"","parse-names":false,"suffix":""}],"container-title":"Journal of Physical Chemistry A","id":"ITEM-1","issue":"48","issued":{"date-parts":[["2006"]]},"page":"13068-13072","title":"Theoretical study of the antioxidant properties of pyridoxine","type":"article-journal","volume":"110"},"uris":["http://www.mendeley.com/documents/?uuid=262f701d-5c18-4daa-9562-2627671ba458"]}],"mendeley":{"formattedCitation":"(Matxain et al., 2006)","plainTextFormattedCitation":"(Matxain et al., 2006)","previouslyFormattedCitation":"(Matxain et al., 2006)"},"properties":{"noteIndex":0},"schema":"https://github.com/citation-style-language/schema/raw/master/csl-citation.json"}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(Matxain et al., 2006)</w:t>
            </w:r>
            <w:r w:rsidRPr="00D64E04">
              <w:rPr>
                <w:rFonts w:ascii="Calisto MT" w:hAnsi="Calisto MT"/>
              </w:rPr>
              <w:fldChar w:fldCharType="end"/>
            </w:r>
            <w:r w:rsidRPr="00D64E04">
              <w:rPr>
                <w:rFonts w:ascii="Calisto MT" w:hAnsi="Calisto MT"/>
              </w:rPr>
              <w:t>.</w:t>
            </w:r>
          </w:p>
        </w:tc>
      </w:tr>
      <w:tr w:rsidR="00D64E04" w:rsidRPr="00D64E04" w14:paraId="1D11F80D" w14:textId="77777777" w:rsidTr="00242AB9">
        <w:tc>
          <w:tcPr>
            <w:tcW w:w="3823" w:type="dxa"/>
          </w:tcPr>
          <w:p w14:paraId="1FF03DEF" w14:textId="77777777" w:rsidR="00D64E04" w:rsidRPr="00D64E04" w:rsidRDefault="00D64E04" w:rsidP="00D64E04">
            <w:pPr>
              <w:spacing w:line="276" w:lineRule="auto"/>
              <w:jc w:val="center"/>
              <w:rPr>
                <w:rFonts w:ascii="Calisto MT" w:hAnsi="Calisto MT"/>
              </w:rPr>
            </w:pPr>
            <w:r w:rsidRPr="00D64E04">
              <w:rPr>
                <w:rFonts w:ascii="Calisto MT" w:hAnsi="Calisto MT"/>
              </w:rPr>
              <w:t>Sedanolide</w:t>
            </w:r>
          </w:p>
        </w:tc>
        <w:tc>
          <w:tcPr>
            <w:tcW w:w="1328" w:type="dxa"/>
          </w:tcPr>
          <w:p w14:paraId="5E84CB6B"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77CC0A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77F7BF60"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7675B79D"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But it was proposed as antibacterial </w:t>
            </w:r>
            <w:r w:rsidRPr="00D64E04">
              <w:rPr>
                <w:rFonts w:ascii="Calisto MT" w:hAnsi="Calisto MT"/>
              </w:rPr>
              <w:fldChar w:fldCharType="begin" w:fldLock="1"/>
            </w:r>
            <w:r w:rsidRPr="00D64E04">
              <w:rPr>
                <w:rFonts w:ascii="Calisto MT" w:hAnsi="Calisto MT"/>
              </w:rPr>
              <w:instrText>ADDIN CSL_CITATION {"citationItems":[{"id":"ITEM-1","itemData":{"DOI":"10.18502/ijm.v13i4.6981","ISBN":"6241158546","ISSN":"20084447","abstract":"Background and Objectives: Earthworms coexist with various pathogenic microorganisms; thus, their immunity mechanisms have developed through a long process of adaptation, including through endogenous bacterial symbionts. This study aims to identify earthworm endosymbiont bacteria compounds and their antibacterial activity through an in vitro approach supported by an in silico approach. Materials and Methods: This research was conducted using the in vitro inhibition test through agar diffusion and the in silico test using molecular docking applications, namely, PyRx and Way2Drugs Prediction of Activity Spectra for Substances (PASS). Results: The in vitro results showed a potent inhibition activity with a clear zone diameter of 21.75 and 15.5 mm for Staphylococcus aureus and Salmonella Typhi, respectively. These results are supported by chromatography and in silico tests, which showed that several compounds in endosymbiotic bacteria, cyclo (phenylalanyl-prolyl) and sedanolide, have high binding affinity values with several antibiotic-related target proteins in both pathogenic bacteria. Cyclo (phenylalanyl-prolyl) has the highest binding affinity of-6.0 to dihydropteroate synthase,-8.2 to topoisomerase, and-8.2 to the outer membrane, whereas sedanolide has the highest binding affinity to DNA gyrase with approximately-7.3. This antibiotic activity was also clarified through the Way2Drugs PASS application. Conclusion: Ten active compounds of endosymbiont bacteria, Cyclo (phenylalanyl-prolyl) and sedanolide were potential candidates for antibacterial compounds based on the inhibition test of the agar diffusion method and the results of reverse docking and Way2Drugs PASS.","author":[{"dropping-particle":"","family":"Husain","given":"Dirayah Rauf","non-dropping-particle":"","parse-names":false,"suffix":""},{"dropping-particle":"","family":"Wardhani","given":"Riuh","non-dropping-particle":"","parse-names":false,"suffix":""}],"container-title":"Iranian Journal of Microbiology","id":"ITEM-1","issue":"4","issued":{"date-parts":[["2021"]]},"page":"537-543","title":"Antibacterial activity of endosymbiotic bacterial compound from pheretima sp. Earthworms inhibit the growth of salmonella typhi and staphylococcus aureus: In vitro and in silico approach","type":"article-journal","volume":"13"},"uris":["http://www.mendeley.com/documents/?uuid=edaf1bb2-b46e-41a9-8972-126570117438"]},{"id":"ITEM-2","itemData":{"DOI":"10.3390/molecules25143163","author":[{"dropping-particle":"","family":"Misic","given":"Dusan","non-dropping-particle":"","parse-names":false,"suffix":""},{"dropping-particle":"","family":"Tadic","given":"Vanja","non-dropping-particle":"","parse-names":false,"suffix":""},{"dropping-particle":"","family":"Korzeniowska","given":"Malgorzata","non-dropping-particle":"","parse-names":false,"suffix":""},{"dropping-particle":"","family":"Nisavic","given":"Jakov","non-dropping-particle":"","parse-names":false,"suffix":""}],"container-title":"Molecules","id":"ITEM-2","issued":{"date-parts":[["2020"]]},"page":"1-12","title":"Supercritical Fluid Extraction of Celery and Parsley Fruit-Chemical Composition and Antibacterial Activity","type":"article-journal","volume":"25"},"uris":["http://www.mendeley.com/documents/?uuid=c62b8775-d610-4503-a05b-7bf5120b74a2"]}],"mendeley":{"formattedCitation":"(Husain &amp; Wardhani, 2021; Misic et al., 2020)","plainTextFormattedCitation":"(Husain &amp; Wardhani, 2021; Misic et al., 2020)","previouslyFormattedCitation":"(Husain &amp; Wardhani, 2021; Misic et al., 2020)"},"properties":{"noteIndex":0},"schema":"https://github.com/citation-style-language/schema/raw/master/csl-citation.json"}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(Husain &amp; Wardhani, 2021; Misic et al., 2020)</w:t>
            </w:r>
            <w:r w:rsidRPr="00D64E04">
              <w:rPr>
                <w:rFonts w:ascii="Calisto MT" w:hAnsi="Calisto MT"/>
              </w:rPr>
              <w:fldChar w:fldCharType="end"/>
            </w:r>
            <w:r w:rsidRPr="00D64E04">
              <w:rPr>
                <w:rFonts w:ascii="Calisto MT" w:hAnsi="Calisto MT"/>
              </w:rPr>
              <w:t>.</w:t>
            </w:r>
          </w:p>
        </w:tc>
      </w:tr>
      <w:tr w:rsidR="00D64E04" w:rsidRPr="00D64E04" w14:paraId="495C1206" w14:textId="77777777" w:rsidTr="00242AB9">
        <w:tc>
          <w:tcPr>
            <w:tcW w:w="3823" w:type="dxa"/>
          </w:tcPr>
          <w:p w14:paraId="5565C17F" w14:textId="77777777" w:rsidR="00D64E04" w:rsidRPr="00D64E04" w:rsidRDefault="00D64E04" w:rsidP="00D64E04">
            <w:pPr>
              <w:spacing w:line="276" w:lineRule="auto"/>
              <w:jc w:val="center"/>
              <w:rPr>
                <w:rFonts w:ascii="Calisto MT" w:hAnsi="Calisto MT"/>
              </w:rPr>
            </w:pPr>
            <w:r w:rsidRPr="00D64E04">
              <w:rPr>
                <w:rFonts w:ascii="Calisto MT" w:hAnsi="Calisto MT"/>
              </w:rPr>
              <w:t>Ouabain</w:t>
            </w:r>
          </w:p>
        </w:tc>
        <w:tc>
          <w:tcPr>
            <w:tcW w:w="1328" w:type="dxa"/>
          </w:tcPr>
          <w:p w14:paraId="3BBCF68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B49BD1B" w14:textId="77777777" w:rsidR="00D64E04" w:rsidRPr="00D64E04" w:rsidRDefault="00D64E04" w:rsidP="00D64E04">
            <w:pPr>
              <w:spacing w:line="276" w:lineRule="auto"/>
              <w:jc w:val="center"/>
              <w:rPr>
                <w:rFonts w:ascii="Calisto MT" w:hAnsi="Calisto MT"/>
              </w:rPr>
            </w:pPr>
          </w:p>
        </w:tc>
        <w:tc>
          <w:tcPr>
            <w:tcW w:w="6273" w:type="dxa"/>
          </w:tcPr>
          <w:p w14:paraId="36E89385" w14:textId="77777777" w:rsidR="00D64E04" w:rsidRPr="00D64E04" w:rsidRDefault="00D64E04" w:rsidP="00D64E04">
            <w:pPr>
              <w:spacing w:line="276" w:lineRule="auto"/>
              <w:jc w:val="both"/>
              <w:rPr>
                <w:rFonts w:ascii="Calisto MT" w:hAnsi="Calisto MT"/>
              </w:rPr>
            </w:pPr>
            <w:r w:rsidRPr="00D64E04">
              <w:rPr>
                <w:rFonts w:ascii="Calisto MT" w:hAnsi="Calisto MT"/>
              </w:rPr>
              <w:t>All harmful effects recorded were attenuated by OUA, suggesting a protective effect against LPS</w:t>
            </w:r>
            <w:r w:rsidRPr="00D64E04">
              <w:rPr>
                <w:rFonts w:ascii="Times New Roman" w:hAnsi="Times New Roman" w:cs="Times New Roman"/>
              </w:rPr>
              <w:t>‐</w:t>
            </w:r>
            <w:r w:rsidRPr="00D64E04">
              <w:rPr>
                <w:rFonts w:ascii="Calisto MT" w:hAnsi="Calisto MT"/>
              </w:rPr>
              <w:t xml:space="preserve">induced oxidative stress and be useful in general oxidative and/or cellular stress </w:t>
            </w:r>
            <w:r w:rsidRPr="00D64E04">
              <w:rPr>
                <w:rFonts w:ascii="Calisto MT" w:hAnsi="Calisto MT"/>
              </w:rPr>
              <w:fldChar w:fldCharType="begin" w:fldLock="1"/>
            </w:r>
            <w:r w:rsidRPr="00D64E04">
              <w:rPr>
                <w:rFonts w:ascii="Calisto MT" w:hAnsi="Calisto MT"/>
              </w:rPr>
              <w:instrText>ADDIN CSL_CITATION {"citationItems":[{"id":"ITEM-1","itemData":{"DOI":"10.1002/jcb.27693","ISSN":"10974644","PMID":"30260008","abstract":"Our study aimed to analyze the effect of ouabain (OUA) administration on lipopolysaccharide (LPS)-induced changes in hippocampus of rats. Oxidative parameters were analyzed in Wistar rats after intraperitoneal injection of OUA (1.8 µg/kg), LPS (200 µg/kg), or OUA plus LPS or saline. To reach our goal, activities of superoxide dismutase (SOD), catalase (CAT) and glutathione peroxidase (GPX), in addition to levels of reduced glutathione (GSH), protein carbonyl (PCO) and lipid peroxidation (LPO) were evaluated. We also analyzed the membrane lipid profile and some important lipids for the nervous system, such as phosphatidylethanolamine (PE), phosphatidylcholine (PC), phosphatidylinositol (PI), phosphatidic acid and sphingomyelin. The group that received only LPS showed increased oxidative stress, as evidenced by an increase in LPO (about twice), PCO (about three times) levels, and CAT activity (80%). Conversely, administration of LPS decreased GSH levels (55%), and GPx activity (30%), besides a reduction in the amount of PI (60%) and PC (45%). By other side, OUA alone increased the amount of PI (45%), PE (85%), and PC (70%). All harmful effects recorded were attenuated by OUA, suggesting a protective effect against LPS-induced oxidative stress. The relevance of our results extends beyond changes in oxidative parameters induced by LPS, because nanomolar doses of OUA may be useful in neurodegenerative models. Other studies on other cardenolides and substances related issues, as well as the development of new molecules derived from OUA, could also be useful in general oxidative and/or cellular stress, a condition favoring the appearance of neuronal pathologies.","author":[{"dropping-particle":"","family":"Garcia","given":"Israel José Pereira","non-dropping-particle":"","parse-names":false,"suffix":""},{"dropping-particle":"","family":"Kinoshita","given":"Paula Fernanda","non-dropping-particle":"","parse-names":false,"suffix":""},{"dropping-particle":"","family":"Silva","given":"Lílian Nara David e.","non-dropping-particle":"","parse-names":false,"suffix":""},{"dropping-particle":"","family":"Souza Busch","given":"Mileane","non-dropping-particle":"De","parse-names":false,"suffix":""},{"dropping-particle":"","family":"Atella","given":"Georgia Correa","non-dropping-particle":"","parse-names":false,"suffix":""},{"dropping-particle":"","family":"Scavone","given":"Cristoforo","non-dropping-particle":"","parse-names":false,"suffix":""},{"dropping-particle":"","family":"Cortes","given":"Vanessa Faria","non-dropping-particle":"","parse-names":false,"suffix":""},{"dropping-particle":"","family":"Barbosa","given":"Leandro Augusto","non-dropping-particle":"","parse-names":false,"suffix":""},{"dropping-particle":"","family":"Lima Santos","given":"Hérica","non-dropping-particle":"De","parse-names":false,"suffix":""}],"container-title":"Journal of Cellular Biochemistry","id":"ITEM-1","issue":"3","issued":{"date-parts":[["2018"]]},"page":"4081-4091","title":"Ouabain attenuates oxidative stress and modulates lipid composition in hippocampus of rats in lipopolysaccharide-induced hypocampal neuroinflammation in rats","type":"article-journal","volume":"120"},"uris":["http://www.mendeley.com/documents/?uuid=03b22c59-418e-4358-be58-466098cf3629"]}],"mendeley":{"formattedCitation":"(Garcia et al., 2018)","plainTextFormattedCitation":"(Garcia et al., 2018)","previouslyFormattedCitation":"(Garcia et al., 2018)"},"properties":{"noteIndex":0},"schema":"https://github.com/citation-style-language/schema/raw/master/csl-citation.json"}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(Garcia et al., 2018)</w:t>
            </w:r>
            <w:r w:rsidRPr="00D64E04">
              <w:rPr>
                <w:rFonts w:ascii="Calisto MT" w:hAnsi="Calisto MT"/>
              </w:rPr>
              <w:fldChar w:fldCharType="end"/>
            </w:r>
            <w:r w:rsidRPr="00D64E04">
              <w:rPr>
                <w:rFonts w:ascii="Calisto MT" w:hAnsi="Calisto MT"/>
              </w:rPr>
              <w:t>.</w:t>
            </w:r>
          </w:p>
          <w:p w14:paraId="13701F93"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Our data suggest a neuroprotective effect of ouabain against LPS-induced oxidative stress by promoting membrane lipid </w:t>
            </w:r>
            <w:proofErr w:type="spellStart"/>
            <w:r w:rsidRPr="00D64E04">
              <w:rPr>
                <w:rFonts w:ascii="Calisto MT" w:hAnsi="Calisto MT"/>
              </w:rPr>
              <w:t>remodeling</w:t>
            </w:r>
            <w:proofErr w:type="spellEnd"/>
            <w:r w:rsidRPr="00D64E04">
              <w:rPr>
                <w:rFonts w:ascii="Calisto MT" w:hAnsi="Calisto MT"/>
              </w:rPr>
              <w:t xml:space="preserve"> and increasing the expression of glutamate transporter EAAT4, which could prove useful against the oxidative and/or general cell stress triggered by neuronal pathologies </w:t>
            </w:r>
            <w:r w:rsidRPr="00D64E04">
              <w:rPr>
                <w:rFonts w:ascii="Calisto MT" w:hAnsi="Calisto MT"/>
              </w:rPr>
              <w:fldChar w:fldCharType="begin" w:fldLock="1"/>
            </w:r>
            <w:r w:rsidRPr="00D64E04">
              <w:rPr>
                <w:rFonts w:ascii="Calisto MT" w:hAnsi="Calisto MT"/>
              </w:rPr>
              <w:instrText xml:space="preserve">ADDIN CSL_CITATION {"citationItems":[{"id":"ITEM-1","itemData":{"DOI":"10.1002/jcb.26377","ISSN":"10974644","PMID":"28857301","abstract":"Our study aimed to analyze the effect of ouabain administration on lipopolysaccharide (LPS)-induced changes in oxidative parameters, membrane lipid composition, and the activities of some important enzymes of the nervous system. The content of phospholipids, cholesterol, and gangliosides were analyzed in Wistar rats after intraperitoneal injection of ouabain (1.8 </w:instrText>
            </w:r>
            <w:r w:rsidRPr="00D64E04">
              <w:rPr>
                <w:rFonts w:ascii="Calisto MT" w:hAnsi="Calisto MT" w:hint="eastAsia"/>
              </w:rPr>
              <w:instrText>μ</w:instrText>
            </w:r>
            <w:r w:rsidRPr="00D64E04">
              <w:rPr>
                <w:rFonts w:ascii="Calisto MT" w:hAnsi="Calisto MT"/>
              </w:rPr>
              <w:instrText xml:space="preserve">g/kg), LPS (200 </w:instrText>
            </w:r>
            <w:r w:rsidRPr="00D64E04">
              <w:rPr>
                <w:rFonts w:ascii="Calisto MT" w:hAnsi="Calisto MT" w:hint="eastAsia"/>
              </w:rPr>
              <w:instrText>μ</w:instrText>
            </w:r>
            <w:r w:rsidRPr="00D64E04">
              <w:rPr>
                <w:rFonts w:ascii="Calisto MT" w:hAnsi="Calisto MT"/>
              </w:rPr>
              <w:instrText>g/kg), or saline. Oxidative parameters were also evaluated, including the activities of superoxide dismutase, catalase and glutathione peroxidase, the levels of glutathione and lipid peroxidation, as well as Na,K-ATPase activity and the level of glutamate transporter EAAT4. Administration of LPS resulted in increased oxidative stress, as evidenced by an increase in lipid peroxidation levels, glutathione peroxidase activity, decreased catalase activity and reduced glutathione levels. All changes recorded were attenuated by pretreatment with ouabain. Administration of ouabain plus LPS enhanced the total ganglioside content and EAAT4 levels, but failed to alter the Na,K-ATPase activity. Our data suggest a neuroprotective effect of ouabain against LPS-induced oxidative stress by promoting membrane lipid remodeling and increasing the expression of glutamate transporter EAAT4. Our results emphasize that the observed oxidative stress is not correlated with Na,K-ATPase, but with a possible ouabain-mediated effect on cellular signaling. The relevance of our results extends beyond LPS-induced changes in oxidative parameters, as nanomolar doses of ouabain might prove useful in neurodegenerative models. Further study of other cardenolides and related molecules, as well as the development of new molecules derived from ouabain, could also prove useful in the fight against the oxidative and/or general cell stress triggered by neuronal pathologies.","author":[{"dropping-particle":"","family":"Garcia","given":"Israel José Pereira","non-dropping-particle":"","parse-names":false,"suffix":""},{"dropping-particle":"","family":"Kinoshita","given":"Paula Fernanda","non-dropping-particle":"","parse-names":false,"suffix":""},{"dropping-particle":"","family":"Oliveira Braga","given":"Italo","non-dropping-particle":"de","parse-names":false,"suffix":""},{"dropping-particle":"","family":"Parreira","given":"Gabriela Machado","non-dropping-particle":"","parse-names":false,"suffix":""},{"dropping-particle":"","family":"Mignaco","given":"Julio Alberto","non-dropping-particle":"","parse-names":false,"suffix":""},{"dropping-particle":"","family":"Scavone","given":"Cristoforo","non-dropping-particle":"","parse-names":false,"suffix":""},{"dropping-particle":"","family":"Barbosa","given":"Leandro Augusto","non-dropping-particle":"","parse-names":false,"suffix":""},{"dropping-particle":"","family":"Lima Santos","given":"Hérica","non-dropping-particle":"de","parse-names":false,"suffix":""}],"container-title":"Journal of Cellular Biochemistry","id":"ITEM-1","issue":"2","issued":{"date-parts":[["2017"]]},"page":"2156-2167","title":"Ouabain attenuates the oxidative stress induced by lipopolysaccharides in the cerebellum of rats","type":"article-journal","volume":"119"},"uris":["http://www.mendeley.com/documents/?uuid=9bf6e461-b9ce-4e20-9835-2615b3438d72"]}],"mendeley":{"formattedCitation":"(Garcia et al., 2017)","plainTextFormattedCitation":"(Garcia et al., 2017)","previouslyFormattedCitation":"(Garcia et al., 2017)"},"properties":{"noteIndex":0},"schema":"https://github.com/citation-style-language/schema/raw/master/csl-citation.json"}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(Garcia et al., 2017)</w:t>
            </w:r>
            <w:r w:rsidRPr="00D64E04">
              <w:rPr>
                <w:rFonts w:ascii="Calisto MT" w:hAnsi="Calisto MT"/>
              </w:rPr>
              <w:fldChar w:fldCharType="end"/>
            </w:r>
            <w:r w:rsidRPr="00D64E04">
              <w:rPr>
                <w:rFonts w:ascii="Calisto MT" w:hAnsi="Calisto MT"/>
              </w:rPr>
              <w:t>.</w:t>
            </w:r>
          </w:p>
          <w:p w14:paraId="4F77FE1A" w14:textId="77777777" w:rsidR="00D64E04" w:rsidRPr="00D64E04" w:rsidRDefault="00D64E04" w:rsidP="00D64E04">
            <w:pPr>
              <w:spacing w:line="276" w:lineRule="auto"/>
              <w:jc w:val="both"/>
              <w:rPr>
                <w:rFonts w:ascii="Calisto MT" w:hAnsi="Calisto MT"/>
              </w:rPr>
            </w:pPr>
            <w:r w:rsidRPr="00D64E04">
              <w:rPr>
                <w:rFonts w:ascii="Calisto MT" w:hAnsi="Calisto MT"/>
              </w:rPr>
              <w:lastRenderedPageBreak/>
              <w:t xml:space="preserve">Ouabain suppresses the migratory </w:t>
            </w:r>
            <w:proofErr w:type="spellStart"/>
            <w:r w:rsidRPr="00D64E04">
              <w:rPr>
                <w:rFonts w:ascii="Calisto MT" w:hAnsi="Calisto MT"/>
              </w:rPr>
              <w:t>behavior</w:t>
            </w:r>
            <w:proofErr w:type="spellEnd"/>
            <w:r w:rsidRPr="00D64E04">
              <w:rPr>
                <w:rFonts w:ascii="Calisto MT" w:hAnsi="Calisto MT"/>
              </w:rPr>
              <w:t xml:space="preserve"> of lung cancer cells (metastasis) which is linked to antioxidant activities </w:t>
            </w:r>
            <w:r w:rsidRPr="00D64E04">
              <w:rPr>
                <w:rFonts w:ascii="Calisto MT" w:hAnsi="Calisto MT"/>
              </w:rPr>
              <w:fldChar w:fldCharType="begin" w:fldLock="1"/>
            </w:r>
            <w:r w:rsidRPr="00D64E04">
              <w:rPr>
                <w:rFonts w:ascii="Calisto MT" w:hAnsi="Calisto MT"/>
              </w:rPr>
              <w:instrText>ADDIN CSL_CITATION {"citationItems":[{"id":"ITEM-1","itemData":{"DOI":"10.1371/journal.pone.0068623","ISSN":"19326203","PMID":"23874694","abstract":"The migratory capability of cancer cells is one of the most important hallmarks reflecting metastatic potential. Ouabain, an endogenous cardiac glycoside produced by the adrenal gland, has been previously reported to have anti-tumor activities; however, its role in the regulation of cancer cell migration remains unknown. The present study has revealed that treatment with ouabain at physiological concentrations is able to inhibit the migratory activities of human lung cancer H292 cells. The negative effects of ouabain were found to be mediated through the suppression of migration regulatory proteins, such as focal adhesion kinase (FAK), ATP-dependent tyrosine kinase (Akt), and cell division cycle 42 (Cdc42). We found that the observed actions of ouabain were mediated via a reactive oxygen species (ROS)-dependent mechanism because the addition of ROS scavengers (N-acetylcysteine and glutathione) could reverse the effect of ouabain on cell migration. Furthermore, ouabain was shown to inhibit the spheroidal tumor growth and decrease the cancer cell adhesion to endothelial cells. However, the compound had no significant effect on anoikis of the cells. Together, these findings shed light on the understanding of cancer cell biology by exploring the novel function of this endogenous human substance. © 2013 Pongrakhananon et al.","author":[{"dropping-particle":"","family":"Pongrakhananon","given":"Varisa","non-dropping-particle":"","parse-names":false,"suffix":""},{"dropping-particle":"","family":"Chunhacha","given":"Preedakorn","non-dropping-particle":"","parse-names":false,"suffix":""},{"dropping-particle":"","family":"Chanvorachote","given":"Pithi","non-dropping-particle":"","parse-names":false,"suffix":""}],"container-title":"PLoS ONE","id":"ITEM-1","issue":"7","issued":{"date-parts":[["2013"]]},"title":"Ouabain Suppresses the Migratory Behavior of Lung Cancer Cells","type":"article-journal","volume":"8"},"uris":["http://www.mendeley.com/documents/?uuid=4222fff4-185e-423f-85a5-9f085715af13"]}],"mendeley":{"formattedCitation":"(Pongrakhananon et al., 2013)","plainTextFormattedCitation":"(Pongrakhananon et al., 2013)","previouslyFormattedCitation":"(Pongrakhananon et al., 2013)"},"properties":{"noteIndex":0},"schema":"https://github.com/citation-style-language/schema/raw/master/csl-citation.json"}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(Pongrakhananon et al., 2013)</w:t>
            </w:r>
            <w:r w:rsidRPr="00D64E04">
              <w:rPr>
                <w:rFonts w:ascii="Calisto MT" w:hAnsi="Calisto MT"/>
              </w:rPr>
              <w:fldChar w:fldCharType="end"/>
            </w:r>
            <w:r w:rsidRPr="00D64E04">
              <w:rPr>
                <w:rFonts w:ascii="Calisto MT" w:hAnsi="Calisto MT"/>
              </w:rPr>
              <w:t>.</w:t>
            </w:r>
          </w:p>
        </w:tc>
      </w:tr>
      <w:tr w:rsidR="00D64E04" w:rsidRPr="00D64E04" w14:paraId="7E3E2D71" w14:textId="77777777" w:rsidTr="00242AB9">
        <w:tc>
          <w:tcPr>
            <w:tcW w:w="3823" w:type="dxa"/>
          </w:tcPr>
          <w:p w14:paraId="6C2C3D34"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lastRenderedPageBreak/>
              <w:t>Stearamide</w:t>
            </w:r>
            <w:proofErr w:type="spellEnd"/>
          </w:p>
        </w:tc>
        <w:tc>
          <w:tcPr>
            <w:tcW w:w="1328" w:type="dxa"/>
          </w:tcPr>
          <w:p w14:paraId="7834E99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0F2A09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1706E2F9" w14:textId="77777777" w:rsidR="00D64E04" w:rsidRPr="00D64E04" w:rsidRDefault="00D64E04" w:rsidP="00D64E04">
            <w:pPr>
              <w:spacing w:line="276" w:lineRule="auto"/>
              <w:jc w:val="both"/>
              <w:rPr>
                <w:rFonts w:ascii="Calisto MT" w:hAnsi="Calisto MT"/>
              </w:rPr>
            </w:pPr>
            <w:proofErr w:type="spellStart"/>
            <w:r w:rsidRPr="00D64E04">
              <w:rPr>
                <w:rFonts w:ascii="Calisto MT" w:hAnsi="Calisto MT"/>
              </w:rPr>
              <w:t>Stearamide</w:t>
            </w:r>
            <w:proofErr w:type="spellEnd"/>
            <w:r w:rsidRPr="00D64E04">
              <w:rPr>
                <w:rFonts w:ascii="Calisto MT" w:hAnsi="Calisto MT"/>
              </w:rPr>
              <w:t xml:space="preserve"> is predicted to have anticancer, </w:t>
            </w:r>
            <w:proofErr w:type="spellStart"/>
            <w:r w:rsidRPr="00D64E04">
              <w:rPr>
                <w:rFonts w:ascii="Calisto MT" w:hAnsi="Calisto MT"/>
              </w:rPr>
              <w:t>hypocholesterolemic</w:t>
            </w:r>
            <w:proofErr w:type="spellEnd"/>
            <w:r w:rsidRPr="00D64E04">
              <w:rPr>
                <w:rFonts w:ascii="Calisto MT" w:hAnsi="Calisto MT"/>
              </w:rPr>
              <w:t xml:space="preserve">, and antioxidant effects through an untargeted metabolomics study </w:t>
            </w:r>
            <w:r w:rsidRPr="00D64E04">
              <w:rPr>
                <w:rFonts w:ascii="Calisto MT" w:hAnsi="Calisto MT"/>
              </w:rPr>
              <w:fldChar w:fldCharType="begin" w:fldLock="1"/>
            </w:r>
            <w:r w:rsidRPr="00D64E04">
              <w:rPr>
                <w:rFonts w:ascii="Calisto MT" w:hAnsi="Calisto MT"/>
              </w:rPr>
              <w:instrText>ADDIN CSL_CITATION {"citationItems":[{"id":"ITEM-1","itemData":{"DOI":"10.1002/rcm.9197","ISSN":"1097-0231 (Electronic)","PMID":"34515383","abstract":"RATIONALE: Fucus vesiculosus has been described with potential to develop functional foods containing bioactive compounds against various diseases. However, more studies are needed to better understand its functioning and its previously reported bioactivities, mainly at the molecular level. METHODS: An untargeted metabolomic study was performed to analyse HepG2 cells exposed to F. vesiculosus aqueous extract, rich in phlorotannins and peptides, during 24 h. This study was carried out using liquid chromatography combined with high-resolution tandem mass spectrometry. RESULTS: This metabolomic study showed significant changes in HepG2 metabolites in the presence of the extract, standing out being the increased intensity of various fatty acid amides (oleamide, (Z)-eicos-11-enamide, linoleamide, palmitamide, dodecanamide and stearamide). This group of metabolites is reported in the literature with anticancer and hypocholesterolemic activity, bioactivities also described for F. vesiculosus. The extract induced, likewise, the expression of glutathione indicating its antioxidant effect. CONCLUSIONS: This study demonstrated the potential of the compounds present in the F. vesiculosus aqueous extract for the development of natural drugs, nutraceuticals or dietary supplements, justified at the molecular level by changes in cell metabolites related to anticancer and hypocholesterolemic activity. The results here described, using an untargeted metabolomic approach, may contribute to a better understanding of algal behaviour, when used as food, in health-promoting effects.","author":[{"dropping-particle":"","family":"André","given":"Rebeca","non-dropping-particle":"","parse-names":false,"suffix":""},{"dropping-particle":"","family":"Guedes","given":"Rita","non-dropping-particle":"","parse-names":false,"suffix":""},{"dropping-particle":"","family":"López","given":"Javier","non-dropping-particle":"","parse-names":false,"suffix":""},{"dropping-particle":"","family":"Serralheiro","given":"Maria Luísa","non-dropping-particle":"","parse-names":false,"suffix":""}],"container-title":"Rapid Communications in Mass Spectrometry: RCM","id":"ITEM-1","issue":"23","issued":{"date-parts":[["2021","12"]]},"language":"eng","page":"e9197","publisher-place":"England","title":"Untargeted metabolomic study of HepG2 cells under the effect of Fucus vesiculosus aqueous extract","type":"article-journal","volume":"35"},"uris":["http://www.mendeley.com/documents/?uuid=4810e867-91fc-442f-b1d7-4f50f791368b"]}],"mendeley":{"formattedCitation":"(André et al., 2021)","plainTextFormattedCitation":"(André et al., 2021)","previouslyFormattedCitation":"(André et al., 2021)"},"properties":{"noteIndex":0},"schema":"https://github.com/citation-style-language/schema/raw/master/csl-citation.json"}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(André et al., 2021)</w:t>
            </w:r>
            <w:r w:rsidRPr="00D64E04">
              <w:rPr>
                <w:rFonts w:ascii="Calisto MT" w:hAnsi="Calisto MT"/>
              </w:rPr>
              <w:fldChar w:fldCharType="end"/>
            </w:r>
            <w:r w:rsidRPr="00D64E04">
              <w:rPr>
                <w:rFonts w:ascii="Calisto MT" w:hAnsi="Calisto MT"/>
              </w:rPr>
              <w:t>.</w:t>
            </w:r>
          </w:p>
        </w:tc>
      </w:tr>
      <w:tr w:rsidR="00D64E04" w:rsidRPr="00D64E04" w14:paraId="18D87914" w14:textId="77777777" w:rsidTr="00242AB9">
        <w:tc>
          <w:tcPr>
            <w:tcW w:w="3823" w:type="dxa"/>
          </w:tcPr>
          <w:p w14:paraId="326230BA" w14:textId="77777777" w:rsidR="00D64E04" w:rsidRPr="00D64E04" w:rsidRDefault="00D64E04" w:rsidP="00D64E04">
            <w:pPr>
              <w:spacing w:line="276" w:lineRule="auto"/>
              <w:jc w:val="center"/>
              <w:rPr>
                <w:rFonts w:ascii="Calisto MT" w:hAnsi="Calisto MT"/>
              </w:rPr>
            </w:pPr>
            <w:r w:rsidRPr="00D64E04">
              <w:rPr>
                <w:rFonts w:ascii="Calisto MT" w:hAnsi="Calisto MT"/>
              </w:rPr>
              <w:t>Palmitic Acid</w:t>
            </w:r>
          </w:p>
        </w:tc>
        <w:tc>
          <w:tcPr>
            <w:tcW w:w="1328" w:type="dxa"/>
          </w:tcPr>
          <w:p w14:paraId="7BF41FF7"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F7B431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16CA7718"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isolated compounds of palmitic acid from </w:t>
            </w:r>
            <w:proofErr w:type="spellStart"/>
            <w:r w:rsidRPr="00D64E04">
              <w:rPr>
                <w:rFonts w:ascii="Calisto MT" w:hAnsi="Calisto MT"/>
              </w:rPr>
              <w:t>klampuk</w:t>
            </w:r>
            <w:proofErr w:type="spellEnd"/>
            <w:r w:rsidRPr="00D64E04">
              <w:rPr>
                <w:rFonts w:ascii="Calisto MT" w:hAnsi="Calisto MT"/>
              </w:rPr>
              <w:t xml:space="preserve"> </w:t>
            </w:r>
            <w:proofErr w:type="spellStart"/>
            <w:r w:rsidRPr="00D64E04">
              <w:rPr>
                <w:rFonts w:ascii="Calisto MT" w:hAnsi="Calisto MT"/>
              </w:rPr>
              <w:t>watu</w:t>
            </w:r>
            <w:proofErr w:type="spellEnd"/>
            <w:r w:rsidRPr="00D64E04">
              <w:rPr>
                <w:rFonts w:ascii="Calisto MT" w:hAnsi="Calisto MT"/>
              </w:rPr>
              <w:t xml:space="preserve"> plants showed antioxidant activity with IC</w:t>
            </w:r>
            <w:r w:rsidRPr="00D64E04">
              <w:rPr>
                <w:rFonts w:ascii="Calisto MT" w:hAnsi="Calisto MT"/>
                <w:vertAlign w:val="subscript"/>
              </w:rPr>
              <w:t>50</w:t>
            </w:r>
            <w:r w:rsidRPr="00D64E04">
              <w:rPr>
                <w:rFonts w:ascii="Calisto MT" w:hAnsi="Calisto MT"/>
              </w:rPr>
              <w:t xml:space="preserve"> value of 189.9 </w:t>
            </w:r>
            <w:r w:rsidRPr="00D64E04">
              <w:rPr>
                <w:rFonts w:ascii="Calisto MT" w:hAnsi="Calisto MT"/>
              </w:rPr>
              <w:fldChar w:fldCharType="begin" w:fldLock="1"/>
            </w:r>
            <w:r w:rsidRPr="00D64E04">
              <w:rPr>
                <w:rFonts w:ascii="Calisto MT" w:hAnsi="Calisto MT"/>
              </w:rPr>
              <w:instrText>ADDIN CSL_CITATION {"citationItems":[{"id":"ITEM-1","itemData":{"DOI":"10.2991/icst-18.2018.39","author":[{"dropping-particle":"","family":"Hidajati","given":"Nurul","non-dropping-particle":"","parse-names":false,"suffix":""},{"dropping-particle":"","family":"Tukiran","given":"Tukiran","non-dropping-particle":"","parse-names":false,"suffix":""},{"dropping-particle":"","family":"Setiabudi","given":"Dian Arista","non-dropping-particle":"","parse-names":false,"suffix":""},{"dropping-particle":"","family":"Wardana","given":"Andika Pramudya","non-dropping-particle":"","parse-names":false,"suffix":""}],"container-title":"Atlantis Highland in Engineering","id":"ITEM-1","issue":"ICST","issued":{"date-parts":[["2018"]]},"page":"183-187","title":"Antioxidant Activity of Palmitic Acid And Pinostrobin From Methanol Extract Of Syzygium litoralle (Myrtaceae)","type":"paper-conference","volume":"1"},"uris":["http://www.mendeley.com/documents/?uuid=601c5570-b3ab-4a39-b960-8a24fbf462fb"]}],"mendeley":{"formattedCitation":"(Hidajati et al., 2018)","plainTextFormattedCitation":"(Hidajati et al., 2018)","previouslyFormattedCitation":"(Hidajati et al., 2018)"},"properties":{"noteIndex":0},"schema":"https://github.com/citation-style-language/schema/raw/master/csl-citation.json"}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(Hidajati et al., 2018)</w:t>
            </w:r>
            <w:r w:rsidRPr="00D64E04">
              <w:rPr>
                <w:rFonts w:ascii="Calisto MT" w:hAnsi="Calisto MT"/>
              </w:rPr>
              <w:fldChar w:fldCharType="end"/>
            </w:r>
            <w:r w:rsidRPr="00D64E04">
              <w:rPr>
                <w:rFonts w:ascii="Calisto MT" w:hAnsi="Calisto MT"/>
              </w:rPr>
              <w:t>.</w:t>
            </w:r>
          </w:p>
          <w:p w14:paraId="7047991A"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05C95BEE"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High-energy metabolites (such as palmitic acid) enhance apoptosis while suppressing autophagy by inducing inflammatory and oxidative stress responses responsible for cell </w:t>
            </w:r>
            <w:proofErr w:type="spellStart"/>
            <w:r w:rsidRPr="00D64E04">
              <w:rPr>
                <w:rFonts w:ascii="Calisto MT" w:hAnsi="Calisto MT"/>
              </w:rPr>
              <w:t>signaling</w:t>
            </w:r>
            <w:proofErr w:type="spellEnd"/>
            <w:r w:rsidRPr="00D64E04">
              <w:rPr>
                <w:rFonts w:ascii="Calisto MT" w:hAnsi="Calisto MT"/>
              </w:rPr>
              <w:t xml:space="preserve"> and metabolism alterations resulting in harmful effects </w:t>
            </w:r>
            <w:r w:rsidRPr="00D64E04">
              <w:rPr>
                <w:rFonts w:ascii="Calisto MT" w:hAnsi="Calisto MT"/>
              </w:rPr>
              <w:fldChar w:fldCharType="begin" w:fldLock="1"/>
            </w:r>
            <w:r w:rsidRPr="00D64E04">
              <w:rPr>
                <w:rFonts w:ascii="Calisto MT" w:hAnsi="Calisto MT"/>
              </w:rPr>
              <w:instrText>ADDIN CSL_CITATION {"citationItems":[{"id":"ITEM-1","itemData":{"DOI":"10.3390/nu11091979","abstract":"Hyperglycemia and hyperlipidemia are the hallmarks of diabetes and obesity. Experimental and epidemiological studies have suggested that dietary management and caloric restriction are beneficial in reducing the complications of diabesity. Studies have suggested that increased availability of energy metabolites like glucose and saturated fatty acids induces metabolic, oxidative, and mitochondrial stress, accompanied by inflammation that may lead to chronic complications in diabetes. In the present study, we used human hepatoma HepG2 cells to investigate the effects of high glucose (25 mM) and high palmitic acid (up to 0.3 mM) on metabolic-, inflammatory-, and redox-stress-associated alterations in these cells. Our results showed increased lipid, protein, and DNA damage, leading to caspase-dependent apoptosis and mitochondrial dysfunction. Glucolipotoxicity increased ROS production and redox stress appeared to alter mitochondrial membrane potential and bioenergetics. Our results also demonstrate the enhanced ability of cytochrome P450s-dependent drug metabolism and antioxidant adaptation in HepG2 cells treated with palmitic acid, which was further augmented with high glucose. Altered NF-kB/AMPK/mTOR-dependent cell signaling and inflammatory (IL6/TNF-) responses were also observed. Our results suggest that the presence of high-energy metabolites enhances apoptosis while suppressing autophagy by inducing inflammatory and oxidative stress responses that may be responsible for alterations in cell signaling and metabolism.","author":[{"dropping-particle":"","family":"Alnahdi","given":"Arwa","non-dropping-particle":"","parse-names":false,"suffix":""},{"dropping-particle":"","family":"John","given":"Annie","non-dropping-particle":"","parse-names":false,"suffix":""},{"dropping-particle":"","family":"Raza","given":"Haider","non-dropping-particle":"","parse-names":false,"suffix":""}],"container-title":"Nutrients","id":"ITEM-1","issued":{"date-parts":[["2019"]]},"title":"Augmentation of Glucotoxicity, Oxidative Stress, Apoptosis and Mitochondrial Dysfunction in HepG2 Cells by Palmitic Acid","type":"article-journal","volume":"11"},"uris":["http://www.mendeley.com/documents/?uuid=43fb1c8b-bf60-40ec-a0de-188aaadefa79"]}],"mendeley":{"formattedCitation":"(Alnahdi et al., 2019)","plainTextFormattedCitation":"(Alnahdi et al., 2019)","previouslyFormattedCitation":"(Alnahdi et al., 2019)"},"properties":{"noteIndex":0},"schema":"https://github.com/citation-style-language/schema/raw/master/csl-citation.json"}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(Alnahdi et al., 2019)</w:t>
            </w:r>
            <w:r w:rsidRPr="00D64E04">
              <w:rPr>
                <w:rFonts w:ascii="Calisto MT" w:hAnsi="Calisto MT"/>
              </w:rPr>
              <w:fldChar w:fldCharType="end"/>
            </w:r>
            <w:r w:rsidRPr="00D64E04">
              <w:rPr>
                <w:rFonts w:ascii="Calisto MT" w:hAnsi="Calisto MT"/>
              </w:rPr>
              <w:t>.</w:t>
            </w:r>
          </w:p>
        </w:tc>
      </w:tr>
      <w:tr w:rsidR="00D64E04" w:rsidRPr="00D64E04" w14:paraId="2D4A44B5" w14:textId="77777777" w:rsidTr="00242AB9">
        <w:tc>
          <w:tcPr>
            <w:tcW w:w="3823" w:type="dxa"/>
          </w:tcPr>
          <w:p w14:paraId="43A9AFE9"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Cafestol</w:t>
            </w:r>
            <w:proofErr w:type="spellEnd"/>
          </w:p>
        </w:tc>
        <w:tc>
          <w:tcPr>
            <w:tcW w:w="1328" w:type="dxa"/>
          </w:tcPr>
          <w:p w14:paraId="5FCE479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79D9D2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4A2186A"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protective effects of </w:t>
            </w:r>
            <w:proofErr w:type="spellStart"/>
            <w:r w:rsidRPr="00D64E04">
              <w:rPr>
                <w:rFonts w:ascii="Calisto MT" w:hAnsi="Calisto MT"/>
              </w:rPr>
              <w:t>cafestol</w:t>
            </w:r>
            <w:proofErr w:type="spellEnd"/>
            <w:r w:rsidRPr="00D64E04">
              <w:rPr>
                <w:rFonts w:ascii="Calisto MT" w:hAnsi="Calisto MT"/>
              </w:rPr>
              <w:t xml:space="preserve"> against the CCl</w:t>
            </w:r>
            <w:r w:rsidRPr="00D64E04">
              <w:rPr>
                <w:rFonts w:ascii="Calisto MT" w:hAnsi="Calisto MT"/>
                <w:vertAlign w:val="subscript"/>
              </w:rPr>
              <w:t>4</w:t>
            </w:r>
            <w:r w:rsidRPr="00D64E04">
              <w:rPr>
                <w:rFonts w:ascii="Calisto MT" w:hAnsi="Calisto MT"/>
              </w:rPr>
              <w:t xml:space="preserve">-induced hepatotoxicity possibly involve mechanisms related to their ability to block the CYP2E1-mediated CCl4 bioactivation and free radical scavenging effects </w:t>
            </w:r>
            <w:r w:rsidRPr="00D64E04">
              <w:rPr>
                <w:rFonts w:ascii="Calisto MT" w:hAnsi="Calisto MT"/>
              </w:rPr>
              <w:fldChar w:fldCharType="begin" w:fldLock="1"/>
            </w:r>
            <w:r w:rsidRPr="00D64E04">
              <w:rPr>
                <w:rFonts w:ascii="Calisto MT" w:hAnsi="Calisto MT"/>
              </w:rPr>
              <w:instrText>ADDIN CSL_CITATION {"citationItems":[{"id":"ITEM-1","itemData":{"DOI":"10.1016/j.fct.2007.05.010","ISSN":"02786915","PMID":"17590492","abstract":"The hepatoprotective effects of kahweol and cafestol, coffee-specific diterpenes, on the carbon tetrachloride (CCl4)-induced liver damage as well as the possible mechanisms involved in these protections were investigated. Pretreatment with kahweol and cafestol prior to the administration of CCl4 significantly prevented the increase in the serum levels of hepatic enzyme markers (alanine aminotransferase and aspartate aminotransferase) and reduced oxidative stress, such as reduced glutathione content and lipid peroxidation, in the liver in a dose-dependent manner. The histopathological evaluation of the livers also revealed that kahweol and cafestol reduced the incidence of liver lesions induced by CCl4. Treatment of the mice with kahweol and cafestol also resulted in a significant decrease in the cytochrome P450 2E1 (CYP2E1), the major isozyme involved in CCl4 bioactivation, specific enzyme activities, such as p-nitrophenol and aniline hydroxylation. Kahweol and cafestol exhibited antioxidant effects on FeCl2-ascorbate induced lipid peroxidation in a mouse liver homogenate, and on superoxide radical scavenging activity. These results suggest that the protective effects of kahweol and cafestol against the CCl4-induced hepatotoxicity possibly involve mechanisms related to their ability to block the CYP2E1-mediated CCl4 bioactivation and free radical scavenging effects. © 2007 Elsevier Ltd. All rights reserved.","author":[{"dropping-particle":"","family":"Lee","given":"Kyung Jin","non-dropping-particle":"","parse-names":false,"suffix":""},{"dropping-particle":"","family":"Choi","given":"Jea Ho","non-dropping-particle":"","parse-names":false,"suffix":""},{"dropping-particle":"","family":"Jeong","given":"Hye Gwang","non-dropping-particle":"","parse-names":false,"suffix":""}],"container-title":"Food and Chemical Toxicology","id":"ITEM-1","issue":"11","issued":{"date-parts":[["2007"]]},"page":"2118-2125","title":"Hepatoprotective and antioxidant effects of the coffee diterpenes kahweol and cafestol on carbon tetrachloride-induced liver damage in mice","type":"article-journal","volume":"45"},"uris":["http://www.mendeley.com/documents/?uuid=d64eab36-69e9-4504-9c81-ab942590d73b"]}],"mendeley":{"formattedCitation":"(Lee et al., 2007)","plainTextFormattedCitation":"(Lee et al., 2007)","previouslyFormattedCitation":"(Lee et al., 2007)"},"properties":{"noteIndex":0},"schema":"https://github.com/citation-style-language/schema/raw/master/csl-citation.json"}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(Lee et al., 2007)</w:t>
            </w:r>
            <w:r w:rsidRPr="00D64E04">
              <w:rPr>
                <w:rFonts w:ascii="Calisto MT" w:hAnsi="Calisto MT"/>
              </w:rPr>
              <w:fldChar w:fldCharType="end"/>
            </w:r>
            <w:r w:rsidRPr="00D64E04">
              <w:rPr>
                <w:rFonts w:ascii="Calisto MT" w:hAnsi="Calisto MT"/>
              </w:rPr>
              <w:t>.</w:t>
            </w:r>
          </w:p>
          <w:p w14:paraId="198F660A"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These results suggest that </w:t>
            </w:r>
            <w:proofErr w:type="spellStart"/>
            <w:r w:rsidRPr="00D64E04">
              <w:rPr>
                <w:rFonts w:ascii="Calisto MT" w:hAnsi="Calisto MT"/>
              </w:rPr>
              <w:t>cafestol</w:t>
            </w:r>
            <w:proofErr w:type="spellEnd"/>
            <w:r w:rsidRPr="00D64E04">
              <w:rPr>
                <w:rFonts w:ascii="Calisto MT" w:hAnsi="Calisto MT"/>
              </w:rPr>
              <w:t xml:space="preserve"> effectively protects against H</w:t>
            </w:r>
            <w:r w:rsidRPr="00D64E04">
              <w:rPr>
                <w:rFonts w:ascii="Calisto MT" w:hAnsi="Calisto MT"/>
                <w:vertAlign w:val="subscript"/>
              </w:rPr>
              <w:t>2</w:t>
            </w:r>
            <w:r w:rsidRPr="00D64E04">
              <w:rPr>
                <w:rFonts w:ascii="Calisto MT" w:hAnsi="Calisto MT"/>
              </w:rPr>
              <w:t>O</w:t>
            </w:r>
            <w:r w:rsidRPr="00D64E04">
              <w:rPr>
                <w:rFonts w:ascii="Calisto MT" w:hAnsi="Calisto MT"/>
                <w:vertAlign w:val="subscript"/>
              </w:rPr>
              <w:t>2</w:t>
            </w:r>
            <w:r w:rsidRPr="00D64E04">
              <w:rPr>
                <w:rFonts w:ascii="Calisto MT" w:hAnsi="Calisto MT"/>
              </w:rPr>
              <w:t xml:space="preserve">-induced oxidative stress and DNA damage, probably via scavenging free oxygen radicals as an antioxidant </w:t>
            </w:r>
            <w:r w:rsidRPr="00D64E04">
              <w:rPr>
                <w:rFonts w:ascii="Calisto MT" w:hAnsi="Calisto MT"/>
              </w:rPr>
              <w:fldChar w:fldCharType="begin" w:fldLock="1"/>
            </w:r>
            <w:r w:rsidRPr="00D64E04">
              <w:rPr>
                <w:rFonts w:ascii="Calisto MT" w:hAnsi="Calisto MT"/>
              </w:rPr>
              <w:instrText>ADDIN CSL_CITATION {"citationItems":[{"id":"ITEM-1","itemData":{"DOI":"10.1016/j.toxlet.2007.06.008","ISSN":"03784274","PMID":"17689207","abstract":"There is an increasing evidence that oxidative stress is implicated in the processes of inflammation and carcinogenesis. It has been shown that kahweol and cafestol, coffee-specific diterpenes, exhibit chemoprotective effects. This study investigated the effects of kahweol and cafestol, coffee-specific diterpenes, on the hydrogen peroxide (H2O2)-induced oxidative stress and DNA damage in NIH3T3 cells. When the cells were treated with kahweol or cafestol, cytotoxicity, lipid peroxidation, and reactive oxygen species production induced by H2O2 were markedly reduced in a dose-dependent manner. Moreover, kahweol and cafestol were shown to be highly protected against H2O2-induced oxidative DNA damage as determined by the Comet (single cell gel electrophoresis) assay and the measurement of 8-oxoguanine content in NIH3T3 cells. Kahweol and cafestol also protected hydroxyl radical-induced 2-deoxy-d-ribose degradation by ferric ion-nitrilotriacetic acid and H2O2. In addition, kahweol and cafestol efficiently removed the superoxide anion generated from the xanthine/xanthine oxidase system. These results suggest that kahweol and cafestol are effective in protecting against H2O2-induced oxidative stress and DNA damage, probably via scavenging free oxygen radicals, and that kahweol and cafestol act as antioxidants. © 2007 Elsevier Ireland Ltd. All rights reserved.","author":[{"dropping-particle":"","family":"Lee","given":"Kyung Jin","non-dropping-particle":"","parse-names":false,"suffix":""},{"dropping-particle":"","family":"Jeong","given":"Hye Gwang","non-dropping-particle":"","parse-names":false,"suffix":""}],"container-title":"Toxicology Letters","id":"ITEM-1","issue":"2","issued":{"date-parts":[["2007"]]},"page":"80-87","title":"Protective effects of kahweol and cafestol against hydrogen peroxide-induced oxidative stress and DNA damage","type":"article-journal","volume":"173"},"uris":["http://www.mendeley.com/documents/?uuid=98a982fc-6af8-49f1-bce7-0e75f5a698f2"]}],"mendeley":{"formattedCitation":"(Lee &amp; Jeong, 2007)","plainTextFormattedCitation":"(Lee &amp; Jeong, 2007)","previouslyFormattedCitation":"(Lee &amp; Jeong, 2007)"},"properties":{"noteIndex":0},"schema":"https://github.com/citation-style-language/schema/raw/master/csl-citation.json"}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(Lee &amp; Jeong, 2007)</w:t>
            </w:r>
            <w:r w:rsidRPr="00D64E04">
              <w:rPr>
                <w:rFonts w:ascii="Calisto MT" w:hAnsi="Calisto MT"/>
              </w:rPr>
              <w:fldChar w:fldCharType="end"/>
            </w:r>
            <w:r w:rsidRPr="00D64E04">
              <w:rPr>
                <w:rFonts w:ascii="Calisto MT" w:hAnsi="Calisto MT"/>
              </w:rPr>
              <w:t>.</w:t>
            </w:r>
          </w:p>
        </w:tc>
      </w:tr>
      <w:tr w:rsidR="00D64E04" w:rsidRPr="00D64E04" w14:paraId="431F5770" w14:textId="77777777" w:rsidTr="00242AB9">
        <w:tc>
          <w:tcPr>
            <w:tcW w:w="3823" w:type="dxa"/>
          </w:tcPr>
          <w:p w14:paraId="153A9AA4" w14:textId="77777777" w:rsidR="00D64E04" w:rsidRPr="00D64E04" w:rsidRDefault="00D64E04" w:rsidP="00D64E04">
            <w:pPr>
              <w:spacing w:line="276" w:lineRule="auto"/>
              <w:jc w:val="center"/>
              <w:rPr>
                <w:rFonts w:ascii="Calisto MT" w:hAnsi="Calisto MT"/>
              </w:rPr>
            </w:pPr>
            <w:r w:rsidRPr="00D64E04">
              <w:rPr>
                <w:rFonts w:ascii="Calisto MT" w:hAnsi="Calisto MT"/>
              </w:rPr>
              <w:t>Methaqualone</w:t>
            </w:r>
          </w:p>
        </w:tc>
        <w:tc>
          <w:tcPr>
            <w:tcW w:w="1328" w:type="dxa"/>
          </w:tcPr>
          <w:p w14:paraId="044B329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3E16AE1" w14:textId="77777777" w:rsidR="00D64E04" w:rsidRPr="00D64E04" w:rsidRDefault="00D64E04" w:rsidP="00D64E04">
            <w:pPr>
              <w:spacing w:line="276" w:lineRule="auto"/>
              <w:jc w:val="center"/>
              <w:rPr>
                <w:rFonts w:ascii="Calisto MT" w:hAnsi="Calisto MT"/>
              </w:rPr>
            </w:pPr>
          </w:p>
        </w:tc>
        <w:tc>
          <w:tcPr>
            <w:tcW w:w="6273" w:type="dxa"/>
          </w:tcPr>
          <w:p w14:paraId="09CE1C4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DB8F4FF" w14:textId="77777777" w:rsidTr="00242AB9">
        <w:tc>
          <w:tcPr>
            <w:tcW w:w="3823" w:type="dxa"/>
          </w:tcPr>
          <w:p w14:paraId="246A2B65" w14:textId="77777777" w:rsidR="00D64E04" w:rsidRPr="00D64E04" w:rsidRDefault="00D64E04" w:rsidP="00D64E04">
            <w:pPr>
              <w:spacing w:line="276" w:lineRule="auto"/>
              <w:jc w:val="center"/>
              <w:rPr>
                <w:rFonts w:ascii="Calisto MT" w:hAnsi="Calisto MT"/>
              </w:rPr>
            </w:pPr>
            <w:r w:rsidRPr="00D64E04">
              <w:rPr>
                <w:rFonts w:ascii="Calisto MT" w:hAnsi="Calisto MT"/>
              </w:rPr>
              <w:t>3-[3-(beta-D-</w:t>
            </w:r>
            <w:proofErr w:type="spellStart"/>
            <w:r w:rsidRPr="00D64E04">
              <w:rPr>
                <w:rFonts w:ascii="Calisto MT" w:hAnsi="Calisto MT"/>
              </w:rPr>
              <w:t>Glucopyranosyloxy</w:t>
            </w:r>
            <w:proofErr w:type="spellEnd"/>
            <w:r w:rsidRPr="00D64E04">
              <w:rPr>
                <w:rFonts w:ascii="Calisto MT" w:hAnsi="Calisto MT"/>
              </w:rPr>
              <w:t>)-2-hydroxyphenyl] propanoic acid</w:t>
            </w:r>
          </w:p>
          <w:p w14:paraId="180F9504" w14:textId="77777777" w:rsidR="00D64E04" w:rsidRPr="00D64E04" w:rsidRDefault="00D64E04" w:rsidP="00D64E04">
            <w:pPr>
              <w:spacing w:line="276" w:lineRule="auto"/>
              <w:jc w:val="center"/>
              <w:rPr>
                <w:rFonts w:ascii="Calisto MT" w:hAnsi="Calisto MT"/>
              </w:rPr>
            </w:pPr>
          </w:p>
          <w:p w14:paraId="28D46D55"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Benzenepropanoic</w:t>
            </w:r>
            <w:proofErr w:type="spellEnd"/>
            <w:r w:rsidRPr="00D64E04">
              <w:rPr>
                <w:rFonts w:ascii="Calisto MT" w:hAnsi="Calisto MT"/>
              </w:rPr>
              <w:t xml:space="preserve"> Acid</w:t>
            </w:r>
          </w:p>
        </w:tc>
        <w:tc>
          <w:tcPr>
            <w:tcW w:w="1328" w:type="dxa"/>
          </w:tcPr>
          <w:p w14:paraId="7873162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226439D" w14:textId="77777777" w:rsidR="00D64E04" w:rsidRPr="00D64E04" w:rsidRDefault="00D64E04" w:rsidP="00D64E04">
            <w:pPr>
              <w:spacing w:line="276" w:lineRule="auto"/>
              <w:jc w:val="center"/>
              <w:rPr>
                <w:rFonts w:ascii="Calisto MT" w:hAnsi="Calisto MT"/>
              </w:rPr>
            </w:pPr>
          </w:p>
        </w:tc>
        <w:tc>
          <w:tcPr>
            <w:tcW w:w="6273" w:type="dxa"/>
          </w:tcPr>
          <w:p w14:paraId="40FCCFB4"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74340C3" w14:textId="77777777" w:rsidTr="00242AB9">
        <w:tc>
          <w:tcPr>
            <w:tcW w:w="3823" w:type="dxa"/>
          </w:tcPr>
          <w:p w14:paraId="7B9BB4D9" w14:textId="77777777" w:rsidR="00D64E04" w:rsidRPr="00D64E04" w:rsidRDefault="00D64E04" w:rsidP="00D64E04">
            <w:pPr>
              <w:spacing w:line="276" w:lineRule="auto"/>
              <w:jc w:val="center"/>
              <w:rPr>
                <w:rFonts w:ascii="Calisto MT" w:hAnsi="Calisto MT"/>
              </w:rPr>
            </w:pPr>
            <w:r w:rsidRPr="00D64E04">
              <w:rPr>
                <w:rFonts w:ascii="Calisto MT" w:hAnsi="Calisto MT"/>
              </w:rPr>
              <w:t>Dibutyl Phthalate</w:t>
            </w:r>
          </w:p>
        </w:tc>
        <w:tc>
          <w:tcPr>
            <w:tcW w:w="1328" w:type="dxa"/>
          </w:tcPr>
          <w:p w14:paraId="1F75DD5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7B96432" w14:textId="77777777" w:rsidR="00D64E04" w:rsidRPr="00D64E04" w:rsidRDefault="00D64E04" w:rsidP="00D64E04">
            <w:pPr>
              <w:spacing w:line="276" w:lineRule="auto"/>
              <w:jc w:val="center"/>
              <w:rPr>
                <w:rFonts w:ascii="Calisto MT" w:hAnsi="Calisto MT"/>
              </w:rPr>
            </w:pPr>
          </w:p>
        </w:tc>
        <w:tc>
          <w:tcPr>
            <w:tcW w:w="6273" w:type="dxa"/>
          </w:tcPr>
          <w:p w14:paraId="6E4582DD"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7BBA5B08"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Dibutyl phthalate (DBP) poses a severe threat to aquatic ecosystems, introducing hazards to aquatic species and human </w:t>
            </w:r>
            <w:r w:rsidRPr="00D64E04">
              <w:rPr>
                <w:rFonts w:ascii="Calisto MT" w:hAnsi="Calisto MT"/>
              </w:rPr>
              <w:lastRenderedPageBreak/>
              <w:t xml:space="preserve">health. The ecotoxic effects of DBP include acute toxicity and oxidative damage </w:t>
            </w:r>
            <w:r w:rsidRPr="00D64E04">
              <w:rPr>
                <w:rFonts w:ascii="Calisto MT" w:hAnsi="Calisto MT"/>
              </w:rPr>
              <w:fldChar w:fldCharType="begin" w:fldLock="1"/>
            </w:r>
            <w:r w:rsidRPr="00D64E04">
              <w:rPr>
                <w:rFonts w:ascii="Calisto MT" w:hAnsi="Calisto MT"/>
              </w:rPr>
              <w:instrText>ADDIN CSL_CITATION {"citationItems":[{"id":"ITEM-1","itemData":{"DOI":"10.7717/peerj.6584","ISSN":"21678359","abstract":"Dibutyl phthalate (DBP) poses a severe threat to aquatic ecosystems, introducing hazards to both aquatic species and human health. The ecotoxic effects of DBP on aquatic organisms have not been fully investigated. This study investigates acute toxicity, oxidative damage, and antioxidant enzyme parameters in neonate and adult Daphnia magna exposed to DBP. The obtained results show comparable DBP toxic responses in neonates and adults. The median lethal concentrations (LC50) of DBP in neonates exposed for 24 and 48 h were 3.48 and 2.83 mg/L, respectively. The LC50 of adults for the same DBP exposure durations were 4.92 and 4.31 mg/L, respectively. Increased hydrogen peroxide and malondialdehyde were found in neonates and adults at both 24 and 48 h, while the total antioxidant capacity decreased. Superoxide dismutase activity increased significantly in neonates and adults exposed to 0.5 mg/L DBP, and subsequently diminished at higher DBP concentrations and prolonged exposure. Catalase and glutathione S-transferases activities both decreased markedly in neonates and adults. The changes observed were found to be time and concentration dependent. Overall, these data indicated that the acute toxic effects of DBP exposure on neonates were more pronounced than in adults, and oxidative injury may be the main mechanism of DBP toxicity. These results provide a functional link for lipid peroxidation, antioxidant capacity, and antioxidant enzyme levels in the Daphnia magna response to DBP exposure.","author":[{"dropping-particle":"","family":"Shen","given":"Chenchen","non-dropping-particle":"","parse-names":false,"suffix":""},{"dropping-particle":"","family":"Wei","given":"Jie","non-dropping-particle":"","parse-names":false,"suffix":""},{"dropping-particle":"","family":"Wang","given":"Tianyi","non-dropping-particle":"","parse-names":false,"suffix":""},{"dropping-particle":"","family":"Wang","given":"Yuan","non-dropping-particle":"","parse-names":false,"suffix":""}],"container-title":"PeerJ","id":"ITEM-1","issue":"3","issued":{"date-parts":[["2019"]]},"title":"Acute toxicity and responses of antioxidant systems to dibutyl phthalate in neonate and adult Daphnia magna","type":"article-journal","volume":"2019"},"uris":["http://www.mendeley.com/documents/?uuid=c62ef51a-d589-453e-99d8-935e8907d571"]}],"mendeley":{"formattedCitation":"(Shen et al., 2019)","plainTextFormattedCitation":"(Shen et al., 2019)"},"properties":{"noteIndex":0},"schema":"https://github.com/citation-style-language/schema/raw/master/csl-citation.json"}</w:instrText>
            </w:r>
            <w:r w:rsidRPr="00D64E04">
              <w:rPr>
                <w:rFonts w:ascii="Calisto MT" w:hAnsi="Calisto MT"/>
              </w:rPr>
              <w:fldChar w:fldCharType="separate"/>
            </w:r>
            <w:r w:rsidRPr="00D64E04">
              <w:rPr>
                <w:rFonts w:ascii="Calisto MT" w:hAnsi="Calisto MT"/>
                <w:noProof/>
              </w:rPr>
              <w:t>(Shen et al., 2019)</w:t>
            </w:r>
            <w:r w:rsidRPr="00D64E04">
              <w:rPr>
                <w:rFonts w:ascii="Calisto MT" w:hAnsi="Calisto MT"/>
              </w:rPr>
              <w:fldChar w:fldCharType="end"/>
            </w:r>
            <w:r w:rsidRPr="00D64E04">
              <w:rPr>
                <w:rFonts w:ascii="Calisto MT" w:hAnsi="Calisto MT"/>
              </w:rPr>
              <w:t>.</w:t>
            </w:r>
          </w:p>
        </w:tc>
      </w:tr>
      <w:tr w:rsidR="00D64E04" w:rsidRPr="00D64E04" w14:paraId="65A7BBEC" w14:textId="77777777" w:rsidTr="00242AB9">
        <w:tc>
          <w:tcPr>
            <w:tcW w:w="3823" w:type="dxa"/>
          </w:tcPr>
          <w:p w14:paraId="2A184040"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lastRenderedPageBreak/>
              <w:t>Isoamylamine</w:t>
            </w:r>
            <w:proofErr w:type="spellEnd"/>
          </w:p>
        </w:tc>
        <w:tc>
          <w:tcPr>
            <w:tcW w:w="1328" w:type="dxa"/>
          </w:tcPr>
          <w:p w14:paraId="7F658EB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6202C6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B53B731"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79AF3A3" w14:textId="77777777" w:rsidTr="00242AB9">
        <w:tc>
          <w:tcPr>
            <w:tcW w:w="3823" w:type="dxa"/>
          </w:tcPr>
          <w:p w14:paraId="6EE146DD" w14:textId="77777777" w:rsidR="00D64E04" w:rsidRPr="00D64E04" w:rsidRDefault="00D64E04" w:rsidP="00D64E04">
            <w:pPr>
              <w:spacing w:line="276" w:lineRule="auto"/>
              <w:jc w:val="center"/>
              <w:rPr>
                <w:rFonts w:ascii="Calisto MT" w:hAnsi="Calisto MT"/>
              </w:rPr>
            </w:pPr>
            <w:r w:rsidRPr="00D64E04">
              <w:rPr>
                <w:rFonts w:ascii="Calisto MT" w:hAnsi="Calisto MT"/>
              </w:rPr>
              <w:t>2-(1H-indol-3-yl)-3-[4-(trifluoromethyl)phenyl] acrylonitrile</w:t>
            </w:r>
          </w:p>
        </w:tc>
        <w:tc>
          <w:tcPr>
            <w:tcW w:w="1328" w:type="dxa"/>
          </w:tcPr>
          <w:p w14:paraId="53688F5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D4FA43D" w14:textId="77777777" w:rsidR="00D64E04" w:rsidRPr="00D64E04" w:rsidRDefault="00D64E04" w:rsidP="00D64E04">
            <w:pPr>
              <w:spacing w:line="276" w:lineRule="auto"/>
              <w:jc w:val="center"/>
              <w:rPr>
                <w:rFonts w:ascii="Calisto MT" w:hAnsi="Calisto MT"/>
              </w:rPr>
            </w:pPr>
          </w:p>
        </w:tc>
        <w:tc>
          <w:tcPr>
            <w:tcW w:w="6273" w:type="dxa"/>
          </w:tcPr>
          <w:p w14:paraId="235CBBBC"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22B16594" w14:textId="77777777" w:rsidTr="00242AB9">
        <w:tc>
          <w:tcPr>
            <w:tcW w:w="3823" w:type="dxa"/>
          </w:tcPr>
          <w:p w14:paraId="4E8193F9" w14:textId="77777777" w:rsidR="00D64E04" w:rsidRPr="00D64E04" w:rsidRDefault="00D64E04" w:rsidP="00D64E04">
            <w:pPr>
              <w:spacing w:line="276" w:lineRule="auto"/>
              <w:jc w:val="center"/>
              <w:rPr>
                <w:rFonts w:ascii="Calisto MT" w:hAnsi="Calisto MT"/>
              </w:rPr>
            </w:pPr>
            <w:r w:rsidRPr="00D64E04">
              <w:rPr>
                <w:rFonts w:ascii="Calisto MT" w:hAnsi="Calisto MT"/>
              </w:rPr>
              <w:t>2-(3,4-dihydroxyphenyl) acetamide</w:t>
            </w:r>
          </w:p>
        </w:tc>
        <w:tc>
          <w:tcPr>
            <w:tcW w:w="1328" w:type="dxa"/>
          </w:tcPr>
          <w:p w14:paraId="5C16968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99A193A" w14:textId="77777777" w:rsidR="00D64E04" w:rsidRPr="00D64E04" w:rsidRDefault="00D64E04" w:rsidP="00D64E04">
            <w:pPr>
              <w:spacing w:line="276" w:lineRule="auto"/>
              <w:jc w:val="center"/>
              <w:rPr>
                <w:rFonts w:ascii="Calisto MT" w:hAnsi="Calisto MT"/>
              </w:rPr>
            </w:pPr>
          </w:p>
        </w:tc>
        <w:tc>
          <w:tcPr>
            <w:tcW w:w="6273" w:type="dxa"/>
          </w:tcPr>
          <w:p w14:paraId="57C6B1E4"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7CA36046" w14:textId="77777777" w:rsidR="00D64E04" w:rsidRPr="00D64E04" w:rsidRDefault="00D64E04" w:rsidP="00D64E04">
            <w:pPr>
              <w:spacing w:line="276" w:lineRule="auto"/>
              <w:jc w:val="both"/>
              <w:rPr>
                <w:rFonts w:ascii="Calisto MT" w:hAnsi="Calisto MT"/>
              </w:rPr>
            </w:pPr>
            <w:r w:rsidRPr="00D64E04">
              <w:rPr>
                <w:rFonts w:ascii="Calisto MT" w:hAnsi="Calisto MT"/>
              </w:rPr>
              <w:t>But a conjugate of 3,4,5-trihydroxyphenylacetic acid and dopamine was found to be as powerful antioxidant as propyl gallate in all four antioxidant assays (Kim et al., 2013).</w:t>
            </w:r>
          </w:p>
        </w:tc>
      </w:tr>
      <w:tr w:rsidR="00D64E04" w:rsidRPr="00D64E04" w14:paraId="03672770" w14:textId="77777777" w:rsidTr="00242AB9">
        <w:tc>
          <w:tcPr>
            <w:tcW w:w="3823" w:type="dxa"/>
          </w:tcPr>
          <w:p w14:paraId="0A9293E5"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Hexadecanamide</w:t>
            </w:r>
            <w:proofErr w:type="spellEnd"/>
          </w:p>
        </w:tc>
        <w:tc>
          <w:tcPr>
            <w:tcW w:w="1328" w:type="dxa"/>
          </w:tcPr>
          <w:p w14:paraId="3440635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5303F26" w14:textId="77777777" w:rsidR="00D64E04" w:rsidRPr="00D64E04" w:rsidRDefault="00D64E04" w:rsidP="00D64E04">
            <w:pPr>
              <w:spacing w:line="276" w:lineRule="auto"/>
              <w:jc w:val="center"/>
              <w:rPr>
                <w:rFonts w:ascii="Calisto MT" w:hAnsi="Calisto MT"/>
              </w:rPr>
            </w:pPr>
          </w:p>
        </w:tc>
        <w:tc>
          <w:tcPr>
            <w:tcW w:w="6273" w:type="dxa"/>
          </w:tcPr>
          <w:p w14:paraId="46F36B4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8921F7C" w14:textId="77777777" w:rsidTr="00242AB9">
        <w:tc>
          <w:tcPr>
            <w:tcW w:w="3823" w:type="dxa"/>
          </w:tcPr>
          <w:p w14:paraId="2760A059" w14:textId="77777777" w:rsidR="00D64E04" w:rsidRPr="00D64E04" w:rsidRDefault="00D64E04" w:rsidP="00D64E04">
            <w:pPr>
              <w:spacing w:line="276" w:lineRule="auto"/>
              <w:jc w:val="center"/>
              <w:rPr>
                <w:rFonts w:ascii="Calisto MT" w:hAnsi="Calisto MT"/>
              </w:rPr>
            </w:pPr>
            <w:r w:rsidRPr="00D64E04">
              <w:rPr>
                <w:rFonts w:ascii="Calisto MT" w:hAnsi="Calisto MT"/>
              </w:rPr>
              <w:t>Oleamide</w:t>
            </w:r>
          </w:p>
        </w:tc>
        <w:tc>
          <w:tcPr>
            <w:tcW w:w="1328" w:type="dxa"/>
          </w:tcPr>
          <w:p w14:paraId="40F433B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3702AC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3126CCF8" w14:textId="77777777" w:rsidR="00D64E04" w:rsidRPr="00D64E04" w:rsidRDefault="00D64E04" w:rsidP="00D64E04">
            <w:pPr>
              <w:spacing w:line="276" w:lineRule="auto"/>
              <w:jc w:val="both"/>
              <w:rPr>
                <w:rFonts w:ascii="Calisto MT" w:hAnsi="Calisto MT"/>
              </w:rPr>
            </w:pPr>
            <w:r w:rsidRPr="00D64E04">
              <w:rPr>
                <w:rFonts w:ascii="Calisto MT" w:hAnsi="Calisto MT"/>
              </w:rPr>
              <w:t>Oleamide is characterized as a potent antioxidant bioactive metabolite, along with antibacterial and anticancer effects (</w:t>
            </w:r>
            <w:proofErr w:type="spellStart"/>
            <w:r w:rsidRPr="00D64E04">
              <w:rPr>
                <w:rFonts w:ascii="Calisto MT" w:hAnsi="Calisto MT"/>
              </w:rPr>
              <w:t>Nischitha</w:t>
            </w:r>
            <w:proofErr w:type="spellEnd"/>
            <w:r w:rsidRPr="00D64E04">
              <w:rPr>
                <w:rFonts w:ascii="Calisto MT" w:hAnsi="Calisto MT"/>
              </w:rPr>
              <w:t xml:space="preserve"> and </w:t>
            </w:r>
            <w:proofErr w:type="spellStart"/>
            <w:r w:rsidRPr="00D64E04">
              <w:rPr>
                <w:rFonts w:ascii="Calisto MT" w:hAnsi="Calisto MT"/>
              </w:rPr>
              <w:t>Shivanna</w:t>
            </w:r>
            <w:proofErr w:type="spellEnd"/>
            <w:r w:rsidRPr="00D64E04">
              <w:rPr>
                <w:rFonts w:ascii="Calisto MT" w:hAnsi="Calisto MT"/>
              </w:rPr>
              <w:t xml:space="preserve">, 2022). </w:t>
            </w:r>
          </w:p>
        </w:tc>
      </w:tr>
      <w:tr w:rsidR="00D64E04" w:rsidRPr="00D64E04" w14:paraId="3D2377D4" w14:textId="77777777" w:rsidTr="00242AB9">
        <w:tc>
          <w:tcPr>
            <w:tcW w:w="3823" w:type="dxa"/>
          </w:tcPr>
          <w:p w14:paraId="58CEA645" w14:textId="77777777" w:rsidR="00D64E04" w:rsidRPr="00D64E04" w:rsidRDefault="00D64E04" w:rsidP="00D64E04">
            <w:pPr>
              <w:spacing w:line="276" w:lineRule="auto"/>
              <w:jc w:val="center"/>
              <w:rPr>
                <w:rFonts w:ascii="Calisto MT" w:hAnsi="Calisto MT"/>
              </w:rPr>
            </w:pPr>
            <w:r w:rsidRPr="00D64E04">
              <w:rPr>
                <w:rFonts w:ascii="Calisto MT" w:hAnsi="Calisto MT"/>
              </w:rPr>
              <w:t>2,2,6,6-Tetramethyl-1-piperidinol</w:t>
            </w:r>
          </w:p>
        </w:tc>
        <w:tc>
          <w:tcPr>
            <w:tcW w:w="1328" w:type="dxa"/>
          </w:tcPr>
          <w:p w14:paraId="0ACD973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C2DB20E"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50147D9B" w14:textId="77777777" w:rsidR="00D64E04" w:rsidRPr="00D64E04" w:rsidRDefault="00D64E04" w:rsidP="00D64E04">
            <w:pPr>
              <w:spacing w:line="276" w:lineRule="auto"/>
              <w:jc w:val="both"/>
              <w:rPr>
                <w:rFonts w:ascii="Calisto MT" w:hAnsi="Calisto MT"/>
              </w:rPr>
            </w:pPr>
            <w:r w:rsidRPr="00D64E04">
              <w:rPr>
                <w:rFonts w:ascii="Calisto MT" w:hAnsi="Calisto MT"/>
              </w:rPr>
              <w:t>Efficacious hybrid molecule 4-(5-Amino-1,2,3-oxadiazol-3-yl)-2,2,6,6-tetramethyl-1-piperidinol (SA-2) containing both antioxidant and NO donor functionalities provide a therapeutic level of NO necessary to promote angiogenesis and to protect ECs against hydrogen peroxide-induced oxidative stress (Le, et al., 2017).</w:t>
            </w:r>
          </w:p>
        </w:tc>
      </w:tr>
      <w:tr w:rsidR="00D64E04" w:rsidRPr="00D64E04" w14:paraId="28962AD4" w14:textId="77777777" w:rsidTr="00242AB9">
        <w:tc>
          <w:tcPr>
            <w:tcW w:w="3823" w:type="dxa"/>
          </w:tcPr>
          <w:p w14:paraId="14B8D5A9"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Cuminaldehyde</w:t>
            </w:r>
            <w:proofErr w:type="spellEnd"/>
          </w:p>
        </w:tc>
        <w:tc>
          <w:tcPr>
            <w:tcW w:w="1328" w:type="dxa"/>
          </w:tcPr>
          <w:p w14:paraId="11E97F7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45CC1EF2" w14:textId="77777777" w:rsidR="00D64E04" w:rsidRPr="00D64E04" w:rsidRDefault="00D64E04" w:rsidP="00D64E04">
            <w:pPr>
              <w:spacing w:line="276" w:lineRule="auto"/>
              <w:jc w:val="center"/>
              <w:rPr>
                <w:rFonts w:ascii="Calisto MT" w:hAnsi="Calisto MT"/>
              </w:rPr>
            </w:pPr>
          </w:p>
        </w:tc>
        <w:tc>
          <w:tcPr>
            <w:tcW w:w="6273" w:type="dxa"/>
          </w:tcPr>
          <w:p w14:paraId="42CC0986" w14:textId="77777777" w:rsidR="00D64E04" w:rsidRPr="00D64E04" w:rsidRDefault="00D64E04" w:rsidP="00D64E04">
            <w:pPr>
              <w:spacing w:line="276" w:lineRule="auto"/>
              <w:jc w:val="both"/>
              <w:rPr>
                <w:rFonts w:ascii="Calisto MT" w:hAnsi="Calisto MT"/>
              </w:rPr>
            </w:pPr>
            <w:proofErr w:type="spellStart"/>
            <w:r w:rsidRPr="00D64E04">
              <w:rPr>
                <w:rFonts w:ascii="Calisto MT" w:hAnsi="Calisto MT"/>
              </w:rPr>
              <w:t>Cuminaldehyde</w:t>
            </w:r>
            <w:proofErr w:type="spellEnd"/>
            <w:r w:rsidRPr="00D64E04">
              <w:rPr>
                <w:rFonts w:ascii="Calisto MT" w:hAnsi="Calisto MT"/>
              </w:rPr>
              <w:t xml:space="preserve"> possesses antioxidant activity (</w:t>
            </w:r>
            <w:proofErr w:type="spellStart"/>
            <w:r w:rsidRPr="00D64E04">
              <w:rPr>
                <w:rFonts w:ascii="Calisto MT" w:hAnsi="Calisto MT"/>
              </w:rPr>
              <w:t>Kannappan</w:t>
            </w:r>
            <w:proofErr w:type="spellEnd"/>
            <w:r w:rsidRPr="00D64E04">
              <w:rPr>
                <w:rFonts w:ascii="Calisto MT" w:hAnsi="Calisto MT"/>
              </w:rPr>
              <w:t xml:space="preserve"> et al, 2011).</w:t>
            </w:r>
          </w:p>
        </w:tc>
      </w:tr>
      <w:tr w:rsidR="00D64E04" w:rsidRPr="00D64E04" w14:paraId="394F01FD" w14:textId="77777777" w:rsidTr="00242AB9">
        <w:tc>
          <w:tcPr>
            <w:tcW w:w="3823" w:type="dxa"/>
          </w:tcPr>
          <w:p w14:paraId="23F5D5FE" w14:textId="77777777" w:rsidR="00D64E04" w:rsidRPr="00D64E04" w:rsidRDefault="00D64E04" w:rsidP="00D64E04">
            <w:pPr>
              <w:spacing w:line="276" w:lineRule="auto"/>
              <w:jc w:val="center"/>
              <w:rPr>
                <w:rFonts w:ascii="Calisto MT" w:hAnsi="Calisto MT"/>
              </w:rPr>
            </w:pPr>
            <w:r w:rsidRPr="00D64E04">
              <w:rPr>
                <w:rFonts w:ascii="Calisto MT" w:hAnsi="Calisto MT"/>
              </w:rPr>
              <w:t>5-(2-Thienyl) nicotinic acid</w:t>
            </w:r>
          </w:p>
        </w:tc>
        <w:tc>
          <w:tcPr>
            <w:tcW w:w="1328" w:type="dxa"/>
          </w:tcPr>
          <w:p w14:paraId="291F35F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D66CDAE" w14:textId="77777777" w:rsidR="00D64E04" w:rsidRPr="00D64E04" w:rsidRDefault="00D64E04" w:rsidP="00D64E04">
            <w:pPr>
              <w:spacing w:line="276" w:lineRule="auto"/>
              <w:jc w:val="center"/>
              <w:rPr>
                <w:rFonts w:ascii="Calisto MT" w:hAnsi="Calisto MT"/>
              </w:rPr>
            </w:pPr>
          </w:p>
        </w:tc>
        <w:tc>
          <w:tcPr>
            <w:tcW w:w="6273" w:type="dxa"/>
          </w:tcPr>
          <w:p w14:paraId="5BED4A7A"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7BD956AC" w14:textId="77777777" w:rsidTr="00242AB9">
        <w:tc>
          <w:tcPr>
            <w:tcW w:w="3823" w:type="dxa"/>
          </w:tcPr>
          <w:p w14:paraId="270C0E52" w14:textId="77777777" w:rsidR="00D64E04" w:rsidRPr="00D64E04" w:rsidRDefault="00D64E04" w:rsidP="00D64E04">
            <w:pPr>
              <w:spacing w:line="276" w:lineRule="auto"/>
              <w:jc w:val="center"/>
              <w:rPr>
                <w:rFonts w:ascii="Calisto MT" w:hAnsi="Calisto MT"/>
              </w:rPr>
            </w:pPr>
            <w:r w:rsidRPr="00D64E04">
              <w:rPr>
                <w:rFonts w:ascii="Comic Sans MS" w:hAnsi="Comic Sans MS"/>
              </w:rPr>
              <w:t>α</w:t>
            </w:r>
            <w:r w:rsidRPr="00D64E04">
              <w:rPr>
                <w:rFonts w:ascii="Calisto MT" w:hAnsi="Calisto MT"/>
              </w:rPr>
              <w:t>-</w:t>
            </w:r>
            <w:proofErr w:type="spellStart"/>
            <w:r w:rsidRPr="00D64E04">
              <w:rPr>
                <w:rFonts w:ascii="Calisto MT" w:hAnsi="Calisto MT"/>
              </w:rPr>
              <w:t>Eleostearic</w:t>
            </w:r>
            <w:proofErr w:type="spellEnd"/>
            <w:r w:rsidRPr="00D64E04">
              <w:rPr>
                <w:rFonts w:ascii="Calisto MT" w:hAnsi="Calisto MT"/>
              </w:rPr>
              <w:t xml:space="preserve"> acid</w:t>
            </w:r>
          </w:p>
        </w:tc>
        <w:tc>
          <w:tcPr>
            <w:tcW w:w="1328" w:type="dxa"/>
          </w:tcPr>
          <w:p w14:paraId="148E173D" w14:textId="77777777" w:rsidR="00D64E04" w:rsidRPr="00D64E04" w:rsidRDefault="00D64E04" w:rsidP="00D64E04">
            <w:pPr>
              <w:spacing w:line="276" w:lineRule="auto"/>
              <w:jc w:val="center"/>
              <w:rPr>
                <w:rFonts w:ascii="Comic Sans MS" w:hAnsi="Comic Sans MS"/>
              </w:rPr>
            </w:pPr>
            <w:r w:rsidRPr="00D64E04">
              <w:rPr>
                <w:rFonts w:ascii="Comic Sans MS" w:hAnsi="Comic Sans MS"/>
              </w:rPr>
              <w:t>V</w:t>
            </w:r>
          </w:p>
        </w:tc>
        <w:tc>
          <w:tcPr>
            <w:tcW w:w="1188" w:type="dxa"/>
          </w:tcPr>
          <w:p w14:paraId="2A1E4286" w14:textId="77777777" w:rsidR="00D64E04" w:rsidRPr="00D64E04" w:rsidRDefault="00D64E04" w:rsidP="00D64E04">
            <w:pPr>
              <w:spacing w:line="276" w:lineRule="auto"/>
              <w:jc w:val="center"/>
              <w:rPr>
                <w:rFonts w:ascii="Comic Sans MS" w:hAnsi="Comic Sans MS"/>
              </w:rPr>
            </w:pPr>
            <w:r w:rsidRPr="00D64E04">
              <w:rPr>
                <w:rFonts w:ascii="Comic Sans MS" w:hAnsi="Comic Sans MS"/>
              </w:rPr>
              <w:t>V</w:t>
            </w:r>
          </w:p>
        </w:tc>
        <w:tc>
          <w:tcPr>
            <w:tcW w:w="6273" w:type="dxa"/>
          </w:tcPr>
          <w:p w14:paraId="65EACD78" w14:textId="77777777" w:rsidR="00D64E04" w:rsidRPr="00D64E04" w:rsidRDefault="00D64E04" w:rsidP="00D64E04">
            <w:pPr>
              <w:spacing w:line="276" w:lineRule="auto"/>
              <w:jc w:val="both"/>
              <w:rPr>
                <w:rFonts w:ascii="Calisto MT" w:hAnsi="Calisto MT"/>
              </w:rPr>
            </w:pPr>
            <w:r w:rsidRPr="00D64E04">
              <w:rPr>
                <w:rFonts w:ascii="Comic Sans MS" w:hAnsi="Comic Sans MS"/>
              </w:rPr>
              <w:t>α</w:t>
            </w:r>
            <w:r w:rsidRPr="00D64E04">
              <w:rPr>
                <w:rFonts w:ascii="Calisto MT" w:hAnsi="Calisto MT"/>
              </w:rPr>
              <w:t xml:space="preserve"> -</w:t>
            </w:r>
            <w:proofErr w:type="spellStart"/>
            <w:r w:rsidRPr="00D64E04">
              <w:rPr>
                <w:rFonts w:ascii="Calisto MT" w:hAnsi="Calisto MT"/>
              </w:rPr>
              <w:t>Eleostearic</w:t>
            </w:r>
            <w:proofErr w:type="spellEnd"/>
            <w:r w:rsidRPr="00D64E04">
              <w:rPr>
                <w:rFonts w:ascii="Calisto MT" w:hAnsi="Calisto MT"/>
              </w:rPr>
              <w:t xml:space="preserve"> acid and punicic acid acted as antioxidants and caused all the altered parameters to be restored to a normal level. Results also showed that antioxidant activity of </w:t>
            </w:r>
            <w:r w:rsidRPr="00D64E04">
              <w:rPr>
                <w:rFonts w:ascii="Comic Sans MS" w:hAnsi="Comic Sans MS"/>
              </w:rPr>
              <w:t>α</w:t>
            </w:r>
            <w:r w:rsidRPr="00D64E04">
              <w:rPr>
                <w:rFonts w:ascii="Calisto MT" w:hAnsi="Calisto MT"/>
              </w:rPr>
              <w:t>-</w:t>
            </w:r>
            <w:proofErr w:type="spellStart"/>
            <w:r w:rsidRPr="00D64E04">
              <w:rPr>
                <w:rFonts w:ascii="Calisto MT" w:hAnsi="Calisto MT"/>
              </w:rPr>
              <w:t>eleostearic</w:t>
            </w:r>
            <w:proofErr w:type="spellEnd"/>
            <w:r w:rsidRPr="00D64E04">
              <w:rPr>
                <w:rFonts w:ascii="Calisto MT" w:hAnsi="Calisto MT"/>
              </w:rPr>
              <w:t xml:space="preserve"> acid was more predominant than that of punicic acid (</w:t>
            </w:r>
            <w:proofErr w:type="spellStart"/>
            <w:r w:rsidRPr="00D64E04">
              <w:rPr>
                <w:rFonts w:ascii="Calisto MT" w:hAnsi="Calisto MT"/>
              </w:rPr>
              <w:t>Saha</w:t>
            </w:r>
            <w:proofErr w:type="spellEnd"/>
            <w:r w:rsidRPr="00D64E04">
              <w:rPr>
                <w:rFonts w:ascii="Calisto MT" w:hAnsi="Calisto MT"/>
              </w:rPr>
              <w:t xml:space="preserve"> &amp; Ghosh, 2009).</w:t>
            </w:r>
          </w:p>
        </w:tc>
      </w:tr>
      <w:tr w:rsidR="00D64E04" w:rsidRPr="00D64E04" w14:paraId="3585D57A" w14:textId="77777777" w:rsidTr="00242AB9">
        <w:tc>
          <w:tcPr>
            <w:tcW w:w="3823" w:type="dxa"/>
          </w:tcPr>
          <w:p w14:paraId="5BDEFBC5" w14:textId="77777777" w:rsidR="00D64E04" w:rsidRPr="00D64E04" w:rsidRDefault="00D64E04" w:rsidP="00D64E04">
            <w:pPr>
              <w:spacing w:line="276" w:lineRule="auto"/>
              <w:jc w:val="center"/>
              <w:rPr>
                <w:rFonts w:ascii="Calisto MT" w:hAnsi="Calisto MT"/>
              </w:rPr>
            </w:pPr>
            <w:r w:rsidRPr="00D64E04">
              <w:rPr>
                <w:rFonts w:ascii="Calisto MT" w:hAnsi="Calisto MT"/>
              </w:rPr>
              <w:t>4-{[(4,6-Dimethoxypyrimidin-2-yl) amino] methylidene}-2-phenyl-4,5-dihydro-1,3-oxazol-5-one</w:t>
            </w:r>
          </w:p>
        </w:tc>
        <w:tc>
          <w:tcPr>
            <w:tcW w:w="1328" w:type="dxa"/>
          </w:tcPr>
          <w:p w14:paraId="146D950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4AF9F212" w14:textId="77777777" w:rsidR="00D64E04" w:rsidRPr="00D64E04" w:rsidRDefault="00D64E04" w:rsidP="00D64E04">
            <w:pPr>
              <w:spacing w:line="276" w:lineRule="auto"/>
              <w:jc w:val="center"/>
              <w:rPr>
                <w:rFonts w:ascii="Calisto MT" w:hAnsi="Calisto MT"/>
              </w:rPr>
            </w:pPr>
          </w:p>
        </w:tc>
        <w:tc>
          <w:tcPr>
            <w:tcW w:w="6273" w:type="dxa"/>
          </w:tcPr>
          <w:p w14:paraId="71C88AE8"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130120A" w14:textId="77777777" w:rsidTr="00242AB9">
        <w:tc>
          <w:tcPr>
            <w:tcW w:w="3823" w:type="dxa"/>
          </w:tcPr>
          <w:p w14:paraId="6A5B7213"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6-Gingerol</w:t>
            </w:r>
          </w:p>
        </w:tc>
        <w:tc>
          <w:tcPr>
            <w:tcW w:w="1328" w:type="dxa"/>
          </w:tcPr>
          <w:p w14:paraId="51342B0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9647DFE" w14:textId="77777777" w:rsidR="00D64E04" w:rsidRPr="00D64E04" w:rsidRDefault="00D64E04" w:rsidP="00D64E04">
            <w:pPr>
              <w:spacing w:line="276" w:lineRule="auto"/>
              <w:jc w:val="center"/>
              <w:rPr>
                <w:rFonts w:ascii="Calisto MT" w:hAnsi="Calisto MT"/>
              </w:rPr>
            </w:pPr>
          </w:p>
        </w:tc>
        <w:tc>
          <w:tcPr>
            <w:tcW w:w="6273" w:type="dxa"/>
          </w:tcPr>
          <w:p w14:paraId="7F42652B" w14:textId="77777777" w:rsidR="00D64E04" w:rsidRPr="00D64E04" w:rsidRDefault="00D64E04" w:rsidP="00D64E04">
            <w:pPr>
              <w:spacing w:line="276" w:lineRule="auto"/>
              <w:jc w:val="both"/>
              <w:rPr>
                <w:rFonts w:ascii="Calisto MT" w:hAnsi="Calisto MT"/>
              </w:rPr>
            </w:pPr>
            <w:r w:rsidRPr="00D64E04">
              <w:rPr>
                <w:rFonts w:ascii="Calisto MT" w:hAnsi="Calisto MT"/>
              </w:rPr>
              <w:t>G6G alone dose-dependently scavenged DPPH˙ and inhibited the proliferation of SW620 cells (Wu et al., 2021).</w:t>
            </w:r>
          </w:p>
        </w:tc>
      </w:tr>
      <w:tr w:rsidR="00D64E04" w:rsidRPr="00D64E04" w14:paraId="2C0F72AC" w14:textId="77777777" w:rsidTr="00242AB9">
        <w:tc>
          <w:tcPr>
            <w:tcW w:w="3823" w:type="dxa"/>
          </w:tcPr>
          <w:p w14:paraId="1C30E75F" w14:textId="77777777" w:rsidR="00D64E04" w:rsidRPr="00D64E04" w:rsidRDefault="00D64E04" w:rsidP="00D64E04">
            <w:pPr>
              <w:spacing w:line="276" w:lineRule="auto"/>
              <w:jc w:val="center"/>
              <w:rPr>
                <w:rFonts w:ascii="Calisto MT" w:hAnsi="Calisto MT"/>
              </w:rPr>
            </w:pPr>
            <w:r w:rsidRPr="00D64E04">
              <w:rPr>
                <w:rFonts w:ascii="Calisto MT" w:hAnsi="Calisto MT"/>
              </w:rPr>
              <w:t>Eicosapentaenoic acid</w:t>
            </w:r>
          </w:p>
        </w:tc>
        <w:tc>
          <w:tcPr>
            <w:tcW w:w="1328" w:type="dxa"/>
          </w:tcPr>
          <w:p w14:paraId="1B28E3E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ABBFE3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9137F81" w14:textId="77777777" w:rsidR="00D64E04" w:rsidRPr="00D64E04" w:rsidRDefault="00D64E04" w:rsidP="00D64E04">
            <w:pPr>
              <w:spacing w:line="276" w:lineRule="auto"/>
              <w:jc w:val="both"/>
              <w:rPr>
                <w:rFonts w:ascii="Calisto MT" w:hAnsi="Calisto MT"/>
              </w:rPr>
            </w:pPr>
            <w:r w:rsidRPr="00D64E04">
              <w:rPr>
                <w:rFonts w:ascii="Calisto MT" w:hAnsi="Calisto MT"/>
              </w:rPr>
              <w:t>EPA improves cellular antioxidant capacity by enhancing mitochondrial function and biogenesis (Xiao et al., 2022).</w:t>
            </w:r>
          </w:p>
        </w:tc>
      </w:tr>
      <w:tr w:rsidR="00D64E04" w:rsidRPr="00D64E04" w14:paraId="13A5C77B" w14:textId="77777777" w:rsidTr="00242AB9">
        <w:tc>
          <w:tcPr>
            <w:tcW w:w="3823" w:type="dxa"/>
          </w:tcPr>
          <w:p w14:paraId="67AEFF28" w14:textId="77777777" w:rsidR="00D64E04" w:rsidRPr="00D64E04" w:rsidRDefault="00D64E04" w:rsidP="00D64E04">
            <w:pPr>
              <w:spacing w:line="276" w:lineRule="auto"/>
              <w:jc w:val="center"/>
              <w:rPr>
                <w:rFonts w:ascii="Calisto MT" w:hAnsi="Calisto MT"/>
              </w:rPr>
            </w:pPr>
            <w:r w:rsidRPr="00D64E04">
              <w:rPr>
                <w:rFonts w:ascii="Calisto MT" w:hAnsi="Calisto MT"/>
              </w:rPr>
              <w:t>Adenosine</w:t>
            </w:r>
          </w:p>
        </w:tc>
        <w:tc>
          <w:tcPr>
            <w:tcW w:w="1328" w:type="dxa"/>
          </w:tcPr>
          <w:p w14:paraId="3F7F971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CD44D56" w14:textId="77777777" w:rsidR="00D64E04" w:rsidRPr="00D64E04" w:rsidRDefault="00D64E04" w:rsidP="00D64E04">
            <w:pPr>
              <w:spacing w:line="276" w:lineRule="auto"/>
              <w:jc w:val="center"/>
              <w:rPr>
                <w:rFonts w:ascii="Calisto MT" w:hAnsi="Calisto MT"/>
              </w:rPr>
            </w:pPr>
          </w:p>
        </w:tc>
        <w:tc>
          <w:tcPr>
            <w:tcW w:w="6273" w:type="dxa"/>
          </w:tcPr>
          <w:p w14:paraId="17A79903" w14:textId="77777777" w:rsidR="00D64E04" w:rsidRPr="00D64E04" w:rsidRDefault="00D64E04" w:rsidP="00D64E04">
            <w:pPr>
              <w:spacing w:line="276" w:lineRule="auto"/>
              <w:jc w:val="both"/>
              <w:rPr>
                <w:rFonts w:ascii="Calisto MT" w:hAnsi="Calisto MT"/>
              </w:rPr>
            </w:pPr>
            <w:r w:rsidRPr="00D64E04">
              <w:rPr>
                <w:rFonts w:ascii="Calisto MT" w:hAnsi="Calisto MT"/>
              </w:rPr>
              <w:t>It has been demonstrated recently that stimulation of adenosine receptors activates the antioxidant enzyme system. The increase in adenosine produced during ischaemia would increase antioxidant enzymes' activities, thereby protecting the cell from ROS generated during reperfusion (Ramkumar et al., 1995).</w:t>
            </w:r>
          </w:p>
        </w:tc>
      </w:tr>
      <w:tr w:rsidR="00D64E04" w:rsidRPr="00D64E04" w14:paraId="089AA45F" w14:textId="77777777" w:rsidTr="00242AB9">
        <w:tc>
          <w:tcPr>
            <w:tcW w:w="3823" w:type="dxa"/>
          </w:tcPr>
          <w:p w14:paraId="59E286C9" w14:textId="77777777" w:rsidR="00D64E04" w:rsidRPr="00D64E04" w:rsidRDefault="00D64E04" w:rsidP="00D64E04">
            <w:pPr>
              <w:spacing w:line="276" w:lineRule="auto"/>
              <w:jc w:val="center"/>
              <w:rPr>
                <w:rFonts w:ascii="Calisto MT" w:hAnsi="Calisto MT"/>
              </w:rPr>
            </w:pPr>
            <w:r w:rsidRPr="00D64E04">
              <w:rPr>
                <w:rFonts w:ascii="Calisto MT" w:hAnsi="Calisto MT"/>
              </w:rPr>
              <w:t>(±)13-HpODE</w:t>
            </w:r>
          </w:p>
        </w:tc>
        <w:tc>
          <w:tcPr>
            <w:tcW w:w="1328" w:type="dxa"/>
          </w:tcPr>
          <w:p w14:paraId="6259A35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3DBFDA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99F8ABF"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inflammatory nature of </w:t>
            </w:r>
            <w:proofErr w:type="spellStart"/>
            <w:r w:rsidRPr="00D64E04">
              <w:rPr>
                <w:rFonts w:ascii="Calisto MT" w:hAnsi="Calisto MT"/>
              </w:rPr>
              <w:t>peroxidized</w:t>
            </w:r>
            <w:proofErr w:type="spellEnd"/>
            <w:r w:rsidRPr="00D64E04">
              <w:rPr>
                <w:rFonts w:ascii="Calisto MT" w:hAnsi="Calisto MT"/>
              </w:rPr>
              <w:t xml:space="preserve"> linoleic acid (13-HPODE), was confirmed in vitro by </w:t>
            </w:r>
            <w:proofErr w:type="spellStart"/>
            <w:r w:rsidRPr="00D64E04">
              <w:rPr>
                <w:rFonts w:ascii="Calisto MT" w:hAnsi="Calisto MT"/>
              </w:rPr>
              <w:t>analyzing</w:t>
            </w:r>
            <w:proofErr w:type="spellEnd"/>
            <w:r w:rsidRPr="00D64E04">
              <w:rPr>
                <w:rFonts w:ascii="Calisto MT" w:hAnsi="Calisto MT"/>
              </w:rPr>
              <w:t xml:space="preserve"> pro-inflammatory gene expression in Caco-2 cells via RT-PCR and ELISA (</w:t>
            </w:r>
            <w:proofErr w:type="spellStart"/>
            <w:r w:rsidRPr="00D64E04">
              <w:rPr>
                <w:rFonts w:ascii="Calisto MT" w:hAnsi="Calisto MT"/>
              </w:rPr>
              <w:t>Keewan</w:t>
            </w:r>
            <w:proofErr w:type="spellEnd"/>
            <w:r w:rsidRPr="00D64E04">
              <w:rPr>
                <w:rFonts w:ascii="Calisto MT" w:hAnsi="Calisto MT"/>
              </w:rPr>
              <w:t xml:space="preserve"> et al., 2020).</w:t>
            </w:r>
          </w:p>
        </w:tc>
      </w:tr>
      <w:tr w:rsidR="00D64E04" w:rsidRPr="00D64E04" w14:paraId="1AA4244A" w14:textId="77777777" w:rsidTr="00242AB9">
        <w:tc>
          <w:tcPr>
            <w:tcW w:w="3823" w:type="dxa"/>
          </w:tcPr>
          <w:p w14:paraId="2FA081F7" w14:textId="77777777" w:rsidR="00D64E04" w:rsidRPr="00D64E04" w:rsidRDefault="00D64E04" w:rsidP="00D64E04">
            <w:pPr>
              <w:spacing w:line="276" w:lineRule="auto"/>
              <w:jc w:val="center"/>
              <w:rPr>
                <w:rFonts w:ascii="Calisto MT" w:hAnsi="Calisto MT"/>
              </w:rPr>
            </w:pPr>
            <w:r w:rsidRPr="00D64E04">
              <w:rPr>
                <w:rFonts w:ascii="Calisto MT" w:hAnsi="Calisto MT"/>
              </w:rPr>
              <w:t>9-Oxo-10(E),12(E)-octadecadienoic acid</w:t>
            </w:r>
          </w:p>
        </w:tc>
        <w:tc>
          <w:tcPr>
            <w:tcW w:w="1328" w:type="dxa"/>
          </w:tcPr>
          <w:p w14:paraId="3BA6B61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5A3CC79" w14:textId="77777777" w:rsidR="00D64E04" w:rsidRPr="00D64E04" w:rsidRDefault="00D64E04" w:rsidP="00D64E04">
            <w:pPr>
              <w:spacing w:line="276" w:lineRule="auto"/>
              <w:jc w:val="center"/>
              <w:rPr>
                <w:rFonts w:ascii="Calisto MT" w:hAnsi="Calisto MT"/>
              </w:rPr>
            </w:pPr>
          </w:p>
        </w:tc>
        <w:tc>
          <w:tcPr>
            <w:tcW w:w="6273" w:type="dxa"/>
          </w:tcPr>
          <w:p w14:paraId="77E80210"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Methyl 9-Oxo-(10E,12E)-octadecadienoate isolated from </w:t>
            </w:r>
            <w:r w:rsidRPr="00D64E04">
              <w:rPr>
                <w:rFonts w:ascii="Calisto MT" w:hAnsi="Calisto MT"/>
                <w:i/>
                <w:iCs/>
              </w:rPr>
              <w:t xml:space="preserve">Fomes </w:t>
            </w:r>
            <w:proofErr w:type="spellStart"/>
            <w:r w:rsidRPr="00D64E04">
              <w:rPr>
                <w:rFonts w:ascii="Calisto MT" w:hAnsi="Calisto MT"/>
                <w:i/>
                <w:iCs/>
              </w:rPr>
              <w:t>fomentarius</w:t>
            </w:r>
            <w:proofErr w:type="spellEnd"/>
            <w:r w:rsidRPr="00D64E04">
              <w:rPr>
                <w:rFonts w:ascii="Calisto MT" w:hAnsi="Calisto MT"/>
              </w:rPr>
              <w:t xml:space="preserve"> attenuates lipopolysaccharide-induced inflammatory response by blocking phosphorylation of STAT3 in murine macrophages (Choe et al., 2015).</w:t>
            </w:r>
          </w:p>
        </w:tc>
      </w:tr>
      <w:tr w:rsidR="00D64E04" w:rsidRPr="00D64E04" w14:paraId="74504E3E" w14:textId="77777777" w:rsidTr="00242AB9">
        <w:tc>
          <w:tcPr>
            <w:tcW w:w="3823" w:type="dxa"/>
          </w:tcPr>
          <w:p w14:paraId="2610E3C1"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Oleyl </w:t>
            </w:r>
            <w:proofErr w:type="spellStart"/>
            <w:r w:rsidRPr="00D64E04">
              <w:rPr>
                <w:rFonts w:ascii="Calisto MT" w:hAnsi="Calisto MT"/>
              </w:rPr>
              <w:t>anilide</w:t>
            </w:r>
            <w:proofErr w:type="spellEnd"/>
          </w:p>
        </w:tc>
        <w:tc>
          <w:tcPr>
            <w:tcW w:w="1328" w:type="dxa"/>
          </w:tcPr>
          <w:p w14:paraId="70FE37C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3AED73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5840212"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2B881A30" w14:textId="77777777" w:rsidTr="00242AB9">
        <w:tc>
          <w:tcPr>
            <w:tcW w:w="3823" w:type="dxa"/>
          </w:tcPr>
          <w:p w14:paraId="47D69B55" w14:textId="77777777" w:rsidR="00D64E04" w:rsidRPr="00D64E04" w:rsidRDefault="00D64E04" w:rsidP="00D64E04">
            <w:pPr>
              <w:spacing w:line="276" w:lineRule="auto"/>
              <w:jc w:val="center"/>
              <w:rPr>
                <w:rFonts w:ascii="Calisto MT" w:hAnsi="Calisto MT"/>
              </w:rPr>
            </w:pPr>
            <w:r w:rsidRPr="00D64E04">
              <w:rPr>
                <w:rFonts w:ascii="Calisto MT" w:hAnsi="Calisto MT"/>
              </w:rPr>
              <w:t>Arachidonoyl amide</w:t>
            </w:r>
          </w:p>
        </w:tc>
        <w:tc>
          <w:tcPr>
            <w:tcW w:w="1328" w:type="dxa"/>
          </w:tcPr>
          <w:p w14:paraId="0F11DAA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AFD28A8" w14:textId="77777777" w:rsidR="00D64E04" w:rsidRPr="00D64E04" w:rsidRDefault="00D64E04" w:rsidP="00D64E04">
            <w:pPr>
              <w:spacing w:line="276" w:lineRule="auto"/>
              <w:jc w:val="center"/>
              <w:rPr>
                <w:rFonts w:ascii="Calisto MT" w:hAnsi="Calisto MT"/>
              </w:rPr>
            </w:pPr>
          </w:p>
        </w:tc>
        <w:tc>
          <w:tcPr>
            <w:tcW w:w="6273" w:type="dxa"/>
          </w:tcPr>
          <w:p w14:paraId="1D0D8A87"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Endogenous arachidonoyl amide activates the orphan G protein-coupled receptor (GPCR) GPR18 in a pertussis toxin (PTX)-sensitive manner and produces antinociceptive and </w:t>
            </w:r>
            <w:proofErr w:type="spellStart"/>
            <w:r w:rsidRPr="00D64E04">
              <w:rPr>
                <w:rFonts w:ascii="Calisto MT" w:hAnsi="Calisto MT"/>
              </w:rPr>
              <w:t>antiinflammatory</w:t>
            </w:r>
            <w:proofErr w:type="spellEnd"/>
            <w:r w:rsidRPr="00D64E04">
              <w:rPr>
                <w:rFonts w:ascii="Calisto MT" w:hAnsi="Calisto MT"/>
              </w:rPr>
              <w:t xml:space="preserve"> effects (</w:t>
            </w:r>
            <w:proofErr w:type="spellStart"/>
            <w:r w:rsidRPr="00D64E04">
              <w:rPr>
                <w:rFonts w:ascii="Calisto MT" w:hAnsi="Calisto MT"/>
              </w:rPr>
              <w:t>Rimmerman</w:t>
            </w:r>
            <w:proofErr w:type="spellEnd"/>
            <w:r w:rsidRPr="00D64E04">
              <w:rPr>
                <w:rFonts w:ascii="Calisto MT" w:hAnsi="Calisto MT"/>
              </w:rPr>
              <w:t xml:space="preserve"> et al., 2008).</w:t>
            </w:r>
          </w:p>
        </w:tc>
      </w:tr>
      <w:tr w:rsidR="00D64E04" w:rsidRPr="00D64E04" w14:paraId="11658303" w14:textId="77777777" w:rsidTr="00242AB9">
        <w:tc>
          <w:tcPr>
            <w:tcW w:w="3823" w:type="dxa"/>
          </w:tcPr>
          <w:p w14:paraId="1F615F4F"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Propionylpromazine</w:t>
            </w:r>
            <w:proofErr w:type="spellEnd"/>
          </w:p>
        </w:tc>
        <w:tc>
          <w:tcPr>
            <w:tcW w:w="1328" w:type="dxa"/>
          </w:tcPr>
          <w:p w14:paraId="7592123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FD0E05A" w14:textId="77777777" w:rsidR="00D64E04" w:rsidRPr="00D64E04" w:rsidRDefault="00D64E04" w:rsidP="00D64E04">
            <w:pPr>
              <w:spacing w:line="276" w:lineRule="auto"/>
              <w:jc w:val="center"/>
              <w:rPr>
                <w:rFonts w:ascii="Calisto MT" w:hAnsi="Calisto MT"/>
              </w:rPr>
            </w:pPr>
          </w:p>
        </w:tc>
        <w:tc>
          <w:tcPr>
            <w:tcW w:w="6273" w:type="dxa"/>
          </w:tcPr>
          <w:p w14:paraId="0B3BD4F5" w14:textId="77777777" w:rsidR="00D64E04" w:rsidRPr="00D64E04" w:rsidRDefault="00D64E04" w:rsidP="00D64E04">
            <w:pPr>
              <w:spacing w:line="276" w:lineRule="auto"/>
              <w:jc w:val="both"/>
              <w:rPr>
                <w:rFonts w:ascii="Calisto MT" w:hAnsi="Calisto MT"/>
              </w:rPr>
            </w:pPr>
            <w:r w:rsidRPr="00D64E04">
              <w:rPr>
                <w:rFonts w:ascii="Calisto MT" w:hAnsi="Calisto MT"/>
              </w:rPr>
              <w:t>It’s not stable as an antioxidant; additional ascorbic acid is needed (Primus et al., 2005).</w:t>
            </w:r>
          </w:p>
        </w:tc>
      </w:tr>
      <w:tr w:rsidR="00D64E04" w:rsidRPr="00D64E04" w14:paraId="33B99722" w14:textId="77777777" w:rsidTr="00242AB9">
        <w:tc>
          <w:tcPr>
            <w:tcW w:w="3823" w:type="dxa"/>
          </w:tcPr>
          <w:p w14:paraId="7E5FD2EB" w14:textId="77777777" w:rsidR="00D64E04" w:rsidRPr="00D64E04" w:rsidRDefault="00D64E04" w:rsidP="00D64E04">
            <w:pPr>
              <w:spacing w:line="276" w:lineRule="auto"/>
              <w:jc w:val="center"/>
              <w:rPr>
                <w:rFonts w:ascii="Calisto MT" w:hAnsi="Calisto MT"/>
              </w:rPr>
            </w:pPr>
            <w:r w:rsidRPr="00D64E04">
              <w:rPr>
                <w:rFonts w:ascii="Calisto MT" w:hAnsi="Calisto MT"/>
              </w:rPr>
              <w:t>(2E)-5-[(8aS)-2,5,5,8a-tetramethyl-3-oxo-3,4,4a,5,6,7,8,8a-octahydronaphthalen-1-yl]-3-methylpent-2-enoic acid</w:t>
            </w:r>
          </w:p>
        </w:tc>
        <w:tc>
          <w:tcPr>
            <w:tcW w:w="1328" w:type="dxa"/>
          </w:tcPr>
          <w:p w14:paraId="3D2B707E"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468753A3" w14:textId="77777777" w:rsidR="00D64E04" w:rsidRPr="00D64E04" w:rsidRDefault="00D64E04" w:rsidP="00D64E04">
            <w:pPr>
              <w:spacing w:line="276" w:lineRule="auto"/>
              <w:jc w:val="center"/>
              <w:rPr>
                <w:rFonts w:ascii="Calisto MT" w:hAnsi="Calisto MT"/>
              </w:rPr>
            </w:pPr>
          </w:p>
        </w:tc>
        <w:tc>
          <w:tcPr>
            <w:tcW w:w="6273" w:type="dxa"/>
          </w:tcPr>
          <w:p w14:paraId="50A06117"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7B6FB6C7" w14:textId="77777777" w:rsidTr="00242AB9">
        <w:tc>
          <w:tcPr>
            <w:tcW w:w="3823" w:type="dxa"/>
          </w:tcPr>
          <w:p w14:paraId="71E7BCC7" w14:textId="77777777" w:rsidR="00D64E04" w:rsidRPr="00D64E04" w:rsidRDefault="00D64E04" w:rsidP="00D64E04">
            <w:pPr>
              <w:spacing w:line="276" w:lineRule="auto"/>
              <w:jc w:val="center"/>
              <w:rPr>
                <w:rFonts w:ascii="Calisto MT" w:hAnsi="Calisto MT"/>
              </w:rPr>
            </w:pPr>
            <w:r w:rsidRPr="00D64E04">
              <w:rPr>
                <w:rFonts w:ascii="Calisto MT" w:hAnsi="Calisto MT"/>
              </w:rPr>
              <w:t>Tetranor-12R-HETE</w:t>
            </w:r>
          </w:p>
        </w:tc>
        <w:tc>
          <w:tcPr>
            <w:tcW w:w="1328" w:type="dxa"/>
          </w:tcPr>
          <w:p w14:paraId="62421ECB"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DA43F5E"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11FC90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11C58A6E" w14:textId="77777777" w:rsidTr="00242AB9">
        <w:tc>
          <w:tcPr>
            <w:tcW w:w="3823" w:type="dxa"/>
          </w:tcPr>
          <w:p w14:paraId="07C3FB10" w14:textId="77777777" w:rsidR="00D64E04" w:rsidRPr="00D64E04" w:rsidRDefault="00D64E04" w:rsidP="00D64E04">
            <w:pPr>
              <w:spacing w:line="276" w:lineRule="auto"/>
              <w:jc w:val="center"/>
              <w:rPr>
                <w:rFonts w:ascii="Calisto MT" w:hAnsi="Calisto MT"/>
              </w:rPr>
            </w:pPr>
            <w:r w:rsidRPr="00D64E04">
              <w:rPr>
                <w:rFonts w:ascii="Calisto MT" w:hAnsi="Calisto MT"/>
              </w:rPr>
              <w:t>(±)8-HEPE</w:t>
            </w:r>
          </w:p>
        </w:tc>
        <w:tc>
          <w:tcPr>
            <w:tcW w:w="1328" w:type="dxa"/>
          </w:tcPr>
          <w:p w14:paraId="0483579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DC3762C" w14:textId="77777777" w:rsidR="00D64E04" w:rsidRPr="00D64E04" w:rsidRDefault="00D64E04" w:rsidP="00D64E04">
            <w:pPr>
              <w:spacing w:line="276" w:lineRule="auto"/>
              <w:jc w:val="center"/>
              <w:rPr>
                <w:rFonts w:ascii="Calisto MT" w:hAnsi="Calisto MT"/>
              </w:rPr>
            </w:pPr>
          </w:p>
        </w:tc>
        <w:tc>
          <w:tcPr>
            <w:tcW w:w="6273" w:type="dxa"/>
          </w:tcPr>
          <w:p w14:paraId="0E9952AD"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2B055E69" w14:textId="77777777" w:rsidR="00D64E04" w:rsidRPr="00D64E04" w:rsidRDefault="00D64E04" w:rsidP="00D64E04">
            <w:pPr>
              <w:spacing w:line="276" w:lineRule="auto"/>
              <w:jc w:val="both"/>
              <w:rPr>
                <w:rFonts w:ascii="Calisto MT" w:hAnsi="Calisto MT"/>
              </w:rPr>
            </w:pPr>
          </w:p>
          <w:p w14:paraId="0803B864" w14:textId="77777777" w:rsidR="00D64E04" w:rsidRPr="00D64E04" w:rsidRDefault="00D64E04" w:rsidP="00D64E04">
            <w:pPr>
              <w:spacing w:line="276" w:lineRule="auto"/>
              <w:jc w:val="both"/>
              <w:rPr>
                <w:rFonts w:ascii="Calisto MT" w:hAnsi="Calisto MT"/>
              </w:rPr>
            </w:pPr>
            <w:r w:rsidRPr="00D64E04">
              <w:rPr>
                <w:rFonts w:ascii="Calisto MT" w:hAnsi="Calisto MT"/>
              </w:rPr>
              <w:lastRenderedPageBreak/>
              <w:t xml:space="preserve">But 8-HEPE-concentrated materials improve </w:t>
            </w:r>
            <w:proofErr w:type="spellStart"/>
            <w:r w:rsidRPr="00D64E04">
              <w:rPr>
                <w:rFonts w:ascii="Calisto MT" w:hAnsi="Calisto MT"/>
              </w:rPr>
              <w:t>dyslipidemia</w:t>
            </w:r>
            <w:proofErr w:type="spellEnd"/>
            <w:r w:rsidRPr="00D64E04">
              <w:rPr>
                <w:rFonts w:ascii="Calisto MT" w:hAnsi="Calisto MT"/>
              </w:rPr>
              <w:t xml:space="preserve"> and hepatic steatosis, increasing macrophages' ABCA1, CD36, and IL-6 gene expression (Saito et al., 2020).</w:t>
            </w:r>
          </w:p>
        </w:tc>
      </w:tr>
      <w:tr w:rsidR="00D64E04" w:rsidRPr="00D64E04" w14:paraId="7050F0C4" w14:textId="77777777" w:rsidTr="00242AB9">
        <w:tc>
          <w:tcPr>
            <w:tcW w:w="3823" w:type="dxa"/>
          </w:tcPr>
          <w:p w14:paraId="625C56FB"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Di(2-ethylhexyl) phthalate</w:t>
            </w:r>
          </w:p>
        </w:tc>
        <w:tc>
          <w:tcPr>
            <w:tcW w:w="1328" w:type="dxa"/>
          </w:tcPr>
          <w:p w14:paraId="0B81BDCB"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B5AC9B9" w14:textId="77777777" w:rsidR="00D64E04" w:rsidRPr="00D64E04" w:rsidRDefault="00D64E04" w:rsidP="00D64E04">
            <w:pPr>
              <w:spacing w:line="276" w:lineRule="auto"/>
              <w:jc w:val="center"/>
              <w:rPr>
                <w:rFonts w:ascii="Calisto MT" w:hAnsi="Calisto MT"/>
              </w:rPr>
            </w:pPr>
          </w:p>
        </w:tc>
        <w:tc>
          <w:tcPr>
            <w:tcW w:w="6273" w:type="dxa"/>
          </w:tcPr>
          <w:p w14:paraId="34F981CB" w14:textId="77777777" w:rsidR="00D64E04" w:rsidRPr="00D64E04" w:rsidRDefault="00D64E04" w:rsidP="00D64E04">
            <w:pPr>
              <w:spacing w:line="276" w:lineRule="auto"/>
              <w:jc w:val="both"/>
              <w:rPr>
                <w:rFonts w:ascii="Calisto MT" w:hAnsi="Calisto MT"/>
              </w:rPr>
            </w:pPr>
            <w:r w:rsidRPr="00D64E04">
              <w:rPr>
                <w:rFonts w:ascii="Calisto MT" w:hAnsi="Calisto MT"/>
              </w:rPr>
              <w:t>Oxidative stress effect.</w:t>
            </w:r>
          </w:p>
          <w:p w14:paraId="62F51C70" w14:textId="77777777" w:rsidR="00D64E04" w:rsidRPr="00D64E04" w:rsidRDefault="00D64E04" w:rsidP="00D64E04">
            <w:pPr>
              <w:spacing w:line="276" w:lineRule="auto"/>
              <w:jc w:val="both"/>
              <w:rPr>
                <w:rFonts w:ascii="Calisto MT" w:hAnsi="Calisto MT"/>
              </w:rPr>
            </w:pPr>
            <w:r w:rsidRPr="00D64E04">
              <w:rPr>
                <w:rFonts w:ascii="Calisto MT" w:hAnsi="Calisto MT"/>
              </w:rPr>
              <w:t>Integrated metabolomics and transcriptomics reveal di(2-ethylhexyl) phthalate-induced mitochondrial dysfunction and glucose metabolism disorder through oxidative stress in rat liver (Li et al., 2021).</w:t>
            </w:r>
          </w:p>
        </w:tc>
      </w:tr>
      <w:tr w:rsidR="00D64E04" w:rsidRPr="00D64E04" w14:paraId="06B87653" w14:textId="77777777" w:rsidTr="00242AB9">
        <w:tc>
          <w:tcPr>
            <w:tcW w:w="3823" w:type="dxa"/>
          </w:tcPr>
          <w:p w14:paraId="6C31879C" w14:textId="77777777" w:rsidR="00D64E04" w:rsidRPr="00D64E04" w:rsidRDefault="00D64E04" w:rsidP="00D64E04">
            <w:pPr>
              <w:spacing w:line="276" w:lineRule="auto"/>
              <w:jc w:val="center"/>
              <w:rPr>
                <w:rFonts w:ascii="Calisto MT" w:hAnsi="Calisto MT"/>
              </w:rPr>
            </w:pPr>
            <w:r w:rsidRPr="00D64E04">
              <w:rPr>
                <w:rFonts w:ascii="Cambria" w:hAnsi="Cambria" w:cs="Cambria"/>
              </w:rPr>
              <w:t>γ</w:t>
            </w:r>
            <w:r w:rsidRPr="00D64E04">
              <w:rPr>
                <w:rFonts w:ascii="Calisto MT" w:hAnsi="Calisto MT"/>
              </w:rPr>
              <w:t>-Linolenic acid ethyl ester</w:t>
            </w:r>
          </w:p>
        </w:tc>
        <w:tc>
          <w:tcPr>
            <w:tcW w:w="1328" w:type="dxa"/>
          </w:tcPr>
          <w:p w14:paraId="432C67F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99DC8D9" w14:textId="77777777" w:rsidR="00D64E04" w:rsidRPr="00D64E04" w:rsidRDefault="00D64E04" w:rsidP="00D64E04">
            <w:pPr>
              <w:spacing w:line="276" w:lineRule="auto"/>
              <w:jc w:val="center"/>
              <w:rPr>
                <w:rFonts w:ascii="Calisto MT" w:hAnsi="Calisto MT"/>
              </w:rPr>
            </w:pPr>
          </w:p>
        </w:tc>
        <w:tc>
          <w:tcPr>
            <w:tcW w:w="6273" w:type="dxa"/>
          </w:tcPr>
          <w:p w14:paraId="552EFD4E"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187FAE55" w14:textId="77777777" w:rsidTr="00242AB9">
        <w:tc>
          <w:tcPr>
            <w:tcW w:w="3823" w:type="dxa"/>
          </w:tcPr>
          <w:p w14:paraId="6DA01196" w14:textId="77777777" w:rsidR="00D64E04" w:rsidRPr="00D64E04" w:rsidRDefault="00D64E04" w:rsidP="00D64E04">
            <w:pPr>
              <w:spacing w:line="276" w:lineRule="auto"/>
              <w:jc w:val="center"/>
              <w:rPr>
                <w:rFonts w:ascii="Calisto MT" w:hAnsi="Calisto MT"/>
              </w:rPr>
            </w:pPr>
            <w:r w:rsidRPr="00D64E04">
              <w:rPr>
                <w:rFonts w:ascii="Calisto MT" w:hAnsi="Calisto MT"/>
              </w:rPr>
              <w:t>8Z,11Z,14Z-Eicosatrienoic acid</w:t>
            </w:r>
          </w:p>
        </w:tc>
        <w:tc>
          <w:tcPr>
            <w:tcW w:w="1328" w:type="dxa"/>
          </w:tcPr>
          <w:p w14:paraId="30CF939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65ECC12" w14:textId="77777777" w:rsidR="00D64E04" w:rsidRPr="00D64E04" w:rsidRDefault="00D64E04" w:rsidP="00D64E04">
            <w:pPr>
              <w:spacing w:line="276" w:lineRule="auto"/>
              <w:jc w:val="center"/>
              <w:rPr>
                <w:rFonts w:ascii="Calisto MT" w:hAnsi="Calisto MT"/>
              </w:rPr>
            </w:pPr>
          </w:p>
        </w:tc>
        <w:tc>
          <w:tcPr>
            <w:tcW w:w="6273" w:type="dxa"/>
          </w:tcPr>
          <w:p w14:paraId="1DC7A6CF"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p w14:paraId="0F5705A1" w14:textId="77777777" w:rsidR="00D64E04" w:rsidRPr="00D64E04" w:rsidRDefault="00D64E04" w:rsidP="00D64E04">
            <w:pPr>
              <w:spacing w:line="276" w:lineRule="auto"/>
              <w:jc w:val="both"/>
              <w:rPr>
                <w:rFonts w:ascii="Calisto MT" w:hAnsi="Calisto MT"/>
              </w:rPr>
            </w:pPr>
            <w:r w:rsidRPr="00D64E04">
              <w:rPr>
                <w:rFonts w:ascii="Calisto MT" w:hAnsi="Calisto MT"/>
              </w:rPr>
              <w:t>But it is suggested as an anti-inflammatory since the levels of 5,6-dihydroxy-8Z,11Z,14Z-eicosatrienoic acid (5,6-DHET) were significantly lower in SARS-COV-2 patients (Turnbull et al., 2022.</w:t>
            </w:r>
          </w:p>
        </w:tc>
      </w:tr>
      <w:tr w:rsidR="00D64E04" w:rsidRPr="00D64E04" w14:paraId="560A90C2" w14:textId="77777777" w:rsidTr="00242AB9">
        <w:tc>
          <w:tcPr>
            <w:tcW w:w="3823" w:type="dxa"/>
          </w:tcPr>
          <w:p w14:paraId="754FB93C" w14:textId="77777777" w:rsidR="00D64E04" w:rsidRPr="00D64E04" w:rsidRDefault="00D64E04" w:rsidP="00D64E04">
            <w:pPr>
              <w:spacing w:line="276" w:lineRule="auto"/>
              <w:jc w:val="center"/>
              <w:rPr>
                <w:rFonts w:ascii="Calisto MT" w:hAnsi="Calisto MT"/>
              </w:rPr>
            </w:pPr>
            <w:r w:rsidRPr="00D64E04">
              <w:rPr>
                <w:rFonts w:ascii="Calisto MT" w:hAnsi="Calisto MT"/>
              </w:rPr>
              <w:t>1,2-dihydroxyheptadec-16-yn-4-yl acetate</w:t>
            </w:r>
          </w:p>
        </w:tc>
        <w:tc>
          <w:tcPr>
            <w:tcW w:w="1328" w:type="dxa"/>
          </w:tcPr>
          <w:p w14:paraId="0E82222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16495EC" w14:textId="77777777" w:rsidR="00D64E04" w:rsidRPr="00D64E04" w:rsidRDefault="00D64E04" w:rsidP="00D64E04">
            <w:pPr>
              <w:spacing w:line="276" w:lineRule="auto"/>
              <w:jc w:val="center"/>
              <w:rPr>
                <w:rFonts w:ascii="Calisto MT" w:hAnsi="Calisto MT"/>
              </w:rPr>
            </w:pPr>
          </w:p>
        </w:tc>
        <w:tc>
          <w:tcPr>
            <w:tcW w:w="6273" w:type="dxa"/>
          </w:tcPr>
          <w:p w14:paraId="7AD8463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711EFFF" w14:textId="77777777" w:rsidTr="00242AB9">
        <w:tc>
          <w:tcPr>
            <w:tcW w:w="3823" w:type="dxa"/>
          </w:tcPr>
          <w:p w14:paraId="6E604827" w14:textId="77777777" w:rsidR="00D64E04" w:rsidRPr="00D64E04" w:rsidRDefault="00D64E04" w:rsidP="00D64E04">
            <w:pPr>
              <w:spacing w:line="276" w:lineRule="auto"/>
              <w:jc w:val="center"/>
              <w:rPr>
                <w:rFonts w:ascii="Calisto MT" w:hAnsi="Calisto MT"/>
              </w:rPr>
            </w:pPr>
            <w:r w:rsidRPr="00D64E04">
              <w:rPr>
                <w:rFonts w:ascii="Cambria" w:hAnsi="Cambria" w:cs="Cambria"/>
              </w:rPr>
              <w:t>α</w:t>
            </w:r>
            <w:r w:rsidRPr="00D64E04">
              <w:rPr>
                <w:rFonts w:ascii="Calisto MT" w:hAnsi="Calisto MT"/>
              </w:rPr>
              <w:t>-Linolenic acid</w:t>
            </w:r>
          </w:p>
        </w:tc>
        <w:tc>
          <w:tcPr>
            <w:tcW w:w="1328" w:type="dxa"/>
          </w:tcPr>
          <w:p w14:paraId="7EBCECA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0D0103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390A314C" w14:textId="77777777" w:rsidR="00D64E04" w:rsidRPr="00D64E04" w:rsidRDefault="00D64E04" w:rsidP="00D64E04">
            <w:pPr>
              <w:spacing w:line="276" w:lineRule="auto"/>
              <w:jc w:val="both"/>
              <w:rPr>
                <w:rFonts w:ascii="Calisto MT" w:hAnsi="Calisto MT"/>
              </w:rPr>
            </w:pPr>
            <w:r w:rsidRPr="00D64E04">
              <w:rPr>
                <w:rFonts w:ascii="Calisto MT" w:hAnsi="Calisto MT"/>
              </w:rPr>
              <w:t>ALA could increase TM4 Sertoli cells' antioxidant capacity, induce the mitochondrial membrane hyperpolarized, inhibit cell apoptosis, and stimulate TM4 Sertoli cells proliferation in vitro (Li et al., 2021).</w:t>
            </w:r>
          </w:p>
        </w:tc>
      </w:tr>
      <w:tr w:rsidR="00D64E04" w:rsidRPr="00D64E04" w14:paraId="30E3DF00" w14:textId="77777777" w:rsidTr="00242AB9">
        <w:tc>
          <w:tcPr>
            <w:tcW w:w="3823" w:type="dxa"/>
          </w:tcPr>
          <w:p w14:paraId="6630FD19" w14:textId="77777777" w:rsidR="00D64E04" w:rsidRPr="00D64E04" w:rsidRDefault="00D64E04" w:rsidP="00D64E04">
            <w:pPr>
              <w:spacing w:line="276" w:lineRule="auto"/>
              <w:jc w:val="center"/>
              <w:rPr>
                <w:rFonts w:ascii="Calisto MT" w:hAnsi="Calisto MT"/>
              </w:rPr>
            </w:pPr>
            <w:r w:rsidRPr="00D64E04">
              <w:rPr>
                <w:rFonts w:ascii="Calisto MT" w:hAnsi="Calisto MT"/>
              </w:rPr>
              <w:t>ethyl 3-oxo-5,6-diphenyl-2,3-dihydropyridazine-4-carboxylate</w:t>
            </w:r>
          </w:p>
        </w:tc>
        <w:tc>
          <w:tcPr>
            <w:tcW w:w="1328" w:type="dxa"/>
          </w:tcPr>
          <w:p w14:paraId="006AA4C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63FB046" w14:textId="77777777" w:rsidR="00D64E04" w:rsidRPr="00D64E04" w:rsidRDefault="00D64E04" w:rsidP="00D64E04">
            <w:pPr>
              <w:spacing w:line="276" w:lineRule="auto"/>
              <w:jc w:val="center"/>
              <w:rPr>
                <w:rFonts w:ascii="Calisto MT" w:hAnsi="Calisto MT"/>
              </w:rPr>
            </w:pPr>
          </w:p>
        </w:tc>
        <w:tc>
          <w:tcPr>
            <w:tcW w:w="6273" w:type="dxa"/>
          </w:tcPr>
          <w:p w14:paraId="245A2255"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77BEB009" w14:textId="77777777" w:rsidTr="00242AB9">
        <w:tc>
          <w:tcPr>
            <w:tcW w:w="3823" w:type="dxa"/>
          </w:tcPr>
          <w:p w14:paraId="30EEC31A"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12-Oxo </w:t>
            </w:r>
            <w:proofErr w:type="spellStart"/>
            <w:r w:rsidRPr="00D64E04">
              <w:rPr>
                <w:rFonts w:ascii="Calisto MT" w:hAnsi="Calisto MT"/>
              </w:rPr>
              <w:t>phytodienoic</w:t>
            </w:r>
            <w:proofErr w:type="spellEnd"/>
            <w:r w:rsidRPr="00D64E04">
              <w:rPr>
                <w:rFonts w:ascii="Calisto MT" w:hAnsi="Calisto MT"/>
              </w:rPr>
              <w:t xml:space="preserve"> acid</w:t>
            </w:r>
          </w:p>
        </w:tc>
        <w:tc>
          <w:tcPr>
            <w:tcW w:w="1328" w:type="dxa"/>
          </w:tcPr>
          <w:p w14:paraId="52BF923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A58973E" w14:textId="77777777" w:rsidR="00D64E04" w:rsidRPr="00D64E04" w:rsidRDefault="00D64E04" w:rsidP="00D64E04">
            <w:pPr>
              <w:spacing w:line="276" w:lineRule="auto"/>
              <w:jc w:val="center"/>
              <w:rPr>
                <w:rFonts w:ascii="Calisto MT" w:hAnsi="Calisto MT"/>
              </w:rPr>
            </w:pPr>
          </w:p>
        </w:tc>
        <w:tc>
          <w:tcPr>
            <w:tcW w:w="6273" w:type="dxa"/>
          </w:tcPr>
          <w:p w14:paraId="53AEE61C" w14:textId="77777777" w:rsidR="00D64E04" w:rsidRPr="00D64E04" w:rsidRDefault="00D64E04" w:rsidP="00D64E04">
            <w:pPr>
              <w:spacing w:line="276" w:lineRule="auto"/>
              <w:jc w:val="both"/>
              <w:rPr>
                <w:rFonts w:ascii="Calisto MT" w:hAnsi="Calisto MT"/>
              </w:rPr>
            </w:pPr>
            <w:r w:rsidRPr="00D64E04">
              <w:rPr>
                <w:rFonts w:ascii="Calisto MT" w:hAnsi="Calisto MT"/>
              </w:rPr>
              <w:t>OPDA suppressed oxidative stress-induced death of human neuroblastoma cells, which occurred via activation of the Nrf2 pathway (Taki-Nakano et al., 2014).</w:t>
            </w:r>
          </w:p>
        </w:tc>
      </w:tr>
      <w:tr w:rsidR="00D64E04" w:rsidRPr="00D64E04" w14:paraId="4865945A" w14:textId="77777777" w:rsidTr="00242AB9">
        <w:tc>
          <w:tcPr>
            <w:tcW w:w="3823" w:type="dxa"/>
          </w:tcPr>
          <w:p w14:paraId="697450BD"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Oleoyl </w:t>
            </w:r>
            <w:proofErr w:type="spellStart"/>
            <w:r w:rsidRPr="00D64E04">
              <w:rPr>
                <w:rFonts w:ascii="Calisto MT" w:hAnsi="Calisto MT"/>
              </w:rPr>
              <w:t>ethanolamide</w:t>
            </w:r>
            <w:proofErr w:type="spellEnd"/>
          </w:p>
        </w:tc>
        <w:tc>
          <w:tcPr>
            <w:tcW w:w="1328" w:type="dxa"/>
          </w:tcPr>
          <w:p w14:paraId="2E4A4C1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355B14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397E96A2"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 bioactive lipid amide, </w:t>
            </w:r>
            <w:proofErr w:type="spellStart"/>
            <w:r w:rsidRPr="00D64E04">
              <w:rPr>
                <w:rFonts w:ascii="Calisto MT" w:hAnsi="Calisto MT"/>
              </w:rPr>
              <w:t>oleoylethanolamide</w:t>
            </w:r>
            <w:proofErr w:type="spellEnd"/>
            <w:r w:rsidRPr="00D64E04">
              <w:rPr>
                <w:rFonts w:ascii="Calisto MT" w:hAnsi="Calisto MT"/>
              </w:rPr>
              <w:t xml:space="preserve"> (OEA), due to several distinctive homeostatic properties, including anti-inflammatory activities, modulation of the immune response, and anti-oxidant effects, can be considered a novel potential pharmacological alternative for the management of COVID-19 (</w:t>
            </w:r>
            <w:proofErr w:type="spellStart"/>
            <w:r w:rsidRPr="00D64E04">
              <w:rPr>
                <w:rFonts w:ascii="Calisto MT" w:hAnsi="Calisto MT"/>
              </w:rPr>
              <w:t>Ghaffari</w:t>
            </w:r>
            <w:proofErr w:type="spellEnd"/>
            <w:r w:rsidRPr="00D64E04">
              <w:rPr>
                <w:rFonts w:ascii="Calisto MT" w:hAnsi="Calisto MT"/>
              </w:rPr>
              <w:t xml:space="preserve"> et al., 2020).</w:t>
            </w:r>
          </w:p>
        </w:tc>
      </w:tr>
      <w:tr w:rsidR="00D64E04" w:rsidRPr="00D64E04" w14:paraId="386E33D2" w14:textId="77777777" w:rsidTr="00242AB9">
        <w:tc>
          <w:tcPr>
            <w:tcW w:w="3823" w:type="dxa"/>
          </w:tcPr>
          <w:p w14:paraId="7BF90FD1" w14:textId="77777777" w:rsidR="00D64E04" w:rsidRPr="00D64E04" w:rsidRDefault="00D64E04" w:rsidP="00D64E04">
            <w:pPr>
              <w:spacing w:line="276" w:lineRule="auto"/>
              <w:jc w:val="center"/>
              <w:rPr>
                <w:rFonts w:ascii="Calisto MT" w:hAnsi="Calisto MT"/>
              </w:rPr>
            </w:pPr>
            <w:r w:rsidRPr="00D64E04">
              <w:rPr>
                <w:rFonts w:ascii="Calisto MT" w:hAnsi="Calisto MT"/>
              </w:rPr>
              <w:t>Nicotinamide</w:t>
            </w:r>
          </w:p>
        </w:tc>
        <w:tc>
          <w:tcPr>
            <w:tcW w:w="1328" w:type="dxa"/>
          </w:tcPr>
          <w:p w14:paraId="1CE0BDF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4E36126" w14:textId="77777777" w:rsidR="00D64E04" w:rsidRPr="00D64E04" w:rsidRDefault="00D64E04" w:rsidP="00D64E04">
            <w:pPr>
              <w:spacing w:line="276" w:lineRule="auto"/>
              <w:jc w:val="center"/>
              <w:rPr>
                <w:rFonts w:ascii="Calisto MT" w:hAnsi="Calisto MT"/>
              </w:rPr>
            </w:pPr>
          </w:p>
        </w:tc>
        <w:tc>
          <w:tcPr>
            <w:tcW w:w="6273" w:type="dxa"/>
          </w:tcPr>
          <w:p w14:paraId="5212DB26" w14:textId="77777777" w:rsidR="00D64E04" w:rsidRPr="00D64E04" w:rsidRDefault="00D64E04" w:rsidP="00D64E04">
            <w:pPr>
              <w:spacing w:line="276" w:lineRule="auto"/>
              <w:jc w:val="both"/>
              <w:rPr>
                <w:rFonts w:ascii="Calisto MT" w:hAnsi="Calisto MT"/>
              </w:rPr>
            </w:pPr>
            <w:r w:rsidRPr="00D64E04">
              <w:rPr>
                <w:rFonts w:ascii="Calisto MT" w:hAnsi="Calisto MT"/>
              </w:rPr>
              <w:t>Nicotinamide induces diabetes (Ali et al., 2020).</w:t>
            </w:r>
          </w:p>
        </w:tc>
      </w:tr>
      <w:tr w:rsidR="00D64E04" w:rsidRPr="00D64E04" w14:paraId="6C800636" w14:textId="77777777" w:rsidTr="00242AB9">
        <w:tc>
          <w:tcPr>
            <w:tcW w:w="3823" w:type="dxa"/>
          </w:tcPr>
          <w:p w14:paraId="76C6D228"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(±)11(12)-EET</w:t>
            </w:r>
          </w:p>
        </w:tc>
        <w:tc>
          <w:tcPr>
            <w:tcW w:w="1328" w:type="dxa"/>
          </w:tcPr>
          <w:p w14:paraId="447944B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B4CED06" w14:textId="77777777" w:rsidR="00D64E04" w:rsidRPr="00D64E04" w:rsidRDefault="00D64E04" w:rsidP="00D64E04">
            <w:pPr>
              <w:spacing w:line="276" w:lineRule="auto"/>
              <w:jc w:val="center"/>
              <w:rPr>
                <w:rFonts w:ascii="Calisto MT" w:hAnsi="Calisto MT"/>
              </w:rPr>
            </w:pPr>
          </w:p>
        </w:tc>
        <w:tc>
          <w:tcPr>
            <w:tcW w:w="6273" w:type="dxa"/>
          </w:tcPr>
          <w:p w14:paraId="512DFE42" w14:textId="77777777" w:rsidR="00D64E04" w:rsidRPr="00D64E04" w:rsidRDefault="00D64E04" w:rsidP="00D64E04">
            <w:pPr>
              <w:spacing w:line="276" w:lineRule="auto"/>
              <w:jc w:val="both"/>
              <w:rPr>
                <w:rFonts w:ascii="Calisto MT" w:hAnsi="Calisto MT"/>
              </w:rPr>
            </w:pPr>
            <w:proofErr w:type="spellStart"/>
            <w:r w:rsidRPr="00D64E04">
              <w:rPr>
                <w:rFonts w:ascii="Calisto MT" w:hAnsi="Calisto MT"/>
              </w:rPr>
              <w:t>Epoxyeicosatrienoic</w:t>
            </w:r>
            <w:proofErr w:type="spellEnd"/>
            <w:r w:rsidRPr="00D64E04">
              <w:rPr>
                <w:rFonts w:ascii="Calisto MT" w:hAnsi="Calisto MT"/>
              </w:rPr>
              <w:t xml:space="preserve"> acids (EETs) are cytochrome P450 </w:t>
            </w:r>
            <w:proofErr w:type="spellStart"/>
            <w:r w:rsidRPr="00D64E04">
              <w:rPr>
                <w:rFonts w:ascii="Calisto MT" w:hAnsi="Calisto MT"/>
              </w:rPr>
              <w:t>epoxygenase</w:t>
            </w:r>
            <w:proofErr w:type="spellEnd"/>
            <w:r w:rsidRPr="00D64E04">
              <w:rPr>
                <w:rFonts w:ascii="Calisto MT" w:hAnsi="Calisto MT"/>
              </w:rPr>
              <w:t xml:space="preserve"> (CYP) metabolites of arachidonic acid. They have multiple cardiovascular effects, which have been reported to have a variety of biological functions, including anti-inflammatory, anti-oxidant, and anti-apoptotic effects (Huang et al., 2018).</w:t>
            </w:r>
          </w:p>
        </w:tc>
      </w:tr>
      <w:tr w:rsidR="00D64E04" w:rsidRPr="00D64E04" w14:paraId="0F1BF6E8" w14:textId="77777777" w:rsidTr="00242AB9">
        <w:tc>
          <w:tcPr>
            <w:tcW w:w="3823" w:type="dxa"/>
          </w:tcPr>
          <w:p w14:paraId="067B3677"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Diisobutylphthalate</w:t>
            </w:r>
            <w:proofErr w:type="spellEnd"/>
          </w:p>
        </w:tc>
        <w:tc>
          <w:tcPr>
            <w:tcW w:w="1328" w:type="dxa"/>
          </w:tcPr>
          <w:p w14:paraId="3FE5159F"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27B5CE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1A842EA"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23012A5A" w14:textId="77777777" w:rsidTr="00242AB9">
        <w:tc>
          <w:tcPr>
            <w:tcW w:w="3823" w:type="dxa"/>
          </w:tcPr>
          <w:p w14:paraId="3EDBEB56" w14:textId="77777777" w:rsidR="00D64E04" w:rsidRPr="00D64E04" w:rsidRDefault="00D64E04" w:rsidP="00D64E04">
            <w:pPr>
              <w:spacing w:line="276" w:lineRule="auto"/>
              <w:jc w:val="center"/>
              <w:rPr>
                <w:rFonts w:ascii="Calisto MT" w:hAnsi="Calisto MT"/>
              </w:rPr>
            </w:pPr>
            <w:r w:rsidRPr="00D64E04">
              <w:rPr>
                <w:rFonts w:ascii="Calisto MT" w:hAnsi="Calisto MT"/>
              </w:rPr>
              <w:t>1-(4-methoxyphenyl)propane-1,2-diol</w:t>
            </w:r>
          </w:p>
        </w:tc>
        <w:tc>
          <w:tcPr>
            <w:tcW w:w="1328" w:type="dxa"/>
          </w:tcPr>
          <w:p w14:paraId="15E01FE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234BCB4" w14:textId="77777777" w:rsidR="00D64E04" w:rsidRPr="00D64E04" w:rsidRDefault="00D64E04" w:rsidP="00D64E04">
            <w:pPr>
              <w:spacing w:line="276" w:lineRule="auto"/>
              <w:jc w:val="center"/>
              <w:rPr>
                <w:rFonts w:ascii="Calisto MT" w:hAnsi="Calisto MT"/>
              </w:rPr>
            </w:pPr>
          </w:p>
        </w:tc>
        <w:tc>
          <w:tcPr>
            <w:tcW w:w="6273" w:type="dxa"/>
          </w:tcPr>
          <w:p w14:paraId="4C3832C9"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EC35736" w14:textId="77777777" w:rsidTr="00242AB9">
        <w:tc>
          <w:tcPr>
            <w:tcW w:w="3823" w:type="dxa"/>
          </w:tcPr>
          <w:p w14:paraId="7EC296A8" w14:textId="77777777" w:rsidR="00D64E04" w:rsidRPr="00D64E04" w:rsidRDefault="00D64E04" w:rsidP="00D64E04">
            <w:pPr>
              <w:spacing w:line="276" w:lineRule="auto"/>
              <w:jc w:val="center"/>
              <w:rPr>
                <w:rFonts w:ascii="Calisto MT" w:hAnsi="Calisto MT"/>
              </w:rPr>
            </w:pPr>
            <w:r w:rsidRPr="00D64E04">
              <w:rPr>
                <w:rFonts w:ascii="Calisto MT" w:hAnsi="Calisto MT"/>
              </w:rPr>
              <w:t>4-Fluoro-</w:t>
            </w:r>
            <w:r w:rsidRPr="00D64E04">
              <w:rPr>
                <w:rFonts w:ascii="Cambria" w:hAnsi="Cambria" w:cs="Cambria"/>
              </w:rPr>
              <w:t>α</w:t>
            </w:r>
            <w:r w:rsidRPr="00D64E04">
              <w:rPr>
                <w:rFonts w:ascii="Calisto MT" w:hAnsi="Calisto MT"/>
              </w:rPr>
              <w:t>-</w:t>
            </w:r>
            <w:proofErr w:type="spellStart"/>
            <w:r w:rsidRPr="00D64E04">
              <w:rPr>
                <w:rFonts w:ascii="Calisto MT" w:hAnsi="Calisto MT"/>
              </w:rPr>
              <w:t>pyrrolidinobutiophenone</w:t>
            </w:r>
            <w:proofErr w:type="spellEnd"/>
          </w:p>
        </w:tc>
        <w:tc>
          <w:tcPr>
            <w:tcW w:w="1328" w:type="dxa"/>
          </w:tcPr>
          <w:p w14:paraId="0A1AB4AE"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D921E40" w14:textId="77777777" w:rsidR="00D64E04" w:rsidRPr="00D64E04" w:rsidRDefault="00D64E04" w:rsidP="00D64E04">
            <w:pPr>
              <w:spacing w:line="276" w:lineRule="auto"/>
              <w:jc w:val="center"/>
              <w:rPr>
                <w:rFonts w:ascii="Calisto MT" w:hAnsi="Calisto MT"/>
              </w:rPr>
            </w:pPr>
          </w:p>
        </w:tc>
        <w:tc>
          <w:tcPr>
            <w:tcW w:w="6273" w:type="dxa"/>
          </w:tcPr>
          <w:p w14:paraId="299F4914"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DEFDCAE" w14:textId="77777777" w:rsidTr="00242AB9">
        <w:tc>
          <w:tcPr>
            <w:tcW w:w="3823" w:type="dxa"/>
          </w:tcPr>
          <w:p w14:paraId="06F58F62" w14:textId="77777777" w:rsidR="00D64E04" w:rsidRPr="00D64E04" w:rsidRDefault="00D64E04" w:rsidP="00D64E04">
            <w:pPr>
              <w:spacing w:line="276" w:lineRule="auto"/>
              <w:jc w:val="center"/>
              <w:rPr>
                <w:rFonts w:ascii="Calisto MT" w:hAnsi="Calisto MT"/>
              </w:rPr>
            </w:pPr>
            <w:r w:rsidRPr="00D64E04">
              <w:rPr>
                <w:rFonts w:ascii="Calisto MT" w:hAnsi="Calisto MT"/>
              </w:rPr>
              <w:t>(4aR,5R,6R)-6-hydroxy-4a,5-dimethyl-3-(prop-1-en-2-yl)-2,4a,5,6,7,8-hexahydronaphthalen-2-one</w:t>
            </w:r>
          </w:p>
        </w:tc>
        <w:tc>
          <w:tcPr>
            <w:tcW w:w="1328" w:type="dxa"/>
          </w:tcPr>
          <w:p w14:paraId="158A512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6575778" w14:textId="77777777" w:rsidR="00D64E04" w:rsidRPr="00D64E04" w:rsidRDefault="00D64E04" w:rsidP="00D64E04">
            <w:pPr>
              <w:spacing w:line="276" w:lineRule="auto"/>
              <w:jc w:val="center"/>
              <w:rPr>
                <w:rFonts w:ascii="Calisto MT" w:hAnsi="Calisto MT"/>
              </w:rPr>
            </w:pPr>
          </w:p>
        </w:tc>
        <w:tc>
          <w:tcPr>
            <w:tcW w:w="6273" w:type="dxa"/>
          </w:tcPr>
          <w:p w14:paraId="0FC399CC" w14:textId="77777777" w:rsidR="00D64E04" w:rsidRPr="00D64E04" w:rsidRDefault="00D64E04" w:rsidP="00D64E04">
            <w:pPr>
              <w:spacing w:line="276" w:lineRule="auto"/>
              <w:jc w:val="both"/>
              <w:rPr>
                <w:rFonts w:ascii="Calisto MT" w:hAnsi="Calisto MT"/>
              </w:rPr>
            </w:pPr>
          </w:p>
        </w:tc>
      </w:tr>
      <w:tr w:rsidR="00D64E04" w:rsidRPr="00D64E04" w14:paraId="0C12CB41" w14:textId="77777777" w:rsidTr="00242AB9">
        <w:tc>
          <w:tcPr>
            <w:tcW w:w="3823" w:type="dxa"/>
          </w:tcPr>
          <w:p w14:paraId="55F1FA8B" w14:textId="77777777" w:rsidR="00D64E04" w:rsidRPr="00D64E04" w:rsidRDefault="00D64E04" w:rsidP="00D64E04">
            <w:pPr>
              <w:spacing w:line="276" w:lineRule="auto"/>
              <w:jc w:val="center"/>
              <w:rPr>
                <w:rFonts w:ascii="Calisto MT" w:hAnsi="Calisto MT"/>
              </w:rPr>
            </w:pPr>
            <w:r w:rsidRPr="00D64E04">
              <w:rPr>
                <w:rFonts w:ascii="Calisto MT" w:hAnsi="Calisto MT"/>
              </w:rPr>
              <w:t>1,4-dihydroxyheptadec-16-en-2-yl acetate</w:t>
            </w:r>
          </w:p>
        </w:tc>
        <w:tc>
          <w:tcPr>
            <w:tcW w:w="1328" w:type="dxa"/>
          </w:tcPr>
          <w:p w14:paraId="3F257F9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C9C7636" w14:textId="77777777" w:rsidR="00D64E04" w:rsidRPr="00D64E04" w:rsidRDefault="00D64E04" w:rsidP="00D64E04">
            <w:pPr>
              <w:spacing w:line="276" w:lineRule="auto"/>
              <w:jc w:val="center"/>
              <w:rPr>
                <w:rFonts w:ascii="Calisto MT" w:hAnsi="Calisto MT"/>
              </w:rPr>
            </w:pPr>
          </w:p>
        </w:tc>
        <w:tc>
          <w:tcPr>
            <w:tcW w:w="6273" w:type="dxa"/>
          </w:tcPr>
          <w:p w14:paraId="396FAB7E"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D2E1088" w14:textId="77777777" w:rsidTr="00242AB9">
        <w:tc>
          <w:tcPr>
            <w:tcW w:w="3823" w:type="dxa"/>
          </w:tcPr>
          <w:p w14:paraId="480C4538" w14:textId="77777777" w:rsidR="00D64E04" w:rsidRPr="00D64E04" w:rsidRDefault="00D64E04" w:rsidP="00D64E04">
            <w:pPr>
              <w:spacing w:line="276" w:lineRule="auto"/>
              <w:jc w:val="center"/>
              <w:rPr>
                <w:rFonts w:ascii="Calisto MT" w:hAnsi="Calisto MT"/>
              </w:rPr>
            </w:pPr>
            <w:r w:rsidRPr="00D64E04">
              <w:rPr>
                <w:rFonts w:ascii="Calisto MT" w:hAnsi="Calisto MT"/>
              </w:rPr>
              <w:t>(+/-)11(12)-EET</w:t>
            </w:r>
          </w:p>
        </w:tc>
        <w:tc>
          <w:tcPr>
            <w:tcW w:w="1328" w:type="dxa"/>
          </w:tcPr>
          <w:p w14:paraId="19C84F8F"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4A0EF1A" w14:textId="77777777" w:rsidR="00D64E04" w:rsidRPr="00D64E04" w:rsidRDefault="00D64E04" w:rsidP="00D64E04">
            <w:pPr>
              <w:spacing w:line="276" w:lineRule="auto"/>
              <w:jc w:val="center"/>
              <w:rPr>
                <w:rFonts w:ascii="Calisto MT" w:hAnsi="Calisto MT"/>
              </w:rPr>
            </w:pPr>
          </w:p>
        </w:tc>
        <w:tc>
          <w:tcPr>
            <w:tcW w:w="6273" w:type="dxa"/>
          </w:tcPr>
          <w:p w14:paraId="1D017D3B"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59FBC196" w14:textId="77777777" w:rsidTr="00242AB9">
        <w:tc>
          <w:tcPr>
            <w:tcW w:w="3823" w:type="dxa"/>
          </w:tcPr>
          <w:p w14:paraId="4B3D11EA" w14:textId="77777777" w:rsidR="00D64E04" w:rsidRPr="00D64E04" w:rsidRDefault="00D64E04" w:rsidP="00D64E04">
            <w:pPr>
              <w:spacing w:line="276" w:lineRule="auto"/>
              <w:jc w:val="center"/>
              <w:rPr>
                <w:rFonts w:ascii="Calisto MT" w:hAnsi="Calisto MT"/>
              </w:rPr>
            </w:pPr>
            <w:r w:rsidRPr="00D64E04">
              <w:rPr>
                <w:rFonts w:ascii="Calisto MT" w:hAnsi="Calisto MT"/>
              </w:rPr>
              <w:t>1-(4-chlorobenzyl)-2-{[(4-methylphenyl)</w:t>
            </w:r>
            <w:proofErr w:type="spellStart"/>
            <w:r w:rsidRPr="00D64E04">
              <w:rPr>
                <w:rFonts w:ascii="Calisto MT" w:hAnsi="Calisto MT"/>
              </w:rPr>
              <w:t>thio</w:t>
            </w:r>
            <w:proofErr w:type="spellEnd"/>
            <w:r w:rsidRPr="00D64E04">
              <w:rPr>
                <w:rFonts w:ascii="Calisto MT" w:hAnsi="Calisto MT"/>
              </w:rPr>
              <w:t>]methyl}-1H-imidazole</w:t>
            </w:r>
          </w:p>
        </w:tc>
        <w:tc>
          <w:tcPr>
            <w:tcW w:w="1328" w:type="dxa"/>
          </w:tcPr>
          <w:p w14:paraId="00E5160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F8BB49B" w14:textId="77777777" w:rsidR="00D64E04" w:rsidRPr="00D64E04" w:rsidRDefault="00D64E04" w:rsidP="00D64E04">
            <w:pPr>
              <w:spacing w:line="276" w:lineRule="auto"/>
              <w:jc w:val="center"/>
              <w:rPr>
                <w:rFonts w:ascii="Calisto MT" w:hAnsi="Calisto MT"/>
              </w:rPr>
            </w:pPr>
          </w:p>
        </w:tc>
        <w:tc>
          <w:tcPr>
            <w:tcW w:w="6273" w:type="dxa"/>
          </w:tcPr>
          <w:p w14:paraId="5D9C8DE0"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68E3D33F" w14:textId="77777777" w:rsidTr="00242AB9">
        <w:tc>
          <w:tcPr>
            <w:tcW w:w="3823" w:type="dxa"/>
          </w:tcPr>
          <w:p w14:paraId="2A3E70F5" w14:textId="77777777" w:rsidR="00D64E04" w:rsidRPr="00D64E04" w:rsidRDefault="00D64E04" w:rsidP="00D64E04">
            <w:pPr>
              <w:spacing w:line="276" w:lineRule="auto"/>
              <w:jc w:val="center"/>
              <w:rPr>
                <w:rFonts w:ascii="Calisto MT" w:hAnsi="Calisto MT"/>
              </w:rPr>
            </w:pPr>
            <w:r w:rsidRPr="00D64E04">
              <w:rPr>
                <w:rFonts w:ascii="Calisto MT" w:hAnsi="Calisto MT"/>
              </w:rPr>
              <w:t>(3S,3aR,4S,4aR,7aR,8R,9aR)-3,4a,8-trimethyl-2,5-dioxo-2H,3H,3aH,4H,4aH,5H,7aH,8H,9H,9aH-azuleno[6,5-b]furan-4-yl 2-methylpropanoate</w:t>
            </w:r>
          </w:p>
        </w:tc>
        <w:tc>
          <w:tcPr>
            <w:tcW w:w="1328" w:type="dxa"/>
          </w:tcPr>
          <w:p w14:paraId="38803C3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A923829" w14:textId="77777777" w:rsidR="00D64E04" w:rsidRPr="00D64E04" w:rsidRDefault="00D64E04" w:rsidP="00D64E04">
            <w:pPr>
              <w:spacing w:line="276" w:lineRule="auto"/>
              <w:jc w:val="center"/>
              <w:rPr>
                <w:rFonts w:ascii="Calisto MT" w:hAnsi="Calisto MT"/>
              </w:rPr>
            </w:pPr>
          </w:p>
        </w:tc>
        <w:tc>
          <w:tcPr>
            <w:tcW w:w="6273" w:type="dxa"/>
          </w:tcPr>
          <w:p w14:paraId="4681493F"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7A0224CD" w14:textId="77777777" w:rsidTr="00242AB9">
        <w:tc>
          <w:tcPr>
            <w:tcW w:w="3823" w:type="dxa"/>
          </w:tcPr>
          <w:p w14:paraId="072BFE2B" w14:textId="77777777" w:rsidR="00D64E04" w:rsidRPr="00D64E04" w:rsidRDefault="00D64E04" w:rsidP="00D64E04">
            <w:pPr>
              <w:spacing w:line="276" w:lineRule="auto"/>
              <w:jc w:val="center"/>
              <w:rPr>
                <w:rFonts w:ascii="Calisto MT" w:hAnsi="Calisto MT"/>
              </w:rPr>
            </w:pPr>
            <w:r w:rsidRPr="00D64E04">
              <w:rPr>
                <w:rFonts w:ascii="Calisto MT" w:hAnsi="Calisto MT"/>
              </w:rPr>
              <w:t>OPEO</w:t>
            </w:r>
          </w:p>
        </w:tc>
        <w:tc>
          <w:tcPr>
            <w:tcW w:w="1328" w:type="dxa"/>
          </w:tcPr>
          <w:p w14:paraId="3DC268C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63A53C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6AC45E4"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Carnauba wax incorporated with orange peel essential oil (OPEO) (1%) has good physicochemical properties (total phenol content, antioxidant activity, °Brix, titratable acidity, vitamin C, </w:t>
            </w:r>
            <w:proofErr w:type="spellStart"/>
            <w:r w:rsidRPr="00D64E04">
              <w:rPr>
                <w:rFonts w:ascii="Calisto MT" w:hAnsi="Calisto MT"/>
              </w:rPr>
              <w:t>color</w:t>
            </w:r>
            <w:proofErr w:type="spellEnd"/>
            <w:r w:rsidRPr="00D64E04">
              <w:rPr>
                <w:rFonts w:ascii="Calisto MT" w:hAnsi="Calisto MT"/>
              </w:rPr>
              <w:t>, firmness, and pH) (</w:t>
            </w:r>
            <w:proofErr w:type="spellStart"/>
            <w:r w:rsidRPr="00D64E04">
              <w:rPr>
                <w:rFonts w:ascii="Calisto MT" w:hAnsi="Calisto MT"/>
              </w:rPr>
              <w:t>Nasirifar</w:t>
            </w:r>
            <w:proofErr w:type="spellEnd"/>
            <w:r w:rsidRPr="00D64E04">
              <w:rPr>
                <w:rFonts w:ascii="Calisto MT" w:hAnsi="Calisto MT"/>
              </w:rPr>
              <w:t xml:space="preserve"> et al., 2018).</w:t>
            </w:r>
          </w:p>
        </w:tc>
      </w:tr>
      <w:tr w:rsidR="00D64E04" w:rsidRPr="00D64E04" w14:paraId="1F1E636B" w14:textId="77777777" w:rsidTr="00242AB9">
        <w:tc>
          <w:tcPr>
            <w:tcW w:w="3823" w:type="dxa"/>
          </w:tcPr>
          <w:p w14:paraId="3F4AB8AB" w14:textId="77777777" w:rsidR="00D64E04" w:rsidRPr="00D64E04" w:rsidRDefault="00D64E04" w:rsidP="00D64E04">
            <w:pPr>
              <w:spacing w:line="276" w:lineRule="auto"/>
              <w:jc w:val="center"/>
              <w:rPr>
                <w:rFonts w:ascii="Calisto MT" w:hAnsi="Calisto MT"/>
              </w:rPr>
            </w:pPr>
            <w:r w:rsidRPr="00D64E04">
              <w:rPr>
                <w:rFonts w:ascii="Calisto MT" w:hAnsi="Calisto MT"/>
              </w:rPr>
              <w:t>Ethyl palmitoleate</w:t>
            </w:r>
          </w:p>
        </w:tc>
        <w:tc>
          <w:tcPr>
            <w:tcW w:w="1328" w:type="dxa"/>
          </w:tcPr>
          <w:p w14:paraId="309B5D0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34D88E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089BCD7"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47AB6DDE" w14:textId="77777777" w:rsidTr="00242AB9">
        <w:tc>
          <w:tcPr>
            <w:tcW w:w="3823" w:type="dxa"/>
          </w:tcPr>
          <w:p w14:paraId="6BD8B525" w14:textId="77777777" w:rsidR="00D64E04" w:rsidRPr="00D64E04" w:rsidRDefault="00D64E04" w:rsidP="00D64E04">
            <w:pPr>
              <w:spacing w:line="276" w:lineRule="auto"/>
              <w:jc w:val="center"/>
              <w:rPr>
                <w:rFonts w:ascii="Calisto MT" w:hAnsi="Calisto MT"/>
              </w:rPr>
            </w:pPr>
            <w:r w:rsidRPr="00D64E04">
              <w:rPr>
                <w:rFonts w:ascii="Calisto MT" w:hAnsi="Calisto MT"/>
              </w:rPr>
              <w:t>4-Phenylbutyric acid</w:t>
            </w:r>
          </w:p>
        </w:tc>
        <w:tc>
          <w:tcPr>
            <w:tcW w:w="1328" w:type="dxa"/>
          </w:tcPr>
          <w:p w14:paraId="73AA2BE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2630047" w14:textId="77777777" w:rsidR="00D64E04" w:rsidRPr="00D64E04" w:rsidRDefault="00D64E04" w:rsidP="00D64E04">
            <w:pPr>
              <w:spacing w:line="276" w:lineRule="auto"/>
              <w:jc w:val="center"/>
              <w:rPr>
                <w:rFonts w:ascii="Calisto MT" w:hAnsi="Calisto MT"/>
              </w:rPr>
            </w:pPr>
          </w:p>
        </w:tc>
        <w:tc>
          <w:tcPr>
            <w:tcW w:w="6273" w:type="dxa"/>
          </w:tcPr>
          <w:p w14:paraId="0B0E8906" w14:textId="77777777" w:rsidR="00D64E04" w:rsidRPr="00D64E04" w:rsidRDefault="00D64E04" w:rsidP="00D64E04">
            <w:pPr>
              <w:spacing w:line="276" w:lineRule="auto"/>
              <w:jc w:val="both"/>
              <w:rPr>
                <w:rFonts w:ascii="Calisto MT" w:hAnsi="Calisto MT"/>
              </w:rPr>
            </w:pPr>
            <w:r w:rsidRPr="00D64E04">
              <w:rPr>
                <w:rFonts w:ascii="Calisto MT" w:hAnsi="Calisto MT"/>
              </w:rPr>
              <w:t>4-phenylbutyric acid (4-PBA) can effectively improve the oxidative stress of the endoplasmic reticulum (Xing et al., 2022).</w:t>
            </w:r>
          </w:p>
        </w:tc>
      </w:tr>
      <w:tr w:rsidR="00D64E04" w:rsidRPr="00D64E04" w14:paraId="77CFE469" w14:textId="77777777" w:rsidTr="00242AB9">
        <w:tc>
          <w:tcPr>
            <w:tcW w:w="3823" w:type="dxa"/>
          </w:tcPr>
          <w:p w14:paraId="16A2AA74"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Ageratriol</w:t>
            </w:r>
            <w:proofErr w:type="spellEnd"/>
          </w:p>
        </w:tc>
        <w:tc>
          <w:tcPr>
            <w:tcW w:w="1328" w:type="dxa"/>
          </w:tcPr>
          <w:p w14:paraId="7971DE9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074EE0C" w14:textId="77777777" w:rsidR="00D64E04" w:rsidRPr="00D64E04" w:rsidRDefault="00D64E04" w:rsidP="00D64E04">
            <w:pPr>
              <w:spacing w:line="276" w:lineRule="auto"/>
              <w:jc w:val="center"/>
              <w:rPr>
                <w:rFonts w:ascii="Calisto MT" w:hAnsi="Calisto MT"/>
              </w:rPr>
            </w:pPr>
          </w:p>
        </w:tc>
        <w:tc>
          <w:tcPr>
            <w:tcW w:w="6273" w:type="dxa"/>
          </w:tcPr>
          <w:p w14:paraId="40DCF5D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AE5A43D" w14:textId="77777777" w:rsidTr="00242AB9">
        <w:tc>
          <w:tcPr>
            <w:tcW w:w="3823" w:type="dxa"/>
          </w:tcPr>
          <w:p w14:paraId="7D7A8FE5"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4-hydroxy-6-[2-(2-methyl-1,2,4a,5,6,7,8,8a-octahydronaphthalen-1-yl)ethyl]oxan-2-one</w:t>
            </w:r>
          </w:p>
        </w:tc>
        <w:tc>
          <w:tcPr>
            <w:tcW w:w="1328" w:type="dxa"/>
          </w:tcPr>
          <w:p w14:paraId="61EF38D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164FC5B" w14:textId="77777777" w:rsidR="00D64E04" w:rsidRPr="00D64E04" w:rsidRDefault="00D64E04" w:rsidP="00D64E04">
            <w:pPr>
              <w:spacing w:line="276" w:lineRule="auto"/>
              <w:jc w:val="center"/>
              <w:rPr>
                <w:rFonts w:ascii="Calisto MT" w:hAnsi="Calisto MT"/>
              </w:rPr>
            </w:pPr>
          </w:p>
        </w:tc>
        <w:tc>
          <w:tcPr>
            <w:tcW w:w="6273" w:type="dxa"/>
          </w:tcPr>
          <w:p w14:paraId="0A31FDE3"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0C847001" w14:textId="77777777" w:rsidTr="00242AB9">
        <w:tc>
          <w:tcPr>
            <w:tcW w:w="3823" w:type="dxa"/>
          </w:tcPr>
          <w:p w14:paraId="16DA8989" w14:textId="77777777" w:rsidR="00D64E04" w:rsidRPr="00D64E04" w:rsidRDefault="00D64E04" w:rsidP="00D64E04">
            <w:pPr>
              <w:spacing w:line="276" w:lineRule="auto"/>
              <w:jc w:val="center"/>
              <w:rPr>
                <w:rFonts w:ascii="Calisto MT" w:hAnsi="Calisto MT"/>
              </w:rPr>
            </w:pPr>
            <w:r w:rsidRPr="00D64E04">
              <w:rPr>
                <w:rFonts w:ascii="Calisto MT" w:hAnsi="Calisto MT"/>
              </w:rPr>
              <w:t>1-Linoleoyl glycerol</w:t>
            </w:r>
          </w:p>
        </w:tc>
        <w:tc>
          <w:tcPr>
            <w:tcW w:w="1328" w:type="dxa"/>
          </w:tcPr>
          <w:p w14:paraId="58DB0A4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626713A" w14:textId="77777777" w:rsidR="00D64E04" w:rsidRPr="00D64E04" w:rsidRDefault="00D64E04" w:rsidP="00D64E04">
            <w:pPr>
              <w:spacing w:line="276" w:lineRule="auto"/>
              <w:jc w:val="center"/>
              <w:rPr>
                <w:rFonts w:ascii="Calisto MT" w:hAnsi="Calisto MT"/>
              </w:rPr>
            </w:pPr>
          </w:p>
        </w:tc>
        <w:tc>
          <w:tcPr>
            <w:tcW w:w="6273" w:type="dxa"/>
          </w:tcPr>
          <w:p w14:paraId="6BD2AEAF"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280168F5" w14:textId="77777777" w:rsidTr="00242AB9">
        <w:tc>
          <w:tcPr>
            <w:tcW w:w="3823" w:type="dxa"/>
          </w:tcPr>
          <w:p w14:paraId="4FC996BA" w14:textId="77777777" w:rsidR="00D64E04" w:rsidRPr="00D64E04" w:rsidRDefault="00D64E04" w:rsidP="00D64E04">
            <w:pPr>
              <w:spacing w:line="276" w:lineRule="auto"/>
              <w:jc w:val="center"/>
              <w:rPr>
                <w:rFonts w:ascii="Calisto MT" w:hAnsi="Calisto MT"/>
              </w:rPr>
            </w:pPr>
            <w:r w:rsidRPr="00D64E04">
              <w:rPr>
                <w:rFonts w:ascii="Calisto MT" w:hAnsi="Calisto MT"/>
              </w:rPr>
              <w:t>n-Pentyl isopentyl phthalate</w:t>
            </w:r>
          </w:p>
        </w:tc>
        <w:tc>
          <w:tcPr>
            <w:tcW w:w="1328" w:type="dxa"/>
          </w:tcPr>
          <w:p w14:paraId="03A8388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78DA6E0" w14:textId="77777777" w:rsidR="00D64E04" w:rsidRPr="00D64E04" w:rsidRDefault="00D64E04" w:rsidP="00D64E04">
            <w:pPr>
              <w:spacing w:line="276" w:lineRule="auto"/>
              <w:jc w:val="center"/>
              <w:rPr>
                <w:rFonts w:ascii="Calisto MT" w:hAnsi="Calisto MT"/>
              </w:rPr>
            </w:pPr>
          </w:p>
        </w:tc>
        <w:tc>
          <w:tcPr>
            <w:tcW w:w="6273" w:type="dxa"/>
          </w:tcPr>
          <w:p w14:paraId="4047C7AD" w14:textId="77777777" w:rsidR="00D64E04" w:rsidRPr="00D64E04" w:rsidRDefault="00D64E04" w:rsidP="00D64E04">
            <w:pPr>
              <w:spacing w:line="276" w:lineRule="auto"/>
              <w:jc w:val="both"/>
              <w:rPr>
                <w:rFonts w:ascii="Calisto MT" w:hAnsi="Calisto MT"/>
              </w:rPr>
            </w:pPr>
            <w:r w:rsidRPr="00D64E04">
              <w:rPr>
                <w:rFonts w:ascii="Calisto MT" w:hAnsi="Calisto MT"/>
              </w:rPr>
              <w:t>Possible negative effect.</w:t>
            </w:r>
          </w:p>
          <w:p w14:paraId="1CC40BB2" w14:textId="77777777" w:rsidR="00D64E04" w:rsidRPr="00D64E04" w:rsidRDefault="00D64E04" w:rsidP="00D64E04">
            <w:pPr>
              <w:spacing w:line="276" w:lineRule="auto"/>
              <w:jc w:val="both"/>
              <w:rPr>
                <w:rFonts w:ascii="Calisto MT" w:hAnsi="Calisto MT"/>
              </w:rPr>
            </w:pPr>
            <w:r w:rsidRPr="00D64E04">
              <w:rPr>
                <w:rFonts w:ascii="Calisto MT" w:hAnsi="Calisto MT"/>
              </w:rPr>
              <w:t>Phthalates are substances that exhibit endocrine-disrupting properties and can induce problems related to infertility and disorders of the metabolic, immune, and thyroid systems (Hashemi et al., 2021).</w:t>
            </w:r>
          </w:p>
        </w:tc>
      </w:tr>
      <w:tr w:rsidR="00D64E04" w:rsidRPr="00D64E04" w14:paraId="434BB63A" w14:textId="77777777" w:rsidTr="00242AB9">
        <w:tc>
          <w:tcPr>
            <w:tcW w:w="3823" w:type="dxa"/>
          </w:tcPr>
          <w:p w14:paraId="592448CF"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Dibenzylamine</w:t>
            </w:r>
            <w:proofErr w:type="spellEnd"/>
          </w:p>
        </w:tc>
        <w:tc>
          <w:tcPr>
            <w:tcW w:w="1328" w:type="dxa"/>
          </w:tcPr>
          <w:p w14:paraId="600A03D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B4141D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1188AC6E"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Novel </w:t>
            </w:r>
            <w:proofErr w:type="spellStart"/>
            <w:r w:rsidRPr="00D64E04">
              <w:rPr>
                <w:rFonts w:ascii="Calisto MT" w:hAnsi="Calisto MT"/>
              </w:rPr>
              <w:t>cinnamamide-dibenzylamine</w:t>
            </w:r>
            <w:proofErr w:type="spellEnd"/>
            <w:r w:rsidRPr="00D64E04">
              <w:rPr>
                <w:rFonts w:ascii="Calisto MT" w:hAnsi="Calisto MT"/>
              </w:rPr>
              <w:t xml:space="preserve"> hybrids are potent neurogenic agents with antioxidant, cholinergic, and neuroprotective properties as innovative drugs for Alzheimer's disease (Wang et al., 2017).</w:t>
            </w:r>
          </w:p>
        </w:tc>
      </w:tr>
      <w:tr w:rsidR="00D64E04" w:rsidRPr="00D64E04" w14:paraId="6BF58E38" w14:textId="77777777" w:rsidTr="00242AB9">
        <w:tc>
          <w:tcPr>
            <w:tcW w:w="3823" w:type="dxa"/>
          </w:tcPr>
          <w:p w14:paraId="4A9AA6BC" w14:textId="77777777" w:rsidR="00D64E04" w:rsidRPr="00D64E04" w:rsidRDefault="00D64E04" w:rsidP="00D64E04">
            <w:pPr>
              <w:spacing w:line="276" w:lineRule="auto"/>
              <w:jc w:val="center"/>
              <w:rPr>
                <w:rFonts w:ascii="Calisto MT" w:hAnsi="Calisto MT"/>
              </w:rPr>
            </w:pPr>
            <w:r w:rsidRPr="00D64E04">
              <w:rPr>
                <w:rFonts w:ascii="Calisto MT" w:hAnsi="Calisto MT"/>
              </w:rPr>
              <w:t>(1aR,1bR,2R,3R,7R,7aS)-1b,2-dimethyl-7a-(prop-1-en-2-yl)-1aH,1bH,2H,3H,4H,5H,7H,7aH-naphtho[1,2-b]oxirene-3,7-diol</w:t>
            </w:r>
          </w:p>
        </w:tc>
        <w:tc>
          <w:tcPr>
            <w:tcW w:w="1328" w:type="dxa"/>
          </w:tcPr>
          <w:p w14:paraId="29FB681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CD431FD" w14:textId="77777777" w:rsidR="00D64E04" w:rsidRPr="00D64E04" w:rsidRDefault="00D64E04" w:rsidP="00D64E04">
            <w:pPr>
              <w:spacing w:line="276" w:lineRule="auto"/>
              <w:jc w:val="center"/>
              <w:rPr>
                <w:rFonts w:ascii="Calisto MT" w:hAnsi="Calisto MT"/>
              </w:rPr>
            </w:pPr>
          </w:p>
        </w:tc>
        <w:tc>
          <w:tcPr>
            <w:tcW w:w="6273" w:type="dxa"/>
          </w:tcPr>
          <w:p w14:paraId="638E7A45"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35164CF0" w14:textId="77777777" w:rsidTr="00242AB9">
        <w:tc>
          <w:tcPr>
            <w:tcW w:w="3823" w:type="dxa"/>
          </w:tcPr>
          <w:p w14:paraId="465DDC6D" w14:textId="77777777" w:rsidR="00D64E04" w:rsidRPr="00D64E04" w:rsidRDefault="00D64E04" w:rsidP="00D64E04">
            <w:pPr>
              <w:spacing w:line="276" w:lineRule="auto"/>
              <w:jc w:val="center"/>
              <w:rPr>
                <w:rFonts w:ascii="Calisto MT" w:hAnsi="Calisto MT"/>
              </w:rPr>
            </w:pPr>
            <w:r w:rsidRPr="00D64E04">
              <w:rPr>
                <w:rFonts w:ascii="Calisto MT" w:hAnsi="Calisto MT"/>
              </w:rPr>
              <w:t>[6-Hydroxy-1-(hydroxymethyl)-1,4a-dimethyl-5-(2-oxo-2-pyrrolidin-1-ylethyl)-2,3,4,5,6,7,8,8a-octahydronaphthalen-2-yl] N-[3-(trifluoromethyl) phenyl]carbamate</w:t>
            </w:r>
          </w:p>
        </w:tc>
        <w:tc>
          <w:tcPr>
            <w:tcW w:w="1328" w:type="dxa"/>
          </w:tcPr>
          <w:p w14:paraId="19DE129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77C389E" w14:textId="77777777" w:rsidR="00D64E04" w:rsidRPr="00D64E04" w:rsidRDefault="00D64E04" w:rsidP="00D64E04">
            <w:pPr>
              <w:spacing w:line="276" w:lineRule="auto"/>
              <w:jc w:val="center"/>
              <w:rPr>
                <w:rFonts w:ascii="Calisto MT" w:hAnsi="Calisto MT"/>
              </w:rPr>
            </w:pPr>
          </w:p>
        </w:tc>
        <w:tc>
          <w:tcPr>
            <w:tcW w:w="6273" w:type="dxa"/>
          </w:tcPr>
          <w:p w14:paraId="7394F8B6"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4805B3FE" w14:textId="77777777" w:rsidTr="00242AB9">
        <w:tc>
          <w:tcPr>
            <w:tcW w:w="3823" w:type="dxa"/>
          </w:tcPr>
          <w:p w14:paraId="33925F8A" w14:textId="77777777" w:rsidR="00D64E04" w:rsidRPr="00D64E04" w:rsidRDefault="00D64E04" w:rsidP="00D64E04">
            <w:pPr>
              <w:spacing w:line="276" w:lineRule="auto"/>
              <w:jc w:val="center"/>
              <w:rPr>
                <w:rFonts w:ascii="Calisto MT" w:hAnsi="Calisto MT"/>
              </w:rPr>
            </w:pPr>
            <w:r w:rsidRPr="00D64E04">
              <w:rPr>
                <w:rFonts w:ascii="Calisto MT" w:hAnsi="Calisto MT"/>
              </w:rPr>
              <w:t>4-Methylbenzophenone</w:t>
            </w:r>
          </w:p>
        </w:tc>
        <w:tc>
          <w:tcPr>
            <w:tcW w:w="1328" w:type="dxa"/>
          </w:tcPr>
          <w:p w14:paraId="11680E7F"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000DE0D" w14:textId="77777777" w:rsidR="00D64E04" w:rsidRPr="00D64E04" w:rsidRDefault="00D64E04" w:rsidP="00D64E04">
            <w:pPr>
              <w:spacing w:line="276" w:lineRule="auto"/>
              <w:jc w:val="center"/>
              <w:rPr>
                <w:rFonts w:ascii="Calisto MT" w:hAnsi="Calisto MT"/>
              </w:rPr>
            </w:pPr>
          </w:p>
        </w:tc>
        <w:tc>
          <w:tcPr>
            <w:tcW w:w="6273" w:type="dxa"/>
          </w:tcPr>
          <w:p w14:paraId="1C53703E"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1A5AF386" w14:textId="77777777" w:rsidTr="00242AB9">
        <w:tc>
          <w:tcPr>
            <w:tcW w:w="3823" w:type="dxa"/>
          </w:tcPr>
          <w:p w14:paraId="1DD6FD54" w14:textId="77777777" w:rsidR="00D64E04" w:rsidRPr="00D64E04" w:rsidRDefault="00D64E04" w:rsidP="00D64E04">
            <w:pPr>
              <w:spacing w:line="276" w:lineRule="auto"/>
              <w:jc w:val="center"/>
              <w:rPr>
                <w:rFonts w:ascii="Calisto MT" w:hAnsi="Calisto MT"/>
              </w:rPr>
            </w:pPr>
            <w:r w:rsidRPr="00D64E04">
              <w:rPr>
                <w:rFonts w:ascii="Calisto MT" w:hAnsi="Calisto MT"/>
              </w:rPr>
              <w:t>2,3-dihydroxypropyl 12-methyltridecanoate</w:t>
            </w:r>
          </w:p>
        </w:tc>
        <w:tc>
          <w:tcPr>
            <w:tcW w:w="1328" w:type="dxa"/>
          </w:tcPr>
          <w:p w14:paraId="5BC1422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012B1D3" w14:textId="77777777" w:rsidR="00D64E04" w:rsidRPr="00D64E04" w:rsidRDefault="00D64E04" w:rsidP="00D64E04">
            <w:pPr>
              <w:spacing w:line="276" w:lineRule="auto"/>
              <w:jc w:val="center"/>
              <w:rPr>
                <w:rFonts w:ascii="Calisto MT" w:hAnsi="Calisto MT"/>
              </w:rPr>
            </w:pPr>
          </w:p>
        </w:tc>
        <w:tc>
          <w:tcPr>
            <w:tcW w:w="6273" w:type="dxa"/>
          </w:tcPr>
          <w:p w14:paraId="083CAA39"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68DACC9F" w14:textId="77777777" w:rsidTr="00242AB9">
        <w:tc>
          <w:tcPr>
            <w:tcW w:w="3823" w:type="dxa"/>
          </w:tcPr>
          <w:p w14:paraId="2E3D129B"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R-Palmitoyl-(2-methyl) </w:t>
            </w:r>
            <w:proofErr w:type="spellStart"/>
            <w:r w:rsidRPr="00D64E04">
              <w:rPr>
                <w:rFonts w:ascii="Calisto MT" w:hAnsi="Calisto MT"/>
              </w:rPr>
              <w:t>ethanolamide</w:t>
            </w:r>
            <w:proofErr w:type="spellEnd"/>
          </w:p>
        </w:tc>
        <w:tc>
          <w:tcPr>
            <w:tcW w:w="1328" w:type="dxa"/>
          </w:tcPr>
          <w:p w14:paraId="77FF7D4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F750241" w14:textId="77777777" w:rsidR="00D64E04" w:rsidRPr="00D64E04" w:rsidRDefault="00D64E04" w:rsidP="00D64E04">
            <w:pPr>
              <w:spacing w:line="276" w:lineRule="auto"/>
              <w:jc w:val="center"/>
              <w:rPr>
                <w:rFonts w:ascii="Calisto MT" w:hAnsi="Calisto MT"/>
              </w:rPr>
            </w:pPr>
          </w:p>
        </w:tc>
        <w:tc>
          <w:tcPr>
            <w:tcW w:w="6273" w:type="dxa"/>
          </w:tcPr>
          <w:p w14:paraId="66E430C8" w14:textId="77777777" w:rsidR="00D64E04" w:rsidRPr="00D64E04" w:rsidRDefault="00D64E04" w:rsidP="00D64E04">
            <w:pPr>
              <w:spacing w:line="276" w:lineRule="auto"/>
              <w:jc w:val="both"/>
              <w:rPr>
                <w:rFonts w:ascii="Calisto MT" w:hAnsi="Calisto MT"/>
              </w:rPr>
            </w:pPr>
            <w:r w:rsidRPr="00D64E04">
              <w:rPr>
                <w:rFonts w:ascii="Calisto MT" w:hAnsi="Calisto MT"/>
              </w:rPr>
              <w:t>Possible antioxidant effect.</w:t>
            </w:r>
          </w:p>
          <w:p w14:paraId="5B305932"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PEA is present in nature, in numerous foods, and is endogenously produced by our body, which acts as a balancer of inflammatory processes, also known as </w:t>
            </w:r>
            <w:proofErr w:type="spellStart"/>
            <w:r w:rsidRPr="00D64E04">
              <w:rPr>
                <w:rFonts w:ascii="Calisto MT" w:hAnsi="Calisto MT"/>
              </w:rPr>
              <w:t>endocannabionoid</w:t>
            </w:r>
            <w:proofErr w:type="spellEnd"/>
            <w:r w:rsidRPr="00D64E04">
              <w:rPr>
                <w:rFonts w:ascii="Calisto MT" w:hAnsi="Calisto MT"/>
              </w:rPr>
              <w:t>-like (</w:t>
            </w:r>
            <w:proofErr w:type="spellStart"/>
            <w:r w:rsidRPr="00D64E04">
              <w:rPr>
                <w:rFonts w:ascii="Calisto MT" w:hAnsi="Calisto MT"/>
              </w:rPr>
              <w:t>Peritore</w:t>
            </w:r>
            <w:proofErr w:type="spellEnd"/>
            <w:r w:rsidRPr="00D64E04">
              <w:rPr>
                <w:rFonts w:ascii="Calisto MT" w:hAnsi="Calisto MT"/>
              </w:rPr>
              <w:t xml:space="preserve"> et al., 2019).</w:t>
            </w:r>
          </w:p>
        </w:tc>
      </w:tr>
      <w:tr w:rsidR="00D64E04" w:rsidRPr="00D64E04" w14:paraId="3720E531" w14:textId="77777777" w:rsidTr="00242AB9">
        <w:tc>
          <w:tcPr>
            <w:tcW w:w="3823" w:type="dxa"/>
          </w:tcPr>
          <w:p w14:paraId="2CE8DA76"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2-(2,4-dichlorophenyl)-4,4,7,9-tetramethyl-4,5-dihydro-3H-naphtho[1,2-d]imidazole</w:t>
            </w:r>
          </w:p>
        </w:tc>
        <w:tc>
          <w:tcPr>
            <w:tcW w:w="1328" w:type="dxa"/>
          </w:tcPr>
          <w:p w14:paraId="7C11AD8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4D3A9A30" w14:textId="77777777" w:rsidR="00D64E04" w:rsidRPr="00D64E04" w:rsidRDefault="00D64E04" w:rsidP="00D64E04">
            <w:pPr>
              <w:spacing w:line="276" w:lineRule="auto"/>
              <w:jc w:val="center"/>
              <w:rPr>
                <w:rFonts w:ascii="Calisto MT" w:hAnsi="Calisto MT"/>
              </w:rPr>
            </w:pPr>
          </w:p>
        </w:tc>
        <w:tc>
          <w:tcPr>
            <w:tcW w:w="6273" w:type="dxa"/>
          </w:tcPr>
          <w:p w14:paraId="5C39F961"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74F26C25" w14:textId="77777777" w:rsidTr="00242AB9">
        <w:tc>
          <w:tcPr>
            <w:tcW w:w="3823" w:type="dxa"/>
          </w:tcPr>
          <w:p w14:paraId="0405524F"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Cetrimonium</w:t>
            </w:r>
            <w:proofErr w:type="spellEnd"/>
          </w:p>
        </w:tc>
        <w:tc>
          <w:tcPr>
            <w:tcW w:w="1328" w:type="dxa"/>
          </w:tcPr>
          <w:p w14:paraId="5B335B7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C47E77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D87FC9A" w14:textId="77777777" w:rsidR="00D64E04" w:rsidRPr="00D64E04" w:rsidRDefault="00D64E04" w:rsidP="00D64E04">
            <w:pPr>
              <w:spacing w:line="276" w:lineRule="auto"/>
              <w:jc w:val="both"/>
              <w:rPr>
                <w:rFonts w:ascii="Calisto MT" w:hAnsi="Calisto MT"/>
              </w:rPr>
            </w:pPr>
            <w:proofErr w:type="spellStart"/>
            <w:r w:rsidRPr="00D64E04">
              <w:rPr>
                <w:rFonts w:ascii="Calisto MT" w:hAnsi="Calisto MT"/>
              </w:rPr>
              <w:t>Cetrimonium</w:t>
            </w:r>
            <w:proofErr w:type="spellEnd"/>
            <w:r w:rsidRPr="00D64E04">
              <w:rPr>
                <w:rFonts w:ascii="Calisto MT" w:hAnsi="Calisto MT"/>
              </w:rPr>
              <w:t xml:space="preserve"> bromide treatment also significantly increased the antioxidant enzyme activities of plants (Song and Kim, 2016). </w:t>
            </w:r>
          </w:p>
        </w:tc>
      </w:tr>
      <w:tr w:rsidR="00D64E04" w:rsidRPr="00D64E04" w14:paraId="0A30BF1F" w14:textId="77777777" w:rsidTr="00242AB9">
        <w:tc>
          <w:tcPr>
            <w:tcW w:w="3823" w:type="dxa"/>
          </w:tcPr>
          <w:p w14:paraId="132BBD3B" w14:textId="77777777" w:rsidR="00D64E04" w:rsidRPr="00D64E04" w:rsidRDefault="00D64E04" w:rsidP="00D64E04">
            <w:pPr>
              <w:spacing w:line="276" w:lineRule="auto"/>
              <w:jc w:val="center"/>
              <w:rPr>
                <w:rFonts w:ascii="Calisto MT" w:hAnsi="Calisto MT"/>
              </w:rPr>
            </w:pPr>
            <w:r w:rsidRPr="00D64E04">
              <w:rPr>
                <w:rFonts w:ascii="Calisto MT" w:hAnsi="Calisto MT"/>
              </w:rPr>
              <w:t>(3aR,4aS,5R,8S,9aR)-5-hydroxy-4a,8-dimethyl-3-methylidene-2H,3H,3aH,4H,4aH,5H,6H,8H,9H,9aH-azuleno[6,5-b]furan-2,6-dione</w:t>
            </w:r>
          </w:p>
        </w:tc>
        <w:tc>
          <w:tcPr>
            <w:tcW w:w="1328" w:type="dxa"/>
          </w:tcPr>
          <w:p w14:paraId="1007489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2789FA0" w14:textId="77777777" w:rsidR="00D64E04" w:rsidRPr="00D64E04" w:rsidRDefault="00D64E04" w:rsidP="00D64E04">
            <w:pPr>
              <w:spacing w:line="276" w:lineRule="auto"/>
              <w:jc w:val="center"/>
              <w:rPr>
                <w:rFonts w:ascii="Calisto MT" w:hAnsi="Calisto MT"/>
              </w:rPr>
            </w:pPr>
          </w:p>
        </w:tc>
        <w:tc>
          <w:tcPr>
            <w:tcW w:w="6273" w:type="dxa"/>
          </w:tcPr>
          <w:p w14:paraId="68907DA3"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106A13F2" w14:textId="77777777" w:rsidTr="00242AB9">
        <w:tc>
          <w:tcPr>
            <w:tcW w:w="3823" w:type="dxa"/>
          </w:tcPr>
          <w:p w14:paraId="0B20B7C5" w14:textId="77777777" w:rsidR="00D64E04" w:rsidRPr="00D64E04" w:rsidRDefault="00D64E04" w:rsidP="00D64E04">
            <w:pPr>
              <w:spacing w:line="276" w:lineRule="auto"/>
              <w:jc w:val="center"/>
              <w:rPr>
                <w:rFonts w:ascii="Calisto MT" w:hAnsi="Calisto MT"/>
              </w:rPr>
            </w:pPr>
            <w:r w:rsidRPr="00D64E04">
              <w:rPr>
                <w:rFonts w:ascii="Calisto MT" w:hAnsi="Calisto MT"/>
              </w:rPr>
              <w:t>ethyl 2-(methylthio)-4-tetrahydro-1H-pyrrol-1-yl-8-(trifluoromethyl)quinoline-3-carboxylate</w:t>
            </w:r>
          </w:p>
        </w:tc>
        <w:tc>
          <w:tcPr>
            <w:tcW w:w="1328" w:type="dxa"/>
          </w:tcPr>
          <w:p w14:paraId="0136BA3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B919111" w14:textId="77777777" w:rsidR="00D64E04" w:rsidRPr="00D64E04" w:rsidRDefault="00D64E04" w:rsidP="00D64E04">
            <w:pPr>
              <w:spacing w:line="276" w:lineRule="auto"/>
              <w:jc w:val="center"/>
              <w:rPr>
                <w:rFonts w:ascii="Calisto MT" w:hAnsi="Calisto MT"/>
              </w:rPr>
            </w:pPr>
          </w:p>
        </w:tc>
        <w:tc>
          <w:tcPr>
            <w:tcW w:w="6273" w:type="dxa"/>
          </w:tcPr>
          <w:p w14:paraId="0A76F38D"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461DCBF5" w14:textId="77777777" w:rsidTr="00242AB9">
        <w:tc>
          <w:tcPr>
            <w:tcW w:w="3823" w:type="dxa"/>
          </w:tcPr>
          <w:p w14:paraId="508BF115" w14:textId="77777777" w:rsidR="00D64E04" w:rsidRPr="00D64E04" w:rsidRDefault="00D64E04" w:rsidP="00D64E04">
            <w:pPr>
              <w:spacing w:line="276" w:lineRule="auto"/>
              <w:jc w:val="center"/>
              <w:rPr>
                <w:rFonts w:ascii="Calisto MT" w:hAnsi="Calisto MT"/>
              </w:rPr>
            </w:pPr>
            <w:r w:rsidRPr="00D64E04">
              <w:rPr>
                <w:rFonts w:ascii="Calisto MT" w:hAnsi="Calisto MT"/>
              </w:rPr>
              <w:t>(3aS,5aS,9bR)-5a,9-dimethyl-3-methylidene-2H,3H,3aH,4H,5H,5aH,6H,7H,8H,9bH-naphtho[1,2-b]furan-2,5-dione</w:t>
            </w:r>
          </w:p>
        </w:tc>
        <w:tc>
          <w:tcPr>
            <w:tcW w:w="1328" w:type="dxa"/>
          </w:tcPr>
          <w:p w14:paraId="23ACA3B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1123113" w14:textId="77777777" w:rsidR="00D64E04" w:rsidRPr="00D64E04" w:rsidRDefault="00D64E04" w:rsidP="00D64E04">
            <w:pPr>
              <w:spacing w:line="276" w:lineRule="auto"/>
              <w:jc w:val="center"/>
              <w:rPr>
                <w:rFonts w:ascii="Calisto MT" w:hAnsi="Calisto MT"/>
              </w:rPr>
            </w:pPr>
          </w:p>
        </w:tc>
        <w:tc>
          <w:tcPr>
            <w:tcW w:w="6273" w:type="dxa"/>
          </w:tcPr>
          <w:p w14:paraId="21F16E3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7B1924D3" w14:textId="77777777" w:rsidTr="00242AB9">
        <w:tc>
          <w:tcPr>
            <w:tcW w:w="3823" w:type="dxa"/>
          </w:tcPr>
          <w:p w14:paraId="002654A4" w14:textId="77777777" w:rsidR="00D64E04" w:rsidRPr="00D64E04" w:rsidRDefault="00D64E04" w:rsidP="00D64E04">
            <w:pPr>
              <w:spacing w:line="276" w:lineRule="auto"/>
              <w:jc w:val="center"/>
              <w:rPr>
                <w:rFonts w:ascii="Calisto MT" w:hAnsi="Calisto MT"/>
              </w:rPr>
            </w:pPr>
            <w:r w:rsidRPr="00D64E04">
              <w:rPr>
                <w:rFonts w:ascii="Calisto MT" w:hAnsi="Calisto MT"/>
              </w:rPr>
              <w:t>3-(3,4-dimethoxyphenethyl)-2-[(4-isopropylphenyl)imino]-1,3-thiazolan-4-one</w:t>
            </w:r>
          </w:p>
        </w:tc>
        <w:tc>
          <w:tcPr>
            <w:tcW w:w="1328" w:type="dxa"/>
          </w:tcPr>
          <w:p w14:paraId="5989DADD"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89E2E79" w14:textId="77777777" w:rsidR="00D64E04" w:rsidRPr="00D64E04" w:rsidRDefault="00D64E04" w:rsidP="00D64E04">
            <w:pPr>
              <w:spacing w:line="276" w:lineRule="auto"/>
              <w:jc w:val="center"/>
              <w:rPr>
                <w:rFonts w:ascii="Calisto MT" w:hAnsi="Calisto MT"/>
              </w:rPr>
            </w:pPr>
          </w:p>
        </w:tc>
        <w:tc>
          <w:tcPr>
            <w:tcW w:w="6273" w:type="dxa"/>
          </w:tcPr>
          <w:p w14:paraId="0769A630"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59F6DB5" w14:textId="77777777" w:rsidTr="00242AB9">
        <w:tc>
          <w:tcPr>
            <w:tcW w:w="3823" w:type="dxa"/>
          </w:tcPr>
          <w:p w14:paraId="0EA6A4FF" w14:textId="77777777" w:rsidR="00D64E04" w:rsidRPr="00D64E04" w:rsidRDefault="00D64E04" w:rsidP="00D64E04">
            <w:pPr>
              <w:spacing w:line="276" w:lineRule="auto"/>
              <w:jc w:val="center"/>
              <w:rPr>
                <w:rFonts w:ascii="Calisto MT" w:hAnsi="Calisto MT"/>
              </w:rPr>
            </w:pPr>
            <w:r w:rsidRPr="00D64E04">
              <w:rPr>
                <w:rFonts w:ascii="Calisto MT" w:hAnsi="Calisto MT"/>
              </w:rPr>
              <w:t>3,5-di-tert-Butyl-4-hydroxybenzaldehyde</w:t>
            </w:r>
          </w:p>
        </w:tc>
        <w:tc>
          <w:tcPr>
            <w:tcW w:w="1328" w:type="dxa"/>
          </w:tcPr>
          <w:p w14:paraId="2A14854F"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04AE3C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0411B027" w14:textId="77777777" w:rsidR="00D64E04" w:rsidRPr="00D64E04" w:rsidRDefault="00D64E04" w:rsidP="00D64E04">
            <w:pPr>
              <w:spacing w:line="276" w:lineRule="auto"/>
              <w:jc w:val="both"/>
              <w:rPr>
                <w:rFonts w:ascii="Calisto MT" w:hAnsi="Calisto MT"/>
              </w:rPr>
            </w:pPr>
            <w:r w:rsidRPr="00D64E04">
              <w:rPr>
                <w:rFonts w:ascii="Calisto MT" w:hAnsi="Calisto MT"/>
              </w:rPr>
              <w:t>3,5-di-tert-butyl-4-hydroxybenzaldehyde derivatives as antioxidants in cumene oxidation (</w:t>
            </w:r>
            <w:proofErr w:type="spellStart"/>
            <w:r w:rsidRPr="00D64E04">
              <w:rPr>
                <w:rFonts w:ascii="Calisto MT" w:hAnsi="Calisto MT"/>
              </w:rPr>
              <w:t>Magerramov</w:t>
            </w:r>
            <w:proofErr w:type="spellEnd"/>
            <w:r w:rsidRPr="00D64E04">
              <w:rPr>
                <w:rFonts w:ascii="Calisto MT" w:hAnsi="Calisto MT"/>
              </w:rPr>
              <w:t xml:space="preserve"> et al., 2012).</w:t>
            </w:r>
          </w:p>
        </w:tc>
      </w:tr>
      <w:tr w:rsidR="00D64E04" w:rsidRPr="00D64E04" w14:paraId="75A7FC28" w14:textId="77777777" w:rsidTr="00242AB9">
        <w:tc>
          <w:tcPr>
            <w:tcW w:w="3823" w:type="dxa"/>
          </w:tcPr>
          <w:p w14:paraId="404092AB" w14:textId="77777777" w:rsidR="00D64E04" w:rsidRPr="00D64E04" w:rsidRDefault="00D64E04" w:rsidP="00D64E04">
            <w:pPr>
              <w:spacing w:line="276" w:lineRule="auto"/>
              <w:jc w:val="center"/>
              <w:rPr>
                <w:rFonts w:ascii="Calisto MT" w:hAnsi="Calisto MT"/>
              </w:rPr>
            </w:pPr>
            <w:r w:rsidRPr="00D64E04">
              <w:rPr>
                <w:rFonts w:ascii="Calisto MT" w:hAnsi="Calisto MT"/>
              </w:rPr>
              <w:t>5-(furan-3-yl)-1',9'-dihydroxy-12'-(hydroxymethyl)-6'-methyl-3'-oxaspiro[oxolane-3,7'-tricyclo[6.3.1.0]dodecane]-2-one</w:t>
            </w:r>
          </w:p>
        </w:tc>
        <w:tc>
          <w:tcPr>
            <w:tcW w:w="1328" w:type="dxa"/>
          </w:tcPr>
          <w:p w14:paraId="084782C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A70481C" w14:textId="77777777" w:rsidR="00D64E04" w:rsidRPr="00D64E04" w:rsidRDefault="00D64E04" w:rsidP="00D64E04">
            <w:pPr>
              <w:spacing w:line="276" w:lineRule="auto"/>
              <w:jc w:val="center"/>
              <w:rPr>
                <w:rFonts w:ascii="Calisto MT" w:hAnsi="Calisto MT"/>
              </w:rPr>
            </w:pPr>
          </w:p>
        </w:tc>
        <w:tc>
          <w:tcPr>
            <w:tcW w:w="6273" w:type="dxa"/>
          </w:tcPr>
          <w:p w14:paraId="008B28C7"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1E4884E0" w14:textId="77777777" w:rsidTr="00242AB9">
        <w:tc>
          <w:tcPr>
            <w:tcW w:w="3823" w:type="dxa"/>
          </w:tcPr>
          <w:p w14:paraId="48818EA1"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6-Hydroxy-1-(hydroxymethyl)-5-{2-[2-(hydroxymethyl)-1-pyrrolidinyl]-2-oxoethyl}-1,4a-dimethyldecahydro-2-naphthalenyl </w:t>
            </w:r>
            <w:proofErr w:type="spellStart"/>
            <w:r w:rsidRPr="00D64E04">
              <w:rPr>
                <w:rFonts w:ascii="Calisto MT" w:hAnsi="Calisto MT"/>
              </w:rPr>
              <w:t>phenylcarbamate</w:t>
            </w:r>
            <w:proofErr w:type="spellEnd"/>
          </w:p>
        </w:tc>
        <w:tc>
          <w:tcPr>
            <w:tcW w:w="1328" w:type="dxa"/>
          </w:tcPr>
          <w:p w14:paraId="2D49A4D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D4654C0" w14:textId="77777777" w:rsidR="00D64E04" w:rsidRPr="00D64E04" w:rsidRDefault="00D64E04" w:rsidP="00D64E04">
            <w:pPr>
              <w:spacing w:line="276" w:lineRule="auto"/>
              <w:jc w:val="center"/>
              <w:rPr>
                <w:rFonts w:ascii="Calisto MT" w:hAnsi="Calisto MT"/>
              </w:rPr>
            </w:pPr>
          </w:p>
        </w:tc>
        <w:tc>
          <w:tcPr>
            <w:tcW w:w="6273" w:type="dxa"/>
          </w:tcPr>
          <w:p w14:paraId="0E2E38DF"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301DA0C4" w14:textId="77777777" w:rsidTr="00242AB9">
        <w:tc>
          <w:tcPr>
            <w:tcW w:w="3823" w:type="dxa"/>
          </w:tcPr>
          <w:p w14:paraId="5F1E5240"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4-(3-methoxy-5,6-dihydrobenzo[c]acridin-7-yl)morpholine</w:t>
            </w:r>
          </w:p>
        </w:tc>
        <w:tc>
          <w:tcPr>
            <w:tcW w:w="1328" w:type="dxa"/>
          </w:tcPr>
          <w:p w14:paraId="29464907"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86C5AFA" w14:textId="77777777" w:rsidR="00D64E04" w:rsidRPr="00D64E04" w:rsidRDefault="00D64E04" w:rsidP="00D64E04">
            <w:pPr>
              <w:spacing w:line="276" w:lineRule="auto"/>
              <w:jc w:val="center"/>
              <w:rPr>
                <w:rFonts w:ascii="Calisto MT" w:hAnsi="Calisto MT"/>
              </w:rPr>
            </w:pPr>
          </w:p>
        </w:tc>
        <w:tc>
          <w:tcPr>
            <w:tcW w:w="6273" w:type="dxa"/>
          </w:tcPr>
          <w:p w14:paraId="3FEADC99"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2C8F4C49" w14:textId="77777777" w:rsidTr="00242AB9">
        <w:tc>
          <w:tcPr>
            <w:tcW w:w="3823" w:type="dxa"/>
          </w:tcPr>
          <w:p w14:paraId="7BAD481B" w14:textId="77777777" w:rsidR="00D64E04" w:rsidRPr="00D64E04" w:rsidRDefault="00D64E04" w:rsidP="00D64E04">
            <w:pPr>
              <w:spacing w:line="276" w:lineRule="auto"/>
              <w:jc w:val="center"/>
              <w:rPr>
                <w:rFonts w:ascii="Calisto MT" w:hAnsi="Calisto MT"/>
              </w:rPr>
            </w:pPr>
            <w:r w:rsidRPr="00D64E04">
              <w:rPr>
                <w:rFonts w:ascii="Calisto MT" w:hAnsi="Calisto MT"/>
              </w:rPr>
              <w:t>3,4-Diphenylpyrimido[4',5':4,5]</w:t>
            </w:r>
            <w:proofErr w:type="spellStart"/>
            <w:r w:rsidRPr="00D64E04">
              <w:rPr>
                <w:rFonts w:ascii="Calisto MT" w:hAnsi="Calisto MT"/>
              </w:rPr>
              <w:t>thieno</w:t>
            </w:r>
            <w:proofErr w:type="spellEnd"/>
            <w:r w:rsidRPr="00D64E04">
              <w:rPr>
                <w:rFonts w:ascii="Calisto MT" w:hAnsi="Calisto MT"/>
              </w:rPr>
              <w:t>[2,3-c]pyridazin-8(7H)-one</w:t>
            </w:r>
          </w:p>
        </w:tc>
        <w:tc>
          <w:tcPr>
            <w:tcW w:w="1328" w:type="dxa"/>
          </w:tcPr>
          <w:p w14:paraId="41B429E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7B81A39" w14:textId="77777777" w:rsidR="00D64E04" w:rsidRPr="00D64E04" w:rsidRDefault="00D64E04" w:rsidP="00D64E04">
            <w:pPr>
              <w:spacing w:line="276" w:lineRule="auto"/>
              <w:jc w:val="center"/>
              <w:rPr>
                <w:rFonts w:ascii="Calisto MT" w:hAnsi="Calisto MT"/>
              </w:rPr>
            </w:pPr>
          </w:p>
        </w:tc>
        <w:tc>
          <w:tcPr>
            <w:tcW w:w="6273" w:type="dxa"/>
          </w:tcPr>
          <w:p w14:paraId="2CD2C2FE"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65559359" w14:textId="77777777" w:rsidTr="00242AB9">
        <w:tc>
          <w:tcPr>
            <w:tcW w:w="3823" w:type="dxa"/>
          </w:tcPr>
          <w:p w14:paraId="106E6756" w14:textId="77777777" w:rsidR="00D64E04" w:rsidRPr="00D64E04" w:rsidRDefault="00D64E04" w:rsidP="00D64E04">
            <w:pPr>
              <w:spacing w:line="276" w:lineRule="auto"/>
              <w:jc w:val="center"/>
              <w:rPr>
                <w:rFonts w:ascii="Calisto MT" w:hAnsi="Calisto MT"/>
              </w:rPr>
            </w:pPr>
            <w:r w:rsidRPr="00D64E04">
              <w:rPr>
                <w:rFonts w:ascii="Calisto MT" w:hAnsi="Calisto MT"/>
              </w:rPr>
              <w:t>(5E)-7-methylidene-10-oxo-4-(propan-2-yl)undec-5-enoic acid</w:t>
            </w:r>
          </w:p>
        </w:tc>
        <w:tc>
          <w:tcPr>
            <w:tcW w:w="1328" w:type="dxa"/>
          </w:tcPr>
          <w:p w14:paraId="767F076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024C37B1" w14:textId="77777777" w:rsidR="00D64E04" w:rsidRPr="00D64E04" w:rsidRDefault="00D64E04" w:rsidP="00D64E04">
            <w:pPr>
              <w:spacing w:line="276" w:lineRule="auto"/>
              <w:jc w:val="center"/>
              <w:rPr>
                <w:rFonts w:ascii="Calisto MT" w:hAnsi="Calisto MT"/>
              </w:rPr>
            </w:pPr>
          </w:p>
        </w:tc>
        <w:tc>
          <w:tcPr>
            <w:tcW w:w="6273" w:type="dxa"/>
          </w:tcPr>
          <w:p w14:paraId="41012E2F"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r w:rsidR="00D64E04" w:rsidRPr="00D64E04" w14:paraId="22F6185F" w14:textId="77777777" w:rsidTr="00242AB9">
        <w:tc>
          <w:tcPr>
            <w:tcW w:w="3823" w:type="dxa"/>
          </w:tcPr>
          <w:p w14:paraId="1F0298BF" w14:textId="77777777" w:rsidR="00D64E04" w:rsidRPr="00D64E04" w:rsidRDefault="00D64E04" w:rsidP="00D64E04">
            <w:pPr>
              <w:spacing w:line="276" w:lineRule="auto"/>
              <w:jc w:val="center"/>
              <w:rPr>
                <w:rFonts w:ascii="Calisto MT" w:hAnsi="Calisto MT"/>
              </w:rPr>
            </w:pPr>
            <w:r w:rsidRPr="00D64E04">
              <w:rPr>
                <w:rFonts w:ascii="Calisto MT" w:hAnsi="Calisto MT"/>
              </w:rPr>
              <w:t>Levalbuterol</w:t>
            </w:r>
          </w:p>
        </w:tc>
        <w:tc>
          <w:tcPr>
            <w:tcW w:w="1328" w:type="dxa"/>
          </w:tcPr>
          <w:p w14:paraId="41AAA1F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4A136A20"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65DB23B7" w14:textId="77777777" w:rsidR="00D64E04" w:rsidRPr="00D64E04" w:rsidRDefault="00D64E04" w:rsidP="00D64E04">
            <w:pPr>
              <w:spacing w:line="276" w:lineRule="auto"/>
              <w:jc w:val="both"/>
              <w:rPr>
                <w:rFonts w:ascii="Calisto MT" w:hAnsi="Calisto MT"/>
              </w:rPr>
            </w:pPr>
            <w:r w:rsidRPr="00D64E04">
              <w:rPr>
                <w:rFonts w:ascii="Calisto MT" w:hAnsi="Calisto MT"/>
              </w:rPr>
              <w:t>Anti-inflammatory effects of levalbuterol-induced 11</w:t>
            </w:r>
            <w:r w:rsidRPr="00D64E04">
              <w:rPr>
                <w:rFonts w:ascii="Cambria" w:hAnsi="Cambria" w:cs="Cambria"/>
              </w:rPr>
              <w:t>β</w:t>
            </w:r>
            <w:r w:rsidRPr="00D64E04">
              <w:rPr>
                <w:rFonts w:ascii="Calisto MT" w:hAnsi="Calisto MT"/>
              </w:rPr>
              <w:t>-hydroxysteroid dehydrogenase type 1 activity in airway epithelial cells (Randall et al., 2015).</w:t>
            </w:r>
          </w:p>
        </w:tc>
      </w:tr>
      <w:tr w:rsidR="00D64E04" w:rsidRPr="00D64E04" w14:paraId="791016AE" w14:textId="77777777" w:rsidTr="00242AB9">
        <w:tc>
          <w:tcPr>
            <w:tcW w:w="3823" w:type="dxa"/>
          </w:tcPr>
          <w:p w14:paraId="5611B5C6" w14:textId="77777777" w:rsidR="00D64E04" w:rsidRPr="00D64E04" w:rsidRDefault="00D64E04" w:rsidP="00D64E04">
            <w:pPr>
              <w:spacing w:line="276" w:lineRule="auto"/>
              <w:jc w:val="center"/>
              <w:rPr>
                <w:rFonts w:ascii="Calisto MT" w:hAnsi="Calisto MT"/>
              </w:rPr>
            </w:pPr>
            <w:r w:rsidRPr="00D64E04">
              <w:rPr>
                <w:rFonts w:ascii="Calisto MT" w:hAnsi="Calisto MT"/>
              </w:rPr>
              <w:t>Ethyl oleate</w:t>
            </w:r>
          </w:p>
        </w:tc>
        <w:tc>
          <w:tcPr>
            <w:tcW w:w="1328" w:type="dxa"/>
          </w:tcPr>
          <w:p w14:paraId="00774EC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C165766"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0023D0DB"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Ethyl oleate </w:t>
            </w:r>
            <w:proofErr w:type="spellStart"/>
            <w:r w:rsidRPr="00D64E04">
              <w:rPr>
                <w:rFonts w:ascii="Calisto MT" w:hAnsi="Calisto MT"/>
              </w:rPr>
              <w:t>pretreatment</w:t>
            </w:r>
            <w:proofErr w:type="spellEnd"/>
            <w:r w:rsidRPr="00D64E04">
              <w:rPr>
                <w:rFonts w:ascii="Calisto MT" w:hAnsi="Calisto MT"/>
              </w:rPr>
              <w:t xml:space="preserve"> on blueberry increases drying kinetics, antioxidant activity, and structure of the wax layer (An et al., 2019).</w:t>
            </w:r>
          </w:p>
        </w:tc>
      </w:tr>
      <w:tr w:rsidR="00D64E04" w:rsidRPr="00D64E04" w14:paraId="761C5B19" w14:textId="77777777" w:rsidTr="00242AB9">
        <w:tc>
          <w:tcPr>
            <w:tcW w:w="3823" w:type="dxa"/>
          </w:tcPr>
          <w:p w14:paraId="79430918" w14:textId="77777777" w:rsidR="00D64E04" w:rsidRPr="00D64E04" w:rsidRDefault="00D64E04" w:rsidP="00D64E04">
            <w:pPr>
              <w:spacing w:line="276" w:lineRule="auto"/>
              <w:jc w:val="center"/>
              <w:rPr>
                <w:rFonts w:ascii="Calisto MT" w:hAnsi="Calisto MT"/>
              </w:rPr>
            </w:pPr>
            <w:r w:rsidRPr="00D64E04">
              <w:rPr>
                <w:rFonts w:ascii="Calisto MT" w:hAnsi="Calisto MT"/>
              </w:rPr>
              <w:t>Benzophenone</w:t>
            </w:r>
          </w:p>
        </w:tc>
        <w:tc>
          <w:tcPr>
            <w:tcW w:w="1328" w:type="dxa"/>
          </w:tcPr>
          <w:p w14:paraId="1BC0DDE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10E787B" w14:textId="77777777" w:rsidR="00D64E04" w:rsidRPr="00D64E04" w:rsidRDefault="00D64E04" w:rsidP="00D64E04">
            <w:pPr>
              <w:spacing w:line="276" w:lineRule="auto"/>
              <w:jc w:val="center"/>
              <w:rPr>
                <w:rFonts w:ascii="Calisto MT" w:hAnsi="Calisto MT"/>
              </w:rPr>
            </w:pPr>
          </w:p>
        </w:tc>
        <w:tc>
          <w:tcPr>
            <w:tcW w:w="6273" w:type="dxa"/>
          </w:tcPr>
          <w:p w14:paraId="3330E70B" w14:textId="77777777" w:rsidR="00D64E04" w:rsidRPr="00D64E04" w:rsidRDefault="00D64E04" w:rsidP="00D64E04">
            <w:pPr>
              <w:spacing w:line="276" w:lineRule="auto"/>
              <w:jc w:val="both"/>
              <w:rPr>
                <w:rFonts w:ascii="Calisto MT" w:hAnsi="Calisto MT"/>
              </w:rPr>
            </w:pPr>
            <w:r w:rsidRPr="00D64E04">
              <w:rPr>
                <w:rFonts w:ascii="Calisto MT" w:hAnsi="Calisto MT"/>
              </w:rPr>
              <w:t>Benzophenone thiosemicarbazones have antiglycation and antioxidant properties (Arshia et al., 2020).</w:t>
            </w:r>
          </w:p>
        </w:tc>
      </w:tr>
      <w:tr w:rsidR="00D64E04" w:rsidRPr="00D64E04" w14:paraId="3A1C8A7D" w14:textId="77777777" w:rsidTr="00242AB9">
        <w:tc>
          <w:tcPr>
            <w:tcW w:w="3823" w:type="dxa"/>
          </w:tcPr>
          <w:p w14:paraId="38DFC093" w14:textId="77777777" w:rsidR="00D64E04" w:rsidRPr="00D64E04" w:rsidRDefault="00D64E04" w:rsidP="00D64E04">
            <w:pPr>
              <w:spacing w:line="276" w:lineRule="auto"/>
              <w:jc w:val="center"/>
              <w:rPr>
                <w:rFonts w:ascii="Calisto MT" w:hAnsi="Calisto MT"/>
              </w:rPr>
            </w:pPr>
            <w:r w:rsidRPr="00D64E04">
              <w:rPr>
                <w:rFonts w:ascii="Calisto MT" w:hAnsi="Calisto MT"/>
              </w:rPr>
              <w:t>octadec-9-ynoic acid</w:t>
            </w:r>
          </w:p>
        </w:tc>
        <w:tc>
          <w:tcPr>
            <w:tcW w:w="1328" w:type="dxa"/>
          </w:tcPr>
          <w:p w14:paraId="7AEB8FDB"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9FAB733" w14:textId="77777777" w:rsidR="00D64E04" w:rsidRPr="00D64E04" w:rsidRDefault="00D64E04" w:rsidP="00D64E04">
            <w:pPr>
              <w:spacing w:line="276" w:lineRule="auto"/>
              <w:jc w:val="center"/>
              <w:rPr>
                <w:rFonts w:ascii="Calisto MT" w:hAnsi="Calisto MT"/>
              </w:rPr>
            </w:pPr>
          </w:p>
        </w:tc>
        <w:tc>
          <w:tcPr>
            <w:tcW w:w="6273" w:type="dxa"/>
          </w:tcPr>
          <w:p w14:paraId="6252F611" w14:textId="77777777" w:rsidR="00D64E04" w:rsidRPr="00D64E04" w:rsidRDefault="00D64E04" w:rsidP="00D64E04">
            <w:pPr>
              <w:spacing w:line="276" w:lineRule="auto"/>
              <w:jc w:val="both"/>
              <w:rPr>
                <w:rFonts w:ascii="Calisto MT" w:hAnsi="Calisto MT"/>
              </w:rPr>
            </w:pPr>
            <w:r w:rsidRPr="00D64E04">
              <w:rPr>
                <w:rFonts w:ascii="Calisto MT" w:hAnsi="Calisto MT"/>
              </w:rPr>
              <w:t>Possible negative effects.</w:t>
            </w:r>
          </w:p>
          <w:p w14:paraId="23B6E283"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Oleic acid showed skin </w:t>
            </w:r>
            <w:proofErr w:type="spellStart"/>
            <w:r w:rsidRPr="00D64E04">
              <w:rPr>
                <w:rFonts w:ascii="Calisto MT" w:hAnsi="Calisto MT"/>
              </w:rPr>
              <w:t>tumor</w:t>
            </w:r>
            <w:proofErr w:type="spellEnd"/>
            <w:r w:rsidRPr="00D64E04">
              <w:rPr>
                <w:rFonts w:ascii="Calisto MT" w:hAnsi="Calisto MT"/>
              </w:rPr>
              <w:t>-promoting activity in mice (Hartwig, 2017).</w:t>
            </w:r>
          </w:p>
        </w:tc>
      </w:tr>
      <w:tr w:rsidR="00D64E04" w:rsidRPr="00D64E04" w14:paraId="4A475564" w14:textId="77777777" w:rsidTr="00242AB9">
        <w:tc>
          <w:tcPr>
            <w:tcW w:w="3823" w:type="dxa"/>
          </w:tcPr>
          <w:p w14:paraId="73F9C183" w14:textId="77777777" w:rsidR="00D64E04" w:rsidRPr="00D64E04" w:rsidRDefault="00D64E04" w:rsidP="00D64E04">
            <w:pPr>
              <w:spacing w:line="276" w:lineRule="auto"/>
              <w:jc w:val="center"/>
              <w:rPr>
                <w:rFonts w:ascii="Calisto MT" w:hAnsi="Calisto MT"/>
              </w:rPr>
            </w:pPr>
            <w:r w:rsidRPr="00D64E04">
              <w:rPr>
                <w:rFonts w:ascii="Calisto MT" w:hAnsi="Calisto MT"/>
              </w:rPr>
              <w:t>Docosahexaenoic acid</w:t>
            </w:r>
          </w:p>
        </w:tc>
        <w:tc>
          <w:tcPr>
            <w:tcW w:w="1328" w:type="dxa"/>
          </w:tcPr>
          <w:p w14:paraId="4F81B23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D9E5938" w14:textId="77777777" w:rsidR="00D64E04" w:rsidRPr="00D64E04" w:rsidRDefault="00D64E04" w:rsidP="00D64E04">
            <w:pPr>
              <w:spacing w:line="276" w:lineRule="auto"/>
              <w:jc w:val="center"/>
              <w:rPr>
                <w:rFonts w:ascii="Calisto MT" w:hAnsi="Calisto MT"/>
              </w:rPr>
            </w:pPr>
          </w:p>
        </w:tc>
        <w:tc>
          <w:tcPr>
            <w:tcW w:w="6273" w:type="dxa"/>
          </w:tcPr>
          <w:p w14:paraId="7ED19B7F" w14:textId="77777777" w:rsidR="00D64E04" w:rsidRPr="00D64E04" w:rsidRDefault="00D64E04" w:rsidP="00D64E04">
            <w:pPr>
              <w:spacing w:line="276" w:lineRule="auto"/>
              <w:jc w:val="both"/>
              <w:rPr>
                <w:rFonts w:ascii="Calisto MT" w:hAnsi="Calisto MT"/>
              </w:rPr>
            </w:pPr>
            <w:r w:rsidRPr="00D64E04">
              <w:rPr>
                <w:rFonts w:ascii="Calisto MT" w:hAnsi="Calisto MT"/>
              </w:rPr>
              <w:t>DHA's antioxidant activity can be attributed to enhancing mitochondrial functions and biogenesis (Li et al., 2021).</w:t>
            </w:r>
          </w:p>
        </w:tc>
      </w:tr>
      <w:tr w:rsidR="00D64E04" w:rsidRPr="00D64E04" w14:paraId="4E856886" w14:textId="77777777" w:rsidTr="00242AB9">
        <w:tc>
          <w:tcPr>
            <w:tcW w:w="3823" w:type="dxa"/>
          </w:tcPr>
          <w:p w14:paraId="2DA3B9B7" w14:textId="77777777" w:rsidR="00D64E04" w:rsidRPr="00D64E04" w:rsidRDefault="00D64E04" w:rsidP="00D64E04">
            <w:pPr>
              <w:spacing w:line="276" w:lineRule="auto"/>
              <w:jc w:val="center"/>
              <w:rPr>
                <w:rFonts w:ascii="Calisto MT" w:hAnsi="Calisto MT"/>
              </w:rPr>
            </w:pPr>
            <w:r w:rsidRPr="00D64E04">
              <w:rPr>
                <w:rFonts w:ascii="Calisto MT" w:hAnsi="Calisto MT"/>
              </w:rPr>
              <w:t>(+/-)-C75</w:t>
            </w:r>
          </w:p>
        </w:tc>
        <w:tc>
          <w:tcPr>
            <w:tcW w:w="1328" w:type="dxa"/>
          </w:tcPr>
          <w:p w14:paraId="7D1879E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F092CEB" w14:textId="77777777" w:rsidR="00D64E04" w:rsidRPr="00D64E04" w:rsidRDefault="00D64E04" w:rsidP="00D64E04">
            <w:pPr>
              <w:spacing w:line="276" w:lineRule="auto"/>
              <w:jc w:val="center"/>
              <w:rPr>
                <w:rFonts w:ascii="Calisto MT" w:hAnsi="Calisto MT"/>
              </w:rPr>
            </w:pPr>
          </w:p>
        </w:tc>
        <w:tc>
          <w:tcPr>
            <w:tcW w:w="6273" w:type="dxa"/>
          </w:tcPr>
          <w:p w14:paraId="0E0D0E6A" w14:textId="77777777" w:rsidR="00D64E04" w:rsidRPr="00D64E04" w:rsidRDefault="00D64E04" w:rsidP="00D64E04">
            <w:pPr>
              <w:spacing w:line="276" w:lineRule="auto"/>
              <w:jc w:val="both"/>
              <w:rPr>
                <w:rFonts w:ascii="Calisto MT" w:hAnsi="Calisto MT"/>
              </w:rPr>
            </w:pPr>
            <w:r w:rsidRPr="00D64E04">
              <w:rPr>
                <w:rFonts w:ascii="Calisto MT" w:hAnsi="Calisto MT"/>
              </w:rPr>
              <w:t>Possible negative effects.</w:t>
            </w:r>
          </w:p>
          <w:p w14:paraId="25EEA039" w14:textId="77777777" w:rsidR="00D64E04" w:rsidRPr="00D64E04" w:rsidRDefault="00D64E04" w:rsidP="00D64E04">
            <w:pPr>
              <w:spacing w:line="276" w:lineRule="auto"/>
              <w:jc w:val="both"/>
              <w:rPr>
                <w:rFonts w:ascii="Calisto MT" w:hAnsi="Calisto MT"/>
              </w:rPr>
            </w:pPr>
            <w:r w:rsidRPr="00D64E04">
              <w:rPr>
                <w:rFonts w:ascii="Calisto MT" w:hAnsi="Calisto MT"/>
              </w:rPr>
              <w:t>C75 treatment decreased LA content, impaired mitochondrial function, increased reactive oxygen species content, and reduced cell viability (Chen et al., 2014).</w:t>
            </w:r>
          </w:p>
        </w:tc>
      </w:tr>
      <w:tr w:rsidR="00D64E04" w:rsidRPr="00D64E04" w14:paraId="7246505A" w14:textId="77777777" w:rsidTr="00242AB9">
        <w:tc>
          <w:tcPr>
            <w:tcW w:w="3823" w:type="dxa"/>
          </w:tcPr>
          <w:p w14:paraId="6F07B0E6"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Palmitoyl </w:t>
            </w:r>
            <w:proofErr w:type="spellStart"/>
            <w:r w:rsidRPr="00D64E04">
              <w:rPr>
                <w:rFonts w:ascii="Calisto MT" w:hAnsi="Calisto MT"/>
              </w:rPr>
              <w:t>ethanolamide</w:t>
            </w:r>
            <w:proofErr w:type="spellEnd"/>
          </w:p>
        </w:tc>
        <w:tc>
          <w:tcPr>
            <w:tcW w:w="1328" w:type="dxa"/>
          </w:tcPr>
          <w:p w14:paraId="151A47B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C3D069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3C3214DD" w14:textId="77777777" w:rsidR="00D64E04" w:rsidRPr="00D64E04" w:rsidRDefault="00D64E04" w:rsidP="00D64E04">
            <w:pPr>
              <w:spacing w:line="276" w:lineRule="auto"/>
              <w:jc w:val="both"/>
              <w:rPr>
                <w:rFonts w:ascii="Calisto MT" w:hAnsi="Calisto MT"/>
              </w:rPr>
            </w:pPr>
            <w:r w:rsidRPr="00D64E04">
              <w:rPr>
                <w:rFonts w:ascii="Calisto MT" w:hAnsi="Calisto MT"/>
              </w:rPr>
              <w:t>Oxidative stress effect.</w:t>
            </w:r>
          </w:p>
          <w:p w14:paraId="6857257E"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A dynamic inflammatory response consisting of elevated levels of palmitoyl </w:t>
            </w:r>
            <w:proofErr w:type="spellStart"/>
            <w:r w:rsidRPr="00D64E04">
              <w:rPr>
                <w:rFonts w:ascii="Calisto MT" w:hAnsi="Calisto MT"/>
              </w:rPr>
              <w:t>ethanolamide</w:t>
            </w:r>
            <w:proofErr w:type="spellEnd"/>
            <w:r w:rsidRPr="00D64E04">
              <w:rPr>
                <w:rFonts w:ascii="Calisto MT" w:hAnsi="Calisto MT"/>
              </w:rPr>
              <w:t xml:space="preserve"> was observed (Fujieda et al., 2012).</w:t>
            </w:r>
          </w:p>
        </w:tc>
      </w:tr>
      <w:tr w:rsidR="00D64E04" w:rsidRPr="00D64E04" w14:paraId="4AA388ED" w14:textId="77777777" w:rsidTr="00242AB9">
        <w:tc>
          <w:tcPr>
            <w:tcW w:w="3823" w:type="dxa"/>
          </w:tcPr>
          <w:p w14:paraId="0E857706"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Oxethazaine</w:t>
            </w:r>
            <w:proofErr w:type="spellEnd"/>
          </w:p>
        </w:tc>
        <w:tc>
          <w:tcPr>
            <w:tcW w:w="1328" w:type="dxa"/>
          </w:tcPr>
          <w:p w14:paraId="3133CB11"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2B021342" w14:textId="77777777" w:rsidR="00D64E04" w:rsidRPr="00D64E04" w:rsidRDefault="00D64E04" w:rsidP="00D64E04">
            <w:pPr>
              <w:spacing w:line="276" w:lineRule="auto"/>
              <w:jc w:val="center"/>
              <w:rPr>
                <w:rFonts w:ascii="Calisto MT" w:hAnsi="Calisto MT"/>
              </w:rPr>
            </w:pPr>
          </w:p>
        </w:tc>
        <w:tc>
          <w:tcPr>
            <w:tcW w:w="6273" w:type="dxa"/>
          </w:tcPr>
          <w:p w14:paraId="09A99AC7"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0AE1B827" w14:textId="77777777" w:rsidTr="00242AB9">
        <w:tc>
          <w:tcPr>
            <w:tcW w:w="3823" w:type="dxa"/>
          </w:tcPr>
          <w:p w14:paraId="7EC8D49E" w14:textId="77777777" w:rsidR="00D64E04" w:rsidRPr="00D64E04" w:rsidRDefault="00D64E04" w:rsidP="00D64E04">
            <w:pPr>
              <w:spacing w:line="276" w:lineRule="auto"/>
              <w:jc w:val="center"/>
              <w:rPr>
                <w:rFonts w:ascii="Calisto MT" w:hAnsi="Calisto MT"/>
              </w:rPr>
            </w:pPr>
            <w:r w:rsidRPr="00D64E04">
              <w:rPr>
                <w:rFonts w:ascii="Calisto MT" w:hAnsi="Calisto MT"/>
              </w:rPr>
              <w:t>Sphingosine (d18:1)</w:t>
            </w:r>
          </w:p>
        </w:tc>
        <w:tc>
          <w:tcPr>
            <w:tcW w:w="1328" w:type="dxa"/>
          </w:tcPr>
          <w:p w14:paraId="7991C08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7933907"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15FFC0D9" w14:textId="77777777" w:rsidR="00D64E04" w:rsidRPr="00D64E04" w:rsidRDefault="00D64E04" w:rsidP="00D64E04">
            <w:pPr>
              <w:spacing w:line="276" w:lineRule="auto"/>
              <w:jc w:val="both"/>
              <w:rPr>
                <w:rFonts w:ascii="Calisto MT" w:hAnsi="Calisto MT"/>
              </w:rPr>
            </w:pPr>
            <w:r w:rsidRPr="00D64E04">
              <w:rPr>
                <w:rFonts w:ascii="Calisto MT" w:hAnsi="Calisto MT"/>
              </w:rPr>
              <w:t>Possible no effects</w:t>
            </w:r>
          </w:p>
          <w:p w14:paraId="0F960F9D" w14:textId="77777777" w:rsidR="00D64E04" w:rsidRPr="00D64E04" w:rsidRDefault="00D64E04" w:rsidP="00D64E04">
            <w:pPr>
              <w:spacing w:line="276" w:lineRule="auto"/>
              <w:jc w:val="both"/>
              <w:rPr>
                <w:rFonts w:ascii="Calisto MT" w:hAnsi="Calisto MT"/>
              </w:rPr>
            </w:pPr>
            <w:r w:rsidRPr="00D64E04">
              <w:rPr>
                <w:rFonts w:ascii="Calisto MT" w:hAnsi="Calisto MT"/>
              </w:rPr>
              <w:lastRenderedPageBreak/>
              <w:t>Studies show that the trans double bond of SM is not essential for its antioxidant effects (</w:t>
            </w:r>
            <w:proofErr w:type="spellStart"/>
            <w:r w:rsidRPr="00D64E04">
              <w:rPr>
                <w:rFonts w:ascii="Calisto MT" w:hAnsi="Calisto MT"/>
              </w:rPr>
              <w:t>Subbaiah</w:t>
            </w:r>
            <w:proofErr w:type="spellEnd"/>
            <w:r w:rsidRPr="00D64E04">
              <w:rPr>
                <w:rFonts w:ascii="Calisto MT" w:hAnsi="Calisto MT"/>
              </w:rPr>
              <w:t xml:space="preserve"> et al., 2009).</w:t>
            </w:r>
          </w:p>
        </w:tc>
      </w:tr>
      <w:tr w:rsidR="00D64E04" w:rsidRPr="00D64E04" w14:paraId="0678E800" w14:textId="77777777" w:rsidTr="00242AB9">
        <w:tc>
          <w:tcPr>
            <w:tcW w:w="3823" w:type="dxa"/>
          </w:tcPr>
          <w:p w14:paraId="106279E7"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(-)-Strychnine</w:t>
            </w:r>
          </w:p>
        </w:tc>
        <w:tc>
          <w:tcPr>
            <w:tcW w:w="1328" w:type="dxa"/>
          </w:tcPr>
          <w:p w14:paraId="2CEB3C3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77173F3" w14:textId="77777777" w:rsidR="00D64E04" w:rsidRPr="00D64E04" w:rsidRDefault="00D64E04" w:rsidP="00D64E04">
            <w:pPr>
              <w:spacing w:line="276" w:lineRule="auto"/>
              <w:jc w:val="center"/>
              <w:rPr>
                <w:rFonts w:ascii="Calisto MT" w:hAnsi="Calisto MT"/>
              </w:rPr>
            </w:pPr>
          </w:p>
        </w:tc>
        <w:tc>
          <w:tcPr>
            <w:tcW w:w="6273" w:type="dxa"/>
          </w:tcPr>
          <w:p w14:paraId="367A220C"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 this is toxic (</w:t>
            </w:r>
            <w:proofErr w:type="spellStart"/>
            <w:r w:rsidRPr="00D64E04">
              <w:rPr>
                <w:rFonts w:ascii="Calisto MT" w:hAnsi="Calisto MT"/>
              </w:rPr>
              <w:t>Aworet-Samseny</w:t>
            </w:r>
            <w:proofErr w:type="spellEnd"/>
            <w:r w:rsidRPr="00D64E04">
              <w:rPr>
                <w:rFonts w:ascii="Calisto MT" w:hAnsi="Calisto MT"/>
              </w:rPr>
              <w:t xml:space="preserve"> et al., 2021).</w:t>
            </w:r>
          </w:p>
        </w:tc>
      </w:tr>
      <w:tr w:rsidR="00D64E04" w:rsidRPr="00D64E04" w14:paraId="742A2D70" w14:textId="77777777" w:rsidTr="00242AB9">
        <w:tc>
          <w:tcPr>
            <w:tcW w:w="3823" w:type="dxa"/>
          </w:tcPr>
          <w:p w14:paraId="6768FFF8" w14:textId="77777777" w:rsidR="00D64E04" w:rsidRPr="00D64E04" w:rsidRDefault="00D64E04" w:rsidP="00D64E04">
            <w:pPr>
              <w:spacing w:line="276" w:lineRule="auto"/>
              <w:jc w:val="center"/>
              <w:rPr>
                <w:rFonts w:ascii="Calisto MT" w:hAnsi="Calisto MT"/>
              </w:rPr>
            </w:pPr>
            <w:r w:rsidRPr="00D64E04">
              <w:rPr>
                <w:rFonts w:ascii="Calisto MT" w:hAnsi="Calisto MT"/>
              </w:rPr>
              <w:t>Arachidonic acid</w:t>
            </w:r>
          </w:p>
        </w:tc>
        <w:tc>
          <w:tcPr>
            <w:tcW w:w="1328" w:type="dxa"/>
          </w:tcPr>
          <w:p w14:paraId="4230C13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6371E31A" w14:textId="77777777" w:rsidR="00D64E04" w:rsidRPr="00D64E04" w:rsidRDefault="00D64E04" w:rsidP="00D64E04">
            <w:pPr>
              <w:spacing w:line="276" w:lineRule="auto"/>
              <w:jc w:val="center"/>
              <w:rPr>
                <w:rFonts w:ascii="Calisto MT" w:hAnsi="Calisto MT"/>
              </w:rPr>
            </w:pPr>
          </w:p>
        </w:tc>
        <w:tc>
          <w:tcPr>
            <w:tcW w:w="6273" w:type="dxa"/>
          </w:tcPr>
          <w:p w14:paraId="23224127" w14:textId="77777777" w:rsidR="00D64E04" w:rsidRPr="00D64E04" w:rsidRDefault="00D64E04" w:rsidP="00D64E04">
            <w:pPr>
              <w:spacing w:line="276" w:lineRule="auto"/>
              <w:jc w:val="both"/>
              <w:rPr>
                <w:rFonts w:ascii="Calisto MT" w:hAnsi="Calisto MT"/>
              </w:rPr>
            </w:pPr>
            <w:r w:rsidRPr="00D64E04">
              <w:rPr>
                <w:rFonts w:ascii="Calisto MT" w:hAnsi="Calisto MT"/>
              </w:rPr>
              <w:t>Dietary arachidonic acid at 0.05% could be beneficial for squabs to maintain health as reflective aspects in ameliorative serum lipid profile, fatty acid composition, and reduced hepatic lipid accumulation (Xu et al., 2021).</w:t>
            </w:r>
          </w:p>
        </w:tc>
      </w:tr>
      <w:tr w:rsidR="00D64E04" w:rsidRPr="00D64E04" w14:paraId="038C1C2E" w14:textId="77777777" w:rsidTr="00242AB9">
        <w:tc>
          <w:tcPr>
            <w:tcW w:w="3823" w:type="dxa"/>
          </w:tcPr>
          <w:p w14:paraId="111E0B57" w14:textId="77777777" w:rsidR="00D64E04" w:rsidRPr="00D64E04" w:rsidRDefault="00D64E04" w:rsidP="00D64E04">
            <w:pPr>
              <w:spacing w:line="276" w:lineRule="auto"/>
              <w:jc w:val="center"/>
              <w:rPr>
                <w:rFonts w:ascii="Calisto MT" w:hAnsi="Calisto MT"/>
              </w:rPr>
            </w:pPr>
            <w:r w:rsidRPr="00D64E04">
              <w:rPr>
                <w:rFonts w:ascii="Calisto MT" w:hAnsi="Calisto MT"/>
              </w:rPr>
              <w:t>2-Arachidonoyl glycerol</w:t>
            </w:r>
          </w:p>
        </w:tc>
        <w:tc>
          <w:tcPr>
            <w:tcW w:w="1328" w:type="dxa"/>
          </w:tcPr>
          <w:p w14:paraId="48A5C09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19D9BB8B" w14:textId="77777777" w:rsidR="00D64E04" w:rsidRPr="00D64E04" w:rsidRDefault="00D64E04" w:rsidP="00D64E04">
            <w:pPr>
              <w:spacing w:line="276" w:lineRule="auto"/>
              <w:jc w:val="center"/>
              <w:rPr>
                <w:rFonts w:ascii="Calisto MT" w:hAnsi="Calisto MT"/>
              </w:rPr>
            </w:pPr>
          </w:p>
        </w:tc>
        <w:tc>
          <w:tcPr>
            <w:tcW w:w="6273" w:type="dxa"/>
          </w:tcPr>
          <w:p w14:paraId="50FC8BCD" w14:textId="77777777" w:rsidR="00D64E04" w:rsidRPr="00D64E04" w:rsidRDefault="00D64E04" w:rsidP="00D64E04">
            <w:pPr>
              <w:spacing w:line="276" w:lineRule="auto"/>
              <w:jc w:val="both"/>
              <w:rPr>
                <w:rFonts w:ascii="Calisto MT" w:hAnsi="Calisto MT"/>
              </w:rPr>
            </w:pPr>
            <w:r w:rsidRPr="00D64E04">
              <w:rPr>
                <w:rFonts w:ascii="Calisto MT" w:hAnsi="Calisto MT"/>
              </w:rPr>
              <w:t xml:space="preserve">These findings provide evidence of 2-AG antioxidant activity and are consistent with the involvement of ROS in the </w:t>
            </w:r>
            <w:proofErr w:type="spellStart"/>
            <w:r w:rsidRPr="00D64E04">
              <w:rPr>
                <w:rFonts w:ascii="Calisto MT" w:hAnsi="Calisto MT"/>
              </w:rPr>
              <w:t>pathomechanism</w:t>
            </w:r>
            <w:proofErr w:type="spellEnd"/>
            <w:r w:rsidRPr="00D64E04">
              <w:rPr>
                <w:rFonts w:ascii="Calisto MT" w:hAnsi="Calisto MT"/>
              </w:rPr>
              <w:t xml:space="preserve"> of CHI-induced BBB injury and brain </w:t>
            </w:r>
            <w:proofErr w:type="spellStart"/>
            <w:r w:rsidRPr="00D64E04">
              <w:rPr>
                <w:rFonts w:ascii="Calisto MT" w:hAnsi="Calisto MT"/>
              </w:rPr>
              <w:t>edema</w:t>
            </w:r>
            <w:proofErr w:type="spellEnd"/>
            <w:r w:rsidRPr="00D64E04">
              <w:rPr>
                <w:rFonts w:ascii="Calisto MT" w:hAnsi="Calisto MT"/>
              </w:rPr>
              <w:t xml:space="preserve"> (McCarron et al., 2003).</w:t>
            </w:r>
          </w:p>
        </w:tc>
      </w:tr>
      <w:tr w:rsidR="00D64E04" w:rsidRPr="00D64E04" w14:paraId="190D8160" w14:textId="77777777" w:rsidTr="00242AB9">
        <w:tc>
          <w:tcPr>
            <w:tcW w:w="3823" w:type="dxa"/>
          </w:tcPr>
          <w:p w14:paraId="3121C8FC" w14:textId="77777777" w:rsidR="00D64E04" w:rsidRPr="00D64E04" w:rsidRDefault="00D64E04" w:rsidP="00D64E04">
            <w:pPr>
              <w:spacing w:line="276" w:lineRule="auto"/>
              <w:jc w:val="center"/>
              <w:rPr>
                <w:rFonts w:ascii="Calisto MT" w:hAnsi="Calisto MT"/>
              </w:rPr>
            </w:pPr>
            <w:r w:rsidRPr="00D64E04">
              <w:rPr>
                <w:rFonts w:ascii="Calisto MT" w:hAnsi="Calisto MT"/>
              </w:rPr>
              <w:t>Testosterone decanoate</w:t>
            </w:r>
          </w:p>
        </w:tc>
        <w:tc>
          <w:tcPr>
            <w:tcW w:w="1328" w:type="dxa"/>
          </w:tcPr>
          <w:p w14:paraId="78282ED4"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38997F91" w14:textId="77777777" w:rsidR="00D64E04" w:rsidRPr="00D64E04" w:rsidRDefault="00D64E04" w:rsidP="00D64E04">
            <w:pPr>
              <w:spacing w:line="276" w:lineRule="auto"/>
              <w:jc w:val="center"/>
              <w:rPr>
                <w:rFonts w:ascii="Calisto MT" w:hAnsi="Calisto MT"/>
              </w:rPr>
            </w:pPr>
          </w:p>
        </w:tc>
        <w:tc>
          <w:tcPr>
            <w:tcW w:w="6273" w:type="dxa"/>
          </w:tcPr>
          <w:p w14:paraId="73BF9D96"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6C2F7EB1" w14:textId="77777777" w:rsidTr="00242AB9">
        <w:tc>
          <w:tcPr>
            <w:tcW w:w="3823" w:type="dxa"/>
          </w:tcPr>
          <w:p w14:paraId="3628F959" w14:textId="77777777" w:rsidR="00D64E04" w:rsidRPr="00D64E04" w:rsidRDefault="00D64E04" w:rsidP="00D64E04">
            <w:pPr>
              <w:spacing w:line="276" w:lineRule="auto"/>
              <w:jc w:val="center"/>
              <w:rPr>
                <w:rFonts w:ascii="Calisto MT" w:hAnsi="Calisto MT"/>
              </w:rPr>
            </w:pPr>
            <w:r w:rsidRPr="00D64E04">
              <w:rPr>
                <w:rFonts w:ascii="Calisto MT" w:hAnsi="Calisto MT"/>
              </w:rPr>
              <w:t>Nor-9-carboxy-</w:t>
            </w:r>
            <w:r w:rsidRPr="00D64E04">
              <w:rPr>
                <w:rFonts w:ascii="Cambria" w:hAnsi="Cambria" w:cs="Cambria"/>
              </w:rPr>
              <w:t>δ</w:t>
            </w:r>
            <w:r w:rsidRPr="00D64E04">
              <w:rPr>
                <w:rFonts w:ascii="Calisto MT" w:hAnsi="Calisto MT"/>
              </w:rPr>
              <w:t>9-THC</w:t>
            </w:r>
          </w:p>
        </w:tc>
        <w:tc>
          <w:tcPr>
            <w:tcW w:w="1328" w:type="dxa"/>
          </w:tcPr>
          <w:p w14:paraId="5CF28B05"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5FCC27CA" w14:textId="77777777" w:rsidR="00D64E04" w:rsidRPr="00D64E04" w:rsidRDefault="00D64E04" w:rsidP="00D64E04">
            <w:pPr>
              <w:spacing w:line="276" w:lineRule="auto"/>
              <w:jc w:val="center"/>
              <w:rPr>
                <w:rFonts w:ascii="Calisto MT" w:hAnsi="Calisto MT"/>
              </w:rPr>
            </w:pPr>
          </w:p>
        </w:tc>
        <w:tc>
          <w:tcPr>
            <w:tcW w:w="6273" w:type="dxa"/>
          </w:tcPr>
          <w:p w14:paraId="361F5C95"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1C87881A" w14:textId="77777777" w:rsidTr="00242AB9">
        <w:tc>
          <w:tcPr>
            <w:tcW w:w="3823" w:type="dxa"/>
          </w:tcPr>
          <w:p w14:paraId="751C3FD6" w14:textId="77777777" w:rsidR="00D64E04" w:rsidRPr="00D64E04" w:rsidRDefault="00D64E04" w:rsidP="00D64E04">
            <w:pPr>
              <w:spacing w:line="276" w:lineRule="auto"/>
              <w:jc w:val="center"/>
              <w:rPr>
                <w:rFonts w:ascii="Calisto MT" w:hAnsi="Calisto MT"/>
              </w:rPr>
            </w:pPr>
            <w:r w:rsidRPr="00D64E04">
              <w:rPr>
                <w:rFonts w:ascii="Calisto MT" w:hAnsi="Calisto MT"/>
              </w:rPr>
              <w:t>6-Aminocaproic acid</w:t>
            </w:r>
          </w:p>
        </w:tc>
        <w:tc>
          <w:tcPr>
            <w:tcW w:w="1328" w:type="dxa"/>
          </w:tcPr>
          <w:p w14:paraId="57C9F88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1188" w:type="dxa"/>
          </w:tcPr>
          <w:p w14:paraId="7A50B373"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05014382"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w:t>
            </w:r>
          </w:p>
        </w:tc>
      </w:tr>
      <w:tr w:rsidR="00D64E04" w:rsidRPr="00D64E04" w14:paraId="2CBA6E11" w14:textId="77777777" w:rsidTr="00242AB9">
        <w:tc>
          <w:tcPr>
            <w:tcW w:w="3823" w:type="dxa"/>
          </w:tcPr>
          <w:p w14:paraId="5ACD5BC4" w14:textId="77777777" w:rsidR="00D64E04" w:rsidRPr="00D64E04" w:rsidRDefault="00D64E04" w:rsidP="00D64E04">
            <w:pPr>
              <w:spacing w:line="276" w:lineRule="auto"/>
              <w:jc w:val="center"/>
              <w:rPr>
                <w:rFonts w:ascii="Calisto MT" w:hAnsi="Calisto MT"/>
              </w:rPr>
            </w:pPr>
            <w:r w:rsidRPr="00D64E04">
              <w:rPr>
                <w:rFonts w:ascii="Calisto MT" w:hAnsi="Calisto MT"/>
              </w:rPr>
              <w:t>DL-</w:t>
            </w:r>
            <w:r w:rsidRPr="00D64E04">
              <w:rPr>
                <w:rFonts w:ascii="Cambria" w:hAnsi="Cambria" w:cs="Cambria"/>
              </w:rPr>
              <w:t>β</w:t>
            </w:r>
            <w:r w:rsidRPr="00D64E04">
              <w:rPr>
                <w:rFonts w:ascii="Calisto MT" w:hAnsi="Calisto MT"/>
              </w:rPr>
              <w:t>-Leucine</w:t>
            </w:r>
          </w:p>
        </w:tc>
        <w:tc>
          <w:tcPr>
            <w:tcW w:w="1328" w:type="dxa"/>
          </w:tcPr>
          <w:p w14:paraId="13464ECA" w14:textId="77777777" w:rsidR="00D64E04" w:rsidRPr="00D64E04" w:rsidRDefault="00D64E04" w:rsidP="00D64E04">
            <w:pPr>
              <w:spacing w:line="276" w:lineRule="auto"/>
              <w:jc w:val="center"/>
              <w:rPr>
                <w:rFonts w:ascii="Calisto MT" w:hAnsi="Calisto MT"/>
              </w:rPr>
            </w:pPr>
          </w:p>
        </w:tc>
        <w:tc>
          <w:tcPr>
            <w:tcW w:w="1188" w:type="dxa"/>
          </w:tcPr>
          <w:p w14:paraId="0B495408"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172976AC" w14:textId="77777777" w:rsidR="00D64E04" w:rsidRPr="00D64E04" w:rsidRDefault="00D64E04" w:rsidP="00D64E04">
            <w:pPr>
              <w:spacing w:line="276" w:lineRule="auto"/>
              <w:jc w:val="both"/>
              <w:rPr>
                <w:rFonts w:ascii="Calisto MT" w:hAnsi="Calisto MT"/>
              </w:rPr>
            </w:pPr>
            <w:r w:rsidRPr="00D64E04">
              <w:rPr>
                <w:rFonts w:ascii="Calisto MT" w:hAnsi="Calisto MT"/>
              </w:rPr>
              <w:t>Supplementation of 0.25% leucine improved antioxidant activity and mitochondrial biogenesis and function of piglets, which was related to the increase in antioxidant enzyme activities and upregulation of expression of antioxidant- and mitochondrial-related genes (Chen et al., 2019).</w:t>
            </w:r>
          </w:p>
        </w:tc>
      </w:tr>
      <w:tr w:rsidR="00D64E04" w:rsidRPr="00D64E04" w14:paraId="4B832525" w14:textId="77777777" w:rsidTr="00242AB9">
        <w:tc>
          <w:tcPr>
            <w:tcW w:w="3823" w:type="dxa"/>
          </w:tcPr>
          <w:p w14:paraId="071D43E4" w14:textId="77777777" w:rsidR="00D64E04" w:rsidRPr="00D64E04" w:rsidRDefault="00D64E04" w:rsidP="00D64E04">
            <w:pPr>
              <w:spacing w:line="276" w:lineRule="auto"/>
              <w:jc w:val="center"/>
              <w:rPr>
                <w:rFonts w:ascii="Calisto MT" w:hAnsi="Calisto MT"/>
              </w:rPr>
            </w:pPr>
            <w:r w:rsidRPr="00D64E04">
              <w:rPr>
                <w:rFonts w:ascii="Calisto MT" w:hAnsi="Calisto MT"/>
              </w:rPr>
              <w:t>2-(3-Chloro-2-fluorophenyl)-2,3-dihydroisothiazol-3-one</w:t>
            </w:r>
          </w:p>
        </w:tc>
        <w:tc>
          <w:tcPr>
            <w:tcW w:w="1328" w:type="dxa"/>
          </w:tcPr>
          <w:p w14:paraId="08C240C6" w14:textId="77777777" w:rsidR="00D64E04" w:rsidRPr="00D64E04" w:rsidRDefault="00D64E04" w:rsidP="00D64E04">
            <w:pPr>
              <w:spacing w:line="276" w:lineRule="auto"/>
              <w:jc w:val="center"/>
              <w:rPr>
                <w:rFonts w:ascii="Calisto MT" w:hAnsi="Calisto MT"/>
              </w:rPr>
            </w:pPr>
          </w:p>
        </w:tc>
        <w:tc>
          <w:tcPr>
            <w:tcW w:w="1188" w:type="dxa"/>
          </w:tcPr>
          <w:p w14:paraId="1F3B8F3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4AF24663"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8833DC2" w14:textId="77777777" w:rsidTr="00242AB9">
        <w:tc>
          <w:tcPr>
            <w:tcW w:w="3823" w:type="dxa"/>
          </w:tcPr>
          <w:p w14:paraId="0134ECD7"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Methanandamide</w:t>
            </w:r>
            <w:proofErr w:type="spellEnd"/>
          </w:p>
        </w:tc>
        <w:tc>
          <w:tcPr>
            <w:tcW w:w="1328" w:type="dxa"/>
          </w:tcPr>
          <w:p w14:paraId="666E92E6" w14:textId="77777777" w:rsidR="00D64E04" w:rsidRPr="00D64E04" w:rsidRDefault="00D64E04" w:rsidP="00D64E04">
            <w:pPr>
              <w:spacing w:line="276" w:lineRule="auto"/>
              <w:jc w:val="center"/>
              <w:rPr>
                <w:rFonts w:ascii="Calisto MT" w:hAnsi="Calisto MT"/>
              </w:rPr>
            </w:pPr>
          </w:p>
        </w:tc>
        <w:tc>
          <w:tcPr>
            <w:tcW w:w="1188" w:type="dxa"/>
          </w:tcPr>
          <w:p w14:paraId="3B06747F"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01B00382"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449826D0" w14:textId="77777777" w:rsidTr="00242AB9">
        <w:tc>
          <w:tcPr>
            <w:tcW w:w="3823" w:type="dxa"/>
          </w:tcPr>
          <w:p w14:paraId="3DE529C6" w14:textId="77777777" w:rsidR="00D64E04" w:rsidRPr="00D64E04" w:rsidRDefault="00D64E04" w:rsidP="00D64E04">
            <w:pPr>
              <w:spacing w:line="276" w:lineRule="auto"/>
              <w:jc w:val="center"/>
              <w:rPr>
                <w:rFonts w:ascii="Calisto MT" w:hAnsi="Calisto MT"/>
              </w:rPr>
            </w:pPr>
            <w:r w:rsidRPr="00D64E04">
              <w:rPr>
                <w:rFonts w:ascii="Calisto MT" w:hAnsi="Calisto MT"/>
              </w:rPr>
              <w:t xml:space="preserve">Stearoyl </w:t>
            </w:r>
            <w:proofErr w:type="spellStart"/>
            <w:r w:rsidRPr="00D64E04">
              <w:rPr>
                <w:rFonts w:ascii="Calisto MT" w:hAnsi="Calisto MT"/>
              </w:rPr>
              <w:t>Ethanolamide</w:t>
            </w:r>
            <w:proofErr w:type="spellEnd"/>
          </w:p>
        </w:tc>
        <w:tc>
          <w:tcPr>
            <w:tcW w:w="1328" w:type="dxa"/>
          </w:tcPr>
          <w:p w14:paraId="1B8069CC" w14:textId="77777777" w:rsidR="00D64E04" w:rsidRPr="00D64E04" w:rsidRDefault="00D64E04" w:rsidP="00D64E04">
            <w:pPr>
              <w:spacing w:line="276" w:lineRule="auto"/>
              <w:jc w:val="center"/>
              <w:rPr>
                <w:rFonts w:ascii="Calisto MT" w:hAnsi="Calisto MT"/>
              </w:rPr>
            </w:pPr>
          </w:p>
        </w:tc>
        <w:tc>
          <w:tcPr>
            <w:tcW w:w="1188" w:type="dxa"/>
          </w:tcPr>
          <w:p w14:paraId="28677AEC"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24E371F9"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50A976F2" w14:textId="77777777" w:rsidTr="00242AB9">
        <w:tc>
          <w:tcPr>
            <w:tcW w:w="3823" w:type="dxa"/>
          </w:tcPr>
          <w:p w14:paraId="1C15CCBC" w14:textId="77777777" w:rsidR="00D64E04" w:rsidRPr="00D64E04" w:rsidRDefault="00D64E04" w:rsidP="00D64E04">
            <w:pPr>
              <w:spacing w:line="276" w:lineRule="auto"/>
              <w:jc w:val="center"/>
              <w:rPr>
                <w:rFonts w:ascii="Calisto MT" w:hAnsi="Calisto MT"/>
              </w:rPr>
            </w:pPr>
            <w:r w:rsidRPr="00D64E04">
              <w:rPr>
                <w:rFonts w:ascii="Calisto MT" w:hAnsi="Calisto MT"/>
              </w:rPr>
              <w:t>Shogaol</w:t>
            </w:r>
          </w:p>
        </w:tc>
        <w:tc>
          <w:tcPr>
            <w:tcW w:w="1328" w:type="dxa"/>
          </w:tcPr>
          <w:p w14:paraId="0B5C139A" w14:textId="77777777" w:rsidR="00D64E04" w:rsidRPr="00D64E04" w:rsidRDefault="00D64E04" w:rsidP="00D64E04">
            <w:pPr>
              <w:spacing w:line="276" w:lineRule="auto"/>
              <w:jc w:val="center"/>
              <w:rPr>
                <w:rFonts w:ascii="Calisto MT" w:hAnsi="Calisto MT"/>
              </w:rPr>
            </w:pPr>
          </w:p>
        </w:tc>
        <w:tc>
          <w:tcPr>
            <w:tcW w:w="1188" w:type="dxa"/>
          </w:tcPr>
          <w:p w14:paraId="6668C379"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5C1FF290" w14:textId="77777777" w:rsidR="00D64E04" w:rsidRPr="00D64E04" w:rsidRDefault="00D64E04" w:rsidP="00D64E04">
            <w:pPr>
              <w:spacing w:line="276" w:lineRule="auto"/>
              <w:jc w:val="both"/>
              <w:rPr>
                <w:rFonts w:ascii="Calisto MT" w:hAnsi="Calisto MT"/>
              </w:rPr>
            </w:pPr>
            <w:r w:rsidRPr="00D64E04">
              <w:rPr>
                <w:rFonts w:ascii="Calisto MT" w:hAnsi="Calisto MT"/>
              </w:rPr>
              <w:t>GE displayed strong dose-dependent antioxidant properties from 6-gingerol, 8-gingerol, 10-gingerol, and 6-shogaol (Si et al., 2018).</w:t>
            </w:r>
          </w:p>
        </w:tc>
      </w:tr>
      <w:tr w:rsidR="00D64E04" w:rsidRPr="00D64E04" w14:paraId="748E9FCE" w14:textId="77777777" w:rsidTr="00242AB9">
        <w:tc>
          <w:tcPr>
            <w:tcW w:w="3823" w:type="dxa"/>
          </w:tcPr>
          <w:p w14:paraId="10450CB1" w14:textId="77777777" w:rsidR="00D64E04" w:rsidRPr="00D64E04" w:rsidRDefault="00D64E04" w:rsidP="00D64E04">
            <w:pPr>
              <w:spacing w:line="276" w:lineRule="auto"/>
              <w:jc w:val="center"/>
              <w:rPr>
                <w:rFonts w:ascii="Calisto MT" w:hAnsi="Calisto MT"/>
              </w:rPr>
            </w:pPr>
            <w:r w:rsidRPr="00D64E04">
              <w:rPr>
                <w:rFonts w:ascii="Calisto MT" w:hAnsi="Calisto MT"/>
              </w:rPr>
              <w:t>Bis(4-ethylbenzylidene)sorbitol</w:t>
            </w:r>
          </w:p>
        </w:tc>
        <w:tc>
          <w:tcPr>
            <w:tcW w:w="1328" w:type="dxa"/>
          </w:tcPr>
          <w:p w14:paraId="44048F8F" w14:textId="77777777" w:rsidR="00D64E04" w:rsidRPr="00D64E04" w:rsidRDefault="00D64E04" w:rsidP="00D64E04">
            <w:pPr>
              <w:spacing w:line="276" w:lineRule="auto"/>
              <w:jc w:val="center"/>
              <w:rPr>
                <w:rFonts w:ascii="Calisto MT" w:hAnsi="Calisto MT"/>
              </w:rPr>
            </w:pPr>
          </w:p>
        </w:tc>
        <w:tc>
          <w:tcPr>
            <w:tcW w:w="1188" w:type="dxa"/>
          </w:tcPr>
          <w:p w14:paraId="7E042FB2"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01A6BC33"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6517E223" w14:textId="77777777" w:rsidTr="00242AB9">
        <w:tc>
          <w:tcPr>
            <w:tcW w:w="3823" w:type="dxa"/>
          </w:tcPr>
          <w:p w14:paraId="1E959348" w14:textId="77777777" w:rsidR="00D64E04" w:rsidRPr="00D64E04" w:rsidRDefault="00D64E04" w:rsidP="00D64E04">
            <w:pPr>
              <w:spacing w:line="276" w:lineRule="auto"/>
              <w:jc w:val="center"/>
              <w:rPr>
                <w:rFonts w:ascii="Calisto MT" w:hAnsi="Calisto MT"/>
              </w:rPr>
            </w:pPr>
            <w:proofErr w:type="spellStart"/>
            <w:r w:rsidRPr="00D64E04">
              <w:rPr>
                <w:rFonts w:ascii="Calisto MT" w:hAnsi="Calisto MT"/>
              </w:rPr>
              <w:t>Fluoxymesterone</w:t>
            </w:r>
            <w:proofErr w:type="spellEnd"/>
          </w:p>
        </w:tc>
        <w:tc>
          <w:tcPr>
            <w:tcW w:w="1328" w:type="dxa"/>
          </w:tcPr>
          <w:p w14:paraId="6B3FF052" w14:textId="77777777" w:rsidR="00D64E04" w:rsidRPr="00D64E04" w:rsidRDefault="00D64E04" w:rsidP="00D64E04">
            <w:pPr>
              <w:spacing w:line="276" w:lineRule="auto"/>
              <w:jc w:val="center"/>
              <w:rPr>
                <w:rFonts w:ascii="Calisto MT" w:hAnsi="Calisto MT"/>
              </w:rPr>
            </w:pPr>
          </w:p>
        </w:tc>
        <w:tc>
          <w:tcPr>
            <w:tcW w:w="1188" w:type="dxa"/>
          </w:tcPr>
          <w:p w14:paraId="0EF3585A" w14:textId="77777777" w:rsidR="00D64E04" w:rsidRPr="00D64E04" w:rsidRDefault="00D64E04" w:rsidP="00D64E04">
            <w:pPr>
              <w:spacing w:line="276" w:lineRule="auto"/>
              <w:jc w:val="center"/>
              <w:rPr>
                <w:rFonts w:ascii="Calisto MT" w:hAnsi="Calisto MT"/>
              </w:rPr>
            </w:pPr>
            <w:r w:rsidRPr="00D64E04">
              <w:rPr>
                <w:rFonts w:ascii="Calisto MT" w:hAnsi="Calisto MT"/>
              </w:rPr>
              <w:t>V</w:t>
            </w:r>
          </w:p>
        </w:tc>
        <w:tc>
          <w:tcPr>
            <w:tcW w:w="6273" w:type="dxa"/>
          </w:tcPr>
          <w:p w14:paraId="2891312A"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3339C73A" w14:textId="77777777" w:rsidTr="00242AB9">
        <w:tc>
          <w:tcPr>
            <w:tcW w:w="3823" w:type="dxa"/>
          </w:tcPr>
          <w:p w14:paraId="604B364C" w14:textId="77777777" w:rsidR="00D64E04" w:rsidRPr="00D64E04" w:rsidRDefault="00D64E04" w:rsidP="00D64E04">
            <w:pPr>
              <w:spacing w:line="276" w:lineRule="auto"/>
              <w:jc w:val="center"/>
              <w:rPr>
                <w:rFonts w:ascii="Calisto MT" w:hAnsi="Calisto MT"/>
              </w:rPr>
            </w:pPr>
            <w:r w:rsidRPr="00D64E04">
              <w:rPr>
                <w:rFonts w:ascii="Calisto MT" w:hAnsi="Calisto MT"/>
              </w:rPr>
              <w:t>2,4-dihydroxyheptadec-16-en-1-yl acetate</w:t>
            </w:r>
          </w:p>
        </w:tc>
        <w:tc>
          <w:tcPr>
            <w:tcW w:w="1328" w:type="dxa"/>
          </w:tcPr>
          <w:p w14:paraId="406EFCCB" w14:textId="77777777" w:rsidR="00D64E04" w:rsidRPr="00D64E04" w:rsidRDefault="00D64E04" w:rsidP="00D64E04">
            <w:pPr>
              <w:spacing w:line="276" w:lineRule="auto"/>
              <w:jc w:val="both"/>
              <w:rPr>
                <w:rFonts w:ascii="Calisto MT" w:hAnsi="Calisto MT"/>
              </w:rPr>
            </w:pPr>
          </w:p>
        </w:tc>
        <w:tc>
          <w:tcPr>
            <w:tcW w:w="1188" w:type="dxa"/>
          </w:tcPr>
          <w:p w14:paraId="7CE4C2E5" w14:textId="77777777" w:rsidR="00D64E04" w:rsidRPr="00D64E04" w:rsidRDefault="00D64E04" w:rsidP="00D64E04">
            <w:pPr>
              <w:spacing w:line="276" w:lineRule="auto"/>
              <w:jc w:val="both"/>
              <w:rPr>
                <w:rFonts w:ascii="Calisto MT" w:hAnsi="Calisto MT"/>
              </w:rPr>
            </w:pPr>
            <w:r w:rsidRPr="00D64E04">
              <w:rPr>
                <w:rFonts w:ascii="Calisto MT" w:hAnsi="Calisto MT"/>
              </w:rPr>
              <w:t>V</w:t>
            </w:r>
          </w:p>
        </w:tc>
        <w:tc>
          <w:tcPr>
            <w:tcW w:w="6273" w:type="dxa"/>
          </w:tcPr>
          <w:p w14:paraId="6F15D282"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w:t>
            </w:r>
          </w:p>
        </w:tc>
      </w:tr>
      <w:tr w:rsidR="00D64E04" w:rsidRPr="00D64E04" w14:paraId="25D280D6" w14:textId="77777777" w:rsidTr="00242AB9">
        <w:tc>
          <w:tcPr>
            <w:tcW w:w="3823" w:type="dxa"/>
          </w:tcPr>
          <w:p w14:paraId="4A9CDB9B" w14:textId="77777777" w:rsidR="00D64E04" w:rsidRPr="00D64E04" w:rsidRDefault="00D64E04" w:rsidP="00D64E04">
            <w:pPr>
              <w:spacing w:line="276" w:lineRule="auto"/>
              <w:jc w:val="center"/>
              <w:rPr>
                <w:rFonts w:ascii="Calisto MT" w:hAnsi="Calisto MT"/>
              </w:rPr>
            </w:pPr>
            <w:r w:rsidRPr="00D64E04">
              <w:rPr>
                <w:rFonts w:ascii="Calisto MT" w:hAnsi="Calisto MT"/>
              </w:rPr>
              <w:lastRenderedPageBreak/>
              <w:t>Bis(2-ethylhexyl) phthalate</w:t>
            </w:r>
          </w:p>
        </w:tc>
        <w:tc>
          <w:tcPr>
            <w:tcW w:w="1328" w:type="dxa"/>
          </w:tcPr>
          <w:p w14:paraId="7EA1937C" w14:textId="77777777" w:rsidR="00D64E04" w:rsidRPr="00D64E04" w:rsidRDefault="00D64E04" w:rsidP="00D64E04">
            <w:pPr>
              <w:spacing w:line="276" w:lineRule="auto"/>
              <w:jc w:val="both"/>
              <w:rPr>
                <w:rFonts w:ascii="Calisto MT" w:hAnsi="Calisto MT"/>
              </w:rPr>
            </w:pPr>
          </w:p>
        </w:tc>
        <w:tc>
          <w:tcPr>
            <w:tcW w:w="1188" w:type="dxa"/>
          </w:tcPr>
          <w:p w14:paraId="17A3F582" w14:textId="77777777" w:rsidR="00D64E04" w:rsidRPr="00D64E04" w:rsidRDefault="00D64E04" w:rsidP="00D64E04">
            <w:pPr>
              <w:spacing w:line="276" w:lineRule="auto"/>
              <w:jc w:val="both"/>
              <w:rPr>
                <w:rFonts w:ascii="Calisto MT" w:hAnsi="Calisto MT"/>
              </w:rPr>
            </w:pPr>
            <w:r w:rsidRPr="00D64E04">
              <w:rPr>
                <w:rFonts w:ascii="Calisto MT" w:hAnsi="Calisto MT"/>
              </w:rPr>
              <w:t>V</w:t>
            </w:r>
          </w:p>
        </w:tc>
        <w:tc>
          <w:tcPr>
            <w:tcW w:w="6273" w:type="dxa"/>
          </w:tcPr>
          <w:p w14:paraId="080E40A4" w14:textId="77777777" w:rsidR="00D64E04" w:rsidRPr="00D64E04" w:rsidRDefault="00D64E04" w:rsidP="00D64E04">
            <w:pPr>
              <w:spacing w:line="276" w:lineRule="auto"/>
              <w:jc w:val="both"/>
              <w:rPr>
                <w:rFonts w:ascii="Calisto MT" w:hAnsi="Calisto MT"/>
              </w:rPr>
            </w:pPr>
            <w:r w:rsidRPr="00D64E04">
              <w:rPr>
                <w:rFonts w:ascii="Calisto MT" w:hAnsi="Calisto MT"/>
              </w:rPr>
              <w:t>There is no antioxidant, but it may have a good health effect since it increases insulin expression and lipid levels in Drosophila melanogaster (Cao et al., 2016).</w:t>
            </w:r>
          </w:p>
        </w:tc>
      </w:tr>
      <w:tr w:rsidR="00D64E04" w:rsidRPr="00D64E04" w14:paraId="5CCD93BB" w14:textId="77777777" w:rsidTr="00242AB9">
        <w:tc>
          <w:tcPr>
            <w:tcW w:w="3823" w:type="dxa"/>
          </w:tcPr>
          <w:p w14:paraId="17A5607F" w14:textId="77777777" w:rsidR="00D64E04" w:rsidRPr="00D64E04" w:rsidRDefault="00D64E04" w:rsidP="00D64E04">
            <w:pPr>
              <w:spacing w:line="276" w:lineRule="auto"/>
              <w:jc w:val="center"/>
              <w:rPr>
                <w:rFonts w:ascii="Calisto MT" w:hAnsi="Calisto MT"/>
              </w:rPr>
            </w:pPr>
            <w:r w:rsidRPr="00D64E04">
              <w:rPr>
                <w:rFonts w:ascii="Calisto MT" w:hAnsi="Calisto MT"/>
              </w:rPr>
              <w:t>Tributyl phosphate</w:t>
            </w:r>
          </w:p>
        </w:tc>
        <w:tc>
          <w:tcPr>
            <w:tcW w:w="1328" w:type="dxa"/>
          </w:tcPr>
          <w:p w14:paraId="3E7397F1" w14:textId="77777777" w:rsidR="00D64E04" w:rsidRPr="00D64E04" w:rsidRDefault="00D64E04" w:rsidP="00D64E04">
            <w:pPr>
              <w:spacing w:line="276" w:lineRule="auto"/>
              <w:jc w:val="both"/>
              <w:rPr>
                <w:rFonts w:ascii="Calisto MT" w:hAnsi="Calisto MT"/>
              </w:rPr>
            </w:pPr>
          </w:p>
        </w:tc>
        <w:tc>
          <w:tcPr>
            <w:tcW w:w="1188" w:type="dxa"/>
          </w:tcPr>
          <w:p w14:paraId="7398CE0B" w14:textId="77777777" w:rsidR="00D64E04" w:rsidRPr="00D64E04" w:rsidRDefault="00D64E04" w:rsidP="00D64E04">
            <w:pPr>
              <w:spacing w:line="276" w:lineRule="auto"/>
              <w:jc w:val="both"/>
              <w:rPr>
                <w:rFonts w:ascii="Calisto MT" w:hAnsi="Calisto MT"/>
              </w:rPr>
            </w:pPr>
            <w:r w:rsidRPr="00D64E04">
              <w:rPr>
                <w:rFonts w:ascii="Calisto MT" w:hAnsi="Calisto MT"/>
              </w:rPr>
              <w:t>V</w:t>
            </w:r>
          </w:p>
        </w:tc>
        <w:tc>
          <w:tcPr>
            <w:tcW w:w="6273" w:type="dxa"/>
          </w:tcPr>
          <w:p w14:paraId="48255F80" w14:textId="77777777" w:rsidR="00D64E04" w:rsidRPr="00D64E04" w:rsidRDefault="00D64E04" w:rsidP="00D64E04">
            <w:pPr>
              <w:spacing w:line="276" w:lineRule="auto"/>
              <w:jc w:val="both"/>
              <w:rPr>
                <w:rFonts w:ascii="Calisto MT" w:hAnsi="Calisto MT"/>
              </w:rPr>
            </w:pPr>
            <w:r w:rsidRPr="00D64E04">
              <w:rPr>
                <w:rFonts w:ascii="Calisto MT" w:hAnsi="Calisto MT"/>
              </w:rPr>
              <w:t>TBP induces toxicity (Liu et al., 2019).</w:t>
            </w:r>
          </w:p>
        </w:tc>
      </w:tr>
      <w:tr w:rsidR="00D64E04" w:rsidRPr="00D64E04" w14:paraId="32D91E12" w14:textId="77777777" w:rsidTr="00242AB9">
        <w:tc>
          <w:tcPr>
            <w:tcW w:w="3823" w:type="dxa"/>
          </w:tcPr>
          <w:p w14:paraId="55A94BCB" w14:textId="77777777" w:rsidR="00D64E04" w:rsidRPr="00D64E04" w:rsidRDefault="00D64E04" w:rsidP="00D64E04">
            <w:pPr>
              <w:spacing w:line="276" w:lineRule="auto"/>
              <w:jc w:val="center"/>
              <w:rPr>
                <w:rFonts w:ascii="Calisto MT" w:hAnsi="Calisto MT"/>
              </w:rPr>
            </w:pPr>
            <w:r w:rsidRPr="00D64E04">
              <w:rPr>
                <w:rFonts w:ascii="Calisto MT" w:hAnsi="Calisto MT"/>
              </w:rPr>
              <w:t>DEET</w:t>
            </w:r>
          </w:p>
        </w:tc>
        <w:tc>
          <w:tcPr>
            <w:tcW w:w="1328" w:type="dxa"/>
          </w:tcPr>
          <w:p w14:paraId="5ACD82EF" w14:textId="77777777" w:rsidR="00D64E04" w:rsidRPr="00D64E04" w:rsidRDefault="00D64E04" w:rsidP="00D64E04">
            <w:pPr>
              <w:spacing w:line="276" w:lineRule="auto"/>
              <w:jc w:val="both"/>
              <w:rPr>
                <w:rFonts w:ascii="Calisto MT" w:hAnsi="Calisto MT"/>
              </w:rPr>
            </w:pPr>
          </w:p>
        </w:tc>
        <w:tc>
          <w:tcPr>
            <w:tcW w:w="1188" w:type="dxa"/>
          </w:tcPr>
          <w:p w14:paraId="19250303" w14:textId="77777777" w:rsidR="00D64E04" w:rsidRPr="00D64E04" w:rsidRDefault="00D64E04" w:rsidP="00D64E04">
            <w:pPr>
              <w:spacing w:line="276" w:lineRule="auto"/>
              <w:jc w:val="both"/>
              <w:rPr>
                <w:rFonts w:ascii="Calisto MT" w:hAnsi="Calisto MT"/>
              </w:rPr>
            </w:pPr>
            <w:r w:rsidRPr="00D64E04">
              <w:rPr>
                <w:rFonts w:ascii="Calisto MT" w:hAnsi="Calisto MT"/>
              </w:rPr>
              <w:t>V</w:t>
            </w:r>
          </w:p>
        </w:tc>
        <w:tc>
          <w:tcPr>
            <w:tcW w:w="6273" w:type="dxa"/>
          </w:tcPr>
          <w:p w14:paraId="3BF14B0E" w14:textId="77777777" w:rsidR="00D64E04" w:rsidRPr="00D64E04" w:rsidRDefault="00D64E04" w:rsidP="00D64E04">
            <w:pPr>
              <w:spacing w:line="276" w:lineRule="auto"/>
              <w:jc w:val="both"/>
              <w:rPr>
                <w:rFonts w:ascii="Calisto MT" w:hAnsi="Calisto MT"/>
              </w:rPr>
            </w:pPr>
            <w:r w:rsidRPr="00D64E04">
              <w:rPr>
                <w:rFonts w:ascii="Calisto MT" w:hAnsi="Calisto MT"/>
              </w:rPr>
              <w:t>No antioxidant; DEET is toxic (Martinez et al., 2015).</w:t>
            </w:r>
          </w:p>
        </w:tc>
      </w:tr>
      <w:tr w:rsidR="00D64E04" w:rsidRPr="00D64E04" w14:paraId="1B53F736" w14:textId="77777777" w:rsidTr="00242AB9">
        <w:tc>
          <w:tcPr>
            <w:tcW w:w="3823" w:type="dxa"/>
          </w:tcPr>
          <w:p w14:paraId="4E63650A" w14:textId="77777777" w:rsidR="00D64E04" w:rsidRPr="00D64E04" w:rsidRDefault="00D64E04" w:rsidP="00D64E04">
            <w:pPr>
              <w:spacing w:line="276" w:lineRule="auto"/>
              <w:jc w:val="center"/>
              <w:rPr>
                <w:rFonts w:ascii="Calisto MT" w:hAnsi="Calisto MT"/>
              </w:rPr>
            </w:pPr>
            <w:r w:rsidRPr="00D64E04">
              <w:rPr>
                <w:rFonts w:ascii="Calisto MT" w:hAnsi="Calisto MT"/>
              </w:rPr>
              <w:t>13(S)-</w:t>
            </w:r>
            <w:proofErr w:type="spellStart"/>
            <w:r w:rsidRPr="00D64E04">
              <w:rPr>
                <w:rFonts w:ascii="Calisto MT" w:hAnsi="Calisto MT"/>
              </w:rPr>
              <w:t>HOTrE</w:t>
            </w:r>
            <w:proofErr w:type="spellEnd"/>
          </w:p>
        </w:tc>
        <w:tc>
          <w:tcPr>
            <w:tcW w:w="1328" w:type="dxa"/>
          </w:tcPr>
          <w:p w14:paraId="56281BEE" w14:textId="77777777" w:rsidR="00D64E04" w:rsidRPr="00D64E04" w:rsidRDefault="00D64E04" w:rsidP="00D64E04">
            <w:pPr>
              <w:spacing w:line="276" w:lineRule="auto"/>
              <w:jc w:val="both"/>
              <w:rPr>
                <w:rFonts w:ascii="Calisto MT" w:hAnsi="Calisto MT"/>
              </w:rPr>
            </w:pPr>
          </w:p>
        </w:tc>
        <w:tc>
          <w:tcPr>
            <w:tcW w:w="1188" w:type="dxa"/>
          </w:tcPr>
          <w:p w14:paraId="5BC4577F" w14:textId="77777777" w:rsidR="00D64E04" w:rsidRPr="00D64E04" w:rsidRDefault="00D64E04" w:rsidP="00D64E04">
            <w:pPr>
              <w:spacing w:line="276" w:lineRule="auto"/>
              <w:jc w:val="both"/>
              <w:rPr>
                <w:rFonts w:ascii="Calisto MT" w:hAnsi="Calisto MT"/>
              </w:rPr>
            </w:pPr>
            <w:r w:rsidRPr="00D64E04">
              <w:rPr>
                <w:rFonts w:ascii="Calisto MT" w:hAnsi="Calisto MT"/>
              </w:rPr>
              <w:t>V</w:t>
            </w:r>
          </w:p>
        </w:tc>
        <w:tc>
          <w:tcPr>
            <w:tcW w:w="6273" w:type="dxa"/>
          </w:tcPr>
          <w:p w14:paraId="165D7B68" w14:textId="77777777" w:rsidR="00D64E04" w:rsidRPr="00D64E04" w:rsidRDefault="00D64E04" w:rsidP="00D64E04">
            <w:pPr>
              <w:spacing w:line="276" w:lineRule="auto"/>
              <w:jc w:val="both"/>
              <w:rPr>
                <w:rFonts w:ascii="Calisto MT" w:hAnsi="Calisto MT"/>
              </w:rPr>
            </w:pPr>
            <w:r w:rsidRPr="00D64E04">
              <w:rPr>
                <w:rFonts w:ascii="Calisto MT" w:hAnsi="Calisto MT"/>
              </w:rPr>
              <w:t>No information has been found.</w:t>
            </w:r>
          </w:p>
        </w:tc>
      </w:tr>
    </w:tbl>
    <w:p w14:paraId="7F3F8F75" w14:textId="77777777" w:rsidR="00D64E04" w:rsidRPr="00D64E04" w:rsidRDefault="00D64E04" w:rsidP="00D64E04">
      <w:pPr>
        <w:spacing w:after="0" w:line="276" w:lineRule="auto"/>
        <w:rPr>
          <w:rFonts w:ascii="Calisto MT" w:hAnsi="Calisto MT"/>
        </w:rPr>
      </w:pPr>
    </w:p>
    <w:p w14:paraId="446F683A" w14:textId="77777777" w:rsidR="00D64E04" w:rsidRPr="00D64E04" w:rsidRDefault="00D64E04" w:rsidP="00D64E04">
      <w:pPr>
        <w:spacing w:after="0" w:line="276" w:lineRule="auto"/>
        <w:rPr>
          <w:rFonts w:ascii="Calisto MT" w:hAnsi="Calisto MT"/>
          <w:b/>
          <w:bCs/>
        </w:rPr>
      </w:pPr>
      <w:r w:rsidRPr="00D64E04">
        <w:rPr>
          <w:rFonts w:ascii="Calisto MT" w:hAnsi="Calisto MT"/>
          <w:b/>
          <w:bCs/>
        </w:rPr>
        <w:t>REFERENCES</w:t>
      </w:r>
    </w:p>
    <w:p w14:paraId="00FE4221"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rPr>
        <w:fldChar w:fldCharType="begin" w:fldLock="1"/>
      </w:r>
      <w:r w:rsidRPr="00D64E04">
        <w:rPr>
          <w:rFonts w:ascii="Calisto MT" w:hAnsi="Calisto MT"/>
        </w:rPr>
        <w:instrText xml:space="preserve">ADDIN Mendeley Bibliography CSL_BIBLIOGRAPHY </w:instrText>
      </w:r>
      <w:r w:rsidRPr="00D64E04">
        <w:rPr>
          <w:rFonts w:ascii="Calisto MT" w:hAnsi="Calisto MT"/>
        </w:rPr>
        <w:fldChar w:fldCharType="separate"/>
      </w:r>
      <w:r w:rsidRPr="00D64E04">
        <w:rPr>
          <w:rFonts w:ascii="Calisto MT" w:hAnsi="Calisto MT" w:cs="Times New Roman"/>
          <w:noProof/>
          <w:szCs w:val="24"/>
        </w:rPr>
        <w:t xml:space="preserve">Abbasi, I. H. R., Abbasi, F., Soomro, R. N., Abd El-Hack, M. E., Abdel-Latif, M. A., Li, W., Hao, R., Sun, F., Bodinga, B. M., Hayat, K., Yao, J., &amp; Cao, Y. (2017). Considering choline as methionine precursor, lipoproteins transporter, hepatic promoter and antioxidant agent in dairy cows. </w:t>
      </w:r>
      <w:r w:rsidRPr="00D64E04">
        <w:rPr>
          <w:rFonts w:ascii="Calisto MT" w:hAnsi="Calisto MT" w:cs="Times New Roman"/>
          <w:i/>
          <w:iCs/>
          <w:noProof/>
          <w:szCs w:val="24"/>
        </w:rPr>
        <w:t>AMB Express</w:t>
      </w:r>
      <w:r w:rsidRPr="00D64E04">
        <w:rPr>
          <w:rFonts w:ascii="Calisto MT" w:hAnsi="Calisto MT" w:cs="Times New Roman"/>
          <w:noProof/>
          <w:szCs w:val="24"/>
        </w:rPr>
        <w:t xml:space="preserve">, </w:t>
      </w:r>
      <w:r w:rsidRPr="00D64E04">
        <w:rPr>
          <w:rFonts w:ascii="Calisto MT" w:hAnsi="Calisto MT" w:cs="Times New Roman"/>
          <w:i/>
          <w:iCs/>
          <w:noProof/>
          <w:szCs w:val="24"/>
        </w:rPr>
        <w:t>7</w:t>
      </w:r>
      <w:r w:rsidRPr="00D64E04">
        <w:rPr>
          <w:rFonts w:ascii="Calisto MT" w:hAnsi="Calisto MT" w:cs="Times New Roman"/>
          <w:noProof/>
          <w:szCs w:val="24"/>
        </w:rPr>
        <w:t>(1). https://doi.org/10.1186/s13568-017-0513-z</w:t>
      </w:r>
    </w:p>
    <w:p w14:paraId="353BA349"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Alirezaei, M., Khoshdel, Z., Dezfoulian, O., Rashidipour, M., &amp; Taghadosi, V. (2015). Beneficial antioxidant properties of betaine against oxidative stress mediated by levodopa/benserazide in the brain of rats. </w:t>
      </w:r>
      <w:r w:rsidRPr="00D64E04">
        <w:rPr>
          <w:rFonts w:ascii="Calisto MT" w:hAnsi="Calisto MT" w:cs="Times New Roman"/>
          <w:i/>
          <w:iCs/>
          <w:noProof/>
          <w:szCs w:val="24"/>
        </w:rPr>
        <w:t>Journal of Physiological Sciences</w:t>
      </w:r>
      <w:r w:rsidRPr="00D64E04">
        <w:rPr>
          <w:rFonts w:ascii="Calisto MT" w:hAnsi="Calisto MT" w:cs="Times New Roman"/>
          <w:noProof/>
          <w:szCs w:val="24"/>
        </w:rPr>
        <w:t xml:space="preserve">, </w:t>
      </w:r>
      <w:r w:rsidRPr="00D64E04">
        <w:rPr>
          <w:rFonts w:ascii="Calisto MT" w:hAnsi="Calisto MT" w:cs="Times New Roman"/>
          <w:i/>
          <w:iCs/>
          <w:noProof/>
          <w:szCs w:val="24"/>
        </w:rPr>
        <w:t>65</w:t>
      </w:r>
      <w:r w:rsidRPr="00D64E04">
        <w:rPr>
          <w:rFonts w:ascii="Calisto MT" w:hAnsi="Calisto MT" w:cs="Times New Roman"/>
          <w:noProof/>
          <w:szCs w:val="24"/>
        </w:rPr>
        <w:t>(3), 243–252. https://doi.org/10.1007/s12576-015-0360-0</w:t>
      </w:r>
    </w:p>
    <w:p w14:paraId="4BF4034F"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Alnahdi, A., John, A., &amp; Raza, H. (2019). Augmentation of Glucotoxicity, Oxidative Stress, Apoptosis and Mitochondrial Dysfunction in HepG2 Cells by Palmitic Acid. </w:t>
      </w:r>
      <w:r w:rsidRPr="00D64E04">
        <w:rPr>
          <w:rFonts w:ascii="Calisto MT" w:hAnsi="Calisto MT" w:cs="Times New Roman"/>
          <w:i/>
          <w:iCs/>
          <w:noProof/>
          <w:szCs w:val="24"/>
        </w:rPr>
        <w:t>Nutrients</w:t>
      </w:r>
      <w:r w:rsidRPr="00D64E04">
        <w:rPr>
          <w:rFonts w:ascii="Calisto MT" w:hAnsi="Calisto MT" w:cs="Times New Roman"/>
          <w:noProof/>
          <w:szCs w:val="24"/>
        </w:rPr>
        <w:t xml:space="preserve">, </w:t>
      </w:r>
      <w:r w:rsidRPr="00D64E04">
        <w:rPr>
          <w:rFonts w:ascii="Calisto MT" w:hAnsi="Calisto MT" w:cs="Times New Roman"/>
          <w:i/>
          <w:iCs/>
          <w:noProof/>
          <w:szCs w:val="24"/>
        </w:rPr>
        <w:t>11</w:t>
      </w:r>
      <w:r w:rsidRPr="00D64E04">
        <w:rPr>
          <w:rFonts w:ascii="Calisto MT" w:hAnsi="Calisto MT" w:cs="Times New Roman"/>
          <w:noProof/>
          <w:szCs w:val="24"/>
        </w:rPr>
        <w:t>. https://doi.org/10.3390/nu11091979</w:t>
      </w:r>
    </w:p>
    <w:p w14:paraId="6B2FC03B"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André, R., Guedes, R., López, J., &amp; Serralheiro, M. L. (2021). Untargeted metabolomic study of HepG2 cells under the effect of Fucus vesiculosus aqueous extract. </w:t>
      </w:r>
      <w:r w:rsidRPr="00D64E04">
        <w:rPr>
          <w:rFonts w:ascii="Calisto MT" w:hAnsi="Calisto MT" w:cs="Times New Roman"/>
          <w:i/>
          <w:iCs/>
          <w:noProof/>
          <w:szCs w:val="24"/>
        </w:rPr>
        <w:t>Rapid Communications in Mass Spectrometry: RCM</w:t>
      </w:r>
      <w:r w:rsidRPr="00D64E04">
        <w:rPr>
          <w:rFonts w:ascii="Calisto MT" w:hAnsi="Calisto MT" w:cs="Times New Roman"/>
          <w:noProof/>
          <w:szCs w:val="24"/>
        </w:rPr>
        <w:t xml:space="preserve">, </w:t>
      </w:r>
      <w:r w:rsidRPr="00D64E04">
        <w:rPr>
          <w:rFonts w:ascii="Calisto MT" w:hAnsi="Calisto MT" w:cs="Times New Roman"/>
          <w:i/>
          <w:iCs/>
          <w:noProof/>
          <w:szCs w:val="24"/>
        </w:rPr>
        <w:t>35</w:t>
      </w:r>
      <w:r w:rsidRPr="00D64E04">
        <w:rPr>
          <w:rFonts w:ascii="Calisto MT" w:hAnsi="Calisto MT" w:cs="Times New Roman"/>
          <w:noProof/>
          <w:szCs w:val="24"/>
        </w:rPr>
        <w:t>(23), e9197. https://doi.org/10.1002/rcm.9197</w:t>
      </w:r>
    </w:p>
    <w:p w14:paraId="21EE8761"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Garcia, I. J. P., Kinoshita, P. F., de Oliveira Braga, I., Parreira, G. M., Mignaco, J. A., Scavone, C., Barbosa, L. A., &amp; de Lima Santos, H. (2017). Ouabain attenuates the oxidative stress induced by lipopolysaccharides in the cerebellum of rats. </w:t>
      </w:r>
      <w:r w:rsidRPr="00D64E04">
        <w:rPr>
          <w:rFonts w:ascii="Calisto MT" w:hAnsi="Calisto MT" w:cs="Times New Roman"/>
          <w:i/>
          <w:iCs/>
          <w:noProof/>
          <w:szCs w:val="24"/>
        </w:rPr>
        <w:t>Journal of Cellular Biochemistry</w:t>
      </w:r>
      <w:r w:rsidRPr="00D64E04">
        <w:rPr>
          <w:rFonts w:ascii="Calisto MT" w:hAnsi="Calisto MT" w:cs="Times New Roman"/>
          <w:noProof/>
          <w:szCs w:val="24"/>
        </w:rPr>
        <w:t xml:space="preserve">, </w:t>
      </w:r>
      <w:r w:rsidRPr="00D64E04">
        <w:rPr>
          <w:rFonts w:ascii="Calisto MT" w:hAnsi="Calisto MT" w:cs="Times New Roman"/>
          <w:i/>
          <w:iCs/>
          <w:noProof/>
          <w:szCs w:val="24"/>
        </w:rPr>
        <w:t>119</w:t>
      </w:r>
      <w:r w:rsidRPr="00D64E04">
        <w:rPr>
          <w:rFonts w:ascii="Calisto MT" w:hAnsi="Calisto MT" w:cs="Times New Roman"/>
          <w:noProof/>
          <w:szCs w:val="24"/>
        </w:rPr>
        <w:t>(2), 2156–2167. https://doi.org/10.1002/jcb.26377</w:t>
      </w:r>
    </w:p>
    <w:p w14:paraId="56CC5619"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Garcia, I. J. P., Kinoshita, P. F., Silva, L. N. D. e., De Souza Busch, M., Atella, G. C., Scavone, C., Cortes, V. F., Barbosa, L. A., &amp; De Lima Santos, H. (2018). Ouabain attenuates oxidative stress and modulates lipid composition in hippocampus of rats in lipopolysaccharide-induced hypocampal neuroinflammation in rats. </w:t>
      </w:r>
      <w:r w:rsidRPr="00D64E04">
        <w:rPr>
          <w:rFonts w:ascii="Calisto MT" w:hAnsi="Calisto MT" w:cs="Times New Roman"/>
          <w:i/>
          <w:iCs/>
          <w:noProof/>
          <w:szCs w:val="24"/>
        </w:rPr>
        <w:t>Journal of Cellular Biochemistry</w:t>
      </w:r>
      <w:r w:rsidRPr="00D64E04">
        <w:rPr>
          <w:rFonts w:ascii="Calisto MT" w:hAnsi="Calisto MT" w:cs="Times New Roman"/>
          <w:noProof/>
          <w:szCs w:val="24"/>
        </w:rPr>
        <w:t xml:space="preserve">, </w:t>
      </w:r>
      <w:r w:rsidRPr="00D64E04">
        <w:rPr>
          <w:rFonts w:ascii="Calisto MT" w:hAnsi="Calisto MT" w:cs="Times New Roman"/>
          <w:i/>
          <w:iCs/>
          <w:noProof/>
          <w:szCs w:val="24"/>
        </w:rPr>
        <w:t>120</w:t>
      </w:r>
      <w:r w:rsidRPr="00D64E04">
        <w:rPr>
          <w:rFonts w:ascii="Calisto MT" w:hAnsi="Calisto MT" w:cs="Times New Roman"/>
          <w:noProof/>
          <w:szCs w:val="24"/>
        </w:rPr>
        <w:t>(3), 4081–4091. https://doi.org/10.1002/jcb.27693</w:t>
      </w:r>
    </w:p>
    <w:p w14:paraId="780FF052"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Hidajati, N., Tukiran, T., Setiabudi, D. A., &amp; Wardana, A. P. (2018). Antioxidant Activity of Palmitic Acid And Pinostrobin From Methanol Extract Of Syzygium litoralle (Myrtaceae). </w:t>
      </w:r>
      <w:r w:rsidRPr="00D64E04">
        <w:rPr>
          <w:rFonts w:ascii="Calisto MT" w:hAnsi="Calisto MT" w:cs="Times New Roman"/>
          <w:i/>
          <w:iCs/>
          <w:noProof/>
          <w:szCs w:val="24"/>
        </w:rPr>
        <w:t>Atlantis Highland in Engineering</w:t>
      </w:r>
      <w:r w:rsidRPr="00D64E04">
        <w:rPr>
          <w:rFonts w:ascii="Calisto MT" w:hAnsi="Calisto MT" w:cs="Times New Roman"/>
          <w:noProof/>
          <w:szCs w:val="24"/>
        </w:rPr>
        <w:t xml:space="preserve">, </w:t>
      </w:r>
      <w:r w:rsidRPr="00D64E04">
        <w:rPr>
          <w:rFonts w:ascii="Calisto MT" w:hAnsi="Calisto MT" w:cs="Times New Roman"/>
          <w:i/>
          <w:iCs/>
          <w:noProof/>
          <w:szCs w:val="24"/>
        </w:rPr>
        <w:t>1</w:t>
      </w:r>
      <w:r w:rsidRPr="00D64E04">
        <w:rPr>
          <w:rFonts w:ascii="Calisto MT" w:hAnsi="Calisto MT" w:cs="Times New Roman"/>
          <w:noProof/>
          <w:szCs w:val="24"/>
        </w:rPr>
        <w:t>(ICST), 183–187. https://doi.org/10.2991/icst-18.2018.39</w:t>
      </w:r>
    </w:p>
    <w:p w14:paraId="16836191"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Husain, D. R., &amp; Wardhani, R. (2021). Antibacterial activity of endosymbiotic bacterial compound from pheretima sp. Earthworms inhibit the growth of salmonella typhi and staphylococcus aureus: In vitro and in silico approach. </w:t>
      </w:r>
      <w:r w:rsidRPr="00D64E04">
        <w:rPr>
          <w:rFonts w:ascii="Calisto MT" w:hAnsi="Calisto MT" w:cs="Times New Roman"/>
          <w:i/>
          <w:iCs/>
          <w:noProof/>
          <w:szCs w:val="24"/>
        </w:rPr>
        <w:t>Iranian Journal of Microbiology</w:t>
      </w:r>
      <w:r w:rsidRPr="00D64E04">
        <w:rPr>
          <w:rFonts w:ascii="Calisto MT" w:hAnsi="Calisto MT" w:cs="Times New Roman"/>
          <w:noProof/>
          <w:szCs w:val="24"/>
        </w:rPr>
        <w:t xml:space="preserve">, </w:t>
      </w:r>
      <w:r w:rsidRPr="00D64E04">
        <w:rPr>
          <w:rFonts w:ascii="Calisto MT" w:hAnsi="Calisto MT" w:cs="Times New Roman"/>
          <w:i/>
          <w:iCs/>
          <w:noProof/>
          <w:szCs w:val="24"/>
        </w:rPr>
        <w:t>13</w:t>
      </w:r>
      <w:r w:rsidRPr="00D64E04">
        <w:rPr>
          <w:rFonts w:ascii="Calisto MT" w:hAnsi="Calisto MT" w:cs="Times New Roman"/>
          <w:noProof/>
          <w:szCs w:val="24"/>
        </w:rPr>
        <w:t>(4), 537–543. https://doi.org/10.18502/ijm.v13i4.6981</w:t>
      </w:r>
    </w:p>
    <w:p w14:paraId="4942C12E"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Jung, Y. S., Kim, S. J., Kwon, D. Y., Ahn, C. W., Kim, Y. S., Choi, D. W., &amp; Kim, Y. C. (2013). Alleviation of alcoholic liver injury by betaine involves an enhancement of antioxidant defense via regulation of sulfur amino acid metabolism. </w:t>
      </w:r>
      <w:r w:rsidRPr="00D64E04">
        <w:rPr>
          <w:rFonts w:ascii="Calisto MT" w:hAnsi="Calisto MT" w:cs="Times New Roman"/>
          <w:i/>
          <w:iCs/>
          <w:noProof/>
          <w:szCs w:val="24"/>
        </w:rPr>
        <w:t>Food and Chemical Toxicology</w:t>
      </w:r>
      <w:r w:rsidRPr="00D64E04">
        <w:rPr>
          <w:rFonts w:ascii="Calisto MT" w:hAnsi="Calisto MT" w:cs="Times New Roman"/>
          <w:noProof/>
          <w:szCs w:val="24"/>
        </w:rPr>
        <w:t xml:space="preserve">, </w:t>
      </w:r>
      <w:r w:rsidRPr="00D64E04">
        <w:rPr>
          <w:rFonts w:ascii="Calisto MT" w:hAnsi="Calisto MT" w:cs="Times New Roman"/>
          <w:i/>
          <w:iCs/>
          <w:noProof/>
          <w:szCs w:val="24"/>
        </w:rPr>
        <w:t>62</w:t>
      </w:r>
      <w:r w:rsidRPr="00D64E04">
        <w:rPr>
          <w:rFonts w:ascii="Calisto MT" w:hAnsi="Calisto MT" w:cs="Times New Roman"/>
          <w:noProof/>
          <w:szCs w:val="24"/>
        </w:rPr>
        <w:t>, 292–298. https://doi.org/10.1016/j.fct.2013.08.049</w:t>
      </w:r>
    </w:p>
    <w:p w14:paraId="20F9E2D2"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Lee, K. J., Choi, J. H., &amp; Jeong, H. G. (2007). Hepatoprotective and antioxidant effects of the coffee diterpenes kahweol and cafestol on carbon tetrachloride-induced liver damage in mice. </w:t>
      </w:r>
      <w:r w:rsidRPr="00D64E04">
        <w:rPr>
          <w:rFonts w:ascii="Calisto MT" w:hAnsi="Calisto MT" w:cs="Times New Roman"/>
          <w:i/>
          <w:iCs/>
          <w:noProof/>
          <w:szCs w:val="24"/>
        </w:rPr>
        <w:t>Food and Chemical Toxicology</w:t>
      </w:r>
      <w:r w:rsidRPr="00D64E04">
        <w:rPr>
          <w:rFonts w:ascii="Calisto MT" w:hAnsi="Calisto MT" w:cs="Times New Roman"/>
          <w:noProof/>
          <w:szCs w:val="24"/>
        </w:rPr>
        <w:t xml:space="preserve">, </w:t>
      </w:r>
      <w:r w:rsidRPr="00D64E04">
        <w:rPr>
          <w:rFonts w:ascii="Calisto MT" w:hAnsi="Calisto MT" w:cs="Times New Roman"/>
          <w:i/>
          <w:iCs/>
          <w:noProof/>
          <w:szCs w:val="24"/>
        </w:rPr>
        <w:t>45</w:t>
      </w:r>
      <w:r w:rsidRPr="00D64E04">
        <w:rPr>
          <w:rFonts w:ascii="Calisto MT" w:hAnsi="Calisto MT" w:cs="Times New Roman"/>
          <w:noProof/>
          <w:szCs w:val="24"/>
        </w:rPr>
        <w:t xml:space="preserve">(11), 2118–2125. </w:t>
      </w:r>
      <w:r w:rsidRPr="00D64E04">
        <w:rPr>
          <w:rFonts w:ascii="Calisto MT" w:hAnsi="Calisto MT" w:cs="Times New Roman"/>
          <w:noProof/>
          <w:szCs w:val="24"/>
        </w:rPr>
        <w:lastRenderedPageBreak/>
        <w:t>https://doi.org/10.1016/j.fct.2007.05.010</w:t>
      </w:r>
    </w:p>
    <w:p w14:paraId="2D7F555A"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Lee, K. J., &amp; Jeong, H. G. (2007). Protective effects of kahweol and cafestol against hydrogen peroxide-induced oxidative stress and DNA damage. </w:t>
      </w:r>
      <w:r w:rsidRPr="00D64E04">
        <w:rPr>
          <w:rFonts w:ascii="Calisto MT" w:hAnsi="Calisto MT" w:cs="Times New Roman"/>
          <w:i/>
          <w:iCs/>
          <w:noProof/>
          <w:szCs w:val="24"/>
        </w:rPr>
        <w:t>Toxicology Letters</w:t>
      </w:r>
      <w:r w:rsidRPr="00D64E04">
        <w:rPr>
          <w:rFonts w:ascii="Calisto MT" w:hAnsi="Calisto MT" w:cs="Times New Roman"/>
          <w:noProof/>
          <w:szCs w:val="24"/>
        </w:rPr>
        <w:t xml:space="preserve">, </w:t>
      </w:r>
      <w:r w:rsidRPr="00D64E04">
        <w:rPr>
          <w:rFonts w:ascii="Calisto MT" w:hAnsi="Calisto MT" w:cs="Times New Roman"/>
          <w:i/>
          <w:iCs/>
          <w:noProof/>
          <w:szCs w:val="24"/>
        </w:rPr>
        <w:t>173</w:t>
      </w:r>
      <w:r w:rsidRPr="00D64E04">
        <w:rPr>
          <w:rFonts w:ascii="Calisto MT" w:hAnsi="Calisto MT" w:cs="Times New Roman"/>
          <w:noProof/>
          <w:szCs w:val="24"/>
        </w:rPr>
        <w:t>(2), 80–87. https://doi.org/10.1016/j.toxlet.2007.06.008</w:t>
      </w:r>
    </w:p>
    <w:p w14:paraId="08FA26FB"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Matxain, J. M., Ristilä, M., Strid, Å., &amp; Eriksson, L. A. (2006). Theoretical study of the antioxidant properties of pyridoxine. </w:t>
      </w:r>
      <w:r w:rsidRPr="00D64E04">
        <w:rPr>
          <w:rFonts w:ascii="Calisto MT" w:hAnsi="Calisto MT" w:cs="Times New Roman"/>
          <w:i/>
          <w:iCs/>
          <w:noProof/>
          <w:szCs w:val="24"/>
        </w:rPr>
        <w:t>Journal of Physical Chemistry A</w:t>
      </w:r>
      <w:r w:rsidRPr="00D64E04">
        <w:rPr>
          <w:rFonts w:ascii="Calisto MT" w:hAnsi="Calisto MT" w:cs="Times New Roman"/>
          <w:noProof/>
          <w:szCs w:val="24"/>
        </w:rPr>
        <w:t xml:space="preserve">, </w:t>
      </w:r>
      <w:r w:rsidRPr="00D64E04">
        <w:rPr>
          <w:rFonts w:ascii="Calisto MT" w:hAnsi="Calisto MT" w:cs="Times New Roman"/>
          <w:i/>
          <w:iCs/>
          <w:noProof/>
          <w:szCs w:val="24"/>
        </w:rPr>
        <w:t>110</w:t>
      </w:r>
      <w:r w:rsidRPr="00D64E04">
        <w:rPr>
          <w:rFonts w:ascii="Calisto MT" w:hAnsi="Calisto MT" w:cs="Times New Roman"/>
          <w:noProof/>
          <w:szCs w:val="24"/>
        </w:rPr>
        <w:t>(48), 13068–13072. https://doi.org/10.1021/jp065115p</w:t>
      </w:r>
    </w:p>
    <w:p w14:paraId="7FB61105"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Misic, D., Tadic, V., Korzeniowska, M., &amp; Nisavic, J. (2020). Supercritical Fluid Extraction of Celery and Parsley Fruit-Chemical Composition and Antibacterial Activity. </w:t>
      </w:r>
      <w:r w:rsidRPr="00D64E04">
        <w:rPr>
          <w:rFonts w:ascii="Calisto MT" w:hAnsi="Calisto MT" w:cs="Times New Roman"/>
          <w:i/>
          <w:iCs/>
          <w:noProof/>
          <w:szCs w:val="24"/>
        </w:rPr>
        <w:t>Molecules</w:t>
      </w:r>
      <w:r w:rsidRPr="00D64E04">
        <w:rPr>
          <w:rFonts w:ascii="Calisto MT" w:hAnsi="Calisto MT" w:cs="Times New Roman"/>
          <w:noProof/>
          <w:szCs w:val="24"/>
        </w:rPr>
        <w:t xml:space="preserve">, </w:t>
      </w:r>
      <w:r w:rsidRPr="00D64E04">
        <w:rPr>
          <w:rFonts w:ascii="Calisto MT" w:hAnsi="Calisto MT" w:cs="Times New Roman"/>
          <w:i/>
          <w:iCs/>
          <w:noProof/>
          <w:szCs w:val="24"/>
        </w:rPr>
        <w:t>25</w:t>
      </w:r>
      <w:r w:rsidRPr="00D64E04">
        <w:rPr>
          <w:rFonts w:ascii="Calisto MT" w:hAnsi="Calisto MT" w:cs="Times New Roman"/>
          <w:noProof/>
          <w:szCs w:val="24"/>
        </w:rPr>
        <w:t>, 1–12. https://doi.org/10.3390/molecules25143163</w:t>
      </w:r>
    </w:p>
    <w:p w14:paraId="06B7E29C"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Pignatelli, P., Menichelli, D., Pastori, D., &amp; Violi, F. (2018). Oxidative stress and cardiovascular disease: New insights. </w:t>
      </w:r>
      <w:r w:rsidRPr="00D64E04">
        <w:rPr>
          <w:rFonts w:ascii="Calisto MT" w:hAnsi="Calisto MT" w:cs="Times New Roman"/>
          <w:i/>
          <w:iCs/>
          <w:noProof/>
          <w:szCs w:val="24"/>
        </w:rPr>
        <w:t>Kardiologia Polska</w:t>
      </w:r>
      <w:r w:rsidRPr="00D64E04">
        <w:rPr>
          <w:rFonts w:ascii="Calisto MT" w:hAnsi="Calisto MT" w:cs="Times New Roman"/>
          <w:noProof/>
          <w:szCs w:val="24"/>
        </w:rPr>
        <w:t xml:space="preserve">, </w:t>
      </w:r>
      <w:r w:rsidRPr="00D64E04">
        <w:rPr>
          <w:rFonts w:ascii="Calisto MT" w:hAnsi="Calisto MT" w:cs="Times New Roman"/>
          <w:i/>
          <w:iCs/>
          <w:noProof/>
          <w:szCs w:val="24"/>
        </w:rPr>
        <w:t>76</w:t>
      </w:r>
      <w:r w:rsidRPr="00D64E04">
        <w:rPr>
          <w:rFonts w:ascii="Calisto MT" w:hAnsi="Calisto MT" w:cs="Times New Roman"/>
          <w:noProof/>
          <w:szCs w:val="24"/>
        </w:rPr>
        <w:t>(4), 713–722. https://doi.org/10.5603/KP.a2018.0071</w:t>
      </w:r>
    </w:p>
    <w:p w14:paraId="577D1C77"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Pongrakhananon, V., Chunhacha, P., &amp; Chanvorachote, P. (2013). Ouabain Suppresses the Migratory Behavior of Lung Cancer Cells. </w:t>
      </w:r>
      <w:r w:rsidRPr="00D64E04">
        <w:rPr>
          <w:rFonts w:ascii="Calisto MT" w:hAnsi="Calisto MT" w:cs="Times New Roman"/>
          <w:i/>
          <w:iCs/>
          <w:noProof/>
          <w:szCs w:val="24"/>
        </w:rPr>
        <w:t>PLoS ONE</w:t>
      </w:r>
      <w:r w:rsidRPr="00D64E04">
        <w:rPr>
          <w:rFonts w:ascii="Calisto MT" w:hAnsi="Calisto MT" w:cs="Times New Roman"/>
          <w:noProof/>
          <w:szCs w:val="24"/>
        </w:rPr>
        <w:t xml:space="preserve">, </w:t>
      </w:r>
      <w:r w:rsidRPr="00D64E04">
        <w:rPr>
          <w:rFonts w:ascii="Calisto MT" w:hAnsi="Calisto MT" w:cs="Times New Roman"/>
          <w:i/>
          <w:iCs/>
          <w:noProof/>
          <w:szCs w:val="24"/>
        </w:rPr>
        <w:t>8</w:t>
      </w:r>
      <w:r w:rsidRPr="00D64E04">
        <w:rPr>
          <w:rFonts w:ascii="Calisto MT" w:hAnsi="Calisto MT" w:cs="Times New Roman"/>
          <w:noProof/>
          <w:szCs w:val="24"/>
        </w:rPr>
        <w:t>(7). https://doi.org/10.1371/journal.pone.0068623</w:t>
      </w:r>
    </w:p>
    <w:p w14:paraId="75B9D7FF"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Shen, C., Wei, J., Wang, T., &amp; Wang, Y. (2019). Acute toxicity and responses of antioxidant systems to dibutyl phthalate in neonate and adult Daphnia magna. </w:t>
      </w:r>
      <w:r w:rsidRPr="00D64E04">
        <w:rPr>
          <w:rFonts w:ascii="Calisto MT" w:hAnsi="Calisto MT" w:cs="Times New Roman"/>
          <w:i/>
          <w:iCs/>
          <w:noProof/>
          <w:szCs w:val="24"/>
        </w:rPr>
        <w:t>PeerJ</w:t>
      </w:r>
      <w:r w:rsidRPr="00D64E04">
        <w:rPr>
          <w:rFonts w:ascii="Calisto MT" w:hAnsi="Calisto MT" w:cs="Times New Roman"/>
          <w:noProof/>
          <w:szCs w:val="24"/>
        </w:rPr>
        <w:t xml:space="preserve">, </w:t>
      </w:r>
      <w:r w:rsidRPr="00D64E04">
        <w:rPr>
          <w:rFonts w:ascii="Calisto MT" w:hAnsi="Calisto MT" w:cs="Times New Roman"/>
          <w:i/>
          <w:iCs/>
          <w:noProof/>
          <w:szCs w:val="24"/>
        </w:rPr>
        <w:t>2019</w:t>
      </w:r>
      <w:r w:rsidRPr="00D64E04">
        <w:rPr>
          <w:rFonts w:ascii="Calisto MT" w:hAnsi="Calisto MT" w:cs="Times New Roman"/>
          <w:noProof/>
          <w:szCs w:val="24"/>
        </w:rPr>
        <w:t>(3). https://doi.org/10.7717/peerj.6584</w:t>
      </w:r>
    </w:p>
    <w:p w14:paraId="75A03883"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Shi, B., Hu, X., Jin, M., Xia, M., Zhao, M., Jiao, L., Sun, P., &amp; Zhou, Q. (2021). Dietary choline improves growth performance, antioxidant ability and reduces lipid metabolites in practical diet for juvenile Pacific white shrimp, Litopenaeus vannamei. </w:t>
      </w:r>
      <w:r w:rsidRPr="00D64E04">
        <w:rPr>
          <w:rFonts w:ascii="Calisto MT" w:hAnsi="Calisto MT" w:cs="Times New Roman"/>
          <w:i/>
          <w:iCs/>
          <w:noProof/>
          <w:szCs w:val="24"/>
        </w:rPr>
        <w:t>Aquaculture Nutrition</w:t>
      </w:r>
      <w:r w:rsidRPr="00D64E04">
        <w:rPr>
          <w:rFonts w:ascii="Calisto MT" w:hAnsi="Calisto MT" w:cs="Times New Roman"/>
          <w:noProof/>
          <w:szCs w:val="24"/>
        </w:rPr>
        <w:t xml:space="preserve">, </w:t>
      </w:r>
      <w:r w:rsidRPr="00D64E04">
        <w:rPr>
          <w:rFonts w:ascii="Calisto MT" w:hAnsi="Calisto MT" w:cs="Times New Roman"/>
          <w:i/>
          <w:iCs/>
          <w:noProof/>
          <w:szCs w:val="24"/>
        </w:rPr>
        <w:t>27</w:t>
      </w:r>
      <w:r w:rsidRPr="00D64E04">
        <w:rPr>
          <w:rFonts w:ascii="Calisto MT" w:hAnsi="Calisto MT" w:cs="Times New Roman"/>
          <w:noProof/>
          <w:szCs w:val="24"/>
        </w:rPr>
        <w:t>(1), 39–48. https://doi.org/10.1111/anu.13163</w:t>
      </w:r>
    </w:p>
    <w:p w14:paraId="1EA4E291"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Stach, K., Stach, W., &amp; Augoff, K. (2021). Vitamin B6 in health and disease. </w:t>
      </w:r>
      <w:r w:rsidRPr="00D64E04">
        <w:rPr>
          <w:rFonts w:ascii="Calisto MT" w:hAnsi="Calisto MT" w:cs="Times New Roman"/>
          <w:i/>
          <w:iCs/>
          <w:noProof/>
          <w:szCs w:val="24"/>
        </w:rPr>
        <w:t>Nutrients</w:t>
      </w:r>
      <w:r w:rsidRPr="00D64E04">
        <w:rPr>
          <w:rFonts w:ascii="Calisto MT" w:hAnsi="Calisto MT" w:cs="Times New Roman"/>
          <w:noProof/>
          <w:szCs w:val="24"/>
        </w:rPr>
        <w:t xml:space="preserve">, </w:t>
      </w:r>
      <w:r w:rsidRPr="00D64E04">
        <w:rPr>
          <w:rFonts w:ascii="Calisto MT" w:hAnsi="Calisto MT" w:cs="Times New Roman"/>
          <w:i/>
          <w:iCs/>
          <w:noProof/>
          <w:szCs w:val="24"/>
        </w:rPr>
        <w:t>13</w:t>
      </w:r>
      <w:r w:rsidRPr="00D64E04">
        <w:rPr>
          <w:rFonts w:ascii="Calisto MT" w:hAnsi="Calisto MT" w:cs="Times New Roman"/>
          <w:noProof/>
          <w:szCs w:val="24"/>
        </w:rPr>
        <w:t>(9). https://doi.org/10.3390/nu13093229</w:t>
      </w:r>
    </w:p>
    <w:p w14:paraId="36949A96"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Wang, Q., Huang, J., Shao, H., Zhou, Y., Xia, K., Huang, F., Zhang, H., &amp; Yang, X. (2019). Chemical profile, quality and antioxidant properties of palmitoleic acid rich oil from decaisnea insignis seeds by different extraction techniques. </w:t>
      </w:r>
      <w:r w:rsidRPr="00D64E04">
        <w:rPr>
          <w:rFonts w:ascii="Calisto MT" w:hAnsi="Calisto MT" w:cs="Times New Roman"/>
          <w:i/>
          <w:iCs/>
          <w:noProof/>
          <w:szCs w:val="24"/>
        </w:rPr>
        <w:t>Food Science and Technology Research</w:t>
      </w:r>
      <w:r w:rsidRPr="00D64E04">
        <w:rPr>
          <w:rFonts w:ascii="Calisto MT" w:hAnsi="Calisto MT" w:cs="Times New Roman"/>
          <w:noProof/>
          <w:szCs w:val="24"/>
        </w:rPr>
        <w:t xml:space="preserve">, </w:t>
      </w:r>
      <w:r w:rsidRPr="00D64E04">
        <w:rPr>
          <w:rFonts w:ascii="Calisto MT" w:hAnsi="Calisto MT" w:cs="Times New Roman"/>
          <w:i/>
          <w:iCs/>
          <w:noProof/>
          <w:szCs w:val="24"/>
        </w:rPr>
        <w:t>25</w:t>
      </w:r>
      <w:r w:rsidRPr="00D64E04">
        <w:rPr>
          <w:rFonts w:ascii="Calisto MT" w:hAnsi="Calisto MT" w:cs="Times New Roman"/>
          <w:noProof/>
          <w:szCs w:val="24"/>
        </w:rPr>
        <w:t>(6), 755–763. https://doi.org/10.3136/fstr.25.755</w:t>
      </w:r>
    </w:p>
    <w:p w14:paraId="7DFB3206"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Weimann, E., Silva, M. B. B., Murata, G. M., Bortolon, J. R., Dermargos, A., Curi, R., &amp; Hatanaka, E. (2018). Topical anti-inflammatory activity of palmitoleic acid improves wound healing. </w:t>
      </w:r>
      <w:r w:rsidRPr="00D64E04">
        <w:rPr>
          <w:rFonts w:ascii="Calisto MT" w:hAnsi="Calisto MT" w:cs="Times New Roman"/>
          <w:i/>
          <w:iCs/>
          <w:noProof/>
          <w:szCs w:val="24"/>
        </w:rPr>
        <w:t>PLoS ONE</w:t>
      </w:r>
      <w:r w:rsidRPr="00D64E04">
        <w:rPr>
          <w:rFonts w:ascii="Calisto MT" w:hAnsi="Calisto MT" w:cs="Times New Roman"/>
          <w:noProof/>
          <w:szCs w:val="24"/>
        </w:rPr>
        <w:t xml:space="preserve">, </w:t>
      </w:r>
      <w:r w:rsidRPr="00D64E04">
        <w:rPr>
          <w:rFonts w:ascii="Calisto MT" w:hAnsi="Calisto MT" w:cs="Times New Roman"/>
          <w:i/>
          <w:iCs/>
          <w:noProof/>
          <w:szCs w:val="24"/>
        </w:rPr>
        <w:t>13</w:t>
      </w:r>
      <w:r w:rsidRPr="00D64E04">
        <w:rPr>
          <w:rFonts w:ascii="Calisto MT" w:hAnsi="Calisto MT" w:cs="Times New Roman"/>
          <w:noProof/>
          <w:szCs w:val="24"/>
        </w:rPr>
        <w:t>(10), 1–10. https://doi.org/10.1371/journal.pone.0205338</w:t>
      </w:r>
    </w:p>
    <w:p w14:paraId="28BAFF9A"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Wu, P., Jiang, W. D., Liu, Y., Chen, G. F., Jiang, J., Li, S. H., Feng, L., &amp; Zhou, X. Q. (2014). Effect of choline on antioxidant defenses and gene expressions of Nrf2 signaling molecule in the spleen and head kidney of juvenile Jian carp (Cyprinus carpio var. Jian). </w:t>
      </w:r>
      <w:r w:rsidRPr="00D64E04">
        <w:rPr>
          <w:rFonts w:ascii="Calisto MT" w:hAnsi="Calisto MT" w:cs="Times New Roman"/>
          <w:i/>
          <w:iCs/>
          <w:noProof/>
          <w:szCs w:val="24"/>
        </w:rPr>
        <w:t>Fish and Shellfish Immunology</w:t>
      </w:r>
      <w:r w:rsidRPr="00D64E04">
        <w:rPr>
          <w:rFonts w:ascii="Calisto MT" w:hAnsi="Calisto MT" w:cs="Times New Roman"/>
          <w:noProof/>
          <w:szCs w:val="24"/>
        </w:rPr>
        <w:t xml:space="preserve">, </w:t>
      </w:r>
      <w:r w:rsidRPr="00D64E04">
        <w:rPr>
          <w:rFonts w:ascii="Calisto MT" w:hAnsi="Calisto MT" w:cs="Times New Roman"/>
          <w:i/>
          <w:iCs/>
          <w:noProof/>
          <w:szCs w:val="24"/>
        </w:rPr>
        <w:t>38</w:t>
      </w:r>
      <w:r w:rsidRPr="00D64E04">
        <w:rPr>
          <w:rFonts w:ascii="Calisto MT" w:hAnsi="Calisto MT" w:cs="Times New Roman"/>
          <w:noProof/>
          <w:szCs w:val="24"/>
        </w:rPr>
        <w:t>(2), 374–382. https://doi.org/10.1016/j.fsi.2014.03.032</w:t>
      </w:r>
    </w:p>
    <w:p w14:paraId="28EC6E52"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cs="Times New Roman"/>
          <w:noProof/>
          <w:szCs w:val="24"/>
        </w:rPr>
      </w:pPr>
      <w:r w:rsidRPr="00D64E04">
        <w:rPr>
          <w:rFonts w:ascii="Calisto MT" w:hAnsi="Calisto MT" w:cs="Times New Roman"/>
          <w:noProof/>
          <w:szCs w:val="24"/>
        </w:rPr>
        <w:t xml:space="preserve">Zadeh Hashem, E., Khodadadi, M., Asadi, F., Koohi, M. K., Eslami, M., Hasani-Dizaj, S., &amp; Taleb Zadeh, R. (2016). The Antioxidant Activity of Palmitoleic Acid on the Oxidative Stress Parameters of Palmitic Acid in Adult Rat Cardiomyocytes. </w:t>
      </w:r>
      <w:r w:rsidRPr="00D64E04">
        <w:rPr>
          <w:rFonts w:ascii="Calisto MT" w:hAnsi="Calisto MT" w:cs="Times New Roman"/>
          <w:i/>
          <w:iCs/>
          <w:noProof/>
          <w:szCs w:val="24"/>
        </w:rPr>
        <w:t>Annals of Military and Health Sciences Research</w:t>
      </w:r>
      <w:r w:rsidRPr="00D64E04">
        <w:rPr>
          <w:rFonts w:ascii="Calisto MT" w:hAnsi="Calisto MT" w:cs="Times New Roman"/>
          <w:noProof/>
          <w:szCs w:val="24"/>
        </w:rPr>
        <w:t xml:space="preserve">, </w:t>
      </w:r>
      <w:r w:rsidRPr="00D64E04">
        <w:rPr>
          <w:rFonts w:ascii="Calisto MT" w:hAnsi="Calisto MT" w:cs="Times New Roman"/>
          <w:i/>
          <w:iCs/>
          <w:noProof/>
          <w:szCs w:val="24"/>
        </w:rPr>
        <w:t>14</w:t>
      </w:r>
      <w:r w:rsidRPr="00D64E04">
        <w:rPr>
          <w:rFonts w:ascii="Calisto MT" w:hAnsi="Calisto MT" w:cs="Times New Roman"/>
          <w:noProof/>
          <w:szCs w:val="24"/>
        </w:rPr>
        <w:t>(3). https://doi.org/10.5812/amh.11467</w:t>
      </w:r>
    </w:p>
    <w:p w14:paraId="1150FC2F" w14:textId="77777777" w:rsidR="00D64E04" w:rsidRPr="00D64E04" w:rsidRDefault="00D64E04" w:rsidP="00D64E04">
      <w:pPr>
        <w:widowControl w:val="0"/>
        <w:autoSpaceDE w:val="0"/>
        <w:autoSpaceDN w:val="0"/>
        <w:adjustRightInd w:val="0"/>
        <w:spacing w:after="0" w:line="240" w:lineRule="auto"/>
        <w:ind w:left="480" w:hanging="480"/>
        <w:jc w:val="both"/>
        <w:rPr>
          <w:rFonts w:ascii="Calisto MT" w:hAnsi="Calisto MT"/>
          <w:noProof/>
        </w:rPr>
      </w:pPr>
      <w:r w:rsidRPr="00D64E04">
        <w:rPr>
          <w:rFonts w:ascii="Calisto MT" w:hAnsi="Calisto MT" w:cs="Times New Roman"/>
          <w:noProof/>
          <w:szCs w:val="24"/>
        </w:rPr>
        <w:t xml:space="preserve">Zhang, M., Zhang, H., Li, H., Lai, F., Li, X., Tang, Y., Min, T., &amp; Wu, H. (2016). Antioxidant Mechanism of Betaine without Free Radical Scavenging Ability. </w:t>
      </w:r>
      <w:r w:rsidRPr="00D64E04">
        <w:rPr>
          <w:rFonts w:ascii="Calisto MT" w:hAnsi="Calisto MT" w:cs="Times New Roman"/>
          <w:i/>
          <w:iCs/>
          <w:noProof/>
          <w:szCs w:val="24"/>
        </w:rPr>
        <w:t>Journal of Agricultural and Food Chemistry</w:t>
      </w:r>
      <w:r w:rsidRPr="00D64E04">
        <w:rPr>
          <w:rFonts w:ascii="Calisto MT" w:hAnsi="Calisto MT" w:cs="Times New Roman"/>
          <w:noProof/>
          <w:szCs w:val="24"/>
        </w:rPr>
        <w:t xml:space="preserve">, </w:t>
      </w:r>
      <w:r w:rsidRPr="00D64E04">
        <w:rPr>
          <w:rFonts w:ascii="Calisto MT" w:hAnsi="Calisto MT" w:cs="Times New Roman"/>
          <w:i/>
          <w:iCs/>
          <w:noProof/>
          <w:szCs w:val="24"/>
        </w:rPr>
        <w:t>64</w:t>
      </w:r>
      <w:r w:rsidRPr="00D64E04">
        <w:rPr>
          <w:rFonts w:ascii="Calisto MT" w:hAnsi="Calisto MT" w:cs="Times New Roman"/>
          <w:noProof/>
          <w:szCs w:val="24"/>
        </w:rPr>
        <w:t>(42), 7921–7930. https://doi.org/10.1021/acs.jafc.6b03592</w:t>
      </w:r>
    </w:p>
    <w:p w14:paraId="6AE759FC"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fldChar w:fldCharType="end"/>
      </w:r>
      <w:r w:rsidRPr="00D64E04">
        <w:rPr>
          <w:rFonts w:ascii="Calisto MT" w:hAnsi="Calisto MT"/>
        </w:rPr>
        <w:t>Kim, J., Hong, V.S. &amp; Lee, J. Antioxidant activity of 3,4,5-trihydroxyphenylacetamide derivatives. Arch. Pharm. Res. 37, 324–331 (2014). https://doi.org/10.1007/s12272-013-0189-0</w:t>
      </w:r>
    </w:p>
    <w:p w14:paraId="4873FA41"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Nischitha</w:t>
      </w:r>
      <w:proofErr w:type="spellEnd"/>
      <w:r w:rsidRPr="00D64E04">
        <w:rPr>
          <w:rFonts w:ascii="Calisto MT" w:hAnsi="Calisto MT"/>
        </w:rPr>
        <w:t xml:space="preserve">, R., </w:t>
      </w:r>
      <w:proofErr w:type="spellStart"/>
      <w:r w:rsidRPr="00D64E04">
        <w:rPr>
          <w:rFonts w:ascii="Calisto MT" w:hAnsi="Calisto MT"/>
        </w:rPr>
        <w:t>Shivanna</w:t>
      </w:r>
      <w:proofErr w:type="spellEnd"/>
      <w:r w:rsidRPr="00D64E04">
        <w:rPr>
          <w:rFonts w:ascii="Calisto MT" w:hAnsi="Calisto MT"/>
        </w:rPr>
        <w:t xml:space="preserve">, M.B. Screening of secondary metabolites and antioxidant potential of endophytic fungus Penicillium </w:t>
      </w:r>
      <w:proofErr w:type="spellStart"/>
      <w:r w:rsidRPr="00D64E04">
        <w:rPr>
          <w:rFonts w:ascii="Calisto MT" w:hAnsi="Calisto MT"/>
        </w:rPr>
        <w:t>citrinum</w:t>
      </w:r>
      <w:proofErr w:type="spellEnd"/>
      <w:r w:rsidRPr="00D64E04">
        <w:rPr>
          <w:rFonts w:ascii="Calisto MT" w:hAnsi="Calisto MT"/>
        </w:rPr>
        <w:t xml:space="preserve"> and host </w:t>
      </w:r>
      <w:proofErr w:type="spellStart"/>
      <w:r w:rsidRPr="00D64E04">
        <w:rPr>
          <w:rFonts w:ascii="Calisto MT" w:hAnsi="Calisto MT"/>
        </w:rPr>
        <w:t>Digitaria</w:t>
      </w:r>
      <w:proofErr w:type="spellEnd"/>
      <w:r w:rsidRPr="00D64E04">
        <w:rPr>
          <w:rFonts w:ascii="Calisto MT" w:hAnsi="Calisto MT"/>
        </w:rPr>
        <w:t xml:space="preserve"> </w:t>
      </w:r>
      <w:proofErr w:type="spellStart"/>
      <w:r w:rsidRPr="00D64E04">
        <w:rPr>
          <w:rFonts w:ascii="Calisto MT" w:hAnsi="Calisto MT"/>
        </w:rPr>
        <w:t>bicornis</w:t>
      </w:r>
      <w:proofErr w:type="spellEnd"/>
      <w:r w:rsidRPr="00D64E04">
        <w:rPr>
          <w:rFonts w:ascii="Calisto MT" w:hAnsi="Calisto MT"/>
        </w:rPr>
        <w:t xml:space="preserve"> by spectrophotometric and electrochemical methods. Arch </w:t>
      </w:r>
      <w:proofErr w:type="spellStart"/>
      <w:r w:rsidRPr="00D64E04">
        <w:rPr>
          <w:rFonts w:ascii="Calisto MT" w:hAnsi="Calisto MT"/>
        </w:rPr>
        <w:t>Microbiol</w:t>
      </w:r>
      <w:proofErr w:type="spellEnd"/>
      <w:r w:rsidRPr="00D64E04">
        <w:rPr>
          <w:rFonts w:ascii="Calisto MT" w:hAnsi="Calisto MT"/>
        </w:rPr>
        <w:t xml:space="preserve"> 204, 206 (2022). https://doi.org/10.1007/s00203-022-02795-z</w:t>
      </w:r>
    </w:p>
    <w:p w14:paraId="2454640F"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lastRenderedPageBreak/>
        <w:t>Le, D.Q., Kuriakose, A.E., Nguyen, D.X. et al. Hybrid Nitric Oxide Donor and its Carrier for the Treatment of Peripheral Arterial Diseases. Sci Rep 7, 8692 (2017). https://doi.org/10.1038/s41598-017-08441-9</w:t>
      </w:r>
    </w:p>
    <w:p w14:paraId="548F621F"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Kannappan</w:t>
      </w:r>
      <w:proofErr w:type="spellEnd"/>
      <w:r w:rsidRPr="00D64E04">
        <w:rPr>
          <w:rFonts w:ascii="Calisto MT" w:hAnsi="Calisto MT"/>
        </w:rPr>
        <w:t xml:space="preserve"> R, Gupta SC, Kim JH, Reuter S, Aggarwal BB. Neuroprotection by spice-derived nutraceuticals: you are what you eat! Mol </w:t>
      </w:r>
      <w:proofErr w:type="spellStart"/>
      <w:r w:rsidRPr="00D64E04">
        <w:rPr>
          <w:rFonts w:ascii="Calisto MT" w:hAnsi="Calisto MT"/>
        </w:rPr>
        <w:t>Neurobiol</w:t>
      </w:r>
      <w:proofErr w:type="spellEnd"/>
      <w:r w:rsidRPr="00D64E04">
        <w:rPr>
          <w:rFonts w:ascii="Calisto MT" w:hAnsi="Calisto MT"/>
        </w:rPr>
        <w:t>. 2011; 44:142–59. 10.1007/s12035-011-8168-2</w:t>
      </w:r>
    </w:p>
    <w:p w14:paraId="1BB434D4"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Saha</w:t>
      </w:r>
      <w:proofErr w:type="spellEnd"/>
      <w:r w:rsidRPr="00D64E04">
        <w:rPr>
          <w:rFonts w:ascii="Calisto MT" w:hAnsi="Calisto MT"/>
        </w:rPr>
        <w:t xml:space="preserve"> SS, Ghosh M. Comparative study of antioxidant activity of alpha-</w:t>
      </w:r>
      <w:proofErr w:type="spellStart"/>
      <w:r w:rsidRPr="00D64E04">
        <w:rPr>
          <w:rFonts w:ascii="Calisto MT" w:hAnsi="Calisto MT"/>
        </w:rPr>
        <w:t>eleostearic</w:t>
      </w:r>
      <w:proofErr w:type="spellEnd"/>
      <w:r w:rsidRPr="00D64E04">
        <w:rPr>
          <w:rFonts w:ascii="Calisto MT" w:hAnsi="Calisto MT"/>
        </w:rPr>
        <w:t xml:space="preserve"> acid and punicic acid against oxidative stress generated by sodium </w:t>
      </w:r>
      <w:proofErr w:type="spellStart"/>
      <w:r w:rsidRPr="00D64E04">
        <w:rPr>
          <w:rFonts w:ascii="Calisto MT" w:hAnsi="Calisto MT"/>
        </w:rPr>
        <w:t>arsenite</w:t>
      </w:r>
      <w:proofErr w:type="spellEnd"/>
      <w:r w:rsidRPr="00D64E04">
        <w:rPr>
          <w:rFonts w:ascii="Calisto MT" w:hAnsi="Calisto MT"/>
        </w:rPr>
        <w:t xml:space="preserve">. Food Chem </w:t>
      </w:r>
      <w:proofErr w:type="spellStart"/>
      <w:r w:rsidRPr="00D64E04">
        <w:rPr>
          <w:rFonts w:ascii="Calisto MT" w:hAnsi="Calisto MT"/>
        </w:rPr>
        <w:t>Toxicol</w:t>
      </w:r>
      <w:proofErr w:type="spellEnd"/>
      <w:r w:rsidRPr="00D64E04">
        <w:rPr>
          <w:rFonts w:ascii="Calisto MT" w:hAnsi="Calisto MT"/>
        </w:rPr>
        <w:t xml:space="preserve">. 2009 Oct;47(10):2551-6. </w:t>
      </w:r>
      <w:proofErr w:type="spellStart"/>
      <w:r w:rsidRPr="00D64E04">
        <w:rPr>
          <w:rFonts w:ascii="Calisto MT" w:hAnsi="Calisto MT"/>
        </w:rPr>
        <w:t>doi</w:t>
      </w:r>
      <w:proofErr w:type="spellEnd"/>
      <w:r w:rsidRPr="00D64E04">
        <w:rPr>
          <w:rFonts w:ascii="Calisto MT" w:hAnsi="Calisto MT"/>
        </w:rPr>
        <w:t xml:space="preserve">: 10.1016/j.fct.2009.07.012. </w:t>
      </w:r>
      <w:proofErr w:type="spellStart"/>
      <w:r w:rsidRPr="00D64E04">
        <w:rPr>
          <w:rFonts w:ascii="Calisto MT" w:hAnsi="Calisto MT"/>
        </w:rPr>
        <w:t>Epub</w:t>
      </w:r>
      <w:proofErr w:type="spellEnd"/>
      <w:r w:rsidRPr="00D64E04">
        <w:rPr>
          <w:rFonts w:ascii="Calisto MT" w:hAnsi="Calisto MT"/>
        </w:rPr>
        <w:t xml:space="preserve"> 2009 Jul 18. PMID: 19619603.</w:t>
      </w:r>
    </w:p>
    <w:p w14:paraId="6B5B5C44"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Wu Z, Gao R, Li H, Wang Y, Luo Y, Zou J, Zhao B, Chen S. New insight into the joint significance of dietary jujube polysaccharides and 6-gingerol in antioxidant and antitumor activities. RSC Adv. 2021 Oct 8;11(53):33219-33234. </w:t>
      </w:r>
      <w:proofErr w:type="spellStart"/>
      <w:r w:rsidRPr="00D64E04">
        <w:rPr>
          <w:rFonts w:ascii="Calisto MT" w:hAnsi="Calisto MT"/>
        </w:rPr>
        <w:t>doi</w:t>
      </w:r>
      <w:proofErr w:type="spellEnd"/>
      <w:r w:rsidRPr="00D64E04">
        <w:rPr>
          <w:rFonts w:ascii="Calisto MT" w:hAnsi="Calisto MT"/>
        </w:rPr>
        <w:t>: 10.1039/d1ra03640h. PMID: 35497558; PMCID: PMC9042247.</w:t>
      </w:r>
    </w:p>
    <w:p w14:paraId="2AEF7FD6"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Xiao B, Li Y, Lin Y, Lin J, Zhang L, Wu D, Zeng J, Li J, Liu JW, Li G. Eicosapentaenoic acid (EPA) exhibits antioxidant activity via mitochondrial modulation. Food Chem. 2022 Mar 30;373(Pt A):131389. </w:t>
      </w:r>
      <w:proofErr w:type="spellStart"/>
      <w:r w:rsidRPr="00D64E04">
        <w:rPr>
          <w:rFonts w:ascii="Calisto MT" w:hAnsi="Calisto MT"/>
        </w:rPr>
        <w:t>doi</w:t>
      </w:r>
      <w:proofErr w:type="spellEnd"/>
      <w:r w:rsidRPr="00D64E04">
        <w:rPr>
          <w:rFonts w:ascii="Calisto MT" w:hAnsi="Calisto MT"/>
        </w:rPr>
        <w:t xml:space="preserve">: 10.1016/j.foodchem.2021.131389. </w:t>
      </w:r>
      <w:proofErr w:type="spellStart"/>
      <w:r w:rsidRPr="00D64E04">
        <w:rPr>
          <w:rFonts w:ascii="Calisto MT" w:hAnsi="Calisto MT"/>
        </w:rPr>
        <w:t>Epub</w:t>
      </w:r>
      <w:proofErr w:type="spellEnd"/>
      <w:r w:rsidRPr="00D64E04">
        <w:rPr>
          <w:rFonts w:ascii="Calisto MT" w:hAnsi="Calisto MT"/>
        </w:rPr>
        <w:t xml:space="preserve"> 2021 Oct 13. PMID: 34710690.</w:t>
      </w:r>
    </w:p>
    <w:p w14:paraId="4107F435"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Ramkumar V, </w:t>
      </w:r>
      <w:proofErr w:type="spellStart"/>
      <w:r w:rsidRPr="00D64E04">
        <w:rPr>
          <w:rFonts w:ascii="Calisto MT" w:hAnsi="Calisto MT"/>
        </w:rPr>
        <w:t>Nie</w:t>
      </w:r>
      <w:proofErr w:type="spellEnd"/>
      <w:r w:rsidRPr="00D64E04">
        <w:rPr>
          <w:rFonts w:ascii="Calisto MT" w:hAnsi="Calisto MT"/>
        </w:rPr>
        <w:t xml:space="preserve"> Z, Rybak LP, </w:t>
      </w:r>
      <w:proofErr w:type="spellStart"/>
      <w:r w:rsidRPr="00D64E04">
        <w:rPr>
          <w:rFonts w:ascii="Calisto MT" w:hAnsi="Calisto MT"/>
        </w:rPr>
        <w:t>Maggirwar</w:t>
      </w:r>
      <w:proofErr w:type="spellEnd"/>
      <w:r w:rsidRPr="00D64E04">
        <w:rPr>
          <w:rFonts w:ascii="Calisto MT" w:hAnsi="Calisto MT"/>
        </w:rPr>
        <w:t xml:space="preserve"> SB. Adenosine, antioxidant enzymes and </w:t>
      </w:r>
      <w:proofErr w:type="spellStart"/>
      <w:r w:rsidRPr="00D64E04">
        <w:rPr>
          <w:rFonts w:ascii="Calisto MT" w:hAnsi="Calisto MT"/>
        </w:rPr>
        <w:t>cytoprotection</w:t>
      </w:r>
      <w:proofErr w:type="spellEnd"/>
      <w:r w:rsidRPr="00D64E04">
        <w:rPr>
          <w:rFonts w:ascii="Calisto MT" w:hAnsi="Calisto MT"/>
        </w:rPr>
        <w:t xml:space="preserve">. Trends </w:t>
      </w:r>
      <w:proofErr w:type="spellStart"/>
      <w:r w:rsidRPr="00D64E04">
        <w:rPr>
          <w:rFonts w:ascii="Calisto MT" w:hAnsi="Calisto MT"/>
        </w:rPr>
        <w:t>Pharmacol</w:t>
      </w:r>
      <w:proofErr w:type="spellEnd"/>
      <w:r w:rsidRPr="00D64E04">
        <w:rPr>
          <w:rFonts w:ascii="Calisto MT" w:hAnsi="Calisto MT"/>
        </w:rPr>
        <w:t xml:space="preserve"> Sci. 1995 Sep;16(9):283-5. </w:t>
      </w:r>
      <w:proofErr w:type="spellStart"/>
      <w:r w:rsidRPr="00D64E04">
        <w:rPr>
          <w:rFonts w:ascii="Calisto MT" w:hAnsi="Calisto MT"/>
        </w:rPr>
        <w:t>doi</w:t>
      </w:r>
      <w:proofErr w:type="spellEnd"/>
      <w:r w:rsidRPr="00D64E04">
        <w:rPr>
          <w:rFonts w:ascii="Calisto MT" w:hAnsi="Calisto MT"/>
        </w:rPr>
        <w:t>: 10.1016/s0165-6147(00)89051-3. PMID: 7482990.</w:t>
      </w:r>
    </w:p>
    <w:p w14:paraId="69306952"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Keewan</w:t>
      </w:r>
      <w:proofErr w:type="spellEnd"/>
      <w:r w:rsidRPr="00D64E04">
        <w:rPr>
          <w:rFonts w:ascii="Calisto MT" w:hAnsi="Calisto MT"/>
        </w:rPr>
        <w:t xml:space="preserve"> E, </w:t>
      </w:r>
      <w:proofErr w:type="spellStart"/>
      <w:r w:rsidRPr="00D64E04">
        <w:rPr>
          <w:rFonts w:ascii="Calisto MT" w:hAnsi="Calisto MT"/>
        </w:rPr>
        <w:t>Narasimhulu</w:t>
      </w:r>
      <w:proofErr w:type="spellEnd"/>
      <w:r w:rsidRPr="00D64E04">
        <w:rPr>
          <w:rFonts w:ascii="Calisto MT" w:hAnsi="Calisto MT"/>
        </w:rPr>
        <w:t xml:space="preserve"> CA, Rohr M, Hamid S, Parthasarathy S. Are Fried Foods Unhealthy? The Dietary </w:t>
      </w:r>
      <w:proofErr w:type="spellStart"/>
      <w:r w:rsidRPr="00D64E04">
        <w:rPr>
          <w:rFonts w:ascii="Calisto MT" w:hAnsi="Calisto MT"/>
        </w:rPr>
        <w:t>Peroxidized</w:t>
      </w:r>
      <w:proofErr w:type="spellEnd"/>
      <w:r w:rsidRPr="00D64E04">
        <w:rPr>
          <w:rFonts w:ascii="Calisto MT" w:hAnsi="Calisto MT"/>
        </w:rPr>
        <w:t xml:space="preserve"> Fatty Acid, 13-HPODE, Induces Intestinal Inflammation In Vitro and In Vivo. Antioxidants (Basel). 2020 Sep 27;9(10):926. </w:t>
      </w:r>
      <w:proofErr w:type="spellStart"/>
      <w:r w:rsidRPr="00D64E04">
        <w:rPr>
          <w:rFonts w:ascii="Calisto MT" w:hAnsi="Calisto MT"/>
        </w:rPr>
        <w:t>doi</w:t>
      </w:r>
      <w:proofErr w:type="spellEnd"/>
      <w:r w:rsidRPr="00D64E04">
        <w:rPr>
          <w:rFonts w:ascii="Calisto MT" w:hAnsi="Calisto MT"/>
        </w:rPr>
        <w:t>: 10.3390/antiox9100926. PMID: 32992618; PMCID: PMC7601460.</w:t>
      </w:r>
    </w:p>
    <w:p w14:paraId="0145675A"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Choe JH, Yi YJ, Lee MS, et al. Methyl 9-Oxo-(10E,12E)-octadecadienoate Isolated from Fomes </w:t>
      </w:r>
      <w:proofErr w:type="spellStart"/>
      <w:r w:rsidRPr="00D64E04">
        <w:rPr>
          <w:rFonts w:ascii="Calisto MT" w:hAnsi="Calisto MT"/>
        </w:rPr>
        <w:t>fomentarius</w:t>
      </w:r>
      <w:proofErr w:type="spellEnd"/>
      <w:r w:rsidRPr="00D64E04">
        <w:rPr>
          <w:rFonts w:ascii="Calisto MT" w:hAnsi="Calisto MT"/>
        </w:rPr>
        <w:t xml:space="preserve"> Attenuates Lipopolysaccharide-Induced Inflammatory Response by Blocking Phosphorylation of STAT3 in Murine Macrophages. </w:t>
      </w:r>
      <w:proofErr w:type="spellStart"/>
      <w:r w:rsidRPr="00D64E04">
        <w:rPr>
          <w:rFonts w:ascii="Calisto MT" w:hAnsi="Calisto MT"/>
        </w:rPr>
        <w:t>Mycobiology</w:t>
      </w:r>
      <w:proofErr w:type="spellEnd"/>
      <w:r w:rsidRPr="00D64E04">
        <w:rPr>
          <w:rFonts w:ascii="Calisto MT" w:hAnsi="Calisto MT"/>
        </w:rPr>
        <w:t>. 2015 Sep;43(3):319-326. DOI: 10.5941/myco.2015.43.3.319. PMID: 26539049; PMCID: PMC4630439.</w:t>
      </w:r>
    </w:p>
    <w:p w14:paraId="5E9AA523"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Rimmerman</w:t>
      </w:r>
      <w:proofErr w:type="spellEnd"/>
      <w:r w:rsidRPr="00D64E04">
        <w:rPr>
          <w:rFonts w:ascii="Calisto MT" w:hAnsi="Calisto MT"/>
        </w:rPr>
        <w:t xml:space="preserve"> N, Bradshaw HB, Hughes HV, Chen JS, Hu SS, McHugh D, </w:t>
      </w:r>
      <w:proofErr w:type="spellStart"/>
      <w:r w:rsidRPr="00D64E04">
        <w:rPr>
          <w:rFonts w:ascii="Calisto MT" w:hAnsi="Calisto MT"/>
        </w:rPr>
        <w:t>Vefring</w:t>
      </w:r>
      <w:proofErr w:type="spellEnd"/>
      <w:r w:rsidRPr="00D64E04">
        <w:rPr>
          <w:rFonts w:ascii="Calisto MT" w:hAnsi="Calisto MT"/>
        </w:rPr>
        <w:t xml:space="preserve"> E, </w:t>
      </w:r>
      <w:proofErr w:type="spellStart"/>
      <w:r w:rsidRPr="00D64E04">
        <w:rPr>
          <w:rFonts w:ascii="Calisto MT" w:hAnsi="Calisto MT"/>
        </w:rPr>
        <w:t>Jahnsen</w:t>
      </w:r>
      <w:proofErr w:type="spellEnd"/>
      <w:r w:rsidRPr="00D64E04">
        <w:rPr>
          <w:rFonts w:ascii="Calisto MT" w:hAnsi="Calisto MT"/>
        </w:rPr>
        <w:t xml:space="preserve"> JA, Thompson EL, Masuda K, </w:t>
      </w:r>
      <w:proofErr w:type="spellStart"/>
      <w:r w:rsidRPr="00D64E04">
        <w:rPr>
          <w:rFonts w:ascii="Calisto MT" w:hAnsi="Calisto MT"/>
        </w:rPr>
        <w:t>Cravatt</w:t>
      </w:r>
      <w:proofErr w:type="spellEnd"/>
      <w:r w:rsidRPr="00D64E04">
        <w:rPr>
          <w:rFonts w:ascii="Calisto MT" w:hAnsi="Calisto MT"/>
        </w:rPr>
        <w:t xml:space="preserve"> BF, Burstein S, </w:t>
      </w:r>
      <w:proofErr w:type="spellStart"/>
      <w:r w:rsidRPr="00D64E04">
        <w:rPr>
          <w:rFonts w:ascii="Calisto MT" w:hAnsi="Calisto MT"/>
        </w:rPr>
        <w:t>Vasko</w:t>
      </w:r>
      <w:proofErr w:type="spellEnd"/>
      <w:r w:rsidRPr="00D64E04">
        <w:rPr>
          <w:rFonts w:ascii="Calisto MT" w:hAnsi="Calisto MT"/>
        </w:rPr>
        <w:t xml:space="preserve"> MR, Prieto AL, O'Dell DK, Walker JM. N-palmitoyl glycine, a novel endogenous lipid that acts as a modulator of calcium influx and nitric oxide production in sensory neurons. Mol </w:t>
      </w:r>
      <w:proofErr w:type="spellStart"/>
      <w:r w:rsidRPr="00D64E04">
        <w:rPr>
          <w:rFonts w:ascii="Calisto MT" w:hAnsi="Calisto MT"/>
        </w:rPr>
        <w:t>Pharmacol</w:t>
      </w:r>
      <w:proofErr w:type="spellEnd"/>
      <w:r w:rsidRPr="00D64E04">
        <w:rPr>
          <w:rFonts w:ascii="Calisto MT" w:hAnsi="Calisto MT"/>
        </w:rPr>
        <w:t xml:space="preserve">. 2008 Jul;74(1):213-24. </w:t>
      </w:r>
      <w:proofErr w:type="spellStart"/>
      <w:r w:rsidRPr="00D64E04">
        <w:rPr>
          <w:rFonts w:ascii="Calisto MT" w:hAnsi="Calisto MT"/>
        </w:rPr>
        <w:t>doi</w:t>
      </w:r>
      <w:proofErr w:type="spellEnd"/>
      <w:r w:rsidRPr="00D64E04">
        <w:rPr>
          <w:rFonts w:ascii="Calisto MT" w:hAnsi="Calisto MT"/>
        </w:rPr>
        <w:t xml:space="preserve">: 10.1124/mol.108.045997. </w:t>
      </w:r>
      <w:proofErr w:type="spellStart"/>
      <w:r w:rsidRPr="00D64E04">
        <w:rPr>
          <w:rFonts w:ascii="Calisto MT" w:hAnsi="Calisto MT"/>
        </w:rPr>
        <w:t>Epub</w:t>
      </w:r>
      <w:proofErr w:type="spellEnd"/>
      <w:r w:rsidRPr="00D64E04">
        <w:rPr>
          <w:rFonts w:ascii="Calisto MT" w:hAnsi="Calisto MT"/>
        </w:rPr>
        <w:t xml:space="preserve"> 2008 Apr 18. PMID: 18424551; PMCID: PMC8130248.</w:t>
      </w:r>
    </w:p>
    <w:p w14:paraId="6DBE0774"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Primus TM, Kimball BA, Hurley J, Johnston JJ, </w:t>
      </w:r>
      <w:proofErr w:type="spellStart"/>
      <w:r w:rsidRPr="00D64E04">
        <w:rPr>
          <w:rFonts w:ascii="Calisto MT" w:hAnsi="Calisto MT"/>
        </w:rPr>
        <w:t>Blom</w:t>
      </w:r>
      <w:proofErr w:type="spellEnd"/>
      <w:r w:rsidRPr="00D64E04">
        <w:rPr>
          <w:rFonts w:ascii="Calisto MT" w:hAnsi="Calisto MT"/>
        </w:rPr>
        <w:t xml:space="preserve"> S, </w:t>
      </w:r>
      <w:proofErr w:type="spellStart"/>
      <w:r w:rsidRPr="00D64E04">
        <w:rPr>
          <w:rFonts w:ascii="Calisto MT" w:hAnsi="Calisto MT"/>
        </w:rPr>
        <w:t>Savarie</w:t>
      </w:r>
      <w:proofErr w:type="spellEnd"/>
      <w:r w:rsidRPr="00D64E04">
        <w:rPr>
          <w:rFonts w:ascii="Calisto MT" w:hAnsi="Calisto MT"/>
        </w:rPr>
        <w:t xml:space="preserve"> PJ. Stability of the tranquilizer drug </w:t>
      </w:r>
      <w:proofErr w:type="spellStart"/>
      <w:r w:rsidRPr="00D64E04">
        <w:rPr>
          <w:rFonts w:ascii="Calisto MT" w:hAnsi="Calisto MT"/>
        </w:rPr>
        <w:t>propionylpromazine</w:t>
      </w:r>
      <w:proofErr w:type="spellEnd"/>
      <w:r w:rsidRPr="00D64E04">
        <w:rPr>
          <w:rFonts w:ascii="Calisto MT" w:hAnsi="Calisto MT"/>
        </w:rPr>
        <w:t xml:space="preserve"> hydrochloride in formulated products. Pest </w:t>
      </w:r>
      <w:proofErr w:type="spellStart"/>
      <w:r w:rsidRPr="00D64E04">
        <w:rPr>
          <w:rFonts w:ascii="Calisto MT" w:hAnsi="Calisto MT"/>
        </w:rPr>
        <w:t>Manag</w:t>
      </w:r>
      <w:proofErr w:type="spellEnd"/>
      <w:r w:rsidRPr="00D64E04">
        <w:rPr>
          <w:rFonts w:ascii="Calisto MT" w:hAnsi="Calisto MT"/>
        </w:rPr>
        <w:t xml:space="preserve"> Sci. 2005 Jun;61(6):605-11. </w:t>
      </w:r>
      <w:proofErr w:type="spellStart"/>
      <w:r w:rsidRPr="00D64E04">
        <w:rPr>
          <w:rFonts w:ascii="Calisto MT" w:hAnsi="Calisto MT"/>
        </w:rPr>
        <w:t>doi</w:t>
      </w:r>
      <w:proofErr w:type="spellEnd"/>
      <w:r w:rsidRPr="00D64E04">
        <w:rPr>
          <w:rFonts w:ascii="Calisto MT" w:hAnsi="Calisto MT"/>
        </w:rPr>
        <w:t>: 10.1002/ps.1018. PMID: 15668921.</w:t>
      </w:r>
    </w:p>
    <w:p w14:paraId="2E30ED58"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Saito M, Ishida N, Yamada H, </w:t>
      </w:r>
      <w:proofErr w:type="spellStart"/>
      <w:r w:rsidRPr="00D64E04">
        <w:rPr>
          <w:rFonts w:ascii="Calisto MT" w:hAnsi="Calisto MT"/>
        </w:rPr>
        <w:t>Ibi</w:t>
      </w:r>
      <w:proofErr w:type="spellEnd"/>
      <w:r w:rsidRPr="00D64E04">
        <w:rPr>
          <w:rFonts w:ascii="Calisto MT" w:hAnsi="Calisto MT"/>
        </w:rPr>
        <w:t xml:space="preserve"> M, Hirose M. 8-HEPE-Concentrated Materials from Pacific Krill Improve Plasma Cholesterol Levels and Hepatic Steatosis in High Cholesterol Diet-Fed Low-Density Lipoprotein (LDL) Receptor-Deficient Mice. </w:t>
      </w:r>
      <w:proofErr w:type="spellStart"/>
      <w:r w:rsidRPr="00D64E04">
        <w:rPr>
          <w:rFonts w:ascii="Calisto MT" w:hAnsi="Calisto MT"/>
        </w:rPr>
        <w:t>Biol</w:t>
      </w:r>
      <w:proofErr w:type="spellEnd"/>
      <w:r w:rsidRPr="00D64E04">
        <w:rPr>
          <w:rFonts w:ascii="Calisto MT" w:hAnsi="Calisto MT"/>
        </w:rPr>
        <w:t xml:space="preserve"> Pharm Bull. 2020;43(6):919-924. </w:t>
      </w:r>
      <w:proofErr w:type="spellStart"/>
      <w:r w:rsidRPr="00D64E04">
        <w:rPr>
          <w:rFonts w:ascii="Calisto MT" w:hAnsi="Calisto MT"/>
        </w:rPr>
        <w:t>doi</w:t>
      </w:r>
      <w:proofErr w:type="spellEnd"/>
      <w:r w:rsidRPr="00D64E04">
        <w:rPr>
          <w:rFonts w:ascii="Calisto MT" w:hAnsi="Calisto MT"/>
        </w:rPr>
        <w:t>: 10.1248/bpb.b20-00162. PMID: 32475913.</w:t>
      </w:r>
    </w:p>
    <w:p w14:paraId="260E1AB8"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Li G, Zhao CY, Wu Q, Guan SY, </w:t>
      </w:r>
      <w:proofErr w:type="spellStart"/>
      <w:r w:rsidRPr="00D64E04">
        <w:rPr>
          <w:rFonts w:ascii="Calisto MT" w:hAnsi="Calisto MT"/>
        </w:rPr>
        <w:t>Jin</w:t>
      </w:r>
      <w:proofErr w:type="spellEnd"/>
      <w:r w:rsidRPr="00D64E04">
        <w:rPr>
          <w:rFonts w:ascii="Calisto MT" w:hAnsi="Calisto MT"/>
        </w:rPr>
        <w:t xml:space="preserve"> HW, Na XL, Zhang YB. Integrated metabolomics and transcriptomics reveal di(2-ethylhexyl) phthalate-induced mitochondrial dysfunction and glucose metabolism disorder through oxidative stress in rat liver. </w:t>
      </w:r>
      <w:proofErr w:type="spellStart"/>
      <w:r w:rsidRPr="00D64E04">
        <w:rPr>
          <w:rFonts w:ascii="Calisto MT" w:hAnsi="Calisto MT"/>
        </w:rPr>
        <w:t>Ecotoxicol</w:t>
      </w:r>
      <w:proofErr w:type="spellEnd"/>
      <w:r w:rsidRPr="00D64E04">
        <w:rPr>
          <w:rFonts w:ascii="Calisto MT" w:hAnsi="Calisto MT"/>
        </w:rPr>
        <w:t xml:space="preserve"> Environ </w:t>
      </w:r>
      <w:proofErr w:type="spellStart"/>
      <w:r w:rsidRPr="00D64E04">
        <w:rPr>
          <w:rFonts w:ascii="Calisto MT" w:hAnsi="Calisto MT"/>
        </w:rPr>
        <w:t>Saf</w:t>
      </w:r>
      <w:proofErr w:type="spellEnd"/>
      <w:r w:rsidRPr="00D64E04">
        <w:rPr>
          <w:rFonts w:ascii="Calisto MT" w:hAnsi="Calisto MT"/>
        </w:rPr>
        <w:t xml:space="preserve">. 2021 Nov 19;228:112988. </w:t>
      </w:r>
      <w:proofErr w:type="spellStart"/>
      <w:r w:rsidRPr="00D64E04">
        <w:rPr>
          <w:rFonts w:ascii="Calisto MT" w:hAnsi="Calisto MT"/>
        </w:rPr>
        <w:t>doi</w:t>
      </w:r>
      <w:proofErr w:type="spellEnd"/>
      <w:r w:rsidRPr="00D64E04">
        <w:rPr>
          <w:rFonts w:ascii="Calisto MT" w:hAnsi="Calisto MT"/>
        </w:rPr>
        <w:t xml:space="preserve">: 10.1016/j.ecoenv.2021.112988. </w:t>
      </w:r>
      <w:proofErr w:type="spellStart"/>
      <w:r w:rsidRPr="00D64E04">
        <w:rPr>
          <w:rFonts w:ascii="Calisto MT" w:hAnsi="Calisto MT"/>
        </w:rPr>
        <w:t>Epub</w:t>
      </w:r>
      <w:proofErr w:type="spellEnd"/>
      <w:r w:rsidRPr="00D64E04">
        <w:rPr>
          <w:rFonts w:ascii="Calisto MT" w:hAnsi="Calisto MT"/>
        </w:rPr>
        <w:t xml:space="preserve"> ahead of print. PMID: 34808505.</w:t>
      </w:r>
    </w:p>
    <w:p w14:paraId="0623BED8"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lastRenderedPageBreak/>
        <w:t xml:space="preserve">Turnbull J, Jha R, </w:t>
      </w:r>
      <w:proofErr w:type="spellStart"/>
      <w:r w:rsidRPr="00D64E04">
        <w:rPr>
          <w:rFonts w:ascii="Calisto MT" w:hAnsi="Calisto MT"/>
        </w:rPr>
        <w:t>Ortori</w:t>
      </w:r>
      <w:proofErr w:type="spellEnd"/>
      <w:r w:rsidRPr="00D64E04">
        <w:rPr>
          <w:rFonts w:ascii="Calisto MT" w:hAnsi="Calisto MT"/>
        </w:rPr>
        <w:t xml:space="preserve"> CA, Lunt E, Tighe PJ, Irving WL, </w:t>
      </w:r>
      <w:proofErr w:type="spellStart"/>
      <w:r w:rsidRPr="00D64E04">
        <w:rPr>
          <w:rFonts w:ascii="Calisto MT" w:hAnsi="Calisto MT"/>
        </w:rPr>
        <w:t>Gohir</w:t>
      </w:r>
      <w:proofErr w:type="spellEnd"/>
      <w:r w:rsidRPr="00D64E04">
        <w:rPr>
          <w:rFonts w:ascii="Calisto MT" w:hAnsi="Calisto MT"/>
        </w:rPr>
        <w:t xml:space="preserve"> SA, Kim DH, Valdes AM, </w:t>
      </w:r>
      <w:proofErr w:type="spellStart"/>
      <w:r w:rsidRPr="00D64E04">
        <w:rPr>
          <w:rFonts w:ascii="Calisto MT" w:hAnsi="Calisto MT"/>
        </w:rPr>
        <w:t>Tarr</w:t>
      </w:r>
      <w:proofErr w:type="spellEnd"/>
      <w:r w:rsidRPr="00D64E04">
        <w:rPr>
          <w:rFonts w:ascii="Calisto MT" w:hAnsi="Calisto MT"/>
        </w:rPr>
        <w:t xml:space="preserve"> AW, Barrett DA, Chapman V. Serum levels of pro-inflammatory lipid mediators and specialised pro-resolving molecules are increased in SARS-CoV-2 patients and correlate with markers of the adaptive immune response. J Infect Dis. 2022 Jan 3:jiab632. </w:t>
      </w:r>
      <w:proofErr w:type="spellStart"/>
      <w:r w:rsidRPr="00D64E04">
        <w:rPr>
          <w:rFonts w:ascii="Calisto MT" w:hAnsi="Calisto MT"/>
        </w:rPr>
        <w:t>doi</w:t>
      </w:r>
      <w:proofErr w:type="spellEnd"/>
      <w:r w:rsidRPr="00D64E04">
        <w:rPr>
          <w:rFonts w:ascii="Calisto MT" w:hAnsi="Calisto MT"/>
        </w:rPr>
        <w:t>: 10.1093/</w:t>
      </w:r>
      <w:proofErr w:type="spellStart"/>
      <w:r w:rsidRPr="00D64E04">
        <w:rPr>
          <w:rFonts w:ascii="Calisto MT" w:hAnsi="Calisto MT"/>
        </w:rPr>
        <w:t>infdis</w:t>
      </w:r>
      <w:proofErr w:type="spellEnd"/>
      <w:r w:rsidRPr="00D64E04">
        <w:rPr>
          <w:rFonts w:ascii="Calisto MT" w:hAnsi="Calisto MT"/>
        </w:rPr>
        <w:t xml:space="preserve">/jiab632. </w:t>
      </w:r>
      <w:proofErr w:type="spellStart"/>
      <w:r w:rsidRPr="00D64E04">
        <w:rPr>
          <w:rFonts w:ascii="Calisto MT" w:hAnsi="Calisto MT"/>
        </w:rPr>
        <w:t>Epub</w:t>
      </w:r>
      <w:proofErr w:type="spellEnd"/>
      <w:r w:rsidRPr="00D64E04">
        <w:rPr>
          <w:rFonts w:ascii="Calisto MT" w:hAnsi="Calisto MT"/>
        </w:rPr>
        <w:t xml:space="preserve"> ahead of print. PMID: 34979019; PMCID: PMC8755389.</w:t>
      </w:r>
    </w:p>
    <w:p w14:paraId="245D0836"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Li W, Yao Y, Weng X, Yue X, Li F. </w:t>
      </w:r>
      <w:r w:rsidRPr="00D64E04">
        <w:rPr>
          <w:rFonts w:ascii="Cambria" w:hAnsi="Cambria" w:cs="Cambria"/>
        </w:rPr>
        <w:t>α</w:t>
      </w:r>
      <w:r w:rsidRPr="00D64E04">
        <w:rPr>
          <w:rFonts w:ascii="Calisto MT" w:hAnsi="Calisto MT"/>
        </w:rPr>
        <w:t xml:space="preserve">-Linolenic acid induced TM4 Sertoli cells proliferation and enhanced total antioxidant capacity. </w:t>
      </w:r>
      <w:proofErr w:type="spellStart"/>
      <w:r w:rsidRPr="00D64E04">
        <w:rPr>
          <w:rFonts w:ascii="Calisto MT" w:hAnsi="Calisto MT"/>
        </w:rPr>
        <w:t>Anim</w:t>
      </w:r>
      <w:proofErr w:type="spellEnd"/>
      <w:r w:rsidRPr="00D64E04">
        <w:rPr>
          <w:rFonts w:ascii="Calisto MT" w:hAnsi="Calisto MT"/>
        </w:rPr>
        <w:t xml:space="preserve"> </w:t>
      </w:r>
      <w:proofErr w:type="spellStart"/>
      <w:r w:rsidRPr="00D64E04">
        <w:rPr>
          <w:rFonts w:ascii="Calisto MT" w:hAnsi="Calisto MT"/>
        </w:rPr>
        <w:t>Biotechnol</w:t>
      </w:r>
      <w:proofErr w:type="spellEnd"/>
      <w:r w:rsidRPr="00D64E04">
        <w:rPr>
          <w:rFonts w:ascii="Calisto MT" w:hAnsi="Calisto MT"/>
        </w:rPr>
        <w:t xml:space="preserve">. 2021 May 3:1-6. </w:t>
      </w:r>
      <w:proofErr w:type="spellStart"/>
      <w:r w:rsidRPr="00D64E04">
        <w:rPr>
          <w:rFonts w:ascii="Calisto MT" w:hAnsi="Calisto MT"/>
        </w:rPr>
        <w:t>doi</w:t>
      </w:r>
      <w:proofErr w:type="spellEnd"/>
      <w:r w:rsidRPr="00D64E04">
        <w:rPr>
          <w:rFonts w:ascii="Calisto MT" w:hAnsi="Calisto MT"/>
        </w:rPr>
        <w:t xml:space="preserve">: 10.1080/10495398.2021.1919130. </w:t>
      </w:r>
      <w:proofErr w:type="spellStart"/>
      <w:r w:rsidRPr="00D64E04">
        <w:rPr>
          <w:rFonts w:ascii="Calisto MT" w:hAnsi="Calisto MT"/>
        </w:rPr>
        <w:t>Epub</w:t>
      </w:r>
      <w:proofErr w:type="spellEnd"/>
      <w:r w:rsidRPr="00D64E04">
        <w:rPr>
          <w:rFonts w:ascii="Calisto MT" w:hAnsi="Calisto MT"/>
        </w:rPr>
        <w:t xml:space="preserve"> ahead of print. PMID: 33938783.</w:t>
      </w:r>
    </w:p>
    <w:p w14:paraId="2010CBBF"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Taki-Nakano N, </w:t>
      </w:r>
      <w:proofErr w:type="spellStart"/>
      <w:r w:rsidRPr="00D64E04">
        <w:rPr>
          <w:rFonts w:ascii="Calisto MT" w:hAnsi="Calisto MT"/>
        </w:rPr>
        <w:t>Ohzeki</w:t>
      </w:r>
      <w:proofErr w:type="spellEnd"/>
      <w:r w:rsidRPr="00D64E04">
        <w:rPr>
          <w:rFonts w:ascii="Calisto MT" w:hAnsi="Calisto MT"/>
        </w:rPr>
        <w:t xml:space="preserve"> H, </w:t>
      </w:r>
      <w:proofErr w:type="spellStart"/>
      <w:r w:rsidRPr="00D64E04">
        <w:rPr>
          <w:rFonts w:ascii="Calisto MT" w:hAnsi="Calisto MT"/>
        </w:rPr>
        <w:t>Kotera</w:t>
      </w:r>
      <w:proofErr w:type="spellEnd"/>
      <w:r w:rsidRPr="00D64E04">
        <w:rPr>
          <w:rFonts w:ascii="Calisto MT" w:hAnsi="Calisto MT"/>
        </w:rPr>
        <w:t xml:space="preserve"> J, </w:t>
      </w:r>
      <w:proofErr w:type="spellStart"/>
      <w:r w:rsidRPr="00D64E04">
        <w:rPr>
          <w:rFonts w:ascii="Calisto MT" w:hAnsi="Calisto MT"/>
        </w:rPr>
        <w:t>Ohta</w:t>
      </w:r>
      <w:proofErr w:type="spellEnd"/>
      <w:r w:rsidRPr="00D64E04">
        <w:rPr>
          <w:rFonts w:ascii="Calisto MT" w:hAnsi="Calisto MT"/>
        </w:rPr>
        <w:t xml:space="preserve"> H. Cytoprotective effects of 12-oxo </w:t>
      </w:r>
      <w:proofErr w:type="spellStart"/>
      <w:r w:rsidRPr="00D64E04">
        <w:rPr>
          <w:rFonts w:ascii="Calisto MT" w:hAnsi="Calisto MT"/>
        </w:rPr>
        <w:t>phytodienoic</w:t>
      </w:r>
      <w:proofErr w:type="spellEnd"/>
      <w:r w:rsidRPr="00D64E04">
        <w:rPr>
          <w:rFonts w:ascii="Calisto MT" w:hAnsi="Calisto MT"/>
        </w:rPr>
        <w:t xml:space="preserve"> acid, a plant-derived oxylipin </w:t>
      </w:r>
      <w:proofErr w:type="spellStart"/>
      <w:r w:rsidRPr="00D64E04">
        <w:rPr>
          <w:rFonts w:ascii="Calisto MT" w:hAnsi="Calisto MT"/>
        </w:rPr>
        <w:t>jasmonate</w:t>
      </w:r>
      <w:proofErr w:type="spellEnd"/>
      <w:r w:rsidRPr="00D64E04">
        <w:rPr>
          <w:rFonts w:ascii="Calisto MT" w:hAnsi="Calisto MT"/>
        </w:rPr>
        <w:t xml:space="preserve">, on oxidative stress-induced toxicity in human neuroblastoma SH-SY5Y cells. </w:t>
      </w:r>
      <w:proofErr w:type="spellStart"/>
      <w:r w:rsidRPr="00D64E04">
        <w:rPr>
          <w:rFonts w:ascii="Calisto MT" w:hAnsi="Calisto MT"/>
        </w:rPr>
        <w:t>Biochim</w:t>
      </w:r>
      <w:proofErr w:type="spellEnd"/>
      <w:r w:rsidRPr="00D64E04">
        <w:rPr>
          <w:rFonts w:ascii="Calisto MT" w:hAnsi="Calisto MT"/>
        </w:rPr>
        <w:t xml:space="preserve"> </w:t>
      </w:r>
      <w:proofErr w:type="spellStart"/>
      <w:r w:rsidRPr="00D64E04">
        <w:rPr>
          <w:rFonts w:ascii="Calisto MT" w:hAnsi="Calisto MT"/>
        </w:rPr>
        <w:t>Biophys</w:t>
      </w:r>
      <w:proofErr w:type="spellEnd"/>
      <w:r w:rsidRPr="00D64E04">
        <w:rPr>
          <w:rFonts w:ascii="Calisto MT" w:hAnsi="Calisto MT"/>
        </w:rPr>
        <w:t xml:space="preserve"> Acta. 2014 Dec;1840(12):3413-22. </w:t>
      </w:r>
      <w:proofErr w:type="spellStart"/>
      <w:r w:rsidRPr="00D64E04">
        <w:rPr>
          <w:rFonts w:ascii="Calisto MT" w:hAnsi="Calisto MT"/>
        </w:rPr>
        <w:t>doi</w:t>
      </w:r>
      <w:proofErr w:type="spellEnd"/>
      <w:r w:rsidRPr="00D64E04">
        <w:rPr>
          <w:rFonts w:ascii="Calisto MT" w:hAnsi="Calisto MT"/>
        </w:rPr>
        <w:t xml:space="preserve">: 10.1016/j.bbagen.2014.09.003. </w:t>
      </w:r>
      <w:proofErr w:type="spellStart"/>
      <w:r w:rsidRPr="00D64E04">
        <w:rPr>
          <w:rFonts w:ascii="Calisto MT" w:hAnsi="Calisto MT"/>
        </w:rPr>
        <w:t>Epub</w:t>
      </w:r>
      <w:proofErr w:type="spellEnd"/>
      <w:r w:rsidRPr="00D64E04">
        <w:rPr>
          <w:rFonts w:ascii="Calisto MT" w:hAnsi="Calisto MT"/>
        </w:rPr>
        <w:t xml:space="preserve"> 2014 Sep 16. PMID: 25219458.</w:t>
      </w:r>
    </w:p>
    <w:p w14:paraId="3F6526D8"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Ghaffari</w:t>
      </w:r>
      <w:proofErr w:type="spellEnd"/>
      <w:r w:rsidRPr="00D64E04">
        <w:rPr>
          <w:rFonts w:ascii="Calisto MT" w:hAnsi="Calisto MT"/>
        </w:rPr>
        <w:t xml:space="preserve">, S., </w:t>
      </w:r>
      <w:proofErr w:type="spellStart"/>
      <w:r w:rsidRPr="00D64E04">
        <w:rPr>
          <w:rFonts w:ascii="Calisto MT" w:hAnsi="Calisto MT"/>
        </w:rPr>
        <w:t>Roshanravan</w:t>
      </w:r>
      <w:proofErr w:type="spellEnd"/>
      <w:r w:rsidRPr="00D64E04">
        <w:rPr>
          <w:rFonts w:ascii="Calisto MT" w:hAnsi="Calisto MT"/>
        </w:rPr>
        <w:t xml:space="preserve">, N., </w:t>
      </w:r>
      <w:proofErr w:type="spellStart"/>
      <w:r w:rsidRPr="00D64E04">
        <w:rPr>
          <w:rFonts w:ascii="Calisto MT" w:hAnsi="Calisto MT"/>
        </w:rPr>
        <w:t>Tutunchi</w:t>
      </w:r>
      <w:proofErr w:type="spellEnd"/>
      <w:r w:rsidRPr="00D64E04">
        <w:rPr>
          <w:rFonts w:ascii="Calisto MT" w:hAnsi="Calisto MT"/>
        </w:rPr>
        <w:t xml:space="preserve">, H., </w:t>
      </w:r>
      <w:proofErr w:type="spellStart"/>
      <w:r w:rsidRPr="00D64E04">
        <w:rPr>
          <w:rFonts w:ascii="Calisto MT" w:hAnsi="Calisto MT"/>
        </w:rPr>
        <w:t>Ostadrahimi</w:t>
      </w:r>
      <w:proofErr w:type="spellEnd"/>
      <w:r w:rsidRPr="00D64E04">
        <w:rPr>
          <w:rFonts w:ascii="Calisto MT" w:hAnsi="Calisto MT"/>
        </w:rPr>
        <w:t xml:space="preserve">, A., </w:t>
      </w:r>
      <w:proofErr w:type="spellStart"/>
      <w:r w:rsidRPr="00D64E04">
        <w:rPr>
          <w:rFonts w:ascii="Calisto MT" w:hAnsi="Calisto MT"/>
        </w:rPr>
        <w:t>Pouraghaei</w:t>
      </w:r>
      <w:proofErr w:type="spellEnd"/>
      <w:r w:rsidRPr="00D64E04">
        <w:rPr>
          <w:rFonts w:ascii="Calisto MT" w:hAnsi="Calisto MT"/>
        </w:rPr>
        <w:t xml:space="preserve">, M., &amp; </w:t>
      </w:r>
      <w:proofErr w:type="spellStart"/>
      <w:r w:rsidRPr="00D64E04">
        <w:rPr>
          <w:rFonts w:ascii="Calisto MT" w:hAnsi="Calisto MT"/>
        </w:rPr>
        <w:t>Kafil</w:t>
      </w:r>
      <w:proofErr w:type="spellEnd"/>
      <w:r w:rsidRPr="00D64E04">
        <w:rPr>
          <w:rFonts w:ascii="Calisto MT" w:hAnsi="Calisto MT"/>
        </w:rPr>
        <w:t xml:space="preserve">, B. (2020). </w:t>
      </w:r>
      <w:proofErr w:type="spellStart"/>
      <w:r w:rsidRPr="00D64E04">
        <w:rPr>
          <w:rFonts w:ascii="Calisto MT" w:hAnsi="Calisto MT"/>
        </w:rPr>
        <w:t>Oleoylethanolamide</w:t>
      </w:r>
      <w:proofErr w:type="spellEnd"/>
      <w:r w:rsidRPr="00D64E04">
        <w:rPr>
          <w:rFonts w:ascii="Calisto MT" w:hAnsi="Calisto MT"/>
        </w:rPr>
        <w:t xml:space="preserve">, A Bioactive Lipid Amide, as A Promising Treatment Strategy for Coronavirus/COVID-19. Archives of medical research, 51(5), 464–467. </w:t>
      </w:r>
      <w:hyperlink r:id="rId7" w:history="1">
        <w:r w:rsidRPr="00D64E04">
          <w:rPr>
            <w:rStyle w:val="Hyperlink"/>
            <w:rFonts w:ascii="Calisto MT" w:hAnsi="Calisto MT"/>
          </w:rPr>
          <w:t>https://doi.org/10.1016/j.arcmed.2020.04.006</w:t>
        </w:r>
      </w:hyperlink>
    </w:p>
    <w:p w14:paraId="268FF8BF"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Ali AM, Gabbar MA, Abdel-</w:t>
      </w:r>
      <w:proofErr w:type="spellStart"/>
      <w:r w:rsidRPr="00D64E04">
        <w:rPr>
          <w:rFonts w:ascii="Calisto MT" w:hAnsi="Calisto MT"/>
        </w:rPr>
        <w:t>Twab</w:t>
      </w:r>
      <w:proofErr w:type="spellEnd"/>
      <w:r w:rsidRPr="00D64E04">
        <w:rPr>
          <w:rFonts w:ascii="Calisto MT" w:hAnsi="Calisto MT"/>
        </w:rPr>
        <w:t xml:space="preserve"> SM, Fahmy EM, </w:t>
      </w:r>
      <w:proofErr w:type="spellStart"/>
      <w:r w:rsidRPr="00D64E04">
        <w:rPr>
          <w:rFonts w:ascii="Calisto MT" w:hAnsi="Calisto MT"/>
        </w:rPr>
        <w:t>Ebaid</w:t>
      </w:r>
      <w:proofErr w:type="spellEnd"/>
      <w:r w:rsidRPr="00D64E04">
        <w:rPr>
          <w:rFonts w:ascii="Calisto MT" w:hAnsi="Calisto MT"/>
        </w:rPr>
        <w:t xml:space="preserve"> H, </w:t>
      </w:r>
      <w:proofErr w:type="spellStart"/>
      <w:r w:rsidRPr="00D64E04">
        <w:rPr>
          <w:rFonts w:ascii="Calisto MT" w:hAnsi="Calisto MT"/>
        </w:rPr>
        <w:t>Alhazza</w:t>
      </w:r>
      <w:proofErr w:type="spellEnd"/>
      <w:r w:rsidRPr="00D64E04">
        <w:rPr>
          <w:rFonts w:ascii="Calisto MT" w:hAnsi="Calisto MT"/>
        </w:rPr>
        <w:t xml:space="preserve"> IM, Ahmed OM. Antidiabetic Potency, Antioxidant Effects, and Mode of Actions of Citrus reticulata Fruit Peel Hydroethanolic Extract, Hesperidin, and Quercetin in Nicotinamide/Streptozotocin-Induced Wistar Diabetic Rats. Oxid Med Cell </w:t>
      </w:r>
      <w:proofErr w:type="spellStart"/>
      <w:r w:rsidRPr="00D64E04">
        <w:rPr>
          <w:rFonts w:ascii="Calisto MT" w:hAnsi="Calisto MT"/>
        </w:rPr>
        <w:t>Longev</w:t>
      </w:r>
      <w:proofErr w:type="spellEnd"/>
      <w:r w:rsidRPr="00D64E04">
        <w:rPr>
          <w:rFonts w:ascii="Calisto MT" w:hAnsi="Calisto MT"/>
        </w:rPr>
        <w:t xml:space="preserve">. 2020 Jun 20;2020:1730492. </w:t>
      </w:r>
      <w:proofErr w:type="spellStart"/>
      <w:r w:rsidRPr="00D64E04">
        <w:rPr>
          <w:rFonts w:ascii="Calisto MT" w:hAnsi="Calisto MT"/>
        </w:rPr>
        <w:t>doi</w:t>
      </w:r>
      <w:proofErr w:type="spellEnd"/>
      <w:r w:rsidRPr="00D64E04">
        <w:rPr>
          <w:rFonts w:ascii="Calisto MT" w:hAnsi="Calisto MT"/>
        </w:rPr>
        <w:t>: 10.1155/2020/1730492. PMID: 32655759; PMCID: PMC7327566.</w:t>
      </w:r>
    </w:p>
    <w:p w14:paraId="7C468DC7"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Huang X, Wang Y, Wang Y, Yang L, Wang J, Gao Y. Ophiopogonin D Reduces Myocardial Ischemia-Reperfusion Injury via Upregulating CYP2J3/EETs in Rats. Cell </w:t>
      </w:r>
      <w:proofErr w:type="spellStart"/>
      <w:r w:rsidRPr="00D64E04">
        <w:rPr>
          <w:rFonts w:ascii="Calisto MT" w:hAnsi="Calisto MT"/>
        </w:rPr>
        <w:t>Physiol</w:t>
      </w:r>
      <w:proofErr w:type="spellEnd"/>
      <w:r w:rsidRPr="00D64E04">
        <w:rPr>
          <w:rFonts w:ascii="Calisto MT" w:hAnsi="Calisto MT"/>
        </w:rPr>
        <w:t xml:space="preserve"> </w:t>
      </w:r>
      <w:proofErr w:type="spellStart"/>
      <w:r w:rsidRPr="00D64E04">
        <w:rPr>
          <w:rFonts w:ascii="Calisto MT" w:hAnsi="Calisto MT"/>
        </w:rPr>
        <w:t>Biochem</w:t>
      </w:r>
      <w:proofErr w:type="spellEnd"/>
      <w:r w:rsidRPr="00D64E04">
        <w:rPr>
          <w:rFonts w:ascii="Calisto MT" w:hAnsi="Calisto MT"/>
        </w:rPr>
        <w:t xml:space="preserve">. 2018;49(4):1646-1658. </w:t>
      </w:r>
      <w:proofErr w:type="spellStart"/>
      <w:r w:rsidRPr="00D64E04">
        <w:rPr>
          <w:rFonts w:ascii="Calisto MT" w:hAnsi="Calisto MT"/>
        </w:rPr>
        <w:t>doi</w:t>
      </w:r>
      <w:proofErr w:type="spellEnd"/>
      <w:r w:rsidRPr="00D64E04">
        <w:rPr>
          <w:rFonts w:ascii="Calisto MT" w:hAnsi="Calisto MT"/>
        </w:rPr>
        <w:t xml:space="preserve">: 10.1159/000493500. </w:t>
      </w:r>
      <w:proofErr w:type="spellStart"/>
      <w:r w:rsidRPr="00D64E04">
        <w:rPr>
          <w:rFonts w:ascii="Calisto MT" w:hAnsi="Calisto MT"/>
        </w:rPr>
        <w:t>Epub</w:t>
      </w:r>
      <w:proofErr w:type="spellEnd"/>
      <w:r w:rsidRPr="00D64E04">
        <w:rPr>
          <w:rFonts w:ascii="Calisto MT" w:hAnsi="Calisto MT"/>
        </w:rPr>
        <w:t xml:space="preserve"> 2018 Sep 18. PMID: 30227401.</w:t>
      </w:r>
    </w:p>
    <w:p w14:paraId="39B9F5B1"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Malmir</w:t>
      </w:r>
      <w:proofErr w:type="spellEnd"/>
      <w:r w:rsidRPr="00D64E04">
        <w:rPr>
          <w:rFonts w:ascii="Calisto MT" w:hAnsi="Calisto MT"/>
        </w:rPr>
        <w:t xml:space="preserve">, M, Soleimani </w:t>
      </w:r>
      <w:proofErr w:type="spellStart"/>
      <w:r w:rsidRPr="00D64E04">
        <w:rPr>
          <w:rFonts w:ascii="Calisto MT" w:hAnsi="Calisto MT"/>
        </w:rPr>
        <w:t>Mehranjani</w:t>
      </w:r>
      <w:proofErr w:type="spellEnd"/>
      <w:r w:rsidRPr="00D64E04">
        <w:rPr>
          <w:rFonts w:ascii="Calisto MT" w:hAnsi="Calisto MT"/>
        </w:rPr>
        <w:t xml:space="preserve">, M, </w:t>
      </w:r>
      <w:proofErr w:type="spellStart"/>
      <w:r w:rsidRPr="00D64E04">
        <w:rPr>
          <w:rFonts w:ascii="Calisto MT" w:hAnsi="Calisto MT"/>
        </w:rPr>
        <w:t>Naderi</w:t>
      </w:r>
      <w:proofErr w:type="spellEnd"/>
      <w:r w:rsidRPr="00D64E04">
        <w:rPr>
          <w:rFonts w:ascii="Calisto MT" w:hAnsi="Calisto MT"/>
        </w:rPr>
        <w:t xml:space="preserve"> </w:t>
      </w:r>
      <w:proofErr w:type="spellStart"/>
      <w:r w:rsidRPr="00D64E04">
        <w:rPr>
          <w:rFonts w:ascii="Calisto MT" w:hAnsi="Calisto MT"/>
        </w:rPr>
        <w:t>Noreini</w:t>
      </w:r>
      <w:proofErr w:type="spellEnd"/>
      <w:r w:rsidRPr="00D64E04">
        <w:rPr>
          <w:rFonts w:ascii="Calisto MT" w:hAnsi="Calisto MT"/>
        </w:rPr>
        <w:t xml:space="preserve">, S, </w:t>
      </w:r>
      <w:proofErr w:type="spellStart"/>
      <w:r w:rsidRPr="00D64E04">
        <w:rPr>
          <w:rFonts w:ascii="Calisto MT" w:hAnsi="Calisto MT"/>
        </w:rPr>
        <w:t>Faraji</w:t>
      </w:r>
      <w:proofErr w:type="spellEnd"/>
      <w:r w:rsidRPr="00D64E04">
        <w:rPr>
          <w:rFonts w:ascii="Calisto MT" w:hAnsi="Calisto MT"/>
        </w:rPr>
        <w:t xml:space="preserve">, T, . Protective antioxidant effects of N-acetylcysteine against impairment of spermatogenesis caused by </w:t>
      </w:r>
      <w:proofErr w:type="spellStart"/>
      <w:r w:rsidRPr="00D64E04">
        <w:rPr>
          <w:rFonts w:ascii="Calisto MT" w:hAnsi="Calisto MT"/>
        </w:rPr>
        <w:t>paranonylphenol</w:t>
      </w:r>
      <w:proofErr w:type="spellEnd"/>
      <w:r w:rsidRPr="00D64E04">
        <w:rPr>
          <w:rFonts w:ascii="Calisto MT" w:hAnsi="Calisto MT"/>
        </w:rPr>
        <w:t xml:space="preserve">. </w:t>
      </w:r>
      <w:proofErr w:type="spellStart"/>
      <w:r w:rsidRPr="00D64E04">
        <w:rPr>
          <w:rFonts w:ascii="Calisto MT" w:hAnsi="Calisto MT"/>
        </w:rPr>
        <w:t>Andrologia</w:t>
      </w:r>
      <w:proofErr w:type="spellEnd"/>
      <w:r w:rsidRPr="00D64E04">
        <w:rPr>
          <w:rFonts w:ascii="Calisto MT" w:hAnsi="Calisto MT"/>
        </w:rPr>
        <w:t xml:space="preserve">. 2018; 50:e13114. </w:t>
      </w:r>
      <w:hyperlink r:id="rId8" w:history="1">
        <w:r w:rsidRPr="00D64E04">
          <w:rPr>
            <w:rStyle w:val="Hyperlink"/>
            <w:rFonts w:ascii="Calisto MT" w:hAnsi="Calisto MT"/>
          </w:rPr>
          <w:t>https://doi.org/10.1111/and.13114</w:t>
        </w:r>
      </w:hyperlink>
    </w:p>
    <w:p w14:paraId="2E135E72"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Nasirifar</w:t>
      </w:r>
      <w:proofErr w:type="spellEnd"/>
      <w:r w:rsidRPr="00D64E04">
        <w:rPr>
          <w:rFonts w:ascii="Calisto MT" w:hAnsi="Calisto MT"/>
        </w:rPr>
        <w:t xml:space="preserve"> SZ, </w:t>
      </w:r>
      <w:proofErr w:type="spellStart"/>
      <w:r w:rsidRPr="00D64E04">
        <w:rPr>
          <w:rFonts w:ascii="Calisto MT" w:hAnsi="Calisto MT"/>
        </w:rPr>
        <w:t>Maghsoudlou</w:t>
      </w:r>
      <w:proofErr w:type="spellEnd"/>
      <w:r w:rsidRPr="00D64E04">
        <w:rPr>
          <w:rFonts w:ascii="Calisto MT" w:hAnsi="Calisto MT"/>
        </w:rPr>
        <w:t xml:space="preserve"> Y, </w:t>
      </w:r>
      <w:proofErr w:type="spellStart"/>
      <w:r w:rsidRPr="00D64E04">
        <w:rPr>
          <w:rFonts w:ascii="Calisto MT" w:hAnsi="Calisto MT"/>
        </w:rPr>
        <w:t>Oliyaei</w:t>
      </w:r>
      <w:proofErr w:type="spellEnd"/>
      <w:r w:rsidRPr="00D64E04">
        <w:rPr>
          <w:rFonts w:ascii="Calisto MT" w:hAnsi="Calisto MT"/>
        </w:rPr>
        <w:t xml:space="preserve"> N. Effect of active lipid-based coating incorporated with </w:t>
      </w:r>
      <w:proofErr w:type="spellStart"/>
      <w:r w:rsidRPr="00D64E04">
        <w:rPr>
          <w:rFonts w:ascii="Calisto MT" w:hAnsi="Calisto MT"/>
        </w:rPr>
        <w:t>nanoclay</w:t>
      </w:r>
      <w:proofErr w:type="spellEnd"/>
      <w:r w:rsidRPr="00D64E04">
        <w:rPr>
          <w:rFonts w:ascii="Calisto MT" w:hAnsi="Calisto MT"/>
        </w:rPr>
        <w:t xml:space="preserve"> and orange peel essential oil on physicochemical properties of Citrus sinensis. Food Sci </w:t>
      </w:r>
      <w:proofErr w:type="spellStart"/>
      <w:r w:rsidRPr="00D64E04">
        <w:rPr>
          <w:rFonts w:ascii="Calisto MT" w:hAnsi="Calisto MT"/>
        </w:rPr>
        <w:t>Nutr</w:t>
      </w:r>
      <w:proofErr w:type="spellEnd"/>
      <w:r w:rsidRPr="00D64E04">
        <w:rPr>
          <w:rFonts w:ascii="Calisto MT" w:hAnsi="Calisto MT"/>
        </w:rPr>
        <w:t xml:space="preserve">. 2018 Jul 2;6(6):1508-1518. </w:t>
      </w:r>
      <w:proofErr w:type="spellStart"/>
      <w:r w:rsidRPr="00D64E04">
        <w:rPr>
          <w:rFonts w:ascii="Calisto MT" w:hAnsi="Calisto MT"/>
        </w:rPr>
        <w:t>doi</w:t>
      </w:r>
      <w:proofErr w:type="spellEnd"/>
      <w:r w:rsidRPr="00D64E04">
        <w:rPr>
          <w:rFonts w:ascii="Calisto MT" w:hAnsi="Calisto MT"/>
        </w:rPr>
        <w:t>: 10.1002/fsn3.681. PMID: 30258593; PMCID: PMC6145248.</w:t>
      </w:r>
    </w:p>
    <w:p w14:paraId="381AF868"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Xing, D., Zhou, Q., Wang, Y. et al. Effects of </w:t>
      </w:r>
      <w:proofErr w:type="spellStart"/>
      <w:r w:rsidRPr="00D64E04">
        <w:rPr>
          <w:rFonts w:ascii="Calisto MT" w:hAnsi="Calisto MT"/>
        </w:rPr>
        <w:t>Tauroursodeoxycholic</w:t>
      </w:r>
      <w:proofErr w:type="spellEnd"/>
      <w:r w:rsidRPr="00D64E04">
        <w:rPr>
          <w:rFonts w:ascii="Calisto MT" w:hAnsi="Calisto MT"/>
        </w:rPr>
        <w:t xml:space="preserve"> Acid and 4-Phenylbutyric Acid on Selenium Distribution in Mice Model with Type 1 Diabetes. </w:t>
      </w:r>
      <w:proofErr w:type="spellStart"/>
      <w:r w:rsidRPr="00D64E04">
        <w:rPr>
          <w:rFonts w:ascii="Calisto MT" w:hAnsi="Calisto MT"/>
        </w:rPr>
        <w:t>Biol</w:t>
      </w:r>
      <w:proofErr w:type="spellEnd"/>
      <w:r w:rsidRPr="00D64E04">
        <w:rPr>
          <w:rFonts w:ascii="Calisto MT" w:hAnsi="Calisto MT"/>
        </w:rPr>
        <w:t xml:space="preserve"> Trace Elem Res (2022). </w:t>
      </w:r>
      <w:hyperlink r:id="rId9" w:history="1">
        <w:r w:rsidRPr="00D64E04">
          <w:rPr>
            <w:rStyle w:val="Hyperlink"/>
            <w:rFonts w:ascii="Calisto MT" w:hAnsi="Calisto MT"/>
          </w:rPr>
          <w:t>https://doi.org/10.1007/s12011-022-03193-8</w:t>
        </w:r>
      </w:hyperlink>
    </w:p>
    <w:p w14:paraId="7DB88212"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Hashemi, M.; Amin, M.M.; </w:t>
      </w:r>
      <w:proofErr w:type="spellStart"/>
      <w:r w:rsidRPr="00D64E04">
        <w:rPr>
          <w:rFonts w:ascii="Calisto MT" w:hAnsi="Calisto MT"/>
        </w:rPr>
        <w:t>Chavoshani</w:t>
      </w:r>
      <w:proofErr w:type="spellEnd"/>
      <w:r w:rsidRPr="00D64E04">
        <w:rPr>
          <w:rFonts w:ascii="Calisto MT" w:hAnsi="Calisto MT"/>
        </w:rPr>
        <w:t xml:space="preserve">, A.; </w:t>
      </w:r>
      <w:proofErr w:type="spellStart"/>
      <w:r w:rsidRPr="00D64E04">
        <w:rPr>
          <w:rFonts w:ascii="Calisto MT" w:hAnsi="Calisto MT"/>
        </w:rPr>
        <w:t>Rafiei</w:t>
      </w:r>
      <w:proofErr w:type="spellEnd"/>
      <w:r w:rsidRPr="00D64E04">
        <w:rPr>
          <w:rFonts w:ascii="Calisto MT" w:hAnsi="Calisto MT"/>
        </w:rPr>
        <w:t xml:space="preserve">, N.; </w:t>
      </w:r>
      <w:proofErr w:type="spellStart"/>
      <w:r w:rsidRPr="00D64E04">
        <w:rPr>
          <w:rFonts w:ascii="Calisto MT" w:hAnsi="Calisto MT"/>
        </w:rPr>
        <w:t>Ebrahimpour</w:t>
      </w:r>
      <w:proofErr w:type="spellEnd"/>
      <w:r w:rsidRPr="00D64E04">
        <w:rPr>
          <w:rFonts w:ascii="Calisto MT" w:hAnsi="Calisto MT"/>
        </w:rPr>
        <w:t xml:space="preserve">, K.; </w:t>
      </w:r>
      <w:proofErr w:type="spellStart"/>
      <w:r w:rsidRPr="00D64E04">
        <w:rPr>
          <w:rFonts w:ascii="Calisto MT" w:hAnsi="Calisto MT"/>
        </w:rPr>
        <w:t>Kelishadi</w:t>
      </w:r>
      <w:proofErr w:type="spellEnd"/>
      <w:r w:rsidRPr="00D64E04">
        <w:rPr>
          <w:rFonts w:ascii="Calisto MT" w:hAnsi="Calisto MT"/>
        </w:rPr>
        <w:t>, R. Relationship of Urinary Phthalate Metabolites with Cardiometabolic Risk Factors and Oxidative Stress Markers in Children and Adolescents. J. Environ. Public Health 2021, 2021, 5514073.</w:t>
      </w:r>
    </w:p>
    <w:p w14:paraId="2A62FA01"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Wang J, Cai P, Yang XL, Li F, Wu JJ, Kong LY, Wang XB. Novel </w:t>
      </w:r>
      <w:proofErr w:type="spellStart"/>
      <w:r w:rsidRPr="00D64E04">
        <w:rPr>
          <w:rFonts w:ascii="Calisto MT" w:hAnsi="Calisto MT"/>
        </w:rPr>
        <w:t>cinnamamide-dibenzylamine</w:t>
      </w:r>
      <w:proofErr w:type="spellEnd"/>
      <w:r w:rsidRPr="00D64E04">
        <w:rPr>
          <w:rFonts w:ascii="Calisto MT" w:hAnsi="Calisto MT"/>
        </w:rPr>
        <w:t xml:space="preserve"> hybrids: Potent neurogenic agents with antioxidant, cholinergic, and neuroprotective properties as innovative drugs for Alzheimer's disease. </w:t>
      </w:r>
      <w:proofErr w:type="spellStart"/>
      <w:r w:rsidRPr="00D64E04">
        <w:rPr>
          <w:rFonts w:ascii="Calisto MT" w:hAnsi="Calisto MT"/>
        </w:rPr>
        <w:t>Eur</w:t>
      </w:r>
      <w:proofErr w:type="spellEnd"/>
      <w:r w:rsidRPr="00D64E04">
        <w:rPr>
          <w:rFonts w:ascii="Calisto MT" w:hAnsi="Calisto MT"/>
        </w:rPr>
        <w:t xml:space="preserve"> J Med Chem. 2017 Oct 20;139:68-83. </w:t>
      </w:r>
      <w:proofErr w:type="spellStart"/>
      <w:r w:rsidRPr="00D64E04">
        <w:rPr>
          <w:rFonts w:ascii="Calisto MT" w:hAnsi="Calisto MT"/>
        </w:rPr>
        <w:t>doi</w:t>
      </w:r>
      <w:proofErr w:type="spellEnd"/>
      <w:r w:rsidRPr="00D64E04">
        <w:rPr>
          <w:rFonts w:ascii="Calisto MT" w:hAnsi="Calisto MT"/>
        </w:rPr>
        <w:t xml:space="preserve">: 10.1016/j.ejmech.2017.07.077. </w:t>
      </w:r>
      <w:proofErr w:type="spellStart"/>
      <w:r w:rsidRPr="00D64E04">
        <w:rPr>
          <w:rFonts w:ascii="Calisto MT" w:hAnsi="Calisto MT"/>
        </w:rPr>
        <w:t>Epub</w:t>
      </w:r>
      <w:proofErr w:type="spellEnd"/>
      <w:r w:rsidRPr="00D64E04">
        <w:rPr>
          <w:rFonts w:ascii="Calisto MT" w:hAnsi="Calisto MT"/>
        </w:rPr>
        <w:t xml:space="preserve"> 2017 Aug 1. PMID: 28800459.</w:t>
      </w:r>
    </w:p>
    <w:p w14:paraId="321DCFCE"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lastRenderedPageBreak/>
        <w:t>Peritore</w:t>
      </w:r>
      <w:proofErr w:type="spellEnd"/>
      <w:r w:rsidRPr="00D64E04">
        <w:rPr>
          <w:rFonts w:ascii="Calisto MT" w:hAnsi="Calisto MT"/>
        </w:rPr>
        <w:t xml:space="preserve">, A. F., </w:t>
      </w:r>
      <w:proofErr w:type="spellStart"/>
      <w:r w:rsidRPr="00D64E04">
        <w:rPr>
          <w:rFonts w:ascii="Calisto MT" w:hAnsi="Calisto MT"/>
        </w:rPr>
        <w:t>Siracusa</w:t>
      </w:r>
      <w:proofErr w:type="spellEnd"/>
      <w:r w:rsidRPr="00D64E04">
        <w:rPr>
          <w:rFonts w:ascii="Calisto MT" w:hAnsi="Calisto MT"/>
        </w:rPr>
        <w:t xml:space="preserve">, R., </w:t>
      </w:r>
      <w:proofErr w:type="spellStart"/>
      <w:r w:rsidRPr="00D64E04">
        <w:rPr>
          <w:rFonts w:ascii="Calisto MT" w:hAnsi="Calisto MT"/>
        </w:rPr>
        <w:t>Crupi</w:t>
      </w:r>
      <w:proofErr w:type="spellEnd"/>
      <w:r w:rsidRPr="00D64E04">
        <w:rPr>
          <w:rFonts w:ascii="Calisto MT" w:hAnsi="Calisto MT"/>
        </w:rPr>
        <w:t xml:space="preserve">, R., &amp; </w:t>
      </w:r>
      <w:proofErr w:type="spellStart"/>
      <w:r w:rsidRPr="00D64E04">
        <w:rPr>
          <w:rFonts w:ascii="Calisto MT" w:hAnsi="Calisto MT"/>
        </w:rPr>
        <w:t>Cuzzocrea</w:t>
      </w:r>
      <w:proofErr w:type="spellEnd"/>
      <w:r w:rsidRPr="00D64E04">
        <w:rPr>
          <w:rFonts w:ascii="Calisto MT" w:hAnsi="Calisto MT"/>
        </w:rPr>
        <w:t xml:space="preserve">, S. (2019). Therapeutic Efficacy of </w:t>
      </w:r>
      <w:proofErr w:type="spellStart"/>
      <w:r w:rsidRPr="00D64E04">
        <w:rPr>
          <w:rFonts w:ascii="Calisto MT" w:hAnsi="Calisto MT"/>
        </w:rPr>
        <w:t>Palmitoylethanolamide</w:t>
      </w:r>
      <w:proofErr w:type="spellEnd"/>
      <w:r w:rsidRPr="00D64E04">
        <w:rPr>
          <w:rFonts w:ascii="Calisto MT" w:hAnsi="Calisto MT"/>
        </w:rPr>
        <w:t xml:space="preserve"> and Its New Formulations in Synergy with Different Antioxidant Molecules Present in Diets. Nutrients, 11(9), 2175. </w:t>
      </w:r>
      <w:hyperlink r:id="rId10" w:history="1">
        <w:r w:rsidRPr="00D64E04">
          <w:rPr>
            <w:rStyle w:val="Hyperlink"/>
            <w:rFonts w:ascii="Calisto MT" w:hAnsi="Calisto MT"/>
          </w:rPr>
          <w:t>https://doi.org/10.3390/nu11092175</w:t>
        </w:r>
      </w:hyperlink>
    </w:p>
    <w:p w14:paraId="3CB9EAB4"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Song, U., Kim, H.E. Assessing the phytotoxicity of </w:t>
      </w:r>
      <w:proofErr w:type="spellStart"/>
      <w:r w:rsidRPr="00D64E04">
        <w:rPr>
          <w:rFonts w:ascii="Calisto MT" w:hAnsi="Calisto MT"/>
        </w:rPr>
        <w:t>cetrimonium</w:t>
      </w:r>
      <w:proofErr w:type="spellEnd"/>
      <w:r w:rsidRPr="00D64E04">
        <w:rPr>
          <w:rFonts w:ascii="Calisto MT" w:hAnsi="Calisto MT"/>
        </w:rPr>
        <w:t xml:space="preserve"> bromide in plants using eco-physiological parameters. j ecology environ 40, 14 (2016). </w:t>
      </w:r>
      <w:hyperlink r:id="rId11" w:history="1">
        <w:r w:rsidRPr="00D64E04">
          <w:rPr>
            <w:rStyle w:val="Hyperlink"/>
            <w:rFonts w:ascii="Calisto MT" w:hAnsi="Calisto MT"/>
          </w:rPr>
          <w:t>https://doi.org/10.1186/s41610-016-0016-x</w:t>
        </w:r>
      </w:hyperlink>
    </w:p>
    <w:p w14:paraId="436DBF33"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Magerramov</w:t>
      </w:r>
      <w:proofErr w:type="spellEnd"/>
      <w:r w:rsidRPr="00D64E04">
        <w:rPr>
          <w:rFonts w:ascii="Calisto MT" w:hAnsi="Calisto MT"/>
        </w:rPr>
        <w:t xml:space="preserve">, A.M., </w:t>
      </w:r>
      <w:proofErr w:type="spellStart"/>
      <w:r w:rsidRPr="00D64E04">
        <w:rPr>
          <w:rFonts w:ascii="Calisto MT" w:hAnsi="Calisto MT"/>
        </w:rPr>
        <w:t>Askerova</w:t>
      </w:r>
      <w:proofErr w:type="spellEnd"/>
      <w:r w:rsidRPr="00D64E04">
        <w:rPr>
          <w:rFonts w:ascii="Calisto MT" w:hAnsi="Calisto MT"/>
        </w:rPr>
        <w:t xml:space="preserve">, A.R., Mamedov, E.Y. et al. 3,5-Di-tert-butyl-4-hydroxybenzaldehyde derivatives as antioxidants in cumene oxidation. Russ J </w:t>
      </w:r>
      <w:proofErr w:type="spellStart"/>
      <w:r w:rsidRPr="00D64E04">
        <w:rPr>
          <w:rFonts w:ascii="Calisto MT" w:hAnsi="Calisto MT"/>
        </w:rPr>
        <w:t>Appl</w:t>
      </w:r>
      <w:proofErr w:type="spellEnd"/>
      <w:r w:rsidRPr="00D64E04">
        <w:rPr>
          <w:rFonts w:ascii="Calisto MT" w:hAnsi="Calisto MT"/>
        </w:rPr>
        <w:t xml:space="preserve"> Chem 85, 644–650 (2012). </w:t>
      </w:r>
      <w:hyperlink r:id="rId12" w:history="1">
        <w:r w:rsidRPr="00D64E04">
          <w:rPr>
            <w:rStyle w:val="Hyperlink"/>
            <w:rFonts w:ascii="Calisto MT" w:hAnsi="Calisto MT"/>
          </w:rPr>
          <w:t>https://doi.org/10.1134/S1070427212040180</w:t>
        </w:r>
      </w:hyperlink>
    </w:p>
    <w:p w14:paraId="644CF020"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Randall MJ, </w:t>
      </w:r>
      <w:proofErr w:type="spellStart"/>
      <w:r w:rsidRPr="00D64E04">
        <w:rPr>
          <w:rFonts w:ascii="Calisto MT" w:hAnsi="Calisto MT"/>
        </w:rPr>
        <w:t>Kostin</w:t>
      </w:r>
      <w:proofErr w:type="spellEnd"/>
      <w:r w:rsidRPr="00D64E04">
        <w:rPr>
          <w:rFonts w:ascii="Calisto MT" w:hAnsi="Calisto MT"/>
        </w:rPr>
        <w:t xml:space="preserve"> SF, Burgess EJ, Hoyt LR, </w:t>
      </w:r>
      <w:proofErr w:type="spellStart"/>
      <w:r w:rsidRPr="00D64E04">
        <w:rPr>
          <w:rFonts w:ascii="Calisto MT" w:hAnsi="Calisto MT"/>
        </w:rPr>
        <w:t>Ather</w:t>
      </w:r>
      <w:proofErr w:type="spellEnd"/>
      <w:r w:rsidRPr="00D64E04">
        <w:rPr>
          <w:rFonts w:ascii="Calisto MT" w:hAnsi="Calisto MT"/>
        </w:rPr>
        <w:t xml:space="preserve"> JL, Lundblad LK and Poynter ME (2015) Anti-inflammatory effects of levalbuterol-induced 11</w:t>
      </w:r>
      <w:r w:rsidRPr="00D64E04">
        <w:rPr>
          <w:rFonts w:ascii="Cambria" w:hAnsi="Cambria" w:cs="Cambria"/>
        </w:rPr>
        <w:t>β</w:t>
      </w:r>
      <w:r w:rsidRPr="00D64E04">
        <w:rPr>
          <w:rFonts w:ascii="Calisto MT" w:hAnsi="Calisto MT"/>
        </w:rPr>
        <w:t xml:space="preserve">-hydroxysteroid dehydrogenase type 1 activity in airway epithelial cells. Front. Endocrinol. 5:236. </w:t>
      </w:r>
      <w:proofErr w:type="spellStart"/>
      <w:r w:rsidRPr="00D64E04">
        <w:rPr>
          <w:rFonts w:ascii="Calisto MT" w:hAnsi="Calisto MT"/>
        </w:rPr>
        <w:t>doi</w:t>
      </w:r>
      <w:proofErr w:type="spellEnd"/>
      <w:r w:rsidRPr="00D64E04">
        <w:rPr>
          <w:rFonts w:ascii="Calisto MT" w:hAnsi="Calisto MT"/>
        </w:rPr>
        <w:t>: 10.3389/fendo.2014.00236</w:t>
      </w:r>
    </w:p>
    <w:p w14:paraId="76A4EB57"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An K, Fu M, Zhang H, Tang D, Xu Y, Xiao G. Effect of ethyl oleate </w:t>
      </w:r>
      <w:proofErr w:type="spellStart"/>
      <w:r w:rsidRPr="00D64E04">
        <w:rPr>
          <w:rFonts w:ascii="Calisto MT" w:hAnsi="Calisto MT"/>
        </w:rPr>
        <w:t>pretreatment</w:t>
      </w:r>
      <w:proofErr w:type="spellEnd"/>
      <w:r w:rsidRPr="00D64E04">
        <w:rPr>
          <w:rFonts w:ascii="Calisto MT" w:hAnsi="Calisto MT"/>
        </w:rPr>
        <w:t xml:space="preserve"> on blueberry (Vaccinium </w:t>
      </w:r>
      <w:proofErr w:type="spellStart"/>
      <w:r w:rsidRPr="00D64E04">
        <w:rPr>
          <w:rFonts w:ascii="Calisto MT" w:hAnsi="Calisto MT"/>
        </w:rPr>
        <w:t>corymbosum</w:t>
      </w:r>
      <w:proofErr w:type="spellEnd"/>
      <w:r w:rsidRPr="00D64E04">
        <w:rPr>
          <w:rFonts w:ascii="Calisto MT" w:hAnsi="Calisto MT"/>
        </w:rPr>
        <w:t xml:space="preserve"> L.): drying kinetics, antioxidant activity, and structure of wax layer. J Food Sci Technol. 2019 Feb;56(2):783-791. </w:t>
      </w:r>
      <w:proofErr w:type="spellStart"/>
      <w:r w:rsidRPr="00D64E04">
        <w:rPr>
          <w:rFonts w:ascii="Calisto MT" w:hAnsi="Calisto MT"/>
        </w:rPr>
        <w:t>doi</w:t>
      </w:r>
      <w:proofErr w:type="spellEnd"/>
      <w:r w:rsidRPr="00D64E04">
        <w:rPr>
          <w:rFonts w:ascii="Calisto MT" w:hAnsi="Calisto MT"/>
        </w:rPr>
        <w:t xml:space="preserve">: 10.1007/s13197-018-3538-7. </w:t>
      </w:r>
      <w:proofErr w:type="spellStart"/>
      <w:r w:rsidRPr="00D64E04">
        <w:rPr>
          <w:rFonts w:ascii="Calisto MT" w:hAnsi="Calisto MT"/>
        </w:rPr>
        <w:t>Epub</w:t>
      </w:r>
      <w:proofErr w:type="spellEnd"/>
      <w:r w:rsidRPr="00D64E04">
        <w:rPr>
          <w:rFonts w:ascii="Calisto MT" w:hAnsi="Calisto MT"/>
        </w:rPr>
        <w:t xml:space="preserve"> 2019 Jan 4. PMID: 30906036; PMCID: PMC6400769.</w:t>
      </w:r>
    </w:p>
    <w:p w14:paraId="2FE56224"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Arshia -, Abbasi S, Rasheed S, Khan JA, Saad SM, Khan KM, Choudhary MI. In vitro antiglycation and antioxidant properties of benzophenone thiosemicarbazones. Pak J Pharm Sci. 2020 May;33(3):1147-1153. PMID: 33191241.</w:t>
      </w:r>
    </w:p>
    <w:p w14:paraId="0DF2CA89"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Hartwig, A. and (2017). Oleic acid [MAK Value Documentation, 2016] . In The MAK-Collection for Occupational Health and Safety (eds and ). </w:t>
      </w:r>
      <w:hyperlink r:id="rId13" w:history="1">
        <w:r w:rsidRPr="00D64E04">
          <w:rPr>
            <w:rStyle w:val="Hyperlink"/>
            <w:rFonts w:ascii="Calisto MT" w:hAnsi="Calisto MT"/>
          </w:rPr>
          <w:t>https://doi.org/10.1002/3527600418.mb11280kske6017</w:t>
        </w:r>
      </w:hyperlink>
    </w:p>
    <w:p w14:paraId="365099E0"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Li G, Li Y, Xiao B, Cui D, Lin Y, Zeng J, Li J, Cao MJ, Liu J. Antioxidant Activity of Docosahexaenoic Acid (DHA) and Its Regulatory Roles in Mitochondria. J Agric Food Chem. 2021 Feb 10;69(5):1647-1655. </w:t>
      </w:r>
      <w:proofErr w:type="spellStart"/>
      <w:r w:rsidRPr="00D64E04">
        <w:rPr>
          <w:rFonts w:ascii="Calisto MT" w:hAnsi="Calisto MT"/>
        </w:rPr>
        <w:t>doi</w:t>
      </w:r>
      <w:proofErr w:type="spellEnd"/>
      <w:r w:rsidRPr="00D64E04">
        <w:rPr>
          <w:rFonts w:ascii="Calisto MT" w:hAnsi="Calisto MT"/>
        </w:rPr>
        <w:t xml:space="preserve">: 10.1021/acs.jafc.0c07751. </w:t>
      </w:r>
      <w:proofErr w:type="spellStart"/>
      <w:r w:rsidRPr="00D64E04">
        <w:rPr>
          <w:rFonts w:ascii="Calisto MT" w:hAnsi="Calisto MT"/>
        </w:rPr>
        <w:t>Epub</w:t>
      </w:r>
      <w:proofErr w:type="spellEnd"/>
      <w:r w:rsidRPr="00D64E04">
        <w:rPr>
          <w:rFonts w:ascii="Calisto MT" w:hAnsi="Calisto MT"/>
        </w:rPr>
        <w:t xml:space="preserve"> 2021 Jan 26. PMID: 33497204.</w:t>
      </w:r>
    </w:p>
    <w:p w14:paraId="4D2BF161"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Chen C, Han X, Zou X, Li Y, Yang L, Cao K, Xu J, Long J, Liu J, Feng Z. 4-methylene-2-octyl-5-oxotetrahydrofuran-3-carboxylic acid (C75), an inhibitor of fatty-acid synthase, suppresses the mitochondrial fatty acid synthesis pathway and impairs mitochondrial function. J </w:t>
      </w:r>
      <w:proofErr w:type="spellStart"/>
      <w:r w:rsidRPr="00D64E04">
        <w:rPr>
          <w:rFonts w:ascii="Calisto MT" w:hAnsi="Calisto MT"/>
        </w:rPr>
        <w:t>Biol</w:t>
      </w:r>
      <w:proofErr w:type="spellEnd"/>
      <w:r w:rsidRPr="00D64E04">
        <w:rPr>
          <w:rFonts w:ascii="Calisto MT" w:hAnsi="Calisto MT"/>
        </w:rPr>
        <w:t xml:space="preserve"> Chem. 2014 Jun 13;289(24):17184-94. </w:t>
      </w:r>
      <w:proofErr w:type="spellStart"/>
      <w:r w:rsidRPr="00D64E04">
        <w:rPr>
          <w:rFonts w:ascii="Calisto MT" w:hAnsi="Calisto MT"/>
        </w:rPr>
        <w:t>doi</w:t>
      </w:r>
      <w:proofErr w:type="spellEnd"/>
      <w:r w:rsidRPr="00D64E04">
        <w:rPr>
          <w:rFonts w:ascii="Calisto MT" w:hAnsi="Calisto MT"/>
        </w:rPr>
        <w:t xml:space="preserve">: 10.1074/jbc.M114.550806. </w:t>
      </w:r>
      <w:proofErr w:type="spellStart"/>
      <w:r w:rsidRPr="00D64E04">
        <w:rPr>
          <w:rFonts w:ascii="Calisto MT" w:hAnsi="Calisto MT"/>
        </w:rPr>
        <w:t>Epub</w:t>
      </w:r>
      <w:proofErr w:type="spellEnd"/>
      <w:r w:rsidRPr="00D64E04">
        <w:rPr>
          <w:rFonts w:ascii="Calisto MT" w:hAnsi="Calisto MT"/>
        </w:rPr>
        <w:t xml:space="preserve"> 2014 May 1. PMID: 24784139; PMCID: PMC4059159.</w:t>
      </w:r>
    </w:p>
    <w:p w14:paraId="29D7E943"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Subbaiah</w:t>
      </w:r>
      <w:proofErr w:type="spellEnd"/>
      <w:r w:rsidRPr="00D64E04">
        <w:rPr>
          <w:rFonts w:ascii="Calisto MT" w:hAnsi="Calisto MT"/>
        </w:rPr>
        <w:t xml:space="preserve"> PV, Sircar D, </w:t>
      </w:r>
      <w:proofErr w:type="spellStart"/>
      <w:r w:rsidRPr="00D64E04">
        <w:rPr>
          <w:rFonts w:ascii="Calisto MT" w:hAnsi="Calisto MT"/>
        </w:rPr>
        <w:t>Lankalapalli</w:t>
      </w:r>
      <w:proofErr w:type="spellEnd"/>
      <w:r w:rsidRPr="00D64E04">
        <w:rPr>
          <w:rFonts w:ascii="Calisto MT" w:hAnsi="Calisto MT"/>
        </w:rPr>
        <w:t xml:space="preserve"> RS, Bittman R. Effect of double bond geometry in sphingosine base on the antioxidant function of sphingomyelin. Arch </w:t>
      </w:r>
      <w:proofErr w:type="spellStart"/>
      <w:r w:rsidRPr="00D64E04">
        <w:rPr>
          <w:rFonts w:ascii="Calisto MT" w:hAnsi="Calisto MT"/>
        </w:rPr>
        <w:t>Biochem</w:t>
      </w:r>
      <w:proofErr w:type="spellEnd"/>
      <w:r w:rsidRPr="00D64E04">
        <w:rPr>
          <w:rFonts w:ascii="Calisto MT" w:hAnsi="Calisto MT"/>
        </w:rPr>
        <w:t xml:space="preserve"> </w:t>
      </w:r>
      <w:proofErr w:type="spellStart"/>
      <w:r w:rsidRPr="00D64E04">
        <w:rPr>
          <w:rFonts w:ascii="Calisto MT" w:hAnsi="Calisto MT"/>
        </w:rPr>
        <w:t>Biophys</w:t>
      </w:r>
      <w:proofErr w:type="spellEnd"/>
      <w:r w:rsidRPr="00D64E04">
        <w:rPr>
          <w:rFonts w:ascii="Calisto MT" w:hAnsi="Calisto MT"/>
        </w:rPr>
        <w:t xml:space="preserve">. 2009 Jan 1;481(1):72-9. </w:t>
      </w:r>
      <w:proofErr w:type="spellStart"/>
      <w:r w:rsidRPr="00D64E04">
        <w:rPr>
          <w:rFonts w:ascii="Calisto MT" w:hAnsi="Calisto MT"/>
        </w:rPr>
        <w:t>doi</w:t>
      </w:r>
      <w:proofErr w:type="spellEnd"/>
      <w:r w:rsidRPr="00D64E04">
        <w:rPr>
          <w:rFonts w:ascii="Calisto MT" w:hAnsi="Calisto MT"/>
        </w:rPr>
        <w:t xml:space="preserve">: 10.1016/j.abb.2008.10.005. </w:t>
      </w:r>
      <w:proofErr w:type="spellStart"/>
      <w:r w:rsidRPr="00D64E04">
        <w:rPr>
          <w:rFonts w:ascii="Calisto MT" w:hAnsi="Calisto MT"/>
        </w:rPr>
        <w:t>Epub</w:t>
      </w:r>
      <w:proofErr w:type="spellEnd"/>
      <w:r w:rsidRPr="00D64E04">
        <w:rPr>
          <w:rFonts w:ascii="Calisto MT" w:hAnsi="Calisto MT"/>
        </w:rPr>
        <w:t xml:space="preserve"> 2008 Oct 12. PMID: 18952047; PMCID: PMC2636625.</w:t>
      </w:r>
    </w:p>
    <w:p w14:paraId="5B1C6CB4" w14:textId="77777777" w:rsidR="00D64E04" w:rsidRPr="00D64E04" w:rsidRDefault="00D64E04" w:rsidP="00D64E04">
      <w:pPr>
        <w:spacing w:after="0" w:line="276" w:lineRule="auto"/>
        <w:ind w:left="426" w:hanging="426"/>
        <w:jc w:val="both"/>
        <w:rPr>
          <w:rFonts w:ascii="Calisto MT" w:hAnsi="Calisto MT"/>
        </w:rPr>
      </w:pPr>
      <w:proofErr w:type="spellStart"/>
      <w:r w:rsidRPr="00D64E04">
        <w:rPr>
          <w:rFonts w:ascii="Calisto MT" w:hAnsi="Calisto MT"/>
        </w:rPr>
        <w:t>Aworet-Samseny</w:t>
      </w:r>
      <w:proofErr w:type="spellEnd"/>
      <w:r w:rsidRPr="00D64E04">
        <w:rPr>
          <w:rFonts w:ascii="Calisto MT" w:hAnsi="Calisto MT"/>
        </w:rPr>
        <w:t xml:space="preserve">, </w:t>
      </w:r>
      <w:proofErr w:type="spellStart"/>
      <w:r w:rsidRPr="00D64E04">
        <w:rPr>
          <w:rFonts w:ascii="Calisto MT" w:hAnsi="Calisto MT"/>
        </w:rPr>
        <w:t>Raissa</w:t>
      </w:r>
      <w:proofErr w:type="spellEnd"/>
      <w:r w:rsidRPr="00D64E04">
        <w:rPr>
          <w:rFonts w:ascii="Calisto MT" w:hAnsi="Calisto MT"/>
        </w:rPr>
        <w:t xml:space="preserve"> &amp; </w:t>
      </w:r>
      <w:proofErr w:type="spellStart"/>
      <w:r w:rsidRPr="00D64E04">
        <w:rPr>
          <w:rFonts w:ascii="Calisto MT" w:hAnsi="Calisto MT"/>
        </w:rPr>
        <w:t>Mengome</w:t>
      </w:r>
      <w:proofErr w:type="spellEnd"/>
      <w:r w:rsidRPr="00D64E04">
        <w:rPr>
          <w:rFonts w:ascii="Calisto MT" w:hAnsi="Calisto MT"/>
        </w:rPr>
        <w:t xml:space="preserve">, Line &amp; Sophie, </w:t>
      </w:r>
      <w:proofErr w:type="spellStart"/>
      <w:r w:rsidRPr="00D64E04">
        <w:rPr>
          <w:rFonts w:ascii="Calisto MT" w:hAnsi="Calisto MT"/>
        </w:rPr>
        <w:t>Aboughe</w:t>
      </w:r>
      <w:proofErr w:type="spellEnd"/>
      <w:r w:rsidRPr="00D64E04">
        <w:rPr>
          <w:rFonts w:ascii="Calisto MT" w:hAnsi="Calisto MT"/>
        </w:rPr>
        <w:t xml:space="preserve"> </w:t>
      </w:r>
      <w:proofErr w:type="spellStart"/>
      <w:r w:rsidRPr="00D64E04">
        <w:rPr>
          <w:rFonts w:ascii="Calisto MT" w:hAnsi="Calisto MT"/>
        </w:rPr>
        <w:t>Angone</w:t>
      </w:r>
      <w:proofErr w:type="spellEnd"/>
      <w:r w:rsidRPr="00D64E04">
        <w:rPr>
          <w:rFonts w:ascii="Calisto MT" w:hAnsi="Calisto MT"/>
        </w:rPr>
        <w:t xml:space="preserve">. (2021). Evaluation of anti-inflammatory and antioxidant activities from </w:t>
      </w:r>
      <w:proofErr w:type="spellStart"/>
      <w:r w:rsidRPr="00D64E04">
        <w:rPr>
          <w:rFonts w:ascii="Calisto MT" w:hAnsi="Calisto MT"/>
        </w:rPr>
        <w:t>Strychnos</w:t>
      </w:r>
      <w:proofErr w:type="spellEnd"/>
      <w:r w:rsidRPr="00D64E04">
        <w:rPr>
          <w:rFonts w:ascii="Calisto MT" w:hAnsi="Calisto MT"/>
        </w:rPr>
        <w:t xml:space="preserve"> </w:t>
      </w:r>
      <w:proofErr w:type="spellStart"/>
      <w:r w:rsidRPr="00D64E04">
        <w:rPr>
          <w:rFonts w:ascii="Calisto MT" w:hAnsi="Calisto MT"/>
        </w:rPr>
        <w:t>icaja</w:t>
      </w:r>
      <w:proofErr w:type="spellEnd"/>
      <w:r w:rsidRPr="00D64E04">
        <w:rPr>
          <w:rFonts w:ascii="Calisto MT" w:hAnsi="Calisto MT"/>
        </w:rPr>
        <w:t xml:space="preserve"> </w:t>
      </w:r>
      <w:proofErr w:type="spellStart"/>
      <w:r w:rsidRPr="00D64E04">
        <w:rPr>
          <w:rFonts w:ascii="Calisto MT" w:hAnsi="Calisto MT"/>
        </w:rPr>
        <w:t>Baillon</w:t>
      </w:r>
      <w:proofErr w:type="spellEnd"/>
      <w:r w:rsidRPr="00D64E04">
        <w:rPr>
          <w:rFonts w:ascii="Calisto MT" w:hAnsi="Calisto MT"/>
        </w:rPr>
        <w:t xml:space="preserve"> (Loganiaceae). Journal of Complementary Medicine Research. 12. 235. 10.5455/jcmr.2021.12.04.35.</w:t>
      </w:r>
    </w:p>
    <w:p w14:paraId="6C832C86"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Xu Q, Wang X, Liu Y, Dong X, Zou X. Parental dietary arachidonic acid altered serum fatty acid profile, hepatic antioxidant capacity, and lipid metabolism in domestic pigeons (Columba </w:t>
      </w:r>
      <w:proofErr w:type="spellStart"/>
      <w:r w:rsidRPr="00D64E04">
        <w:rPr>
          <w:rFonts w:ascii="Calisto MT" w:hAnsi="Calisto MT"/>
        </w:rPr>
        <w:t>livia</w:t>
      </w:r>
      <w:proofErr w:type="spellEnd"/>
      <w:r w:rsidRPr="00D64E04">
        <w:rPr>
          <w:rFonts w:ascii="Calisto MT" w:hAnsi="Calisto MT"/>
        </w:rPr>
        <w:t xml:space="preserve">). </w:t>
      </w:r>
      <w:proofErr w:type="spellStart"/>
      <w:r w:rsidRPr="00D64E04">
        <w:rPr>
          <w:rFonts w:ascii="Calisto MT" w:hAnsi="Calisto MT"/>
        </w:rPr>
        <w:t>Anim</w:t>
      </w:r>
      <w:proofErr w:type="spellEnd"/>
      <w:r w:rsidRPr="00D64E04">
        <w:rPr>
          <w:rFonts w:ascii="Calisto MT" w:hAnsi="Calisto MT"/>
        </w:rPr>
        <w:t xml:space="preserve"> Sci J. 2021;92(1):e13616. </w:t>
      </w:r>
      <w:proofErr w:type="spellStart"/>
      <w:r w:rsidRPr="00D64E04">
        <w:rPr>
          <w:rFonts w:ascii="Calisto MT" w:hAnsi="Calisto MT"/>
        </w:rPr>
        <w:t>doi</w:t>
      </w:r>
      <w:proofErr w:type="spellEnd"/>
      <w:r w:rsidRPr="00D64E04">
        <w:rPr>
          <w:rFonts w:ascii="Calisto MT" w:hAnsi="Calisto MT"/>
        </w:rPr>
        <w:t>: 10.1111/asj.13616. PMID: 34462998.</w:t>
      </w:r>
    </w:p>
    <w:p w14:paraId="7F500989"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lastRenderedPageBreak/>
        <w:t xml:space="preserve">McCarron RM, </w:t>
      </w:r>
      <w:proofErr w:type="spellStart"/>
      <w:r w:rsidRPr="00D64E04">
        <w:rPr>
          <w:rFonts w:ascii="Calisto MT" w:hAnsi="Calisto MT"/>
        </w:rPr>
        <w:t>Shohami</w:t>
      </w:r>
      <w:proofErr w:type="spellEnd"/>
      <w:r w:rsidRPr="00D64E04">
        <w:rPr>
          <w:rFonts w:ascii="Calisto MT" w:hAnsi="Calisto MT"/>
        </w:rPr>
        <w:t xml:space="preserve"> E, </w:t>
      </w:r>
      <w:proofErr w:type="spellStart"/>
      <w:r w:rsidRPr="00D64E04">
        <w:rPr>
          <w:rFonts w:ascii="Calisto MT" w:hAnsi="Calisto MT"/>
        </w:rPr>
        <w:t>Panikashvili</w:t>
      </w:r>
      <w:proofErr w:type="spellEnd"/>
      <w:r w:rsidRPr="00D64E04">
        <w:rPr>
          <w:rFonts w:ascii="Calisto MT" w:hAnsi="Calisto MT"/>
        </w:rPr>
        <w:t xml:space="preserve"> D, Chen Y, </w:t>
      </w:r>
      <w:proofErr w:type="spellStart"/>
      <w:r w:rsidRPr="00D64E04">
        <w:rPr>
          <w:rFonts w:ascii="Calisto MT" w:hAnsi="Calisto MT"/>
        </w:rPr>
        <w:t>Golech</w:t>
      </w:r>
      <w:proofErr w:type="spellEnd"/>
      <w:r w:rsidRPr="00D64E04">
        <w:rPr>
          <w:rFonts w:ascii="Calisto MT" w:hAnsi="Calisto MT"/>
        </w:rPr>
        <w:t xml:space="preserve"> S, Strasser A, </w:t>
      </w:r>
      <w:proofErr w:type="spellStart"/>
      <w:r w:rsidRPr="00D64E04">
        <w:rPr>
          <w:rFonts w:ascii="Calisto MT" w:hAnsi="Calisto MT"/>
        </w:rPr>
        <w:t>Mechoulam</w:t>
      </w:r>
      <w:proofErr w:type="spellEnd"/>
      <w:r w:rsidRPr="00D64E04">
        <w:rPr>
          <w:rFonts w:ascii="Calisto MT" w:hAnsi="Calisto MT"/>
        </w:rPr>
        <w:t xml:space="preserve"> R, </w:t>
      </w:r>
      <w:proofErr w:type="spellStart"/>
      <w:r w:rsidRPr="00D64E04">
        <w:rPr>
          <w:rFonts w:ascii="Calisto MT" w:hAnsi="Calisto MT"/>
        </w:rPr>
        <w:t>Spatz</w:t>
      </w:r>
      <w:proofErr w:type="spellEnd"/>
      <w:r w:rsidRPr="00D64E04">
        <w:rPr>
          <w:rFonts w:ascii="Calisto MT" w:hAnsi="Calisto MT"/>
        </w:rPr>
        <w:t xml:space="preserve"> M. Antioxidant properties of the vasoactive endocannabinoid, 2-arachidonoyl glycerol (2-AG). Acta </w:t>
      </w:r>
      <w:proofErr w:type="spellStart"/>
      <w:r w:rsidRPr="00D64E04">
        <w:rPr>
          <w:rFonts w:ascii="Calisto MT" w:hAnsi="Calisto MT"/>
        </w:rPr>
        <w:t>Neurochir</w:t>
      </w:r>
      <w:proofErr w:type="spellEnd"/>
      <w:r w:rsidRPr="00D64E04">
        <w:rPr>
          <w:rFonts w:ascii="Calisto MT" w:hAnsi="Calisto MT"/>
        </w:rPr>
        <w:t xml:space="preserve"> Suppl. 2003;86:271-5. </w:t>
      </w:r>
      <w:proofErr w:type="spellStart"/>
      <w:r w:rsidRPr="00D64E04">
        <w:rPr>
          <w:rFonts w:ascii="Calisto MT" w:hAnsi="Calisto MT"/>
        </w:rPr>
        <w:t>doi</w:t>
      </w:r>
      <w:proofErr w:type="spellEnd"/>
      <w:r w:rsidRPr="00D64E04">
        <w:rPr>
          <w:rFonts w:ascii="Calisto MT" w:hAnsi="Calisto MT"/>
        </w:rPr>
        <w:t>: 10.1007/978-3-7091-0651-8_59. PMID: 14753451.</w:t>
      </w:r>
    </w:p>
    <w:p w14:paraId="3C8ACC86"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Chen, </w:t>
      </w:r>
      <w:proofErr w:type="spellStart"/>
      <w:r w:rsidRPr="00D64E04">
        <w:rPr>
          <w:rFonts w:ascii="Calisto MT" w:hAnsi="Calisto MT"/>
        </w:rPr>
        <w:t>Xiaoling</w:t>
      </w:r>
      <w:proofErr w:type="spellEnd"/>
      <w:r w:rsidRPr="00D64E04">
        <w:rPr>
          <w:rFonts w:ascii="Calisto MT" w:hAnsi="Calisto MT"/>
        </w:rPr>
        <w:t xml:space="preserve"> &amp; Xiang, Lu &amp; Jia, Gang &amp; Liu, </w:t>
      </w:r>
      <w:proofErr w:type="spellStart"/>
      <w:r w:rsidRPr="00D64E04">
        <w:rPr>
          <w:rFonts w:ascii="Calisto MT" w:hAnsi="Calisto MT"/>
        </w:rPr>
        <w:t>Guangmang</w:t>
      </w:r>
      <w:proofErr w:type="spellEnd"/>
      <w:r w:rsidRPr="00D64E04">
        <w:rPr>
          <w:rFonts w:ascii="Calisto MT" w:hAnsi="Calisto MT"/>
        </w:rPr>
        <w:t xml:space="preserve"> &amp; Zhao, Hua &amp; Huang, </w:t>
      </w:r>
      <w:proofErr w:type="spellStart"/>
      <w:r w:rsidRPr="00D64E04">
        <w:rPr>
          <w:rFonts w:ascii="Calisto MT" w:hAnsi="Calisto MT"/>
        </w:rPr>
        <w:t>Zhiqing</w:t>
      </w:r>
      <w:proofErr w:type="spellEnd"/>
      <w:r w:rsidRPr="00D64E04">
        <w:rPr>
          <w:rFonts w:ascii="Calisto MT" w:hAnsi="Calisto MT"/>
        </w:rPr>
        <w:t>. (2019). Effects of dietary leucine on antioxidant activity and expression of antioxidant and mitochondrial-related genes in longissimus dorsi muscle and liver of piglets. Animal Science Journal. 90. 10.1111/asj.13249.</w:t>
      </w:r>
    </w:p>
    <w:p w14:paraId="33D4FEFB"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Liu Q, Tang X, Wang Y, Yang Y, Zhang W, Zhao Y, Zhang X. ROS changes are responsible for tributyl phosphate (TBP)-induced toxicity in the alga </w:t>
      </w:r>
      <w:proofErr w:type="spellStart"/>
      <w:r w:rsidRPr="00D64E04">
        <w:rPr>
          <w:rFonts w:ascii="Calisto MT" w:hAnsi="Calisto MT"/>
        </w:rPr>
        <w:t>Phaeodactylum</w:t>
      </w:r>
      <w:proofErr w:type="spellEnd"/>
      <w:r w:rsidRPr="00D64E04">
        <w:rPr>
          <w:rFonts w:ascii="Calisto MT" w:hAnsi="Calisto MT"/>
        </w:rPr>
        <w:t xml:space="preserve"> </w:t>
      </w:r>
      <w:proofErr w:type="spellStart"/>
      <w:r w:rsidRPr="00D64E04">
        <w:rPr>
          <w:rFonts w:ascii="Calisto MT" w:hAnsi="Calisto MT"/>
        </w:rPr>
        <w:t>tricornutum</w:t>
      </w:r>
      <w:proofErr w:type="spellEnd"/>
      <w:r w:rsidRPr="00D64E04">
        <w:rPr>
          <w:rFonts w:ascii="Calisto MT" w:hAnsi="Calisto MT"/>
        </w:rPr>
        <w:t xml:space="preserve">. </w:t>
      </w:r>
      <w:proofErr w:type="spellStart"/>
      <w:r w:rsidRPr="00D64E04">
        <w:rPr>
          <w:rFonts w:ascii="Calisto MT" w:hAnsi="Calisto MT"/>
        </w:rPr>
        <w:t>Aquat</w:t>
      </w:r>
      <w:proofErr w:type="spellEnd"/>
      <w:r w:rsidRPr="00D64E04">
        <w:rPr>
          <w:rFonts w:ascii="Calisto MT" w:hAnsi="Calisto MT"/>
        </w:rPr>
        <w:t xml:space="preserve"> </w:t>
      </w:r>
      <w:proofErr w:type="spellStart"/>
      <w:r w:rsidRPr="00D64E04">
        <w:rPr>
          <w:rFonts w:ascii="Calisto MT" w:hAnsi="Calisto MT"/>
        </w:rPr>
        <w:t>Toxicol</w:t>
      </w:r>
      <w:proofErr w:type="spellEnd"/>
      <w:r w:rsidRPr="00D64E04">
        <w:rPr>
          <w:rFonts w:ascii="Calisto MT" w:hAnsi="Calisto MT"/>
        </w:rPr>
        <w:t xml:space="preserve">. 2019 Mar;208:168-178. </w:t>
      </w:r>
      <w:proofErr w:type="spellStart"/>
      <w:r w:rsidRPr="00D64E04">
        <w:rPr>
          <w:rFonts w:ascii="Calisto MT" w:hAnsi="Calisto MT"/>
        </w:rPr>
        <w:t>doi</w:t>
      </w:r>
      <w:proofErr w:type="spellEnd"/>
      <w:r w:rsidRPr="00D64E04">
        <w:rPr>
          <w:rFonts w:ascii="Calisto MT" w:hAnsi="Calisto MT"/>
        </w:rPr>
        <w:t xml:space="preserve">: 10.1016/j.aquatox.2019.01.012. </w:t>
      </w:r>
      <w:proofErr w:type="spellStart"/>
      <w:r w:rsidRPr="00D64E04">
        <w:rPr>
          <w:rFonts w:ascii="Calisto MT" w:hAnsi="Calisto MT"/>
        </w:rPr>
        <w:t>Epub</w:t>
      </w:r>
      <w:proofErr w:type="spellEnd"/>
      <w:r w:rsidRPr="00D64E04">
        <w:rPr>
          <w:rFonts w:ascii="Calisto MT" w:hAnsi="Calisto MT"/>
        </w:rPr>
        <w:t xml:space="preserve"> 2019 Jan 15. PMID: 30677712.</w:t>
      </w:r>
    </w:p>
    <w:p w14:paraId="0D46B5E8"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Martinez, Eloy &amp; </w:t>
      </w:r>
      <w:proofErr w:type="spellStart"/>
      <w:r w:rsidRPr="00D64E04">
        <w:rPr>
          <w:rFonts w:ascii="Calisto MT" w:hAnsi="Calisto MT"/>
        </w:rPr>
        <w:t>vélez</w:t>
      </w:r>
      <w:proofErr w:type="spellEnd"/>
      <w:r w:rsidRPr="00D64E04">
        <w:rPr>
          <w:rFonts w:ascii="Calisto MT" w:hAnsi="Calisto MT"/>
        </w:rPr>
        <w:t xml:space="preserve">, Sylvia &amp; Mayo, Marietta &amp; </w:t>
      </w:r>
      <w:proofErr w:type="spellStart"/>
      <w:r w:rsidRPr="00D64E04">
        <w:rPr>
          <w:rFonts w:ascii="Calisto MT" w:hAnsi="Calisto MT"/>
        </w:rPr>
        <w:t>Sastre</w:t>
      </w:r>
      <w:proofErr w:type="spellEnd"/>
      <w:r w:rsidRPr="00D64E04">
        <w:rPr>
          <w:rFonts w:ascii="Calisto MT" w:hAnsi="Calisto MT"/>
        </w:rPr>
        <w:t xml:space="preserve">, Miguel. (2015). Acute toxicity assessment of N,N-diethyl-m-toluamide (DEET) on the oxygen flux of the dinoflagellate </w:t>
      </w:r>
      <w:proofErr w:type="spellStart"/>
      <w:r w:rsidRPr="00D64E04">
        <w:rPr>
          <w:rFonts w:ascii="Calisto MT" w:hAnsi="Calisto MT"/>
        </w:rPr>
        <w:t>Gymnodinium</w:t>
      </w:r>
      <w:proofErr w:type="spellEnd"/>
      <w:r w:rsidRPr="00D64E04">
        <w:rPr>
          <w:rFonts w:ascii="Calisto MT" w:hAnsi="Calisto MT"/>
        </w:rPr>
        <w:t xml:space="preserve"> </w:t>
      </w:r>
      <w:proofErr w:type="spellStart"/>
      <w:r w:rsidRPr="00D64E04">
        <w:rPr>
          <w:rFonts w:ascii="Calisto MT" w:hAnsi="Calisto MT"/>
        </w:rPr>
        <w:t>instriatum</w:t>
      </w:r>
      <w:proofErr w:type="spellEnd"/>
      <w:r w:rsidRPr="00D64E04">
        <w:rPr>
          <w:rFonts w:ascii="Calisto MT" w:hAnsi="Calisto MT"/>
        </w:rPr>
        <w:t>. Ecotoxicology (London, England). 25. 10.1007/s10646-015-1564-z.</w:t>
      </w:r>
    </w:p>
    <w:p w14:paraId="6CBD4D23" w14:textId="77777777" w:rsidR="00D64E04"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Si W, Chen YP, Zhang J, Chen ZY, Chung HY. Antioxidant activities of ginger extract and its constituents toward lipids. Food Chem. 2018 Jan 15;239:1117-1125. </w:t>
      </w:r>
      <w:proofErr w:type="spellStart"/>
      <w:r w:rsidRPr="00D64E04">
        <w:rPr>
          <w:rFonts w:ascii="Calisto MT" w:hAnsi="Calisto MT"/>
        </w:rPr>
        <w:t>doi</w:t>
      </w:r>
      <w:proofErr w:type="spellEnd"/>
      <w:r w:rsidRPr="00D64E04">
        <w:rPr>
          <w:rFonts w:ascii="Calisto MT" w:hAnsi="Calisto MT"/>
        </w:rPr>
        <w:t xml:space="preserve">: 10.1016/j.foodchem.2017.07.055. </w:t>
      </w:r>
      <w:proofErr w:type="spellStart"/>
      <w:r w:rsidRPr="00D64E04">
        <w:rPr>
          <w:rFonts w:ascii="Calisto MT" w:hAnsi="Calisto MT"/>
        </w:rPr>
        <w:t>Epub</w:t>
      </w:r>
      <w:proofErr w:type="spellEnd"/>
      <w:r w:rsidRPr="00D64E04">
        <w:rPr>
          <w:rFonts w:ascii="Calisto MT" w:hAnsi="Calisto MT"/>
        </w:rPr>
        <w:t xml:space="preserve"> 2017 Jul 12. PMID: 28873530.</w:t>
      </w:r>
    </w:p>
    <w:p w14:paraId="77C26425" w14:textId="4753AF90" w:rsidR="00A8455E" w:rsidRPr="00D64E04" w:rsidRDefault="00D64E04" w:rsidP="00D64E04">
      <w:pPr>
        <w:spacing w:after="0" w:line="276" w:lineRule="auto"/>
        <w:ind w:left="426" w:hanging="426"/>
        <w:jc w:val="both"/>
        <w:rPr>
          <w:rFonts w:ascii="Calisto MT" w:hAnsi="Calisto MT"/>
        </w:rPr>
      </w:pPr>
      <w:r w:rsidRPr="00D64E04">
        <w:rPr>
          <w:rFonts w:ascii="Calisto MT" w:hAnsi="Calisto MT"/>
        </w:rPr>
        <w:t xml:space="preserve">Cao, H., </w:t>
      </w:r>
      <w:proofErr w:type="spellStart"/>
      <w:r w:rsidRPr="00D64E04">
        <w:rPr>
          <w:rFonts w:ascii="Calisto MT" w:hAnsi="Calisto MT"/>
        </w:rPr>
        <w:t>Wiemerslage</w:t>
      </w:r>
      <w:proofErr w:type="spellEnd"/>
      <w:r w:rsidRPr="00D64E04">
        <w:rPr>
          <w:rFonts w:ascii="Calisto MT" w:hAnsi="Calisto MT"/>
        </w:rPr>
        <w:t xml:space="preserve">, L., </w:t>
      </w:r>
      <w:proofErr w:type="spellStart"/>
      <w:r w:rsidRPr="00D64E04">
        <w:rPr>
          <w:rFonts w:ascii="Calisto MT" w:hAnsi="Calisto MT"/>
        </w:rPr>
        <w:t>Marttila</w:t>
      </w:r>
      <w:proofErr w:type="spellEnd"/>
      <w:r w:rsidRPr="00D64E04">
        <w:rPr>
          <w:rFonts w:ascii="Calisto MT" w:hAnsi="Calisto MT"/>
        </w:rPr>
        <w:t xml:space="preserve">, P.S.K., Williams, M.J. and </w:t>
      </w:r>
      <w:proofErr w:type="spellStart"/>
      <w:r w:rsidRPr="00D64E04">
        <w:rPr>
          <w:rFonts w:ascii="Calisto MT" w:hAnsi="Calisto MT"/>
        </w:rPr>
        <w:t>Schiöth</w:t>
      </w:r>
      <w:proofErr w:type="spellEnd"/>
      <w:r w:rsidRPr="00D64E04">
        <w:rPr>
          <w:rFonts w:ascii="Calisto MT" w:hAnsi="Calisto MT"/>
        </w:rPr>
        <w:t xml:space="preserve">, H.B. (2016), Bis-(2-ethylhexyl) Phthalate Increases Insulin Expression and Lipid Levels in Drosophila melanogaster. Basic Clin </w:t>
      </w:r>
      <w:proofErr w:type="spellStart"/>
      <w:r w:rsidRPr="00D64E04">
        <w:rPr>
          <w:rFonts w:ascii="Calisto MT" w:hAnsi="Calisto MT"/>
        </w:rPr>
        <w:t>Pharmacol</w:t>
      </w:r>
      <w:proofErr w:type="spellEnd"/>
      <w:r w:rsidRPr="00D64E04">
        <w:rPr>
          <w:rFonts w:ascii="Calisto MT" w:hAnsi="Calisto MT"/>
        </w:rPr>
        <w:t xml:space="preserve"> </w:t>
      </w:r>
      <w:proofErr w:type="spellStart"/>
      <w:r w:rsidRPr="00D64E04">
        <w:rPr>
          <w:rFonts w:ascii="Calisto MT" w:hAnsi="Calisto MT"/>
        </w:rPr>
        <w:t>Toxicol</w:t>
      </w:r>
      <w:proofErr w:type="spellEnd"/>
      <w:r w:rsidRPr="00D64E04">
        <w:rPr>
          <w:rFonts w:ascii="Calisto MT" w:hAnsi="Calisto MT"/>
        </w:rPr>
        <w:t>, 119: 309-316. https://doi.org/10.1111/bcpt.12587</w:t>
      </w:r>
    </w:p>
    <w:sectPr w:rsidR="00A8455E" w:rsidRPr="00D64E04" w:rsidSect="003E4B80">
      <w:headerReference w:type="default" r:id="rId14"/>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6A693" w14:textId="77777777" w:rsidR="00AF4B33" w:rsidRDefault="00AF4B33" w:rsidP="002B20B3">
      <w:pPr>
        <w:spacing w:after="0" w:line="240" w:lineRule="auto"/>
      </w:pPr>
      <w:r>
        <w:separator/>
      </w:r>
    </w:p>
  </w:endnote>
  <w:endnote w:type="continuationSeparator" w:id="0">
    <w:p w14:paraId="0145A464" w14:textId="77777777" w:rsidR="00AF4B33" w:rsidRDefault="00AF4B33" w:rsidP="002B2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sto MT">
    <w:panose1 w:val="02040603050505030304"/>
    <w:charset w:val="4D"/>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609B4" w14:textId="77777777" w:rsidR="00AF4B33" w:rsidRDefault="00AF4B33" w:rsidP="002B20B3">
      <w:pPr>
        <w:spacing w:after="0" w:line="240" w:lineRule="auto"/>
      </w:pPr>
      <w:r>
        <w:separator/>
      </w:r>
    </w:p>
  </w:footnote>
  <w:footnote w:type="continuationSeparator" w:id="0">
    <w:p w14:paraId="2F2BB812" w14:textId="77777777" w:rsidR="00AF4B33" w:rsidRDefault="00AF4B33" w:rsidP="002B20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2A985" w14:textId="4C38DC3D" w:rsidR="002B20B3" w:rsidRDefault="00B24F3C">
    <w:pPr>
      <w:pStyle w:val="Header"/>
    </w:pPr>
    <w:r>
      <w:rPr>
        <w:noProof/>
      </w:rPr>
      <w:drawing>
        <wp:inline distT="0" distB="0" distL="0" distR="0" wp14:anchorId="3C65DC70" wp14:editId="1DD268AB">
          <wp:extent cx="3314700" cy="40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3314700" cy="406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M2sLA0NbAwM7UwMDdS0lEKTi0uzszPAymwrAUAtWkqLywAAAA="/>
  </w:docVars>
  <w:rsids>
    <w:rsidRoot w:val="00C17EB9"/>
    <w:rsid w:val="00010AC9"/>
    <w:rsid w:val="00024AFE"/>
    <w:rsid w:val="000400B2"/>
    <w:rsid w:val="000B5B87"/>
    <w:rsid w:val="000C56BD"/>
    <w:rsid w:val="000D5530"/>
    <w:rsid w:val="00196BDE"/>
    <w:rsid w:val="001A1DB7"/>
    <w:rsid w:val="001B43DC"/>
    <w:rsid w:val="001E6FB9"/>
    <w:rsid w:val="001F6ABE"/>
    <w:rsid w:val="002006E1"/>
    <w:rsid w:val="00210CFE"/>
    <w:rsid w:val="00272D9D"/>
    <w:rsid w:val="002908B1"/>
    <w:rsid w:val="002977A4"/>
    <w:rsid w:val="002A06FC"/>
    <w:rsid w:val="002A1604"/>
    <w:rsid w:val="002A23FD"/>
    <w:rsid w:val="002B17A3"/>
    <w:rsid w:val="002B1DDD"/>
    <w:rsid w:val="002B20B3"/>
    <w:rsid w:val="002B2EF7"/>
    <w:rsid w:val="002B5000"/>
    <w:rsid w:val="002F6B7E"/>
    <w:rsid w:val="00306E5B"/>
    <w:rsid w:val="00341A68"/>
    <w:rsid w:val="00353151"/>
    <w:rsid w:val="00357213"/>
    <w:rsid w:val="00360932"/>
    <w:rsid w:val="00364EFA"/>
    <w:rsid w:val="003A595A"/>
    <w:rsid w:val="003C30BF"/>
    <w:rsid w:val="003E4B80"/>
    <w:rsid w:val="0041072B"/>
    <w:rsid w:val="00413826"/>
    <w:rsid w:val="00462172"/>
    <w:rsid w:val="00494733"/>
    <w:rsid w:val="004A70E5"/>
    <w:rsid w:val="004B072A"/>
    <w:rsid w:val="004D0C00"/>
    <w:rsid w:val="005221BB"/>
    <w:rsid w:val="00547394"/>
    <w:rsid w:val="00573A24"/>
    <w:rsid w:val="0058175D"/>
    <w:rsid w:val="0058629C"/>
    <w:rsid w:val="00616BFA"/>
    <w:rsid w:val="00660AE2"/>
    <w:rsid w:val="00662A26"/>
    <w:rsid w:val="006C099F"/>
    <w:rsid w:val="006D5D54"/>
    <w:rsid w:val="006E461E"/>
    <w:rsid w:val="006E6252"/>
    <w:rsid w:val="006F328C"/>
    <w:rsid w:val="00730A67"/>
    <w:rsid w:val="00733746"/>
    <w:rsid w:val="00747882"/>
    <w:rsid w:val="0077642C"/>
    <w:rsid w:val="007A1EEB"/>
    <w:rsid w:val="007A53A2"/>
    <w:rsid w:val="007A53F7"/>
    <w:rsid w:val="007D5005"/>
    <w:rsid w:val="0082595F"/>
    <w:rsid w:val="0082620D"/>
    <w:rsid w:val="00850464"/>
    <w:rsid w:val="008867FA"/>
    <w:rsid w:val="008A3976"/>
    <w:rsid w:val="008B4B83"/>
    <w:rsid w:val="008C0998"/>
    <w:rsid w:val="008D2096"/>
    <w:rsid w:val="008F11DB"/>
    <w:rsid w:val="008F32E7"/>
    <w:rsid w:val="009079E6"/>
    <w:rsid w:val="0092206C"/>
    <w:rsid w:val="0095453C"/>
    <w:rsid w:val="00985E07"/>
    <w:rsid w:val="00995D69"/>
    <w:rsid w:val="009A77CE"/>
    <w:rsid w:val="009C3E09"/>
    <w:rsid w:val="00A3264F"/>
    <w:rsid w:val="00A367AE"/>
    <w:rsid w:val="00A42DA6"/>
    <w:rsid w:val="00A8455E"/>
    <w:rsid w:val="00AC0ED4"/>
    <w:rsid w:val="00AF4B33"/>
    <w:rsid w:val="00B10E5F"/>
    <w:rsid w:val="00B2342B"/>
    <w:rsid w:val="00B24F3C"/>
    <w:rsid w:val="00B52DEC"/>
    <w:rsid w:val="00B5796A"/>
    <w:rsid w:val="00B70810"/>
    <w:rsid w:val="00C157A9"/>
    <w:rsid w:val="00C17EB9"/>
    <w:rsid w:val="00C33903"/>
    <w:rsid w:val="00C71806"/>
    <w:rsid w:val="00C868E6"/>
    <w:rsid w:val="00CA400D"/>
    <w:rsid w:val="00CB04CD"/>
    <w:rsid w:val="00CC708A"/>
    <w:rsid w:val="00CE31A4"/>
    <w:rsid w:val="00D64E04"/>
    <w:rsid w:val="00DA4008"/>
    <w:rsid w:val="00DC3114"/>
    <w:rsid w:val="00E97043"/>
    <w:rsid w:val="00EB2220"/>
    <w:rsid w:val="00EF548C"/>
    <w:rsid w:val="00F13056"/>
    <w:rsid w:val="00F14BE0"/>
    <w:rsid w:val="00F15095"/>
    <w:rsid w:val="00F20465"/>
    <w:rsid w:val="00F216DC"/>
    <w:rsid w:val="00F57B2B"/>
    <w:rsid w:val="00F673C2"/>
    <w:rsid w:val="00F82EC1"/>
    <w:rsid w:val="00FA364A"/>
    <w:rsid w:val="00FF5F2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94F58"/>
  <w15:chartTrackingRefBased/>
  <w15:docId w15:val="{83C681D5-31B7-4288-9A23-2BEF37169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7E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7B2B"/>
    <w:rPr>
      <w:color w:val="0563C1" w:themeColor="hyperlink"/>
      <w:u w:val="single"/>
    </w:rPr>
  </w:style>
  <w:style w:type="character" w:styleId="UnresolvedMention">
    <w:name w:val="Unresolved Mention"/>
    <w:basedOn w:val="DefaultParagraphFont"/>
    <w:uiPriority w:val="99"/>
    <w:semiHidden/>
    <w:unhideWhenUsed/>
    <w:rsid w:val="00F57B2B"/>
    <w:rPr>
      <w:color w:val="605E5C"/>
      <w:shd w:val="clear" w:color="auto" w:fill="E1DFDD"/>
    </w:rPr>
  </w:style>
  <w:style w:type="paragraph" w:styleId="Revision">
    <w:name w:val="Revision"/>
    <w:hidden/>
    <w:uiPriority w:val="99"/>
    <w:semiHidden/>
    <w:rsid w:val="004A70E5"/>
    <w:pPr>
      <w:spacing w:after="0" w:line="240" w:lineRule="auto"/>
    </w:pPr>
  </w:style>
  <w:style w:type="paragraph" w:styleId="Header">
    <w:name w:val="header"/>
    <w:basedOn w:val="Normal"/>
    <w:link w:val="HeaderChar"/>
    <w:uiPriority w:val="99"/>
    <w:unhideWhenUsed/>
    <w:rsid w:val="002B20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0B3"/>
  </w:style>
  <w:style w:type="paragraph" w:styleId="Footer">
    <w:name w:val="footer"/>
    <w:basedOn w:val="Normal"/>
    <w:link w:val="FooterChar"/>
    <w:uiPriority w:val="99"/>
    <w:unhideWhenUsed/>
    <w:rsid w:val="002B20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0B3"/>
  </w:style>
  <w:style w:type="paragraph" w:customStyle="1" w:styleId="SupplementaryMaterial">
    <w:name w:val="Supplementary Material"/>
    <w:basedOn w:val="Title"/>
    <w:next w:val="Title"/>
    <w:qFormat/>
    <w:rsid w:val="002B20B3"/>
    <w:pPr>
      <w:suppressLineNumbers/>
      <w:spacing w:before="240" w:after="120"/>
      <w:contextualSpacing w:val="0"/>
      <w:jc w:val="center"/>
    </w:pPr>
    <w:rPr>
      <w:rFonts w:ascii="Times New Roman" w:eastAsiaTheme="minorHAnsi" w:hAnsi="Times New Roman" w:cs="Times New Roman"/>
      <w:b/>
      <w:i/>
      <w:spacing w:val="0"/>
      <w:kern w:val="0"/>
      <w:sz w:val="32"/>
      <w:szCs w:val="32"/>
      <w:lang w:val="en-US"/>
    </w:rPr>
  </w:style>
  <w:style w:type="paragraph" w:styleId="Title">
    <w:name w:val="Title"/>
    <w:basedOn w:val="Normal"/>
    <w:next w:val="Normal"/>
    <w:link w:val="TitleChar"/>
    <w:uiPriority w:val="10"/>
    <w:qFormat/>
    <w:rsid w:val="002B20B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0B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and.13114" TargetMode="External"/><Relationship Id="rId13" Type="http://schemas.openxmlformats.org/officeDocument/2006/relationships/hyperlink" Target="https://doi.org/10.1002/3527600418.mb11280kske6017" TargetMode="External"/><Relationship Id="rId3" Type="http://schemas.openxmlformats.org/officeDocument/2006/relationships/settings" Target="settings.xml"/><Relationship Id="rId7" Type="http://schemas.openxmlformats.org/officeDocument/2006/relationships/hyperlink" Target="https://doi.org/10.1016/j.arcmed.2020.04.006" TargetMode="External"/><Relationship Id="rId12" Type="http://schemas.openxmlformats.org/officeDocument/2006/relationships/hyperlink" Target="https://doi.org/10.1134/S107042721204018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186/s41610-016-0016-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oi.org/10.3390/nu11092175" TargetMode="External"/><Relationship Id="rId4" Type="http://schemas.openxmlformats.org/officeDocument/2006/relationships/webSettings" Target="webSettings.xml"/><Relationship Id="rId9" Type="http://schemas.openxmlformats.org/officeDocument/2006/relationships/hyperlink" Target="https://doi.org/10.1007/s12011-022-03193-8"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56A3A-2AE6-4C04-9FB0-B2FF2CBE8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14710</Words>
  <Characters>83851</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Ben</dc:creator>
  <cp:keywords/>
  <dc:description/>
  <cp:lastModifiedBy>Fahrul Nurkolis</cp:lastModifiedBy>
  <cp:revision>4</cp:revision>
  <dcterms:created xsi:type="dcterms:W3CDTF">2022-10-05T15:12:00Z</dcterms:created>
  <dcterms:modified xsi:type="dcterms:W3CDTF">2022-10-10T11:59:00Z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http://www.zotero.org/styles/acs-sustainable-chemistry-and-engineering</vt:lpwstr>
  </property>
  <property fmtid="{D5CDD505-2E9C-101B-9397-08002B2CF9AE}" pid="3" name="Mendeley Recent Style Name 0_1">
    <vt:lpwstr>ACS Sustainable Chemistry &amp; Engineering</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http://www.zotero.org/styles/elsevier-vancouver</vt:lpwstr>
  </property>
  <property fmtid="{D5CDD505-2E9C-101B-9397-08002B2CF9AE}" pid="17" name="Mendeley Recent Style Name 7_1">
    <vt:lpwstr>Elsevier - Vancouver</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Citation Style_1">
    <vt:lpwstr>http://www.zotero.org/styles/apa</vt:lpwstr>
  </property>
  <property fmtid="{D5CDD505-2E9C-101B-9397-08002B2CF9AE}" pid="23" name="Mendeley Document_1">
    <vt:lpwstr>True</vt:lpwstr>
  </property>
  <property fmtid="{D5CDD505-2E9C-101B-9397-08002B2CF9AE}" pid="24" name="Mendeley Unique User Id_1">
    <vt:lpwstr>e147fabf-f83a-31dd-9952-02739edbf7b1</vt:lpwstr>
  </property>
</Properties>
</file>