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05FB5" w14:textId="3CAC0A45" w:rsidR="00B461B5" w:rsidRPr="00CE2CB9" w:rsidRDefault="009060C5" w:rsidP="00CE2CB9">
      <w:pPr>
        <w:pStyle w:val="BodyText"/>
        <w:rPr>
          <w:sz w:val="36"/>
        </w:rPr>
      </w:pPr>
      <w:bookmarkStart w:id="0" w:name="_Hlk115464247"/>
      <w:r w:rsidRPr="00CE2CB9">
        <w:rPr>
          <w:sz w:val="36"/>
        </w:rPr>
        <w:t>Universal narrowband wavefront shaping with high quality factor meta-reflect-arrays</w:t>
      </w:r>
      <w:r w:rsidR="0020756A" w:rsidRPr="00CE2CB9">
        <w:rPr>
          <w:sz w:val="36"/>
        </w:rPr>
        <w:t>: Supplementary Information</w:t>
      </w:r>
    </w:p>
    <w:bookmarkEnd w:id="0"/>
    <w:p w14:paraId="22A2A126" w14:textId="77777777" w:rsidR="00597F15" w:rsidRDefault="00597F15" w:rsidP="00EB564A">
      <w:pPr>
        <w:rPr>
          <w:rFonts w:ascii="Times" w:hAnsi="Times" w:cs="Times"/>
          <w:b/>
          <w:bCs/>
        </w:rPr>
      </w:pPr>
    </w:p>
    <w:p w14:paraId="156F64E7" w14:textId="2A9F81FD" w:rsidR="003373FA" w:rsidRPr="003E1DE9" w:rsidRDefault="00EB564A" w:rsidP="00EB564A">
      <w:pPr>
        <w:jc w:val="center"/>
        <w:rPr>
          <w:rFonts w:ascii="Times" w:hAnsi="Times" w:cs="Times"/>
          <w:b/>
          <w:bCs/>
          <w:sz w:val="24"/>
          <w:szCs w:val="24"/>
        </w:rPr>
      </w:pPr>
      <w:r w:rsidRPr="003E1DE9">
        <w:rPr>
          <w:rFonts w:ascii="Times" w:hAnsi="Times" w:cs="Times"/>
          <w:b/>
          <w:bCs/>
          <w:noProof/>
          <w:sz w:val="24"/>
          <w:szCs w:val="24"/>
        </w:rPr>
        <w:drawing>
          <wp:inline distT="0" distB="0" distL="0" distR="0" wp14:anchorId="63EEAE1B" wp14:editId="1885EC33">
            <wp:extent cx="3987822" cy="37655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497" cy="3770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0DAB5" w14:textId="17438C70" w:rsidR="00270CA0" w:rsidRPr="003E1DE9" w:rsidRDefault="00B461B5" w:rsidP="00EB564A">
      <w:pPr>
        <w:jc w:val="center"/>
        <w:rPr>
          <w:rFonts w:ascii="Times" w:hAnsi="Times" w:cs="Times"/>
          <w:sz w:val="24"/>
          <w:szCs w:val="24"/>
        </w:rPr>
      </w:pPr>
      <w:r w:rsidRPr="003E1DE9">
        <w:rPr>
          <w:rFonts w:ascii="Times" w:hAnsi="Times" w:cs="Times"/>
          <w:b/>
          <w:bCs/>
          <w:sz w:val="24"/>
          <w:szCs w:val="24"/>
        </w:rPr>
        <w:t xml:space="preserve">Figure </w:t>
      </w:r>
      <w:r w:rsidR="00762720" w:rsidRPr="003E1DE9">
        <w:rPr>
          <w:rFonts w:ascii="Times" w:hAnsi="Times" w:cs="Times"/>
          <w:b/>
          <w:bCs/>
          <w:sz w:val="24"/>
          <w:szCs w:val="24"/>
        </w:rPr>
        <w:t>S1</w:t>
      </w:r>
      <w:r w:rsidR="00762720" w:rsidRPr="003E1DE9">
        <w:rPr>
          <w:rFonts w:ascii="Times" w:hAnsi="Times" w:cs="Times"/>
          <w:sz w:val="24"/>
          <w:szCs w:val="24"/>
        </w:rPr>
        <w:t xml:space="preserve">. Top-view SEM image of the fabricated metasurfaces with 4 antennas with ΔL=100 nm and </w:t>
      </w:r>
      <w:proofErr w:type="spellStart"/>
      <w:r w:rsidR="00762720" w:rsidRPr="003E1DE9">
        <w:rPr>
          <w:rFonts w:ascii="Times" w:hAnsi="Times" w:cs="Times"/>
          <w:sz w:val="24"/>
          <w:szCs w:val="24"/>
        </w:rPr>
        <w:t>δ</w:t>
      </w:r>
      <w:r w:rsidR="00762720" w:rsidRPr="003E1DE9">
        <w:rPr>
          <w:rFonts w:ascii="Times" w:hAnsi="Times" w:cs="Times"/>
          <w:sz w:val="24"/>
          <w:szCs w:val="24"/>
          <w:vertAlign w:val="subscript"/>
        </w:rPr>
        <w:t>w</w:t>
      </w:r>
      <w:proofErr w:type="spellEnd"/>
      <w:r w:rsidR="00762720" w:rsidRPr="003E1DE9">
        <w:rPr>
          <w:rFonts w:ascii="Times" w:hAnsi="Times" w:cs="Times"/>
          <w:sz w:val="24"/>
          <w:szCs w:val="24"/>
        </w:rPr>
        <w:t>= 7, 1, -1, -7nm.</w:t>
      </w:r>
    </w:p>
    <w:p w14:paraId="2B8BBBD2" w14:textId="72952675" w:rsidR="00270CA0" w:rsidRDefault="00270CA0" w:rsidP="00EB564A">
      <w:pPr>
        <w:jc w:val="center"/>
        <w:rPr>
          <w:rFonts w:ascii="Times" w:hAnsi="Times" w:cs="Times"/>
        </w:rPr>
      </w:pPr>
    </w:p>
    <w:p w14:paraId="5EF14B04" w14:textId="77777777" w:rsidR="00EB564A" w:rsidRDefault="00EB564A" w:rsidP="00EB564A">
      <w:pPr>
        <w:jc w:val="center"/>
        <w:rPr>
          <w:rFonts w:ascii="Times" w:hAnsi="Times" w:cs="Times"/>
        </w:rPr>
      </w:pPr>
    </w:p>
    <w:p w14:paraId="10B9CC1C" w14:textId="35F1EC45" w:rsidR="00270CA0" w:rsidRDefault="00762720" w:rsidP="00EB564A">
      <w:pPr>
        <w:jc w:val="center"/>
        <w:rPr>
          <w:rFonts w:ascii="Times" w:hAnsi="Times" w:cs="Times"/>
          <w:b/>
          <w:bCs/>
        </w:rPr>
      </w:pPr>
      <w:r w:rsidRPr="00762720">
        <w:rPr>
          <w:rFonts w:ascii="Times" w:hAnsi="Times" w:cs="Times"/>
        </w:rPr>
        <w:lastRenderedPageBreak/>
        <w:t xml:space="preserve"> </w:t>
      </w:r>
      <w:r w:rsidR="00065101">
        <w:rPr>
          <w:rFonts w:ascii="Times" w:hAnsi="Times" w:cs="Times"/>
          <w:noProof/>
        </w:rPr>
        <w:drawing>
          <wp:inline distT="0" distB="0" distL="0" distR="0" wp14:anchorId="6FD90ACC" wp14:editId="13516DE7">
            <wp:extent cx="2390140" cy="26517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D80CF6" w14:textId="4D73D5AA" w:rsidR="00270CA0" w:rsidRPr="003E1DE9" w:rsidRDefault="00270CA0" w:rsidP="00EB564A">
      <w:pPr>
        <w:jc w:val="center"/>
        <w:rPr>
          <w:rFonts w:ascii="Times" w:hAnsi="Times" w:cs="Times"/>
          <w:sz w:val="24"/>
          <w:szCs w:val="24"/>
        </w:rPr>
      </w:pPr>
      <w:r w:rsidRPr="003E1DE9">
        <w:rPr>
          <w:rFonts w:ascii="Times" w:hAnsi="Times" w:cs="Times"/>
          <w:b/>
          <w:bCs/>
          <w:sz w:val="24"/>
          <w:szCs w:val="24"/>
        </w:rPr>
        <w:t>Figure S2</w:t>
      </w:r>
      <w:r w:rsidRPr="003E1DE9">
        <w:rPr>
          <w:rFonts w:ascii="Times" w:hAnsi="Times" w:cs="Times"/>
          <w:sz w:val="24"/>
          <w:szCs w:val="24"/>
        </w:rPr>
        <w:t>. Near-field intensity enhancement at the resonant wavelength with ΔL</w:t>
      </w:r>
      <w:r w:rsidR="00065101" w:rsidRPr="003E1DE9">
        <w:rPr>
          <w:rFonts w:ascii="Times" w:hAnsi="Times" w:cs="Times"/>
          <w:sz w:val="24"/>
          <w:szCs w:val="24"/>
        </w:rPr>
        <w:t>=10</w:t>
      </w:r>
      <w:r w:rsidRPr="003E1DE9">
        <w:rPr>
          <w:rFonts w:ascii="Times" w:hAnsi="Times" w:cs="Times"/>
          <w:sz w:val="24"/>
          <w:szCs w:val="24"/>
        </w:rPr>
        <w:t>nm</w:t>
      </w:r>
      <w:r w:rsidR="00335162" w:rsidRPr="003E1DE9">
        <w:rPr>
          <w:rFonts w:ascii="Times" w:hAnsi="Times" w:cs="Times"/>
          <w:sz w:val="24"/>
          <w:szCs w:val="24"/>
        </w:rPr>
        <w:t xml:space="preserve"> of the primary pair</w:t>
      </w:r>
    </w:p>
    <w:p w14:paraId="447EFAAA" w14:textId="75761B72" w:rsidR="00762720" w:rsidRDefault="00762720" w:rsidP="00EB564A">
      <w:pPr>
        <w:rPr>
          <w:rFonts w:ascii="Times" w:hAnsi="Times" w:cs="Times"/>
        </w:rPr>
      </w:pPr>
    </w:p>
    <w:p w14:paraId="716B5FD4" w14:textId="34801EBE" w:rsidR="00765C78" w:rsidRDefault="0096492F" w:rsidP="00EB564A">
      <w:pPr>
        <w:jc w:val="center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7D567563" wp14:editId="0B77705C">
            <wp:extent cx="5583914" cy="2772324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205" cy="2780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9BBE10" w14:textId="00E50F1B" w:rsidR="00270CA0" w:rsidRPr="003E1DE9" w:rsidRDefault="009D3432" w:rsidP="00EB564A">
      <w:pPr>
        <w:jc w:val="center"/>
        <w:rPr>
          <w:rFonts w:ascii="Times" w:hAnsi="Times" w:cs="Times"/>
          <w:sz w:val="24"/>
          <w:szCs w:val="24"/>
        </w:rPr>
      </w:pPr>
      <w:r w:rsidRPr="003E1DE9">
        <w:rPr>
          <w:rFonts w:ascii="Times" w:hAnsi="Times" w:cs="Times"/>
          <w:b/>
          <w:bCs/>
          <w:sz w:val="24"/>
          <w:szCs w:val="24"/>
        </w:rPr>
        <w:t>Figure S3.</w:t>
      </w:r>
      <w:r w:rsidRPr="003E1DE9">
        <w:rPr>
          <w:rFonts w:ascii="Times" w:hAnsi="Times" w:cs="Times"/>
          <w:sz w:val="24"/>
          <w:szCs w:val="24"/>
        </w:rPr>
        <w:t xml:space="preserve"> </w:t>
      </w:r>
      <w:r w:rsidR="00BC08DA" w:rsidRPr="003E1DE9">
        <w:rPr>
          <w:rFonts w:ascii="Times" w:hAnsi="Times" w:cs="Times"/>
          <w:sz w:val="24"/>
          <w:szCs w:val="24"/>
        </w:rPr>
        <w:t xml:space="preserve">(a) </w:t>
      </w:r>
      <w:r w:rsidRPr="003E1DE9">
        <w:rPr>
          <w:rFonts w:ascii="Times" w:hAnsi="Times" w:cs="Times"/>
          <w:sz w:val="24"/>
          <w:szCs w:val="24"/>
        </w:rPr>
        <w:t xml:space="preserve">The </w:t>
      </w:r>
      <w:r w:rsidR="00BC08DA" w:rsidRPr="003E1DE9">
        <w:rPr>
          <w:rFonts w:ascii="Times" w:hAnsi="Times" w:cs="Times"/>
          <w:sz w:val="24"/>
          <w:szCs w:val="24"/>
        </w:rPr>
        <w:t xml:space="preserve">variation of </w:t>
      </w:r>
      <w:r w:rsidR="00270CA0" w:rsidRPr="003E1DE9">
        <w:rPr>
          <w:rFonts w:ascii="Times" w:hAnsi="Times" w:cs="Times"/>
          <w:sz w:val="24"/>
          <w:szCs w:val="24"/>
        </w:rPr>
        <w:t xml:space="preserve">resonant dip </w:t>
      </w:r>
      <w:r w:rsidR="00BC08DA" w:rsidRPr="003E1DE9">
        <w:rPr>
          <w:rFonts w:ascii="Times" w:hAnsi="Times" w:cs="Times"/>
          <w:sz w:val="24"/>
          <w:szCs w:val="24"/>
        </w:rPr>
        <w:t xml:space="preserve">and </w:t>
      </w:r>
      <w:r w:rsidR="00E50614" w:rsidRPr="003E1DE9">
        <w:rPr>
          <w:rFonts w:ascii="Times" w:hAnsi="Times" w:cs="Times"/>
          <w:sz w:val="24"/>
          <w:szCs w:val="24"/>
        </w:rPr>
        <w:t xml:space="preserve">corresponding </w:t>
      </w:r>
      <w:r w:rsidR="00BC08DA" w:rsidRPr="003E1DE9">
        <w:rPr>
          <w:rFonts w:ascii="Times" w:hAnsi="Times" w:cs="Times"/>
          <w:sz w:val="24"/>
          <w:szCs w:val="24"/>
        </w:rPr>
        <w:t xml:space="preserve">(b) Q factor </w:t>
      </w:r>
      <w:r w:rsidR="00270CA0" w:rsidRPr="003E1DE9">
        <w:rPr>
          <w:rFonts w:ascii="Times" w:hAnsi="Times" w:cs="Times"/>
          <w:sz w:val="24"/>
          <w:szCs w:val="24"/>
        </w:rPr>
        <w:t xml:space="preserve">when height of the PMMA thickness </w:t>
      </w:r>
      <w:r w:rsidR="00270CA0" w:rsidRPr="003E1DE9">
        <w:rPr>
          <w:rFonts w:ascii="Times" w:hAnsi="Times" w:cs="Times"/>
          <w:i/>
          <w:iCs/>
          <w:sz w:val="24"/>
          <w:szCs w:val="24"/>
        </w:rPr>
        <w:t>H</w:t>
      </w:r>
      <w:r w:rsidR="00270CA0" w:rsidRPr="003E1DE9">
        <w:rPr>
          <w:rFonts w:ascii="Times" w:hAnsi="Times" w:cs="Times"/>
          <w:sz w:val="24"/>
          <w:szCs w:val="24"/>
        </w:rPr>
        <w:t xml:space="preserve"> swept from 1.1</w:t>
      </w:r>
      <w:r w:rsidR="00BC08DA" w:rsidRPr="003E1DE9">
        <w:rPr>
          <w:rFonts w:ascii="Times" w:hAnsi="Times" w:cs="Times"/>
          <w:sz w:val="24"/>
          <w:szCs w:val="24"/>
        </w:rPr>
        <w:t>4</w:t>
      </w:r>
      <w:r w:rsidR="00270CA0" w:rsidRPr="003E1DE9">
        <w:rPr>
          <w:rFonts w:ascii="Times" w:hAnsi="Times" w:cs="Times"/>
          <w:sz w:val="24"/>
          <w:szCs w:val="24"/>
        </w:rPr>
        <w:t>µm to 1.2</w:t>
      </w:r>
      <w:r w:rsidR="00B05094" w:rsidRPr="003E1DE9">
        <w:rPr>
          <w:rFonts w:ascii="Times" w:hAnsi="Times" w:cs="Times"/>
          <w:sz w:val="24"/>
          <w:szCs w:val="24"/>
        </w:rPr>
        <w:t>6</w:t>
      </w:r>
      <w:r w:rsidR="00270CA0" w:rsidRPr="003E1DE9">
        <w:rPr>
          <w:rFonts w:ascii="Times" w:hAnsi="Times" w:cs="Times"/>
          <w:sz w:val="24"/>
          <w:szCs w:val="24"/>
        </w:rPr>
        <w:t>μm</w:t>
      </w:r>
    </w:p>
    <w:p w14:paraId="2C46FC45" w14:textId="49657DE6" w:rsidR="00270CA0" w:rsidRDefault="00270CA0" w:rsidP="00EB564A">
      <w:pPr>
        <w:jc w:val="center"/>
        <w:rPr>
          <w:rFonts w:ascii="Times" w:hAnsi="Times" w:cs="Times"/>
        </w:rPr>
      </w:pPr>
      <w:r>
        <w:rPr>
          <w:rFonts w:ascii="Times" w:hAnsi="Times" w:cs="Times"/>
          <w:noProof/>
        </w:rPr>
        <w:lastRenderedPageBreak/>
        <w:drawing>
          <wp:inline distT="0" distB="0" distL="0" distR="0" wp14:anchorId="51A42E0E" wp14:editId="3EA79E79">
            <wp:extent cx="3744303" cy="7206018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621" cy="7237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48AFDE" w14:textId="10903938" w:rsidR="00270CA0" w:rsidRPr="003E1DE9" w:rsidRDefault="00270CA0" w:rsidP="00EB564A">
      <w:pPr>
        <w:jc w:val="both"/>
        <w:rPr>
          <w:rFonts w:ascii="Times" w:hAnsi="Times" w:cs="Times"/>
          <w:sz w:val="24"/>
          <w:szCs w:val="24"/>
        </w:rPr>
      </w:pPr>
      <w:r w:rsidRPr="003E1DE9">
        <w:rPr>
          <w:rFonts w:ascii="Times" w:hAnsi="Times" w:cs="Times"/>
          <w:b/>
          <w:bCs/>
          <w:sz w:val="24"/>
          <w:szCs w:val="24"/>
        </w:rPr>
        <w:t>Figure S4.</w:t>
      </w:r>
      <w:r w:rsidRPr="003E1DE9">
        <w:rPr>
          <w:rFonts w:ascii="Times" w:hAnsi="Times" w:cs="Times"/>
          <w:sz w:val="24"/>
          <w:szCs w:val="24"/>
        </w:rPr>
        <w:t xml:space="preserve"> Comparison of the geometry of fabricated metasurfaces with m=4, 5, and 6 antennas in</w:t>
      </w:r>
      <w:r w:rsidR="00EB564A" w:rsidRPr="003E1DE9">
        <w:rPr>
          <w:rFonts w:ascii="Times" w:hAnsi="Times" w:cs="Times"/>
          <w:sz w:val="24"/>
          <w:szCs w:val="24"/>
        </w:rPr>
        <w:t xml:space="preserve"> </w:t>
      </w:r>
      <w:r w:rsidRPr="003E1DE9">
        <w:rPr>
          <w:rFonts w:ascii="Times" w:hAnsi="Times" w:cs="Times"/>
          <w:sz w:val="24"/>
          <w:szCs w:val="24"/>
        </w:rPr>
        <w:t xml:space="preserve">each unit cell with ΔL=100 nm and </w:t>
      </w:r>
      <w:proofErr w:type="spellStart"/>
      <w:r w:rsidRPr="003E1DE9">
        <w:rPr>
          <w:rFonts w:ascii="Times" w:hAnsi="Times" w:cs="Times"/>
          <w:sz w:val="24"/>
          <w:szCs w:val="24"/>
        </w:rPr>
        <w:t>δ</w:t>
      </w:r>
      <w:r w:rsidRPr="003E1DE9">
        <w:rPr>
          <w:rFonts w:ascii="Times" w:hAnsi="Times" w:cs="Times"/>
          <w:sz w:val="24"/>
          <w:szCs w:val="24"/>
          <w:vertAlign w:val="subscript"/>
        </w:rPr>
        <w:t>w</w:t>
      </w:r>
      <w:proofErr w:type="spellEnd"/>
      <w:r w:rsidRPr="003E1DE9">
        <w:rPr>
          <w:rFonts w:ascii="Times" w:hAnsi="Times" w:cs="Times"/>
          <w:sz w:val="24"/>
          <w:szCs w:val="24"/>
        </w:rPr>
        <w:t xml:space="preserve">= 7, 1, -1, -7nm, </w:t>
      </w:r>
      <w:proofErr w:type="spellStart"/>
      <w:r w:rsidRPr="003E1DE9">
        <w:rPr>
          <w:rFonts w:ascii="Times" w:hAnsi="Times" w:cs="Times"/>
          <w:sz w:val="24"/>
          <w:szCs w:val="24"/>
        </w:rPr>
        <w:t>δ</w:t>
      </w:r>
      <w:r w:rsidRPr="003E1DE9">
        <w:rPr>
          <w:rFonts w:ascii="Times" w:hAnsi="Times" w:cs="Times"/>
          <w:sz w:val="24"/>
          <w:szCs w:val="24"/>
          <w:vertAlign w:val="subscript"/>
        </w:rPr>
        <w:t>w</w:t>
      </w:r>
      <w:proofErr w:type="spellEnd"/>
      <w:r w:rsidRPr="003E1DE9">
        <w:rPr>
          <w:rFonts w:ascii="Times" w:hAnsi="Times" w:cs="Times"/>
          <w:sz w:val="24"/>
          <w:szCs w:val="24"/>
        </w:rPr>
        <w:t xml:space="preserve">= 6, 1, 0, -1, -6nm, and </w:t>
      </w:r>
      <w:proofErr w:type="spellStart"/>
      <w:r w:rsidRPr="003E1DE9">
        <w:rPr>
          <w:rFonts w:ascii="Times" w:hAnsi="Times" w:cs="Times"/>
          <w:sz w:val="24"/>
          <w:szCs w:val="24"/>
        </w:rPr>
        <w:t>δ</w:t>
      </w:r>
      <w:r w:rsidRPr="003E1DE9">
        <w:rPr>
          <w:rFonts w:ascii="Times" w:hAnsi="Times" w:cs="Times"/>
          <w:sz w:val="24"/>
          <w:szCs w:val="24"/>
          <w:vertAlign w:val="subscript"/>
        </w:rPr>
        <w:t>w</w:t>
      </w:r>
      <w:proofErr w:type="spellEnd"/>
      <w:r w:rsidRPr="003E1DE9">
        <w:rPr>
          <w:rFonts w:ascii="Times" w:hAnsi="Times" w:cs="Times"/>
          <w:sz w:val="24"/>
          <w:szCs w:val="24"/>
        </w:rPr>
        <w:t>= 4, 3, 1, 0, -3, -4nm.</w:t>
      </w:r>
    </w:p>
    <w:p w14:paraId="79173782" w14:textId="118FB875" w:rsidR="00597F15" w:rsidRDefault="00597F15" w:rsidP="00EB564A">
      <w:pPr>
        <w:rPr>
          <w:rFonts w:ascii="Times" w:hAnsi="Times" w:cs="Times"/>
        </w:rPr>
      </w:pPr>
    </w:p>
    <w:p w14:paraId="09B42C2C" w14:textId="4CD608D9" w:rsidR="00445623" w:rsidRDefault="00445623" w:rsidP="00EB564A">
      <w:pPr>
        <w:jc w:val="both"/>
        <w:rPr>
          <w:rFonts w:ascii="Times" w:hAnsi="Times" w:cs="Times"/>
          <w:sz w:val="24"/>
          <w:szCs w:val="24"/>
        </w:rPr>
      </w:pPr>
    </w:p>
    <w:p w14:paraId="063027E1" w14:textId="78AB2974" w:rsidR="00940E04" w:rsidRDefault="00940E04" w:rsidP="00EB564A">
      <w:pPr>
        <w:jc w:val="center"/>
        <w:rPr>
          <w:rFonts w:ascii="Times" w:hAnsi="Times" w:cs="Times"/>
          <w:sz w:val="24"/>
          <w:szCs w:val="24"/>
        </w:rPr>
      </w:pPr>
      <w:r w:rsidRPr="00940E04">
        <w:rPr>
          <w:rFonts w:ascii="Times" w:hAnsi="Times" w:cs="Times"/>
          <w:noProof/>
          <w:sz w:val="24"/>
          <w:szCs w:val="24"/>
        </w:rPr>
        <w:drawing>
          <wp:inline distT="0" distB="0" distL="0" distR="0" wp14:anchorId="2A2EDA69" wp14:editId="2415FE16">
            <wp:extent cx="5289708" cy="2809875"/>
            <wp:effectExtent l="0" t="0" r="6350" b="0"/>
            <wp:docPr id="28" name="Picture 27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97C65F9-779A-B945-CC66-60084213BC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897C65F9-779A-B945-CC66-60084213BC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8209" cy="28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2428C" w14:textId="47BE26E1" w:rsidR="00B8656B" w:rsidRDefault="00B8656B" w:rsidP="00EB564A">
      <w:pPr>
        <w:jc w:val="both"/>
        <w:rPr>
          <w:rFonts w:ascii="Times" w:hAnsi="Times" w:cs="Times"/>
          <w:sz w:val="24"/>
          <w:szCs w:val="24"/>
        </w:rPr>
      </w:pPr>
    </w:p>
    <w:p w14:paraId="1A3755B9" w14:textId="5595958A" w:rsidR="0013057B" w:rsidRPr="003E1DE9" w:rsidRDefault="00751EE9" w:rsidP="00EB564A">
      <w:pPr>
        <w:jc w:val="both"/>
        <w:rPr>
          <w:rFonts w:ascii="Times" w:hAnsi="Times" w:cs="Times"/>
          <w:sz w:val="24"/>
          <w:szCs w:val="24"/>
        </w:rPr>
      </w:pPr>
      <w:r w:rsidRPr="003E1DE9">
        <w:rPr>
          <w:rFonts w:ascii="Times" w:hAnsi="Times" w:cs="Times"/>
          <w:b/>
          <w:bCs/>
          <w:sz w:val="24"/>
          <w:szCs w:val="24"/>
        </w:rPr>
        <w:t>Figure S</w:t>
      </w:r>
      <w:r w:rsidR="00EB564A" w:rsidRPr="003E1DE9">
        <w:rPr>
          <w:rFonts w:ascii="Times" w:hAnsi="Times" w:cs="Times"/>
          <w:b/>
          <w:bCs/>
          <w:sz w:val="24"/>
          <w:szCs w:val="24"/>
        </w:rPr>
        <w:t>5</w:t>
      </w:r>
      <w:r w:rsidRPr="003E1DE9">
        <w:rPr>
          <w:rFonts w:ascii="Times" w:hAnsi="Times" w:cs="Times"/>
          <w:b/>
          <w:bCs/>
          <w:sz w:val="24"/>
          <w:szCs w:val="24"/>
        </w:rPr>
        <w:t>.</w:t>
      </w:r>
      <w:r w:rsidRPr="003E1DE9">
        <w:rPr>
          <w:rFonts w:ascii="Times" w:hAnsi="Times" w:cs="Times"/>
          <w:sz w:val="24"/>
          <w:szCs w:val="24"/>
        </w:rPr>
        <w:t xml:space="preserve"> Microscop</w:t>
      </w:r>
      <w:r w:rsidR="00310767" w:rsidRPr="003E1DE9">
        <w:rPr>
          <w:rFonts w:ascii="Times" w:hAnsi="Times" w:cs="Times"/>
          <w:sz w:val="24"/>
          <w:szCs w:val="24"/>
        </w:rPr>
        <w:t>ic setup</w:t>
      </w:r>
      <w:r w:rsidRPr="003E1DE9">
        <w:rPr>
          <w:rFonts w:ascii="Times" w:hAnsi="Times" w:cs="Times"/>
          <w:sz w:val="24"/>
          <w:szCs w:val="24"/>
        </w:rPr>
        <w:t xml:space="preserve"> for </w:t>
      </w:r>
      <w:r w:rsidR="007D189F" w:rsidRPr="003E1DE9">
        <w:rPr>
          <w:rFonts w:ascii="Times" w:hAnsi="Times" w:cs="Times"/>
          <w:sz w:val="24"/>
          <w:szCs w:val="24"/>
        </w:rPr>
        <w:t>measuring the spectro</w:t>
      </w:r>
      <w:r w:rsidR="00310767" w:rsidRPr="003E1DE9">
        <w:rPr>
          <w:rFonts w:ascii="Times" w:hAnsi="Times" w:cs="Times"/>
          <w:sz w:val="24"/>
          <w:szCs w:val="24"/>
        </w:rPr>
        <w:t>scopic intensity and imaging</w:t>
      </w:r>
      <w:r w:rsidR="006A263B" w:rsidRPr="003E1DE9">
        <w:rPr>
          <w:rFonts w:ascii="Times" w:hAnsi="Times" w:cs="Times"/>
          <w:sz w:val="24"/>
          <w:szCs w:val="24"/>
        </w:rPr>
        <w:t>.</w:t>
      </w:r>
    </w:p>
    <w:sectPr w:rsidR="0013057B" w:rsidRPr="003E1D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0AA95" w14:textId="77777777" w:rsidR="004F76DE" w:rsidRDefault="004F76DE" w:rsidP="000C1BA9">
      <w:pPr>
        <w:spacing w:after="0" w:line="240" w:lineRule="auto"/>
      </w:pPr>
      <w:r>
        <w:separator/>
      </w:r>
    </w:p>
  </w:endnote>
  <w:endnote w:type="continuationSeparator" w:id="0">
    <w:p w14:paraId="636CE366" w14:textId="77777777" w:rsidR="004F76DE" w:rsidRDefault="004F76DE" w:rsidP="000C1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4388E" w14:textId="77777777" w:rsidR="004F76DE" w:rsidRDefault="004F76DE" w:rsidP="000C1BA9">
      <w:pPr>
        <w:spacing w:after="0" w:line="240" w:lineRule="auto"/>
      </w:pPr>
      <w:r>
        <w:separator/>
      </w:r>
    </w:p>
  </w:footnote>
  <w:footnote w:type="continuationSeparator" w:id="0">
    <w:p w14:paraId="27A3B793" w14:textId="77777777" w:rsidR="004F76DE" w:rsidRDefault="004F76DE" w:rsidP="000C1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05DF"/>
    <w:multiLevelType w:val="hybridMultilevel"/>
    <w:tmpl w:val="EADEE97E"/>
    <w:lvl w:ilvl="0" w:tplc="1C1A5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93AE2"/>
    <w:multiLevelType w:val="hybridMultilevel"/>
    <w:tmpl w:val="FF529CE2"/>
    <w:lvl w:ilvl="0" w:tplc="D33657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456963">
    <w:abstractNumId w:val="0"/>
  </w:num>
  <w:num w:numId="2" w16cid:durableId="224069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22"/>
    <w:rsid w:val="00004445"/>
    <w:rsid w:val="00004DC8"/>
    <w:rsid w:val="000428CC"/>
    <w:rsid w:val="00046F70"/>
    <w:rsid w:val="00065101"/>
    <w:rsid w:val="000C1BA9"/>
    <w:rsid w:val="000F588D"/>
    <w:rsid w:val="00102D63"/>
    <w:rsid w:val="00121C9C"/>
    <w:rsid w:val="0013057B"/>
    <w:rsid w:val="001543A3"/>
    <w:rsid w:val="001B73D8"/>
    <w:rsid w:val="001C7D65"/>
    <w:rsid w:val="001D1FD8"/>
    <w:rsid w:val="001D45E4"/>
    <w:rsid w:val="0020461F"/>
    <w:rsid w:val="0020756A"/>
    <w:rsid w:val="0023554E"/>
    <w:rsid w:val="00270CA0"/>
    <w:rsid w:val="002E1F5E"/>
    <w:rsid w:val="00310767"/>
    <w:rsid w:val="00334ABD"/>
    <w:rsid w:val="00335162"/>
    <w:rsid w:val="003373FA"/>
    <w:rsid w:val="00366212"/>
    <w:rsid w:val="00380E82"/>
    <w:rsid w:val="003C1525"/>
    <w:rsid w:val="003D1162"/>
    <w:rsid w:val="003E1DE9"/>
    <w:rsid w:val="003E4A15"/>
    <w:rsid w:val="00426AE8"/>
    <w:rsid w:val="00427B7F"/>
    <w:rsid w:val="00445623"/>
    <w:rsid w:val="004C1E6E"/>
    <w:rsid w:val="004F76DE"/>
    <w:rsid w:val="00514852"/>
    <w:rsid w:val="0052515D"/>
    <w:rsid w:val="00530D9F"/>
    <w:rsid w:val="00567791"/>
    <w:rsid w:val="00597F15"/>
    <w:rsid w:val="005A3A90"/>
    <w:rsid w:val="005B0899"/>
    <w:rsid w:val="005D174D"/>
    <w:rsid w:val="005E35D1"/>
    <w:rsid w:val="005F3457"/>
    <w:rsid w:val="00635180"/>
    <w:rsid w:val="00655988"/>
    <w:rsid w:val="00682341"/>
    <w:rsid w:val="006A263B"/>
    <w:rsid w:val="006A3F47"/>
    <w:rsid w:val="006A77E8"/>
    <w:rsid w:val="006C48A0"/>
    <w:rsid w:val="006D037D"/>
    <w:rsid w:val="006D26FC"/>
    <w:rsid w:val="006F1554"/>
    <w:rsid w:val="006F734D"/>
    <w:rsid w:val="00751EE9"/>
    <w:rsid w:val="00762720"/>
    <w:rsid w:val="00765C78"/>
    <w:rsid w:val="00794ABE"/>
    <w:rsid w:val="007A5822"/>
    <w:rsid w:val="007D189F"/>
    <w:rsid w:val="007D26E5"/>
    <w:rsid w:val="00822C71"/>
    <w:rsid w:val="00872129"/>
    <w:rsid w:val="008953F7"/>
    <w:rsid w:val="008A4FED"/>
    <w:rsid w:val="008B11F8"/>
    <w:rsid w:val="008B46EB"/>
    <w:rsid w:val="009060C5"/>
    <w:rsid w:val="00913B4F"/>
    <w:rsid w:val="00940E04"/>
    <w:rsid w:val="00960E1A"/>
    <w:rsid w:val="0096492F"/>
    <w:rsid w:val="0096673B"/>
    <w:rsid w:val="00986BC5"/>
    <w:rsid w:val="00991D72"/>
    <w:rsid w:val="009932C5"/>
    <w:rsid w:val="009D3432"/>
    <w:rsid w:val="009E7402"/>
    <w:rsid w:val="009F5A76"/>
    <w:rsid w:val="009F7C1E"/>
    <w:rsid w:val="00A052B5"/>
    <w:rsid w:val="00A10C1D"/>
    <w:rsid w:val="00A14282"/>
    <w:rsid w:val="00A14655"/>
    <w:rsid w:val="00A33114"/>
    <w:rsid w:val="00A4503E"/>
    <w:rsid w:val="00A82B17"/>
    <w:rsid w:val="00A97B34"/>
    <w:rsid w:val="00AB7126"/>
    <w:rsid w:val="00AD35AA"/>
    <w:rsid w:val="00B01126"/>
    <w:rsid w:val="00B05094"/>
    <w:rsid w:val="00B305D0"/>
    <w:rsid w:val="00B461B5"/>
    <w:rsid w:val="00B8656B"/>
    <w:rsid w:val="00B966E4"/>
    <w:rsid w:val="00BC08DA"/>
    <w:rsid w:val="00C14222"/>
    <w:rsid w:val="00C15DBC"/>
    <w:rsid w:val="00C47359"/>
    <w:rsid w:val="00C82D80"/>
    <w:rsid w:val="00C962A2"/>
    <w:rsid w:val="00CE2CB9"/>
    <w:rsid w:val="00CE2CC6"/>
    <w:rsid w:val="00D03883"/>
    <w:rsid w:val="00D0651B"/>
    <w:rsid w:val="00D15944"/>
    <w:rsid w:val="00D159E4"/>
    <w:rsid w:val="00D65C1F"/>
    <w:rsid w:val="00D7577C"/>
    <w:rsid w:val="00DB5F38"/>
    <w:rsid w:val="00DE1B51"/>
    <w:rsid w:val="00E23F00"/>
    <w:rsid w:val="00E50614"/>
    <w:rsid w:val="00E54741"/>
    <w:rsid w:val="00E601D5"/>
    <w:rsid w:val="00EB564A"/>
    <w:rsid w:val="00EC3911"/>
    <w:rsid w:val="00EC698F"/>
    <w:rsid w:val="00F13676"/>
    <w:rsid w:val="00F20C87"/>
    <w:rsid w:val="00F43A1D"/>
    <w:rsid w:val="00F929A6"/>
    <w:rsid w:val="00FA12F9"/>
    <w:rsid w:val="00FD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5F582"/>
  <w15:chartTrackingRefBased/>
  <w15:docId w15:val="{3F6DC73B-2B68-4675-B205-7AAB4028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C14222"/>
    <w:pPr>
      <w:spacing w:after="200" w:line="240" w:lineRule="auto"/>
      <w:jc w:val="both"/>
    </w:pPr>
    <w:rPr>
      <w:rFonts w:ascii="Times" w:eastAsia="SimSun" w:hAnsi="Times" w:cs="Times"/>
      <w:noProof/>
      <w:sz w:val="24"/>
      <w:szCs w:val="20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14222"/>
    <w:rPr>
      <w:rFonts w:ascii="Times" w:eastAsia="SimSun" w:hAnsi="Times" w:cs="Times"/>
      <w:noProof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C1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BA9"/>
  </w:style>
  <w:style w:type="paragraph" w:styleId="Footer">
    <w:name w:val="footer"/>
    <w:basedOn w:val="Normal"/>
    <w:link w:val="FooterChar"/>
    <w:uiPriority w:val="99"/>
    <w:unhideWhenUsed/>
    <w:rsid w:val="000C1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BA9"/>
  </w:style>
  <w:style w:type="paragraph" w:styleId="ListParagraph">
    <w:name w:val="List Paragraph"/>
    <w:basedOn w:val="Normal"/>
    <w:uiPriority w:val="34"/>
    <w:qFormat/>
    <w:rsid w:val="00597F15"/>
    <w:pPr>
      <w:ind w:left="720"/>
      <w:contextualSpacing/>
    </w:pPr>
  </w:style>
  <w:style w:type="paragraph" w:styleId="Revision">
    <w:name w:val="Revision"/>
    <w:hidden/>
    <w:uiPriority w:val="99"/>
    <w:semiHidden/>
    <w:rsid w:val="0068234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823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23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3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3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341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CE2CB9"/>
    <w:pPr>
      <w:spacing w:after="200" w:line="240" w:lineRule="auto"/>
      <w:jc w:val="center"/>
    </w:pPr>
    <w:rPr>
      <w:rFonts w:ascii="Times" w:eastAsia="Times New Roman" w:hAnsi="Times" w:cs="Times New Roman"/>
      <w:b/>
      <w:sz w:val="4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E2CB9"/>
    <w:rPr>
      <w:rFonts w:ascii="Times" w:eastAsia="Times New Roman" w:hAnsi="Times" w:cs="Times New Roman"/>
      <w:b/>
      <w:sz w:val="4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Lin, Lin</dc:creator>
  <cp:keywords/>
  <dc:description/>
  <cp:lastModifiedBy>Lin, Lin</cp:lastModifiedBy>
  <cp:revision>16</cp:revision>
  <dcterms:created xsi:type="dcterms:W3CDTF">2022-09-29T03:01:00Z</dcterms:created>
  <dcterms:modified xsi:type="dcterms:W3CDTF">2022-10-19T17:43:00Z</dcterms:modified>
</cp:coreProperties>
</file>