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5F12" w14:textId="77777777" w:rsidR="00941CC3" w:rsidRDefault="00941CC3" w:rsidP="00941CC3">
      <w:pPr>
        <w:pStyle w:val="Heading1"/>
        <w:rPr>
          <w:rFonts w:ascii="Arial" w:hAnsi="Arial" w:cs="Arial"/>
          <w:b/>
          <w:bCs/>
          <w:sz w:val="22"/>
          <w:szCs w:val="22"/>
        </w:rPr>
      </w:pPr>
      <w:r w:rsidRPr="00A421CC">
        <w:rPr>
          <w:rFonts w:ascii="Arial" w:hAnsi="Arial" w:cs="Arial"/>
          <w:b/>
          <w:bCs/>
          <w:sz w:val="22"/>
          <w:szCs w:val="22"/>
        </w:rPr>
        <w:t>Extended Data Figures</w:t>
      </w:r>
    </w:p>
    <w:p w14:paraId="08C8257D" w14:textId="77777777" w:rsidR="00941CC3" w:rsidRPr="00A421CC" w:rsidRDefault="00941CC3" w:rsidP="00941CC3">
      <w:pPr>
        <w:jc w:val="center"/>
        <w:rPr>
          <w:rFonts w:ascii="Arial" w:hAnsi="Arial" w:cs="Arial"/>
        </w:rPr>
      </w:pPr>
      <w:r w:rsidRPr="00A421CC">
        <w:rPr>
          <w:rFonts w:ascii="Arial" w:hAnsi="Arial" w:cs="Arial"/>
          <w:noProof/>
          <w:lang w:val="en-US" w:eastAsia="en-US"/>
        </w:rPr>
        <w:drawing>
          <wp:inline distT="0" distB="0" distL="0" distR="0" wp14:anchorId="4B59EEB6" wp14:editId="54279595">
            <wp:extent cx="4477069" cy="4890655"/>
            <wp:effectExtent l="0" t="0" r="0" b="5715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1431" cy="490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2D34D" w14:textId="77777777" w:rsidR="00941CC3" w:rsidRPr="00A421CC" w:rsidRDefault="00941CC3" w:rsidP="00941CC3">
      <w:pPr>
        <w:spacing w:line="360" w:lineRule="auto"/>
        <w:rPr>
          <w:rFonts w:ascii="Arial" w:hAnsi="Arial" w:cs="Arial"/>
          <w:color w:val="000000" w:themeColor="text1"/>
          <w:sz w:val="22"/>
          <w:szCs w:val="22"/>
          <w:lang w:bidi="en-US"/>
        </w:rPr>
      </w:pPr>
    </w:p>
    <w:p w14:paraId="6180EEDD" w14:textId="77777777" w:rsidR="00941CC3" w:rsidRPr="00545B69" w:rsidRDefault="00941CC3" w:rsidP="00941CC3">
      <w:pPr>
        <w:pStyle w:val="Heading2"/>
        <w:jc w:val="center"/>
        <w:rPr>
          <w:rFonts w:ascii="Arial" w:hAnsi="Arial" w:cs="Arial"/>
          <w:color w:val="000000" w:themeColor="text1"/>
          <w:sz w:val="22"/>
          <w:szCs w:val="22"/>
        </w:rPr>
        <w:sectPr w:rsidR="00941CC3" w:rsidRPr="00545B69" w:rsidSect="00545B6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421C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Extended Data Fig.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A421C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A421CC">
        <w:rPr>
          <w:rFonts w:ascii="Arial" w:hAnsi="Arial" w:cs="Arial"/>
          <w:color w:val="000000" w:themeColor="text1"/>
          <w:sz w:val="22"/>
          <w:szCs w:val="22"/>
        </w:rPr>
        <w:t xml:space="preserve"> Selection of study participants in the Rotterdam Study.</w:t>
      </w:r>
    </w:p>
    <w:p w14:paraId="2A586F7A" w14:textId="77777777" w:rsidR="00941CC3" w:rsidRDefault="00941CC3" w:rsidP="00941CC3">
      <w:pPr>
        <w:spacing w:after="160" w:line="259" w:lineRule="auto"/>
        <w:rPr>
          <w:rFonts w:ascii="Arial" w:eastAsiaTheme="majorEastAsia" w:hAnsi="Arial" w:cs="Arial"/>
          <w:b/>
          <w:bCs/>
          <w:color w:val="4472C4" w:themeColor="accent1"/>
          <w:sz w:val="22"/>
          <w:szCs w:val="22"/>
        </w:rPr>
      </w:pPr>
      <w:r w:rsidRPr="00A421CC">
        <w:rPr>
          <w:rFonts w:ascii="Arial" w:hAnsi="Arial" w:cs="Arial"/>
          <w:noProof/>
          <w:lang w:val="en-US" w:eastAsia="en-US"/>
        </w:rPr>
        <w:lastRenderedPageBreak/>
        <w:drawing>
          <wp:inline distT="0" distB="0" distL="0" distR="0" wp14:anchorId="0DA24A53" wp14:editId="260A19C9">
            <wp:extent cx="8269941" cy="4510626"/>
            <wp:effectExtent l="0" t="0" r="0" b="4445"/>
            <wp:docPr id="4" name="Picture 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531" cy="453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95C6F" w14:textId="77777777" w:rsidR="00941CC3" w:rsidRPr="00A421CC" w:rsidRDefault="00941CC3" w:rsidP="00941CC3">
      <w:pPr>
        <w:spacing w:after="160" w:line="259" w:lineRule="auto"/>
        <w:rPr>
          <w:rFonts w:ascii="Arial" w:eastAsiaTheme="majorEastAsia" w:hAnsi="Arial" w:cs="Arial"/>
          <w:b/>
          <w:bCs/>
          <w:color w:val="4472C4" w:themeColor="accent1"/>
          <w:sz w:val="22"/>
          <w:szCs w:val="22"/>
        </w:rPr>
      </w:pPr>
    </w:p>
    <w:p w14:paraId="6B1BE23E" w14:textId="77777777" w:rsidR="00941CC3" w:rsidRPr="00EA5F12" w:rsidRDefault="00941CC3" w:rsidP="00941CC3">
      <w:pPr>
        <w:pStyle w:val="Heading2"/>
        <w:jc w:val="both"/>
        <w:rPr>
          <w:rFonts w:ascii="Arial" w:hAnsi="Arial" w:cs="Arial"/>
          <w:color w:val="auto"/>
          <w:sz w:val="22"/>
          <w:szCs w:val="22"/>
        </w:rPr>
        <w:sectPr w:rsidR="00941CC3" w:rsidRPr="00EA5F12" w:rsidSect="00EA5F1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A552CE">
        <w:rPr>
          <w:rFonts w:ascii="Arial" w:hAnsi="Arial" w:cs="Arial"/>
          <w:b/>
          <w:bCs/>
          <w:color w:val="auto"/>
          <w:sz w:val="22"/>
          <w:szCs w:val="22"/>
        </w:rPr>
        <w:t xml:space="preserve">Extended Data Fig. </w:t>
      </w:r>
      <w:r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A552CE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Pr="00EA5F12">
        <w:rPr>
          <w:rFonts w:ascii="Arial" w:hAnsi="Arial" w:cs="Arial"/>
          <w:color w:val="auto"/>
          <w:sz w:val="22"/>
          <w:szCs w:val="22"/>
        </w:rPr>
        <w:t xml:space="preserve"> </w:t>
      </w:r>
      <w:r w:rsidRPr="00A552CE">
        <w:rPr>
          <w:rFonts w:ascii="Arial" w:hAnsi="Arial" w:cs="Arial"/>
          <w:color w:val="auto"/>
          <w:sz w:val="22"/>
          <w:szCs w:val="22"/>
        </w:rPr>
        <w:t xml:space="preserve">Identification of </w:t>
      </w:r>
      <w:proofErr w:type="spellStart"/>
      <w:r w:rsidRPr="00A552CE">
        <w:rPr>
          <w:rFonts w:ascii="Arial" w:hAnsi="Arial" w:cs="Arial"/>
          <w:color w:val="auto"/>
          <w:sz w:val="22"/>
          <w:szCs w:val="22"/>
        </w:rPr>
        <w:t>miR-eQTLs</w:t>
      </w:r>
      <w:proofErr w:type="spellEnd"/>
      <w:r w:rsidRPr="00A552CE">
        <w:rPr>
          <w:rFonts w:ascii="Arial" w:hAnsi="Arial" w:cs="Arial"/>
          <w:color w:val="auto"/>
          <w:sz w:val="22"/>
          <w:szCs w:val="22"/>
        </w:rPr>
        <w:t xml:space="preserve"> and replication in independent cohorts.</w:t>
      </w:r>
      <w:r w:rsidRPr="00EA5F12">
        <w:rPr>
          <w:rFonts w:ascii="Arial" w:hAnsi="Arial" w:cs="Arial"/>
          <w:color w:val="auto"/>
          <w:sz w:val="22"/>
          <w:szCs w:val="22"/>
        </w:rPr>
        <w:t xml:space="preserve"> In total, 3,292 significant associations were discovered for 63 miRNAs. Of those 1,462 out of 2,254 associations available in </w:t>
      </w:r>
      <w:proofErr w:type="spellStart"/>
      <w:r w:rsidRPr="00EA5F12">
        <w:rPr>
          <w:rFonts w:ascii="Arial" w:eastAsiaTheme="minorEastAsia" w:hAnsi="Arial" w:cs="Arial"/>
          <w:color w:val="auto"/>
          <w:sz w:val="22"/>
          <w:szCs w:val="22"/>
        </w:rPr>
        <w:t>Nikpay</w:t>
      </w:r>
      <w:proofErr w:type="spellEnd"/>
      <w:r w:rsidRPr="00EA5F12">
        <w:rPr>
          <w:rFonts w:ascii="Arial" w:eastAsiaTheme="minorEastAsia" w:hAnsi="Arial" w:cs="Arial"/>
          <w:color w:val="auto"/>
          <w:sz w:val="22"/>
          <w:szCs w:val="22"/>
        </w:rPr>
        <w:t xml:space="preserve"> et al. </w:t>
      </w:r>
      <w:sdt>
        <w:sdtPr>
          <w:rPr>
            <w:rFonts w:ascii="Arial" w:eastAsiaTheme="minorEastAsia" w:hAnsi="Arial" w:cs="Arial"/>
            <w:color w:val="auto"/>
            <w:sz w:val="22"/>
            <w:szCs w:val="22"/>
            <w:highlight w:val="white"/>
          </w:rPr>
          <w:alias w:val="Citation"/>
          <w:tag w:val="{&quot;referencesIds&quot;:[&quot;doc:5f75aaece4b0dd873aa119cc&quot;],&quot;referencesOptions&quot;:{&quot;doc:5f75aaece4b0dd873aa119c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14111965,&quot;citationText&quot;:&quot;&lt;span style=\&quot;font-family:Arial;font-size:14.666666666666666px;color:#000000\&quot;&gt;(9)&lt;/span&gt;&quot;}"/>
          <w:id w:val="1510789752"/>
          <w:placeholder>
            <w:docPart w:val="FAD08BAE6E774A75AAA087E812F4960A"/>
          </w:placeholder>
        </w:sdtPr>
        <w:sdtContent>
          <w:r w:rsidRPr="00EA5F12">
            <w:rPr>
              <w:rFonts w:ascii="Arial" w:hAnsi="Arial" w:cs="Arial"/>
              <w:color w:val="auto"/>
              <w:sz w:val="22"/>
              <w:szCs w:val="22"/>
            </w:rPr>
            <w:t>(9)</w:t>
          </w:r>
        </w:sdtContent>
      </w:sdt>
      <w:r w:rsidRPr="00EA5F12">
        <w:rPr>
          <w:rFonts w:ascii="Arial" w:hAnsi="Arial" w:cs="Arial"/>
          <w:color w:val="auto"/>
          <w:sz w:val="22"/>
          <w:szCs w:val="22"/>
        </w:rPr>
        <w:t xml:space="preserve"> were </w:t>
      </w:r>
      <w:r w:rsidRPr="00EA5F12">
        <w:rPr>
          <w:rFonts w:ascii="Arial" w:eastAsiaTheme="minorEastAsia" w:hAnsi="Arial" w:cs="Arial"/>
          <w:color w:val="auto"/>
          <w:sz w:val="22"/>
          <w:szCs w:val="22"/>
        </w:rPr>
        <w:t xml:space="preserve">replicated </w:t>
      </w:r>
      <w:r w:rsidRPr="00EA5F12">
        <w:rPr>
          <w:rFonts w:ascii="Arial" w:hAnsi="Arial" w:cs="Arial"/>
          <w:color w:val="auto"/>
          <w:sz w:val="22"/>
          <w:szCs w:val="22"/>
        </w:rPr>
        <w:t>for 27 miRNAs</w:t>
      </w:r>
      <w:r w:rsidRPr="00EA5F12">
        <w:rPr>
          <w:rFonts w:ascii="Arial" w:eastAsiaTheme="minorEastAsia" w:hAnsi="Arial" w:cs="Arial"/>
          <w:color w:val="auto"/>
          <w:sz w:val="22"/>
          <w:szCs w:val="22"/>
        </w:rPr>
        <w:t xml:space="preserve"> (P&lt;0.05/58). On the other hand, </w:t>
      </w:r>
      <w:r w:rsidRPr="00EA5F12">
        <w:rPr>
          <w:rFonts w:ascii="Arial" w:hAnsi="Arial" w:cs="Arial"/>
          <w:color w:val="auto"/>
          <w:sz w:val="22"/>
          <w:szCs w:val="22"/>
        </w:rPr>
        <w:t xml:space="preserve">2,957 associations identified by </w:t>
      </w:r>
      <w:proofErr w:type="spellStart"/>
      <w:r w:rsidRPr="00EA5F12">
        <w:rPr>
          <w:rFonts w:ascii="Arial" w:hAnsi="Arial" w:cs="Arial"/>
          <w:color w:val="auto"/>
          <w:sz w:val="22"/>
          <w:szCs w:val="22"/>
        </w:rPr>
        <w:t>Nikpay</w:t>
      </w:r>
      <w:proofErr w:type="spellEnd"/>
      <w:r w:rsidRPr="00EA5F12">
        <w:rPr>
          <w:rFonts w:ascii="Arial" w:hAnsi="Arial" w:cs="Arial"/>
          <w:color w:val="auto"/>
          <w:sz w:val="22"/>
          <w:szCs w:val="22"/>
        </w:rPr>
        <w:t xml:space="preserve"> et al. </w:t>
      </w:r>
      <w:sdt>
        <w:sdtPr>
          <w:rPr>
            <w:rFonts w:ascii="Arial" w:hAnsi="Arial" w:cs="Arial"/>
            <w:color w:val="auto"/>
            <w:sz w:val="22"/>
            <w:szCs w:val="22"/>
            <w:highlight w:val="white"/>
          </w:rPr>
          <w:alias w:val="Citation"/>
          <w:tag w:val="{&quot;referencesIds&quot;:[&quot;doc:5f75aaece4b0dd873aa119cc&quot;],&quot;referencesOptions&quot;:{&quot;doc:5f75aaece4b0dd873aa119c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424919559,&quot;citationText&quot;:&quot;&lt;span style=\&quot;font-family:Arial;font-size:14.666666666666666px;color:#000000\&quot;&gt;(9)&lt;/span&gt;&quot;}"/>
          <w:id w:val="-1511138723"/>
          <w:placeholder>
            <w:docPart w:val="E833A6978BE0480AAC4B0B1F9E7110BC"/>
          </w:placeholder>
        </w:sdtPr>
        <w:sdtContent>
          <w:r w:rsidRPr="00EA5F12">
            <w:rPr>
              <w:rFonts w:ascii="Arial" w:hAnsi="Arial" w:cs="Arial"/>
              <w:color w:val="auto"/>
              <w:sz w:val="22"/>
              <w:szCs w:val="22"/>
            </w:rPr>
            <w:t>(9)</w:t>
          </w:r>
        </w:sdtContent>
      </w:sdt>
      <w:r w:rsidRPr="00EA5F12">
        <w:rPr>
          <w:rFonts w:ascii="Arial" w:hAnsi="Arial" w:cs="Arial"/>
          <w:color w:val="auto"/>
          <w:sz w:val="22"/>
          <w:szCs w:val="22"/>
        </w:rPr>
        <w:t xml:space="preserve"> for 34 miRNAs were replicated </w:t>
      </w:r>
      <w:r w:rsidRPr="00EA5F12">
        <w:rPr>
          <w:rFonts w:ascii="Arial" w:eastAsiaTheme="minorEastAsia" w:hAnsi="Arial" w:cs="Arial"/>
          <w:color w:val="auto"/>
          <w:sz w:val="22"/>
          <w:szCs w:val="22"/>
        </w:rPr>
        <w:t xml:space="preserve">(P&lt;0.05/52) and </w:t>
      </w:r>
      <w:r w:rsidRPr="00EA5F12">
        <w:rPr>
          <w:rFonts w:ascii="Arial" w:hAnsi="Arial" w:cs="Arial"/>
          <w:color w:val="auto"/>
          <w:sz w:val="22"/>
          <w:szCs w:val="22"/>
        </w:rPr>
        <w:t xml:space="preserve">1,320 associations for 29 miRNAs identified in the Framingham Heart Study </w:t>
      </w:r>
      <w:sdt>
        <w:sdtPr>
          <w:rPr>
            <w:rFonts w:ascii="Arial" w:hAnsi="Arial" w:cs="Arial"/>
            <w:color w:val="auto"/>
            <w:sz w:val="22"/>
            <w:szCs w:val="22"/>
            <w:highlight w:val="white"/>
          </w:rPr>
          <w:alias w:val="Citation"/>
          <w:tag w:val="{&quot;referencesIds&quot;:[&quot;doc:5f75aad4e4b070cc17e15074&quot;],&quot;referencesOptions&quot;:{&quot;doc:5f75aad4e4b070cc17e1507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355774666,&quot;citationText&quot;:&quot;&lt;span style=\&quot;font-family:Arial;font-size:14.666666666666666px;color:#000000\&quot;&gt;(10)&lt;/span&gt;&quot;}"/>
          <w:id w:val="-1779014398"/>
          <w:placeholder>
            <w:docPart w:val="3FC2833D718E40EFA2DCE4E7848CB71D"/>
          </w:placeholder>
        </w:sdtPr>
        <w:sdtContent>
          <w:r w:rsidRPr="00EA5F12">
            <w:rPr>
              <w:rFonts w:ascii="Arial" w:hAnsi="Arial" w:cs="Arial"/>
              <w:color w:val="auto"/>
              <w:sz w:val="22"/>
              <w:szCs w:val="22"/>
            </w:rPr>
            <w:t>(10)</w:t>
          </w:r>
        </w:sdtContent>
      </w:sdt>
      <w:r w:rsidRPr="00EA5F12">
        <w:rPr>
          <w:rFonts w:ascii="Arial" w:hAnsi="Arial" w:cs="Arial"/>
          <w:color w:val="auto"/>
          <w:sz w:val="22"/>
          <w:szCs w:val="22"/>
        </w:rPr>
        <w:t xml:space="preserve"> were also replicated </w:t>
      </w:r>
      <w:r w:rsidRPr="00EA5F12">
        <w:rPr>
          <w:rFonts w:ascii="Arial" w:eastAsiaTheme="minorEastAsia" w:hAnsi="Arial" w:cs="Arial"/>
          <w:color w:val="auto"/>
          <w:sz w:val="22"/>
          <w:szCs w:val="22"/>
        </w:rPr>
        <w:t>(P&lt;0.05/195)</w:t>
      </w:r>
      <w:r w:rsidRPr="00EA5F12">
        <w:rPr>
          <w:rFonts w:ascii="Arial" w:hAnsi="Arial" w:cs="Arial"/>
          <w:color w:val="auto"/>
          <w:sz w:val="22"/>
          <w:szCs w:val="22"/>
        </w:rPr>
        <w:t>. Collectively, 4,310 associations for 64 miRNAs were successfully replicated across studies.</w:t>
      </w:r>
    </w:p>
    <w:p w14:paraId="27C34F26" w14:textId="77777777" w:rsidR="00941CC3" w:rsidRPr="00A421CC" w:rsidRDefault="00941CC3" w:rsidP="00941CC3">
      <w:pPr>
        <w:rPr>
          <w:rFonts w:ascii="Arial" w:hAnsi="Arial" w:cs="Arial"/>
        </w:rPr>
      </w:pPr>
    </w:p>
    <w:p w14:paraId="0AC02A91" w14:textId="77777777" w:rsidR="00941CC3" w:rsidRPr="00A421CC" w:rsidRDefault="00941CC3" w:rsidP="00941CC3">
      <w:pPr>
        <w:pStyle w:val="ListParagraph"/>
        <w:numPr>
          <w:ilvl w:val="0"/>
          <w:numId w:val="1"/>
        </w:numPr>
        <w:spacing w:after="160" w:line="259" w:lineRule="auto"/>
        <w:ind w:firstLine="1580"/>
        <w:rPr>
          <w:rFonts w:ascii="Arial" w:hAnsi="Arial" w:cs="Arial"/>
        </w:rPr>
      </w:pPr>
      <w:r w:rsidRPr="00A421CC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C8C005E" wp14:editId="51F719DF">
            <wp:simplePos x="0" y="0"/>
            <wp:positionH relativeFrom="margin">
              <wp:posOffset>1606378</wp:posOffset>
            </wp:positionH>
            <wp:positionV relativeFrom="paragraph">
              <wp:posOffset>0</wp:posOffset>
            </wp:positionV>
            <wp:extent cx="1458098" cy="1997808"/>
            <wp:effectExtent l="0" t="0" r="8890" b="2540"/>
            <wp:wrapNone/>
            <wp:docPr id="54" name="Picture 5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925" cy="200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1CC">
        <w:rPr>
          <w:rFonts w:ascii="Arial" w:hAnsi="Arial" w:cs="Arial"/>
        </w:rPr>
        <w:t xml:space="preserve"> </w:t>
      </w:r>
    </w:p>
    <w:p w14:paraId="092DB447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3969B2BA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26FA667C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6F3A5F83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2D6F14D5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197F0D1E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3A26F44B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0376A429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7984743C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696C1C9A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7392350E" w14:textId="77777777" w:rsidR="00941CC3" w:rsidRPr="00A421CC" w:rsidRDefault="00941CC3" w:rsidP="00941CC3">
      <w:pPr>
        <w:rPr>
          <w:rFonts w:ascii="Arial" w:hAnsi="Arial" w:cs="Arial"/>
        </w:rPr>
      </w:pPr>
    </w:p>
    <w:p w14:paraId="4B0A569E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66A9C10A" w14:textId="77777777" w:rsidR="00941CC3" w:rsidRPr="00A421CC" w:rsidRDefault="00941CC3" w:rsidP="00941CC3">
      <w:pPr>
        <w:ind w:firstLine="2005"/>
        <w:rPr>
          <w:rFonts w:ascii="Arial" w:hAnsi="Arial" w:cs="Arial"/>
        </w:rPr>
      </w:pPr>
      <w:r w:rsidRPr="00A421CC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0FA86671" wp14:editId="4A6EBC24">
            <wp:simplePos x="0" y="0"/>
            <wp:positionH relativeFrom="column">
              <wp:posOffset>1606379</wp:posOffset>
            </wp:positionH>
            <wp:positionV relativeFrom="paragraph">
              <wp:posOffset>89759</wp:posOffset>
            </wp:positionV>
            <wp:extent cx="1424474" cy="1952368"/>
            <wp:effectExtent l="0" t="0" r="4445" b="0"/>
            <wp:wrapNone/>
            <wp:docPr id="49" name="Picture 4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239" cy="195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1CC">
        <w:rPr>
          <w:rFonts w:ascii="Arial" w:hAnsi="Arial" w:cs="Arial"/>
        </w:rPr>
        <w:t>b.</w:t>
      </w:r>
    </w:p>
    <w:p w14:paraId="195F8E14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01DA48E5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2E2B3270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4A3AC3D6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4B77CEB8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4E424AD9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603E5726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52A2315C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334C671F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151CDBCB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0F28B1D2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273A8C2C" w14:textId="77777777" w:rsidR="00941CC3" w:rsidRPr="00A421CC" w:rsidRDefault="00941CC3" w:rsidP="00941CC3">
      <w:pPr>
        <w:rPr>
          <w:rFonts w:ascii="Arial" w:hAnsi="Arial" w:cs="Arial"/>
        </w:rPr>
      </w:pPr>
    </w:p>
    <w:p w14:paraId="0C204762" w14:textId="77777777" w:rsidR="00941CC3" w:rsidRPr="00A421CC" w:rsidRDefault="00941CC3" w:rsidP="00941CC3">
      <w:pPr>
        <w:ind w:firstLine="2005"/>
        <w:rPr>
          <w:rFonts w:ascii="Arial" w:hAnsi="Arial" w:cs="Arial"/>
          <w:noProof/>
        </w:rPr>
      </w:pPr>
      <w:r w:rsidRPr="00A421CC">
        <w:rPr>
          <w:rFonts w:ascii="Arial" w:hAnsi="Arial" w:cs="Arial"/>
        </w:rPr>
        <w:t>c.</w:t>
      </w:r>
      <w:r w:rsidRPr="00A421CC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inline distT="0" distB="0" distL="0" distR="0" wp14:anchorId="153488AC" wp14:editId="1B6BEEED">
                <wp:extent cx="304800" cy="304800"/>
                <wp:effectExtent l="0" t="0" r="0" b="0"/>
                <wp:docPr id="50" name="Rectangle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194D4D" w14:textId="77777777" w:rsidR="00941CC3" w:rsidRDefault="00941CC3" w:rsidP="00941C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3488AC" id="Rectangle 5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2C194D4D" w14:textId="77777777" w:rsidR="00941CC3" w:rsidRDefault="00941CC3" w:rsidP="00941CC3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A421CC">
        <w:rPr>
          <w:rFonts w:ascii="Arial" w:hAnsi="Arial" w:cs="Arial"/>
        </w:rPr>
        <w:t xml:space="preserve"> </w:t>
      </w:r>
      <w:r w:rsidRPr="00A421CC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inline distT="0" distB="0" distL="0" distR="0" wp14:anchorId="16B9B5AB" wp14:editId="6D7B241B">
                <wp:extent cx="304800" cy="304800"/>
                <wp:effectExtent l="0" t="0" r="0" b="0"/>
                <wp:docPr id="52" name="Rectangl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B1B78" w14:textId="77777777" w:rsidR="00941CC3" w:rsidRDefault="00941CC3" w:rsidP="00941C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9B5AB" id="Rectangle 52" o:spid="_x0000_s1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RF3AEAALADAAAOAAAAZHJzL2Uyb0RvYy54bWysU9uO0zAQfUfiHyy/0ySlwBI1Xa12tQhp&#10;YZEWPsB1nMQi8ZgZt0n5esZOty3whnix5uKcOed4sr6ehl7sDZIFV8likUthnIbauraS377ev7qS&#10;goJyterBmUoeDMnrzcsX69GXZgkd9LVBwSCOytFXsgvBl1lGujODogV447jZAA4qcIptVqMaGX3o&#10;s2Wev81GwNojaEPE1bu5KTcJv2mMDo9NQyaIvpLMLaQT07mNZ7ZZq7JF5TurjzTUP7AYlHU89AR1&#10;p4ISO7R/QQ1WIxA0YaFhyKBprDZJA6sp8j/UPHXKm6SFzSF/son+H6z+vH/yXzBSJ/8A+jsJB7ed&#10;cq25Ic/28aPKcwkRxs6omhkU0bts9FSeMGJCjCa24yeo+bXVLkCyZWpwiDNYsJiS+4eT+2YKQnPx&#10;db66yvmNNLeOcZygyuePPVL4YGAQMagkMrsErvYPFOarz1fiLAf3tu/TA/futwJjxkoiH/nGbaEy&#10;TNtJ2PqoLFa2UB9YDcK8NrzmHHSAP6UYeWUqST92Co0U/UfHjrwvVqu4YylZvXm35AQvO9vLjnKa&#10;oSoZpJjD2zDv5c6jbTueVCR1Dm7YxcYmhWdWR/q8Fsmj4wrHvbvM063zj7b5B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xFNEXc&#10;AQAAsAMAAA4AAAAAAAAAAAAAAAAALgIAAGRycy9lMm9Eb2MueG1sUEsBAi0AFAAGAAgAAAAhAEyg&#10;6SzYAAAAAwEAAA8AAAAAAAAAAAAAAAAANgQAAGRycy9kb3ducmV2LnhtbFBLBQYAAAAABAAEAPMA&#10;AAA7BQAAAAA=&#10;" filled="f" stroked="f">
                <o:lock v:ext="edit" aspectratio="t"/>
                <v:textbox>
                  <w:txbxContent>
                    <w:p w14:paraId="50DB1B78" w14:textId="77777777" w:rsidR="00941CC3" w:rsidRDefault="00941CC3" w:rsidP="00941CC3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A421CC">
        <w:rPr>
          <w:rFonts w:ascii="Arial" w:hAnsi="Arial" w:cs="Arial"/>
          <w:noProof/>
        </w:rPr>
        <w:t xml:space="preserve"> </w:t>
      </w:r>
    </w:p>
    <w:p w14:paraId="4D5F3472" w14:textId="77777777" w:rsidR="00941CC3" w:rsidRPr="00A421CC" w:rsidRDefault="00941CC3" w:rsidP="00941CC3">
      <w:pPr>
        <w:ind w:firstLine="2005"/>
        <w:rPr>
          <w:rFonts w:ascii="Arial" w:hAnsi="Arial" w:cs="Arial"/>
        </w:rPr>
      </w:pPr>
      <w:r w:rsidRPr="00A421CC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2825087C" wp14:editId="2FC34D72">
            <wp:simplePos x="0" y="0"/>
            <wp:positionH relativeFrom="margin">
              <wp:posOffset>1606378</wp:posOffset>
            </wp:positionH>
            <wp:positionV relativeFrom="paragraph">
              <wp:posOffset>45034</wp:posOffset>
            </wp:positionV>
            <wp:extent cx="1383957" cy="1896835"/>
            <wp:effectExtent l="0" t="0" r="6985" b="8255"/>
            <wp:wrapNone/>
            <wp:docPr id="51" name="Picture 5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81" cy="190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BDBF2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3CE1A749" w14:textId="77777777" w:rsidR="00941CC3" w:rsidRPr="00A421CC" w:rsidRDefault="00941CC3" w:rsidP="00941CC3">
      <w:pPr>
        <w:ind w:firstLine="2005"/>
        <w:rPr>
          <w:rFonts w:ascii="Arial" w:hAnsi="Arial" w:cs="Arial"/>
        </w:rPr>
      </w:pPr>
    </w:p>
    <w:p w14:paraId="37DB633A" w14:textId="77777777" w:rsidR="00941CC3" w:rsidRPr="00A421CC" w:rsidRDefault="00941CC3" w:rsidP="00941CC3">
      <w:pPr>
        <w:rPr>
          <w:rFonts w:ascii="Arial" w:hAnsi="Arial" w:cs="Arial"/>
        </w:rPr>
      </w:pPr>
    </w:p>
    <w:p w14:paraId="767A7B63" w14:textId="77777777" w:rsidR="00941CC3" w:rsidRPr="00A421CC" w:rsidRDefault="00941CC3" w:rsidP="00941CC3">
      <w:pPr>
        <w:rPr>
          <w:rFonts w:ascii="Arial" w:hAnsi="Arial" w:cs="Arial"/>
        </w:rPr>
      </w:pPr>
    </w:p>
    <w:p w14:paraId="53DC8491" w14:textId="77777777" w:rsidR="00941CC3" w:rsidRPr="00A421CC" w:rsidRDefault="00941CC3" w:rsidP="00941CC3">
      <w:pPr>
        <w:rPr>
          <w:rFonts w:ascii="Arial" w:hAnsi="Arial" w:cs="Arial"/>
          <w:bCs/>
          <w:sz w:val="20"/>
          <w:szCs w:val="20"/>
        </w:rPr>
      </w:pPr>
    </w:p>
    <w:p w14:paraId="4DD69567" w14:textId="77777777" w:rsidR="00941CC3" w:rsidRPr="00A421CC" w:rsidRDefault="00941CC3" w:rsidP="00941CC3">
      <w:pPr>
        <w:rPr>
          <w:rFonts w:ascii="Arial" w:hAnsi="Arial" w:cs="Arial"/>
        </w:rPr>
      </w:pPr>
    </w:p>
    <w:p w14:paraId="3C2E6B62" w14:textId="77777777" w:rsidR="00941CC3" w:rsidRPr="00A421CC" w:rsidRDefault="00941CC3" w:rsidP="00941CC3">
      <w:pPr>
        <w:rPr>
          <w:rFonts w:ascii="Arial" w:hAnsi="Arial" w:cs="Arial"/>
        </w:rPr>
      </w:pPr>
    </w:p>
    <w:p w14:paraId="5BDA55B5" w14:textId="77777777" w:rsidR="00941CC3" w:rsidRPr="00A421CC" w:rsidRDefault="00941CC3" w:rsidP="00941CC3">
      <w:pPr>
        <w:rPr>
          <w:rFonts w:ascii="Arial" w:hAnsi="Arial" w:cs="Arial"/>
        </w:rPr>
      </w:pPr>
    </w:p>
    <w:p w14:paraId="6216E90D" w14:textId="77777777" w:rsidR="00941CC3" w:rsidRPr="00A421CC" w:rsidRDefault="00941CC3" w:rsidP="00941CC3">
      <w:pPr>
        <w:rPr>
          <w:rFonts w:ascii="Arial" w:hAnsi="Arial" w:cs="Arial"/>
        </w:rPr>
      </w:pPr>
    </w:p>
    <w:p w14:paraId="23F791EF" w14:textId="77777777" w:rsidR="00941CC3" w:rsidRPr="00A421CC" w:rsidRDefault="00941CC3" w:rsidP="00941CC3">
      <w:pPr>
        <w:rPr>
          <w:rFonts w:ascii="Arial" w:hAnsi="Arial" w:cs="Arial"/>
        </w:rPr>
      </w:pPr>
    </w:p>
    <w:p w14:paraId="6BA63B1D" w14:textId="77777777" w:rsidR="00941CC3" w:rsidRPr="00A421CC" w:rsidRDefault="00941CC3" w:rsidP="00941CC3">
      <w:pPr>
        <w:rPr>
          <w:rFonts w:ascii="Arial" w:hAnsi="Arial" w:cs="Arial"/>
          <w:color w:val="000000" w:themeColor="text1"/>
        </w:rPr>
      </w:pPr>
    </w:p>
    <w:p w14:paraId="6336B7B3" w14:textId="77777777" w:rsidR="00941CC3" w:rsidRPr="00A421CC" w:rsidRDefault="00941CC3" w:rsidP="00941CC3">
      <w:pPr>
        <w:pStyle w:val="Heading2"/>
        <w:jc w:val="both"/>
        <w:rPr>
          <w:rFonts w:ascii="Arial" w:hAnsi="Arial" w:cs="Arial"/>
          <w:color w:val="auto"/>
          <w:sz w:val="22"/>
          <w:szCs w:val="22"/>
        </w:rPr>
      </w:pPr>
      <w:r w:rsidRPr="00A421CC">
        <w:rPr>
          <w:rFonts w:ascii="Arial" w:hAnsi="Arial" w:cs="Arial"/>
          <w:b/>
          <w:color w:val="auto"/>
          <w:sz w:val="22"/>
          <w:szCs w:val="22"/>
        </w:rPr>
        <w:t xml:space="preserve">Extended Data Fig. </w:t>
      </w:r>
      <w:r>
        <w:rPr>
          <w:rFonts w:ascii="Arial" w:hAnsi="Arial" w:cs="Arial"/>
          <w:b/>
          <w:color w:val="auto"/>
          <w:sz w:val="22"/>
          <w:szCs w:val="22"/>
        </w:rPr>
        <w:t>3</w:t>
      </w:r>
      <w:r w:rsidRPr="00A421CC">
        <w:rPr>
          <w:rFonts w:ascii="Arial" w:hAnsi="Arial" w:cs="Arial"/>
          <w:color w:val="auto"/>
          <w:sz w:val="22"/>
          <w:szCs w:val="22"/>
        </w:rPr>
        <w:t xml:space="preserve">. Correlation of effect estimates between discovery and replication of </w:t>
      </w:r>
      <w:proofErr w:type="spellStart"/>
      <w:r w:rsidRPr="00A421CC">
        <w:rPr>
          <w:rFonts w:ascii="Arial" w:hAnsi="Arial" w:cs="Arial"/>
          <w:color w:val="auto"/>
          <w:sz w:val="22"/>
          <w:szCs w:val="22"/>
        </w:rPr>
        <w:t>miR-eQTLs</w:t>
      </w:r>
      <w:proofErr w:type="spellEnd"/>
      <w:r w:rsidRPr="00A421CC">
        <w:rPr>
          <w:rFonts w:ascii="Arial" w:hAnsi="Arial" w:cs="Arial"/>
          <w:color w:val="auto"/>
          <w:sz w:val="22"/>
          <w:szCs w:val="22"/>
        </w:rPr>
        <w:t xml:space="preserve">. a. Associations in the Rotterdam Study that were replicated in </w:t>
      </w:r>
      <w:proofErr w:type="spellStart"/>
      <w:r w:rsidRPr="00A421CC">
        <w:rPr>
          <w:rFonts w:ascii="Arial" w:hAnsi="Arial" w:cs="Arial"/>
          <w:color w:val="auto"/>
          <w:sz w:val="22"/>
          <w:szCs w:val="22"/>
        </w:rPr>
        <w:t>Nikpay</w:t>
      </w:r>
      <w:proofErr w:type="spellEnd"/>
      <w:r w:rsidRPr="00A421CC">
        <w:rPr>
          <w:rFonts w:ascii="Arial" w:hAnsi="Arial" w:cs="Arial"/>
          <w:color w:val="auto"/>
          <w:sz w:val="22"/>
          <w:szCs w:val="22"/>
        </w:rPr>
        <w:t xml:space="preserve"> et al.</w:t>
      </w:r>
      <w:sdt>
        <w:sdtPr>
          <w:rPr>
            <w:rFonts w:ascii="Arial" w:hAnsi="Arial" w:cs="Arial"/>
            <w:i/>
            <w:iCs/>
            <w:color w:val="auto"/>
            <w:sz w:val="22"/>
            <w:szCs w:val="22"/>
            <w:highlight w:val="white"/>
          </w:rPr>
          <w:alias w:val="Citation"/>
          <w:tag w:val="{&quot;referencesIds&quot;:[&quot;doc:5f75aaece4b0dd873aa119cc&quot;],&quot;referencesOptions&quot;:{&quot;doc:5f75aaece4b0dd873aa119c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8243978,&quot;citationText&quot;:&quot;&lt;span style=\&quot;font-family:Arial;font-size:14.666666666666666px;color:#000000\&quot;&gt;(9)&lt;/span&gt;&quot;}"/>
          <w:id w:val="108243978"/>
          <w:placeholder>
            <w:docPart w:val="84E0288D8E2A434A80B5A161FF0EE31C"/>
          </w:placeholder>
        </w:sdtPr>
        <w:sdtContent>
          <w:r>
            <w:rPr>
              <w:rFonts w:ascii="Arial" w:eastAsia="Times New Roman" w:hAnsi="Arial" w:cs="Arial"/>
              <w:color w:val="000000"/>
              <w:sz w:val="22"/>
              <w:szCs w:val="22"/>
            </w:rPr>
            <w:t>(9)</w:t>
          </w:r>
        </w:sdtContent>
      </w:sdt>
      <w:r w:rsidRPr="00A421CC">
        <w:rPr>
          <w:rFonts w:ascii="Arial" w:hAnsi="Arial" w:cs="Arial"/>
          <w:color w:val="auto"/>
          <w:sz w:val="22"/>
          <w:szCs w:val="22"/>
        </w:rPr>
        <w:t xml:space="preserve">. b. Associations in </w:t>
      </w:r>
      <w:proofErr w:type="spellStart"/>
      <w:r w:rsidRPr="00A421CC">
        <w:rPr>
          <w:rFonts w:ascii="Arial" w:hAnsi="Arial" w:cs="Arial"/>
          <w:color w:val="auto"/>
          <w:sz w:val="22"/>
          <w:szCs w:val="22"/>
        </w:rPr>
        <w:t>Nikpay</w:t>
      </w:r>
      <w:proofErr w:type="spellEnd"/>
      <w:r w:rsidRPr="00A421CC">
        <w:rPr>
          <w:rFonts w:ascii="Arial" w:hAnsi="Arial" w:cs="Arial"/>
          <w:color w:val="auto"/>
          <w:sz w:val="22"/>
          <w:szCs w:val="22"/>
        </w:rPr>
        <w:t xml:space="preserve"> et al. </w:t>
      </w:r>
      <w:sdt>
        <w:sdtPr>
          <w:rPr>
            <w:rFonts w:ascii="Arial" w:hAnsi="Arial" w:cs="Arial"/>
            <w:i/>
            <w:iCs/>
            <w:color w:val="auto"/>
            <w:sz w:val="22"/>
            <w:szCs w:val="22"/>
            <w:highlight w:val="white"/>
          </w:rPr>
          <w:alias w:val="Citation"/>
          <w:tag w:val="{&quot;referencesIds&quot;:[&quot;doc:5f75aaece4b0dd873aa119cc&quot;],&quot;referencesOptions&quot;:{&quot;doc:5f75aaece4b0dd873aa119c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563838085,&quot;citationText&quot;:&quot;&lt;span style=\&quot;font-family:Arial;font-size:14.666666666666666px;color:#000000\&quot;&gt;(9)&lt;/span&gt;&quot;}"/>
          <w:id w:val="1563838085"/>
          <w:placeholder>
            <w:docPart w:val="35E6E698FA334898B2754F8C56C0115E"/>
          </w:placeholder>
        </w:sdtPr>
        <w:sdtContent>
          <w:r>
            <w:rPr>
              <w:rFonts w:ascii="Arial" w:eastAsia="Times New Roman" w:hAnsi="Arial" w:cs="Arial"/>
              <w:color w:val="000000"/>
              <w:sz w:val="22"/>
              <w:szCs w:val="22"/>
            </w:rPr>
            <w:t>(9)</w:t>
          </w:r>
        </w:sdtContent>
      </w:sdt>
      <w:r w:rsidRPr="00A421CC">
        <w:rPr>
          <w:rFonts w:ascii="Arial" w:hAnsi="Arial" w:cs="Arial"/>
          <w:color w:val="auto"/>
          <w:sz w:val="22"/>
          <w:szCs w:val="22"/>
        </w:rPr>
        <w:t xml:space="preserve"> that were replicated in the Rotterdam Study. c. Associations in the Framingham Study that were replicated in the Rotterdam Study.</w:t>
      </w:r>
    </w:p>
    <w:p w14:paraId="45324B15" w14:textId="77777777" w:rsidR="00941CC3" w:rsidRPr="00A421CC" w:rsidRDefault="00941CC3" w:rsidP="00941CC3">
      <w:pPr>
        <w:spacing w:after="160" w:line="259" w:lineRule="auto"/>
        <w:rPr>
          <w:rFonts w:ascii="Arial" w:eastAsiaTheme="majorEastAsia" w:hAnsi="Arial" w:cs="Arial"/>
          <w:sz w:val="22"/>
          <w:szCs w:val="22"/>
        </w:rPr>
      </w:pPr>
      <w:r w:rsidRPr="00A421CC">
        <w:rPr>
          <w:rFonts w:ascii="Arial" w:hAnsi="Arial" w:cs="Arial"/>
          <w:sz w:val="22"/>
          <w:szCs w:val="22"/>
        </w:rPr>
        <w:br w:type="page"/>
      </w:r>
    </w:p>
    <w:p w14:paraId="3577448A" w14:textId="77777777" w:rsidR="00941CC3" w:rsidRPr="00A421CC" w:rsidRDefault="00941CC3" w:rsidP="00941CC3">
      <w:pPr>
        <w:rPr>
          <w:rFonts w:ascii="Arial" w:hAnsi="Arial" w:cs="Arial"/>
        </w:rPr>
      </w:pPr>
    </w:p>
    <w:p w14:paraId="3B8D28CA" w14:textId="77777777" w:rsidR="00941CC3" w:rsidRPr="00A421CC" w:rsidRDefault="00941CC3" w:rsidP="00941CC3">
      <w:pPr>
        <w:rPr>
          <w:rFonts w:ascii="Arial" w:hAnsi="Arial" w:cs="Arial"/>
          <w:color w:val="2F5496" w:themeColor="accent1" w:themeShade="BF"/>
          <w:sz w:val="22"/>
          <w:szCs w:val="22"/>
        </w:rPr>
      </w:pPr>
      <w:r w:rsidRPr="00A421CC">
        <w:rPr>
          <w:rFonts w:ascii="Arial" w:hAnsi="Arial" w:cs="Arial"/>
          <w:noProof/>
          <w:lang w:val="en-US" w:eastAsia="en-US"/>
        </w:rPr>
        <w:drawing>
          <wp:inline distT="0" distB="0" distL="0" distR="0" wp14:anchorId="727EE46E" wp14:editId="090E3DE2">
            <wp:extent cx="5321147" cy="7152850"/>
            <wp:effectExtent l="0" t="0" r="0" b="0"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4398" cy="7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2B23D" w14:textId="77777777" w:rsidR="00941CC3" w:rsidRPr="00A421CC" w:rsidRDefault="00941CC3" w:rsidP="00941CC3">
      <w:pPr>
        <w:pStyle w:val="Heading2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A421C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Extended Data Fig.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Pr="00A421C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A421CC">
        <w:rPr>
          <w:rFonts w:ascii="Arial" w:hAnsi="Arial" w:cs="Arial"/>
          <w:color w:val="000000" w:themeColor="text1"/>
          <w:sz w:val="22"/>
          <w:szCs w:val="22"/>
        </w:rPr>
        <w:t xml:space="preserve"> Regional plot for genomic risk loci in chr 14:100655022-101244293 harbouring cis-</w:t>
      </w:r>
      <w:proofErr w:type="spellStart"/>
      <w:r w:rsidRPr="00A421CC">
        <w:rPr>
          <w:rFonts w:ascii="Arial" w:hAnsi="Arial" w:cs="Arial"/>
          <w:color w:val="000000" w:themeColor="text1"/>
          <w:sz w:val="22"/>
          <w:szCs w:val="22"/>
        </w:rPr>
        <w:t>miR</w:t>
      </w:r>
      <w:proofErr w:type="spellEnd"/>
      <w:r w:rsidRPr="00A421CC">
        <w:rPr>
          <w:rFonts w:ascii="Arial" w:hAnsi="Arial" w:cs="Arial"/>
          <w:color w:val="000000" w:themeColor="text1"/>
          <w:sz w:val="22"/>
          <w:szCs w:val="22"/>
        </w:rPr>
        <w:t>-</w:t>
      </w:r>
      <w:proofErr w:type="spellStart"/>
      <w:r w:rsidRPr="00A421CC">
        <w:rPr>
          <w:rFonts w:ascii="Arial" w:hAnsi="Arial" w:cs="Arial"/>
          <w:color w:val="000000" w:themeColor="text1"/>
          <w:sz w:val="22"/>
          <w:szCs w:val="22"/>
        </w:rPr>
        <w:t>eQTLs</w:t>
      </w:r>
      <w:proofErr w:type="spellEnd"/>
      <w:r w:rsidRPr="00A421CC">
        <w:rPr>
          <w:rFonts w:ascii="Arial" w:hAnsi="Arial" w:cs="Arial"/>
          <w:color w:val="000000" w:themeColor="text1"/>
          <w:sz w:val="22"/>
          <w:szCs w:val="22"/>
        </w:rPr>
        <w:t xml:space="preserve"> for 31 miRNAs that are clustered together. Plot was extracted from FUMA.</w:t>
      </w:r>
    </w:p>
    <w:p w14:paraId="325C945E" w14:textId="77777777" w:rsidR="00941CC3" w:rsidRPr="00A421CC" w:rsidRDefault="00941CC3" w:rsidP="00941CC3">
      <w:pPr>
        <w:rPr>
          <w:rFonts w:ascii="Arial" w:hAnsi="Arial" w:cs="Arial"/>
        </w:rPr>
      </w:pPr>
    </w:p>
    <w:p w14:paraId="24B4BB8F" w14:textId="77777777" w:rsidR="00941CC3" w:rsidRPr="00A421CC" w:rsidRDefault="00941CC3" w:rsidP="00941CC3">
      <w:pPr>
        <w:rPr>
          <w:rFonts w:ascii="Arial" w:hAnsi="Arial" w:cs="Arial"/>
        </w:rPr>
      </w:pPr>
    </w:p>
    <w:p w14:paraId="448C1585" w14:textId="77777777" w:rsidR="00941CC3" w:rsidRPr="00A421CC" w:rsidRDefault="00941CC3" w:rsidP="00941CC3">
      <w:pPr>
        <w:rPr>
          <w:rFonts w:ascii="Arial" w:hAnsi="Arial" w:cs="Arial"/>
        </w:rPr>
      </w:pPr>
    </w:p>
    <w:p w14:paraId="4D226E7A" w14:textId="77777777" w:rsidR="00941CC3" w:rsidRPr="00A421CC" w:rsidRDefault="00941CC3" w:rsidP="00941CC3">
      <w:pPr>
        <w:jc w:val="center"/>
        <w:rPr>
          <w:rFonts w:ascii="Arial" w:hAnsi="Arial" w:cs="Arial"/>
        </w:rPr>
      </w:pPr>
      <w:r w:rsidRPr="00A421CC">
        <w:rPr>
          <w:rFonts w:ascii="Arial" w:hAnsi="Arial" w:cs="Arial"/>
          <w:noProof/>
          <w:lang w:val="en-US" w:eastAsia="en-US"/>
        </w:rPr>
        <w:drawing>
          <wp:inline distT="0" distB="0" distL="0" distR="0" wp14:anchorId="0268CC90" wp14:editId="097C7267">
            <wp:extent cx="4572000" cy="4572000"/>
            <wp:effectExtent l="0" t="0" r="0" b="0"/>
            <wp:docPr id="30" name="Picture 3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50C05" w14:textId="77777777" w:rsidR="00941CC3" w:rsidRPr="00A421CC" w:rsidRDefault="00941CC3" w:rsidP="00941CC3">
      <w:pPr>
        <w:pStyle w:val="Heading2"/>
        <w:rPr>
          <w:rFonts w:ascii="Arial" w:hAnsi="Arial" w:cs="Arial"/>
          <w:color w:val="000000" w:themeColor="text1"/>
        </w:rPr>
      </w:pPr>
      <w:r w:rsidRPr="00A421C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Extended Data Fig.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Pr="00A421C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A421CC">
        <w:rPr>
          <w:rFonts w:ascii="Arial" w:hAnsi="Arial" w:cs="Arial"/>
          <w:color w:val="000000" w:themeColor="text1"/>
          <w:sz w:val="22"/>
          <w:szCs w:val="22"/>
        </w:rPr>
        <w:t xml:space="preserve"> Pearson correlation of heritability estimates with and without principal components.</w:t>
      </w:r>
    </w:p>
    <w:p w14:paraId="1FDB0385" w14:textId="77777777" w:rsidR="00941CC3" w:rsidRPr="00A421CC" w:rsidRDefault="00941CC3" w:rsidP="00941CC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022C7C7" w14:textId="77777777" w:rsidR="00941CC3" w:rsidRPr="00A421CC" w:rsidRDefault="00941CC3" w:rsidP="00941CC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156FB8E" w14:textId="77777777" w:rsidR="00941CC3" w:rsidRPr="00A421CC" w:rsidRDefault="00941CC3" w:rsidP="00941CC3">
      <w:pPr>
        <w:rPr>
          <w:rFonts w:ascii="Arial" w:hAnsi="Arial" w:cs="Arial"/>
          <w:sz w:val="22"/>
          <w:szCs w:val="22"/>
        </w:rPr>
      </w:pPr>
    </w:p>
    <w:p w14:paraId="40FD3D65" w14:textId="77777777" w:rsidR="00941CC3" w:rsidRPr="00A421CC" w:rsidRDefault="00941CC3" w:rsidP="00941CC3">
      <w:pPr>
        <w:rPr>
          <w:rFonts w:ascii="Arial" w:hAnsi="Arial" w:cs="Arial"/>
          <w:sz w:val="22"/>
          <w:szCs w:val="22"/>
        </w:rPr>
      </w:pPr>
    </w:p>
    <w:p w14:paraId="4E29181E" w14:textId="77777777" w:rsidR="00941CC3" w:rsidRPr="00A421CC" w:rsidRDefault="00941CC3" w:rsidP="00941CC3">
      <w:pPr>
        <w:rPr>
          <w:rFonts w:ascii="Arial" w:hAnsi="Arial" w:cs="Arial"/>
          <w:sz w:val="22"/>
          <w:szCs w:val="22"/>
        </w:rPr>
      </w:pPr>
    </w:p>
    <w:p w14:paraId="198F1B3B" w14:textId="77777777" w:rsidR="00941CC3" w:rsidRPr="00A421CC" w:rsidRDefault="00941CC3" w:rsidP="00941CC3">
      <w:pPr>
        <w:spacing w:after="160" w:line="259" w:lineRule="auto"/>
        <w:rPr>
          <w:rFonts w:ascii="Arial" w:eastAsiaTheme="majorEastAsia" w:hAnsi="Arial" w:cs="Arial"/>
          <w:color w:val="2F5496" w:themeColor="accent1" w:themeShade="BF"/>
          <w:sz w:val="22"/>
          <w:szCs w:val="22"/>
        </w:rPr>
      </w:pPr>
      <w:r w:rsidRPr="00A421CC">
        <w:rPr>
          <w:rFonts w:ascii="Arial" w:hAnsi="Arial" w:cs="Arial"/>
          <w:sz w:val="22"/>
          <w:szCs w:val="22"/>
        </w:rPr>
        <w:br w:type="page"/>
      </w:r>
    </w:p>
    <w:p w14:paraId="2214623B" w14:textId="77777777" w:rsidR="00941CC3" w:rsidRPr="00A421CC" w:rsidRDefault="00941CC3" w:rsidP="00941CC3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030922F7" w14:textId="77777777" w:rsidR="00941CC3" w:rsidRPr="00A421CC" w:rsidRDefault="00941CC3" w:rsidP="00941CC3">
      <w:pPr>
        <w:jc w:val="center"/>
        <w:rPr>
          <w:rFonts w:ascii="Arial" w:hAnsi="Arial" w:cs="Arial"/>
          <w:sz w:val="22"/>
          <w:szCs w:val="22"/>
        </w:rPr>
      </w:pPr>
      <w:r w:rsidRPr="00A421CC">
        <w:rPr>
          <w:rFonts w:ascii="Arial" w:hAnsi="Arial" w:cs="Arial"/>
          <w:noProof/>
          <w:sz w:val="22"/>
          <w:szCs w:val="22"/>
          <w:lang w:val="en-US" w:eastAsia="en-US"/>
        </w:rPr>
        <w:drawing>
          <wp:inline distT="0" distB="0" distL="0" distR="0" wp14:anchorId="063D94D8" wp14:editId="0383C827">
            <wp:extent cx="3076833" cy="3536624"/>
            <wp:effectExtent l="0" t="0" r="0" b="6985"/>
            <wp:docPr id="11" name="Picture 11" descr="Text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055" cy="356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F13AF" w14:textId="77777777" w:rsidR="00941CC3" w:rsidRPr="00A421CC" w:rsidRDefault="00941CC3" w:rsidP="00941CC3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A421CC">
        <w:rPr>
          <w:rFonts w:ascii="Arial" w:hAnsi="Arial" w:cs="Arial"/>
          <w:b/>
          <w:bCs/>
          <w:color w:val="auto"/>
          <w:sz w:val="22"/>
          <w:szCs w:val="22"/>
        </w:rPr>
        <w:t xml:space="preserve">Extended Data Fig. </w:t>
      </w:r>
      <w:r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A421CC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Pr="00A421CC">
        <w:rPr>
          <w:rFonts w:ascii="Arial" w:hAnsi="Arial" w:cs="Arial"/>
          <w:color w:val="auto"/>
          <w:sz w:val="22"/>
          <w:szCs w:val="22"/>
        </w:rPr>
        <w:t xml:space="preserve"> Selection of participants for </w:t>
      </w:r>
      <w:proofErr w:type="spellStart"/>
      <w:r w:rsidRPr="00A421CC">
        <w:rPr>
          <w:rFonts w:ascii="Arial" w:hAnsi="Arial" w:cs="Arial"/>
          <w:color w:val="auto"/>
          <w:sz w:val="22"/>
          <w:szCs w:val="22"/>
        </w:rPr>
        <w:t>PheWAS</w:t>
      </w:r>
      <w:proofErr w:type="spellEnd"/>
      <w:r w:rsidRPr="00A421CC">
        <w:rPr>
          <w:rFonts w:ascii="Arial" w:hAnsi="Arial" w:cs="Arial"/>
          <w:color w:val="auto"/>
          <w:sz w:val="22"/>
          <w:szCs w:val="22"/>
        </w:rPr>
        <w:t xml:space="preserve"> and MR-</w:t>
      </w:r>
      <w:proofErr w:type="spellStart"/>
      <w:r w:rsidRPr="00A421CC">
        <w:rPr>
          <w:rFonts w:ascii="Arial" w:hAnsi="Arial" w:cs="Arial"/>
          <w:color w:val="auto"/>
          <w:sz w:val="22"/>
          <w:szCs w:val="22"/>
        </w:rPr>
        <w:t>PheWAS</w:t>
      </w:r>
      <w:proofErr w:type="spellEnd"/>
      <w:r w:rsidRPr="00A421CC">
        <w:rPr>
          <w:rFonts w:ascii="Arial" w:hAnsi="Arial" w:cs="Arial"/>
          <w:color w:val="auto"/>
          <w:sz w:val="22"/>
          <w:szCs w:val="22"/>
        </w:rPr>
        <w:t xml:space="preserve"> in the UK Biobank. </w:t>
      </w:r>
    </w:p>
    <w:p w14:paraId="5BF2CBA9" w14:textId="77777777" w:rsidR="00941CC3" w:rsidRPr="00A421CC" w:rsidRDefault="00941CC3" w:rsidP="00941CC3">
      <w:pPr>
        <w:spacing w:after="160" w:line="259" w:lineRule="auto"/>
        <w:rPr>
          <w:rFonts w:ascii="Arial" w:eastAsiaTheme="majorEastAsia" w:hAnsi="Arial" w:cs="Arial"/>
          <w:sz w:val="22"/>
          <w:szCs w:val="22"/>
        </w:rPr>
      </w:pPr>
      <w:r w:rsidRPr="00A421CC">
        <w:rPr>
          <w:rFonts w:ascii="Arial" w:hAnsi="Arial" w:cs="Arial"/>
          <w:sz w:val="22"/>
          <w:szCs w:val="22"/>
        </w:rPr>
        <w:br w:type="page"/>
      </w:r>
    </w:p>
    <w:p w14:paraId="0C7BEDE3" w14:textId="77777777" w:rsidR="00941CC3" w:rsidRPr="00A421CC" w:rsidRDefault="00941CC3" w:rsidP="00941CC3">
      <w:pPr>
        <w:tabs>
          <w:tab w:val="left" w:pos="0"/>
        </w:tabs>
        <w:rPr>
          <w:rFonts w:ascii="Arial" w:hAnsi="Arial" w:cs="Arial"/>
        </w:rPr>
      </w:pPr>
      <w:r w:rsidRPr="00A421CC">
        <w:rPr>
          <w:rFonts w:ascii="Arial" w:hAnsi="Arial" w:cs="Arial"/>
        </w:rPr>
        <w:lastRenderedPageBreak/>
        <w:t>a.</w:t>
      </w:r>
    </w:p>
    <w:p w14:paraId="0961C8A1" w14:textId="77777777" w:rsidR="00941CC3" w:rsidRPr="00A421CC" w:rsidRDefault="00941CC3" w:rsidP="00941CC3">
      <w:pPr>
        <w:tabs>
          <w:tab w:val="left" w:pos="5739"/>
        </w:tabs>
        <w:rPr>
          <w:rFonts w:ascii="Arial" w:hAnsi="Arial" w:cs="Arial"/>
        </w:rPr>
      </w:pPr>
      <w:r w:rsidRPr="00A421CC">
        <w:rPr>
          <w:rFonts w:ascii="Arial" w:hAnsi="Arial" w:cs="Arial"/>
          <w:noProof/>
          <w:lang w:val="en-US" w:eastAsia="en-US"/>
        </w:rPr>
        <w:drawing>
          <wp:inline distT="0" distB="0" distL="0" distR="0" wp14:anchorId="71A23265" wp14:editId="767448C3">
            <wp:extent cx="2680780" cy="2011730"/>
            <wp:effectExtent l="0" t="0" r="5715" b="7620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27" cy="203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1CC">
        <w:rPr>
          <w:rFonts w:ascii="Arial" w:hAnsi="Arial" w:cs="Arial"/>
          <w:noProof/>
          <w:lang w:val="en-US" w:eastAsia="en-US"/>
        </w:rPr>
        <w:drawing>
          <wp:inline distT="0" distB="0" distL="0" distR="0" wp14:anchorId="66184A1D" wp14:editId="4CE01C51">
            <wp:extent cx="2712378" cy="2035442"/>
            <wp:effectExtent l="0" t="0" r="0" b="3175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75" cy="205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A6D95" w14:textId="77777777" w:rsidR="00941CC3" w:rsidRPr="00A421CC" w:rsidRDefault="00941CC3" w:rsidP="00941CC3">
      <w:pPr>
        <w:tabs>
          <w:tab w:val="left" w:pos="5739"/>
        </w:tabs>
        <w:rPr>
          <w:rFonts w:ascii="Arial" w:hAnsi="Arial" w:cs="Arial"/>
        </w:rPr>
      </w:pPr>
      <w:r w:rsidRPr="00A421CC">
        <w:rPr>
          <w:rFonts w:ascii="Arial" w:hAnsi="Arial" w:cs="Arial"/>
        </w:rPr>
        <w:t>b.</w:t>
      </w:r>
    </w:p>
    <w:p w14:paraId="332A9D3C" w14:textId="77777777" w:rsidR="00941CC3" w:rsidRPr="00A421CC" w:rsidRDefault="00941CC3" w:rsidP="00941CC3">
      <w:pPr>
        <w:tabs>
          <w:tab w:val="left" w:pos="5739"/>
        </w:tabs>
        <w:rPr>
          <w:rFonts w:ascii="Arial" w:hAnsi="Arial" w:cs="Arial"/>
        </w:rPr>
      </w:pPr>
      <w:r w:rsidRPr="00A421CC">
        <w:rPr>
          <w:rFonts w:ascii="Arial" w:hAnsi="Arial" w:cs="Arial"/>
          <w:noProof/>
          <w:lang w:val="en-US" w:eastAsia="en-US"/>
        </w:rPr>
        <w:drawing>
          <wp:inline distT="0" distB="0" distL="0" distR="0" wp14:anchorId="4CAB2AD6" wp14:editId="5D9744A8">
            <wp:extent cx="2702103" cy="2027732"/>
            <wp:effectExtent l="0" t="0" r="3175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88" cy="204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1CC">
        <w:rPr>
          <w:rFonts w:ascii="Arial" w:hAnsi="Arial" w:cs="Arial"/>
          <w:noProof/>
          <w:lang w:val="en-US" w:eastAsia="en-US"/>
        </w:rPr>
        <w:drawing>
          <wp:inline distT="0" distB="0" distL="0" distR="0" wp14:anchorId="0F31D6F9" wp14:editId="0610BE31">
            <wp:extent cx="2630185" cy="1973764"/>
            <wp:effectExtent l="0" t="0" r="0" b="7620"/>
            <wp:docPr id="12" name="Picture 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490" cy="19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ED1CE" w14:textId="77777777" w:rsidR="00941CC3" w:rsidRPr="00A421CC" w:rsidRDefault="00941CC3" w:rsidP="00941CC3">
      <w:pPr>
        <w:tabs>
          <w:tab w:val="left" w:pos="5739"/>
        </w:tabs>
        <w:rPr>
          <w:rFonts w:ascii="Arial" w:hAnsi="Arial" w:cs="Arial"/>
        </w:rPr>
      </w:pPr>
    </w:p>
    <w:p w14:paraId="7323787E" w14:textId="77777777" w:rsidR="00941CC3" w:rsidRPr="00A421CC" w:rsidRDefault="00941CC3" w:rsidP="00941CC3">
      <w:pPr>
        <w:jc w:val="center"/>
        <w:rPr>
          <w:rFonts w:ascii="Arial" w:hAnsi="Arial" w:cs="Arial"/>
          <w:sz w:val="22"/>
          <w:szCs w:val="22"/>
        </w:rPr>
      </w:pPr>
    </w:p>
    <w:p w14:paraId="32D25D81" w14:textId="77777777" w:rsidR="00941CC3" w:rsidRPr="00A421CC" w:rsidRDefault="00941CC3" w:rsidP="00941CC3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A421CC">
        <w:rPr>
          <w:rFonts w:ascii="Arial" w:hAnsi="Arial" w:cs="Arial"/>
          <w:b/>
          <w:bCs/>
          <w:color w:val="auto"/>
          <w:sz w:val="22"/>
          <w:szCs w:val="22"/>
        </w:rPr>
        <w:t xml:space="preserve">Extended Data Fig. </w:t>
      </w:r>
      <w:r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Pr="00A421CC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Pr="00A421CC">
        <w:rPr>
          <w:rFonts w:ascii="Arial" w:hAnsi="Arial" w:cs="Arial"/>
          <w:color w:val="auto"/>
          <w:sz w:val="22"/>
          <w:szCs w:val="22"/>
        </w:rPr>
        <w:t xml:space="preserve"> Scatter plots for MR-</w:t>
      </w:r>
      <w:proofErr w:type="spellStart"/>
      <w:r w:rsidRPr="00A421CC">
        <w:rPr>
          <w:rFonts w:ascii="Arial" w:hAnsi="Arial" w:cs="Arial"/>
          <w:color w:val="auto"/>
          <w:sz w:val="22"/>
          <w:szCs w:val="22"/>
        </w:rPr>
        <w:t>PheWAS</w:t>
      </w:r>
      <w:proofErr w:type="spellEnd"/>
      <w:r w:rsidRPr="00A421CC">
        <w:rPr>
          <w:rFonts w:ascii="Arial" w:hAnsi="Arial" w:cs="Arial"/>
          <w:color w:val="auto"/>
          <w:sz w:val="22"/>
          <w:szCs w:val="22"/>
        </w:rPr>
        <w:t xml:space="preserve"> and replication MR (bottom). a. miR-543 and obesity (left) and waist to hip ratio (right). b. miR-329-3p and obesity (left) and body mass index (right).</w:t>
      </w:r>
    </w:p>
    <w:p w14:paraId="31365167" w14:textId="77777777" w:rsidR="00F77D2A" w:rsidRDefault="00F77D2A"/>
    <w:sectPr w:rsidR="00F77D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50D65"/>
    <w:multiLevelType w:val="hybridMultilevel"/>
    <w:tmpl w:val="4A5CFA7C"/>
    <w:lvl w:ilvl="0" w:tplc="BA68A506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99113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C3"/>
    <w:rsid w:val="00941CC3"/>
    <w:rsid w:val="00F7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5F4C1"/>
  <w15:chartTrackingRefBased/>
  <w15:docId w15:val="{D4BDA0F6-E882-4805-8F44-4930D2A0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C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1C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C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41CC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941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D08BAE6E774A75AAA087E812F49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7BF9D-DF6B-4654-9C72-CDF520C51C06}"/>
      </w:docPartPr>
      <w:docPartBody>
        <w:p w:rsidR="00000000" w:rsidRDefault="002808DF" w:rsidP="002808DF">
          <w:pPr>
            <w:pStyle w:val="FAD08BAE6E774A75AAA087E812F4960A"/>
          </w:pPr>
          <w:r w:rsidRPr="00950726">
            <w:rPr>
              <w:rStyle w:val="PlaceholderText"/>
            </w:rPr>
            <w:t>Formatting...</w:t>
          </w:r>
        </w:p>
      </w:docPartBody>
    </w:docPart>
    <w:docPart>
      <w:docPartPr>
        <w:name w:val="E833A6978BE0480AAC4B0B1F9E71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50642-F5DB-4876-9B55-5268D2E06601}"/>
      </w:docPartPr>
      <w:docPartBody>
        <w:p w:rsidR="00000000" w:rsidRDefault="002808DF" w:rsidP="002808DF">
          <w:pPr>
            <w:pStyle w:val="E833A6978BE0480AAC4B0B1F9E7110BC"/>
          </w:pPr>
          <w:r w:rsidRPr="00950726">
            <w:rPr>
              <w:rStyle w:val="PlaceholderText"/>
            </w:rPr>
            <w:t>Formatting...</w:t>
          </w:r>
        </w:p>
      </w:docPartBody>
    </w:docPart>
    <w:docPart>
      <w:docPartPr>
        <w:name w:val="3FC2833D718E40EFA2DCE4E7848CB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3F9B4-5CFA-466F-926C-D04F96BF6FB4}"/>
      </w:docPartPr>
      <w:docPartBody>
        <w:p w:rsidR="00000000" w:rsidRDefault="002808DF" w:rsidP="002808DF">
          <w:pPr>
            <w:pStyle w:val="3FC2833D718E40EFA2DCE4E7848CB71D"/>
          </w:pPr>
          <w:r w:rsidRPr="008744F4">
            <w:rPr>
              <w:rStyle w:val="PlaceholderText"/>
            </w:rPr>
            <w:t>Formatting...</w:t>
          </w:r>
        </w:p>
      </w:docPartBody>
    </w:docPart>
    <w:docPart>
      <w:docPartPr>
        <w:name w:val="84E0288D8E2A434A80B5A161FF0EE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0E7B7-25B3-44DB-8301-E7A33A83A46B}"/>
      </w:docPartPr>
      <w:docPartBody>
        <w:p w:rsidR="00000000" w:rsidRDefault="002808DF" w:rsidP="002808DF">
          <w:pPr>
            <w:pStyle w:val="84E0288D8E2A434A80B5A161FF0EE31C"/>
          </w:pPr>
          <w:r w:rsidRPr="00D637CB">
            <w:rPr>
              <w:rStyle w:val="PlaceholderText"/>
            </w:rPr>
            <w:t>Formatting...</w:t>
          </w:r>
        </w:p>
      </w:docPartBody>
    </w:docPart>
    <w:docPart>
      <w:docPartPr>
        <w:name w:val="35E6E698FA334898B2754F8C56C01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7151B-2759-42DF-864E-4F73E9E46750}"/>
      </w:docPartPr>
      <w:docPartBody>
        <w:p w:rsidR="00000000" w:rsidRDefault="002808DF" w:rsidP="002808DF">
          <w:pPr>
            <w:pStyle w:val="35E6E698FA334898B2754F8C56C0115E"/>
          </w:pPr>
          <w:r w:rsidRPr="00D637CB">
            <w:rPr>
              <w:rStyle w:val="PlaceholderText"/>
            </w:rPr>
            <w:t>Formatting...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DF"/>
    <w:rsid w:val="002808DF"/>
    <w:rsid w:val="00F3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808DF"/>
    <w:rPr>
      <w:color w:val="808080"/>
    </w:rPr>
  </w:style>
  <w:style w:type="paragraph" w:customStyle="1" w:styleId="FAD08BAE6E774A75AAA087E812F4960A">
    <w:name w:val="FAD08BAE6E774A75AAA087E812F4960A"/>
    <w:rsid w:val="002808DF"/>
  </w:style>
  <w:style w:type="paragraph" w:customStyle="1" w:styleId="E833A6978BE0480AAC4B0B1F9E7110BC">
    <w:name w:val="E833A6978BE0480AAC4B0B1F9E7110BC"/>
    <w:rsid w:val="002808DF"/>
  </w:style>
  <w:style w:type="paragraph" w:customStyle="1" w:styleId="3FC2833D718E40EFA2DCE4E7848CB71D">
    <w:name w:val="3FC2833D718E40EFA2DCE4E7848CB71D"/>
    <w:rsid w:val="002808DF"/>
  </w:style>
  <w:style w:type="paragraph" w:customStyle="1" w:styleId="84E0288D8E2A434A80B5A161FF0EE31C">
    <w:name w:val="84E0288D8E2A434A80B5A161FF0EE31C"/>
    <w:rsid w:val="002808DF"/>
  </w:style>
  <w:style w:type="paragraph" w:customStyle="1" w:styleId="35E6E698FA334898B2754F8C56C0115E">
    <w:name w:val="35E6E698FA334898B2754F8C56C0115E"/>
    <w:rsid w:val="002808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2022-11-09T18:17:00Z</dcterms:created>
  <dcterms:modified xsi:type="dcterms:W3CDTF">2022-11-09T18:17:00Z</dcterms:modified>
</cp:coreProperties>
</file>