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FD4" w:rsidRDefault="00B02FD4" w:rsidP="00912E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Fitting data of adsorption isotherm for </w:t>
      </w:r>
      <w:r>
        <w:rPr>
          <w:rFonts w:ascii="Times New Roman" w:hAnsi="Times New Roman" w:cs="Times New Roman"/>
          <w:sz w:val="24"/>
          <w:szCs w:val="24"/>
        </w:rPr>
        <w:t xml:space="preserve">Hg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Ⅱ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adsorption on </w:t>
      </w:r>
      <w:r w:rsidR="00C476D9">
        <w:rPr>
          <w:rFonts w:ascii="Times New Roman" w:hAnsi="Times New Roman" w:cs="Times New Roman"/>
          <w:color w:val="000000" w:themeColor="text1"/>
          <w:sz w:val="24"/>
          <w:szCs w:val="24"/>
        </w:rPr>
        <w:t>3D-N</w:t>
      </w:r>
      <w:bookmarkStart w:id="0" w:name="_GoBack"/>
      <w:bookmarkEnd w:id="0"/>
      <w:r w:rsidR="00C476D9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02FD4" w:rsidTr="00162AFE">
        <w:trPr>
          <w:jc w:val="center"/>
        </w:trPr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Isotherm</w:t>
            </w:r>
          </w:p>
        </w:tc>
        <w:tc>
          <w:tcPr>
            <w:tcW w:w="553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Parameters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 w:val="restart"/>
            <w:tcBorders>
              <w:top w:val="single" w:sz="4" w:space="0" w:color="auto"/>
            </w:tcBorders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en-GB"/>
              </w:rPr>
              <w:t>Langmuir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:rsidR="00B02FD4" w:rsidRDefault="00B02FD4" w:rsidP="00162AFE">
            <w:pPr>
              <w:widowControl/>
              <w:spacing w:line="480" w:lineRule="auto"/>
              <w:jc w:val="center"/>
              <w:rPr>
                <w:w w:val="105"/>
                <w:sz w:val="24"/>
                <w:szCs w:val="24"/>
                <w:lang w:val="en-GB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Q</w:t>
            </w:r>
            <w:r>
              <w:rPr>
                <w:i/>
                <w:w w:val="105"/>
                <w:sz w:val="24"/>
                <w:szCs w:val="24"/>
                <w:vertAlign w:val="subscript"/>
                <w:lang w:val="en-GB"/>
              </w:rPr>
              <w:t>m</w:t>
            </w:r>
            <w:r>
              <w:rPr>
                <w:rFonts w:hint="eastAsia"/>
                <w:w w:val="105"/>
                <w:sz w:val="24"/>
                <w:szCs w:val="24"/>
                <w:lang w:val="en-GB"/>
              </w:rPr>
              <w:t xml:space="preserve"> </w:t>
            </w:r>
            <w:r>
              <w:rPr>
                <w:w w:val="105"/>
                <w:sz w:val="24"/>
                <w:szCs w:val="24"/>
                <w:lang w:val="en-GB"/>
              </w:rPr>
              <w:t>(mg/g)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452.49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b</w:t>
            </w:r>
            <w:r>
              <w:rPr>
                <w:w w:val="105"/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</w:rPr>
              <w:t>(L/mg)</w:t>
            </w:r>
          </w:p>
        </w:tc>
        <w:tc>
          <w:tcPr>
            <w:tcW w:w="2766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0.2844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R</w:t>
            </w:r>
            <w:r>
              <w:rPr>
                <w:i/>
                <w:w w:val="105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2766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en-GB"/>
              </w:rPr>
              <w:t>0.</w:t>
            </w:r>
            <w:r>
              <w:rPr>
                <w:w w:val="105"/>
                <w:sz w:val="24"/>
                <w:szCs w:val="24"/>
              </w:rPr>
              <w:t>9569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 w:val="restart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en-GB"/>
              </w:rPr>
              <w:t>Freundlich</w:t>
            </w:r>
          </w:p>
        </w:tc>
        <w:tc>
          <w:tcPr>
            <w:tcW w:w="2765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n</w:t>
            </w:r>
          </w:p>
        </w:tc>
        <w:tc>
          <w:tcPr>
            <w:tcW w:w="2766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1.9044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K</w:t>
            </w:r>
            <w:r>
              <w:rPr>
                <w:i/>
                <w:w w:val="105"/>
                <w:sz w:val="24"/>
                <w:szCs w:val="24"/>
                <w:vertAlign w:val="subscript"/>
                <w:lang w:val="en-GB"/>
              </w:rPr>
              <w:t>f</w:t>
            </w:r>
            <w:r>
              <w:rPr>
                <w:sz w:val="24"/>
                <w:szCs w:val="24"/>
              </w:rPr>
              <w:t xml:space="preserve"> (L/mg)</w:t>
            </w:r>
          </w:p>
        </w:tc>
        <w:tc>
          <w:tcPr>
            <w:tcW w:w="2766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92.1307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R</w:t>
            </w:r>
            <w:r>
              <w:rPr>
                <w:i/>
                <w:w w:val="105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2766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en-GB"/>
              </w:rPr>
              <w:t>0.</w:t>
            </w:r>
            <w:r>
              <w:rPr>
                <w:w w:val="105"/>
                <w:sz w:val="24"/>
                <w:szCs w:val="24"/>
              </w:rPr>
              <w:t>9824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 w:val="restart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-R</w:t>
            </w:r>
          </w:p>
        </w:tc>
        <w:tc>
          <w:tcPr>
            <w:tcW w:w="2765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K</w:t>
            </w:r>
            <w:r>
              <w:rPr>
                <w:i/>
                <w:w w:val="105"/>
                <w:sz w:val="24"/>
                <w:szCs w:val="24"/>
                <w:vertAlign w:val="subscript"/>
                <w:lang w:val="en-GB"/>
              </w:rPr>
              <w:t>d</w:t>
            </w:r>
            <w:r>
              <w:rPr>
                <w:w w:val="105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eastAsia"/>
                <w:w w:val="105"/>
                <w:sz w:val="24"/>
                <w:szCs w:val="24"/>
                <w:lang w:val="en-GB"/>
              </w:rPr>
              <w:t>(</w:t>
            </w:r>
            <w:r>
              <w:rPr>
                <w:sz w:val="24"/>
                <w:szCs w:val="24"/>
              </w:rPr>
              <w:t>×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vertAlign w:val="superscript"/>
              </w:rPr>
              <w:t>-8</w:t>
            </w:r>
            <w:r>
              <w:rPr>
                <w:w w:val="105"/>
                <w:sz w:val="24"/>
                <w:szCs w:val="24"/>
                <w:vertAlign w:val="subscript"/>
                <w:lang w:val="en-GB"/>
              </w:rPr>
              <w:t xml:space="preserve"> </w:t>
            </w:r>
            <w:r>
              <w:rPr>
                <w:w w:val="105"/>
                <w:sz w:val="24"/>
                <w:szCs w:val="24"/>
                <w:lang w:val="en-GB"/>
              </w:rPr>
              <w:t xml:space="preserve">) </w:t>
            </w:r>
            <w:r>
              <w:rPr>
                <w:sz w:val="24"/>
                <w:szCs w:val="24"/>
              </w:rPr>
              <w:t>(mol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/kJ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766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.57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i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(kJ/mol)</w:t>
            </w:r>
          </w:p>
        </w:tc>
        <w:tc>
          <w:tcPr>
            <w:tcW w:w="2766" w:type="dxa"/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4.15</w:t>
            </w:r>
          </w:p>
        </w:tc>
      </w:tr>
      <w:tr w:rsidR="00B02FD4" w:rsidTr="00162AFE">
        <w:trPr>
          <w:jc w:val="center"/>
        </w:trPr>
        <w:tc>
          <w:tcPr>
            <w:tcW w:w="2765" w:type="dxa"/>
            <w:vMerge/>
            <w:tcBorders>
              <w:bottom w:val="single" w:sz="12" w:space="0" w:color="auto"/>
            </w:tcBorders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12" w:space="0" w:color="auto"/>
            </w:tcBorders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w w:val="105"/>
                <w:sz w:val="24"/>
                <w:szCs w:val="24"/>
                <w:lang w:val="en-GB"/>
              </w:rPr>
              <w:t>R</w:t>
            </w:r>
            <w:r>
              <w:rPr>
                <w:i/>
                <w:w w:val="105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2766" w:type="dxa"/>
            <w:tcBorders>
              <w:bottom w:val="single" w:sz="12" w:space="0" w:color="auto"/>
            </w:tcBorders>
            <w:vAlign w:val="center"/>
          </w:tcPr>
          <w:p w:rsidR="00B02FD4" w:rsidRDefault="00B02FD4" w:rsidP="00162AFE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.9279</w:t>
            </w:r>
          </w:p>
        </w:tc>
      </w:tr>
    </w:tbl>
    <w:p w:rsidR="004835AA" w:rsidRDefault="004835AA"/>
    <w:sectPr w:rsidR="00483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BA2" w:rsidRDefault="004D1BA2" w:rsidP="00B02FD4">
      <w:r>
        <w:separator/>
      </w:r>
    </w:p>
  </w:endnote>
  <w:endnote w:type="continuationSeparator" w:id="0">
    <w:p w:rsidR="004D1BA2" w:rsidRDefault="004D1BA2" w:rsidP="00B0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BA2" w:rsidRDefault="004D1BA2" w:rsidP="00B02FD4">
      <w:r>
        <w:separator/>
      </w:r>
    </w:p>
  </w:footnote>
  <w:footnote w:type="continuationSeparator" w:id="0">
    <w:p w:rsidR="004D1BA2" w:rsidRDefault="004D1BA2" w:rsidP="00B02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70"/>
    <w:rsid w:val="00201470"/>
    <w:rsid w:val="004835AA"/>
    <w:rsid w:val="004D1BA2"/>
    <w:rsid w:val="0059311A"/>
    <w:rsid w:val="00912E89"/>
    <w:rsid w:val="00923E6C"/>
    <w:rsid w:val="00B02FD4"/>
    <w:rsid w:val="00C4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C22544-0570-4DDF-A252-DF9C1DEB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F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F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F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FD4"/>
    <w:rPr>
      <w:sz w:val="18"/>
      <w:szCs w:val="18"/>
    </w:rPr>
  </w:style>
  <w:style w:type="table" w:styleId="a5">
    <w:name w:val="Table Grid"/>
    <w:basedOn w:val="a1"/>
    <w:uiPriority w:val="39"/>
    <w:rsid w:val="00B02FD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耿 超</dc:creator>
  <cp:keywords/>
  <dc:description/>
  <cp:lastModifiedBy>耿 超</cp:lastModifiedBy>
  <cp:revision>4</cp:revision>
  <dcterms:created xsi:type="dcterms:W3CDTF">2021-11-18T13:20:00Z</dcterms:created>
  <dcterms:modified xsi:type="dcterms:W3CDTF">2022-01-14T11:27:00Z</dcterms:modified>
</cp:coreProperties>
</file>