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C5290" w14:textId="0125D448" w:rsidR="00526257" w:rsidRDefault="00526257" w:rsidP="00526257">
      <w:pPr>
        <w:spacing w:line="360" w:lineRule="auto"/>
        <w:jc w:val="center"/>
        <w:rPr>
          <w:b/>
          <w:bCs/>
          <w:color w:val="000000"/>
          <w:sz w:val="28"/>
          <w:szCs w:val="28"/>
        </w:rPr>
      </w:pPr>
      <w:r w:rsidRPr="00733DA6">
        <w:rPr>
          <w:color w:val="000000"/>
          <w:sz w:val="36"/>
          <w:szCs w:val="36"/>
        </w:rPr>
        <w:t>Supplementary Materials for</w:t>
      </w:r>
    </w:p>
    <w:p w14:paraId="31637CBA" w14:textId="77777777" w:rsidR="008D7E2D" w:rsidRPr="00B25B14" w:rsidRDefault="008D7E2D" w:rsidP="008D7E2D">
      <w:pPr>
        <w:spacing w:after="160" w:line="360" w:lineRule="auto"/>
        <w:jc w:val="both"/>
        <w:rPr>
          <w:rStyle w:val="fontstyle01"/>
          <w:rFonts w:ascii="Times New Roman" w:hAnsi="Times New Roman"/>
        </w:rPr>
      </w:pPr>
      <w:bookmarkStart w:id="0" w:name="_Hlk90902952"/>
      <w:r w:rsidRPr="00B25B14">
        <w:rPr>
          <w:rStyle w:val="fontstyle01"/>
          <w:rFonts w:ascii="Times New Roman" w:hAnsi="Times New Roman"/>
        </w:rPr>
        <w:t xml:space="preserve">Efficient </w:t>
      </w:r>
      <w:r w:rsidRPr="00B25B14">
        <w:rPr>
          <w:rStyle w:val="fontstyle01"/>
          <w:rFonts w:ascii="Times New Roman" w:hAnsi="Times New Roman" w:hint="eastAsia"/>
          <w:lang w:eastAsia="zh-CN"/>
        </w:rPr>
        <w:t>T</w:t>
      </w:r>
      <w:r w:rsidRPr="00B25B14">
        <w:rPr>
          <w:rStyle w:val="fontstyle01"/>
          <w:rFonts w:ascii="Times New Roman" w:hAnsi="Times New Roman"/>
          <w:lang w:eastAsia="zh-CN"/>
        </w:rPr>
        <w:t xml:space="preserve">argeted Delivery of </w:t>
      </w:r>
      <w:r w:rsidRPr="00B25B14">
        <w:rPr>
          <w:rStyle w:val="fontstyle01"/>
          <w:rFonts w:ascii="Times New Roman" w:hAnsi="Times New Roman"/>
        </w:rPr>
        <w:t>Bifunctional Circular Aptamer</w:t>
      </w:r>
      <w:r w:rsidRPr="00B25B14">
        <w:rPr>
          <w:rStyle w:val="fontstyle01"/>
          <w:rFonts w:ascii="Times New Roman" w:hAnsi="Times New Roman"/>
        </w:rPr>
        <w:noBreakHyphen/>
        <w:t>ASO</w:t>
      </w:r>
      <w:r w:rsidRPr="00B25B14">
        <w:rPr>
          <w:rFonts w:ascii="AdvOT34fe1490.B" w:hAnsi="AdvOT34fe1490.B"/>
          <w:color w:val="242021"/>
          <w:szCs w:val="24"/>
        </w:rPr>
        <w:t xml:space="preserve"> </w:t>
      </w:r>
      <w:r w:rsidRPr="00B25B14">
        <w:rPr>
          <w:rStyle w:val="fontstyle01"/>
          <w:rFonts w:ascii="Times New Roman" w:hAnsi="Times New Roman"/>
        </w:rPr>
        <w:t xml:space="preserve">Chimera to </w:t>
      </w:r>
      <w:r w:rsidRPr="00B25B14">
        <w:rPr>
          <w:rStyle w:val="fontstyle01"/>
          <w:rFonts w:ascii="Times New Roman" w:hAnsi="Times New Roman"/>
          <w:lang w:eastAsia="zh-CN"/>
        </w:rPr>
        <w:t>Suppress</w:t>
      </w:r>
      <w:r w:rsidRPr="00B25B14">
        <w:rPr>
          <w:rStyle w:val="fontstyle01"/>
          <w:rFonts w:ascii="Times New Roman" w:hAnsi="Times New Roman"/>
        </w:rPr>
        <w:t xml:space="preserve"> the SARS-CoV-2 Proliferation and Inflammation </w:t>
      </w:r>
    </w:p>
    <w:p w14:paraId="16A0FB5C" w14:textId="13209EBB" w:rsidR="0061291F" w:rsidRPr="00C9125F" w:rsidRDefault="0061291F" w:rsidP="00C9125F">
      <w:pPr>
        <w:spacing w:after="60" w:line="360" w:lineRule="auto"/>
        <w:jc w:val="both"/>
        <w:rPr>
          <w:rFonts w:eastAsia="宋体"/>
          <w:sz w:val="20"/>
          <w:lang w:val="en-GB"/>
        </w:rPr>
      </w:pPr>
      <w:bookmarkStart w:id="1" w:name="_Hlk92294117"/>
      <w:bookmarkEnd w:id="0"/>
      <w:bookmarkEnd w:id="1"/>
      <w:r w:rsidRPr="00B25B14">
        <w:rPr>
          <w:rFonts w:eastAsia="宋体"/>
          <w:sz w:val="20"/>
        </w:rPr>
        <w:t>Gang Yang</w:t>
      </w:r>
      <w:r>
        <w:rPr>
          <w:rFonts w:eastAsia="宋体"/>
          <w:sz w:val="20"/>
          <w:vertAlign w:val="superscript"/>
          <w:lang w:val="en-GB"/>
        </w:rPr>
        <w:t>1,4</w:t>
      </w:r>
      <w:r w:rsidRPr="00B25B14">
        <w:rPr>
          <w:rFonts w:eastAsia="宋体"/>
          <w:sz w:val="20"/>
          <w:lang w:val="en-GB"/>
        </w:rPr>
        <w:t xml:space="preserve">, </w:t>
      </w:r>
      <w:proofErr w:type="spellStart"/>
      <w:r w:rsidRPr="00B25B14">
        <w:rPr>
          <w:rFonts w:eastAsia="宋体"/>
          <w:sz w:val="20"/>
          <w:lang w:val="en-GB"/>
        </w:rPr>
        <w:t>Shengnan</w:t>
      </w:r>
      <w:proofErr w:type="spellEnd"/>
      <w:r w:rsidRPr="00B25B14">
        <w:rPr>
          <w:rFonts w:eastAsia="宋体"/>
          <w:sz w:val="20"/>
          <w:lang w:val="en-GB"/>
        </w:rPr>
        <w:t xml:space="preserve"> Zhang</w:t>
      </w:r>
      <w:r>
        <w:rPr>
          <w:rFonts w:eastAsia="宋体"/>
          <w:sz w:val="20"/>
          <w:vertAlign w:val="superscript"/>
          <w:lang w:val="en-GB"/>
        </w:rPr>
        <w:t>2,4</w:t>
      </w:r>
      <w:r w:rsidRPr="00B25B14">
        <w:rPr>
          <w:rFonts w:eastAsia="宋体"/>
          <w:sz w:val="20"/>
          <w:lang w:val="en-GB"/>
        </w:rPr>
        <w:t xml:space="preserve">, </w:t>
      </w:r>
      <w:r w:rsidRPr="00B25B14">
        <w:rPr>
          <w:rFonts w:eastAsia="宋体" w:hint="eastAsia"/>
          <w:sz w:val="20"/>
          <w:lang w:val="en-GB" w:eastAsia="zh-CN"/>
        </w:rPr>
        <w:t>William</w:t>
      </w:r>
      <w:r w:rsidRPr="00B25B14">
        <w:rPr>
          <w:rFonts w:eastAsia="宋体"/>
          <w:sz w:val="20"/>
          <w:lang w:val="en-GB"/>
        </w:rPr>
        <w:t xml:space="preserve"> Song</w:t>
      </w:r>
      <w:r>
        <w:rPr>
          <w:rFonts w:eastAsia="宋体"/>
          <w:sz w:val="20"/>
          <w:vertAlign w:val="superscript"/>
          <w:lang w:val="en-GB"/>
        </w:rPr>
        <w:t>3,4</w:t>
      </w:r>
      <w:r w:rsidRPr="00B25B14">
        <w:rPr>
          <w:rFonts w:eastAsia="宋体"/>
          <w:sz w:val="20"/>
          <w:lang w:val="en-GB"/>
        </w:rPr>
        <w:t>, Xia Bai</w:t>
      </w:r>
      <w:r>
        <w:rPr>
          <w:rFonts w:eastAsia="宋体"/>
          <w:sz w:val="20"/>
          <w:vertAlign w:val="superscript"/>
          <w:lang w:val="en-GB"/>
        </w:rPr>
        <w:t>1,4</w:t>
      </w:r>
      <w:r w:rsidRPr="00B25B14">
        <w:rPr>
          <w:rFonts w:eastAsia="宋体"/>
          <w:sz w:val="20"/>
          <w:lang w:val="en-GB"/>
        </w:rPr>
        <w:t>, Ling Li</w:t>
      </w:r>
      <w:r>
        <w:rPr>
          <w:rFonts w:eastAsia="宋体"/>
          <w:sz w:val="20"/>
          <w:vertAlign w:val="superscript"/>
          <w:lang w:val="en-GB"/>
        </w:rPr>
        <w:t>1,4</w:t>
      </w:r>
      <w:r w:rsidRPr="00B25B14">
        <w:rPr>
          <w:rFonts w:eastAsia="宋体"/>
          <w:sz w:val="20"/>
          <w:lang w:val="en-GB"/>
        </w:rPr>
        <w:t>,</w:t>
      </w:r>
      <w:r>
        <w:rPr>
          <w:rFonts w:eastAsia="宋体"/>
          <w:sz w:val="20"/>
          <w:lang w:val="en-GB"/>
        </w:rPr>
        <w:t xml:space="preserve"> </w:t>
      </w:r>
      <w:proofErr w:type="spellStart"/>
      <w:r w:rsidRPr="00B25B14">
        <w:rPr>
          <w:rFonts w:eastAsia="宋体"/>
          <w:sz w:val="20"/>
          <w:lang w:val="en-GB"/>
        </w:rPr>
        <w:t>Fatao</w:t>
      </w:r>
      <w:proofErr w:type="spellEnd"/>
      <w:r w:rsidRPr="00B25B14">
        <w:rPr>
          <w:rFonts w:eastAsia="宋体"/>
          <w:sz w:val="20"/>
          <w:lang w:val="en-GB"/>
        </w:rPr>
        <w:t xml:space="preserve"> Luo</w:t>
      </w:r>
      <w:r>
        <w:rPr>
          <w:rFonts w:eastAsia="宋体"/>
          <w:sz w:val="20"/>
          <w:vertAlign w:val="superscript"/>
          <w:lang w:val="en-GB"/>
        </w:rPr>
        <w:t>1</w:t>
      </w:r>
      <w:r w:rsidRPr="00B25B14">
        <w:rPr>
          <w:rFonts w:eastAsia="宋体"/>
          <w:sz w:val="20"/>
          <w:lang w:val="en-GB"/>
        </w:rPr>
        <w:t xml:space="preserve">, </w:t>
      </w:r>
      <w:proofErr w:type="spellStart"/>
      <w:r w:rsidRPr="00B25B14">
        <w:rPr>
          <w:rFonts w:eastAsia="宋体"/>
          <w:sz w:val="20"/>
          <w:lang w:val="en-GB"/>
        </w:rPr>
        <w:t>Yiran</w:t>
      </w:r>
      <w:proofErr w:type="spellEnd"/>
      <w:r w:rsidRPr="00B25B14">
        <w:rPr>
          <w:rFonts w:eastAsia="宋体"/>
          <w:sz w:val="20"/>
          <w:lang w:val="en-GB"/>
        </w:rPr>
        <w:t xml:space="preserve"> Cheng</w:t>
      </w:r>
      <w:r>
        <w:rPr>
          <w:rFonts w:eastAsia="宋体"/>
          <w:sz w:val="20"/>
          <w:vertAlign w:val="superscript"/>
          <w:lang w:val="en-GB"/>
        </w:rPr>
        <w:t>1</w:t>
      </w:r>
      <w:r w:rsidRPr="00B25B14">
        <w:rPr>
          <w:rFonts w:eastAsia="宋体"/>
          <w:sz w:val="20"/>
          <w:lang w:val="en-GB"/>
        </w:rPr>
        <w:t xml:space="preserve">, </w:t>
      </w:r>
      <w:proofErr w:type="spellStart"/>
      <w:r w:rsidRPr="00B25B14">
        <w:rPr>
          <w:rFonts w:eastAsia="宋体"/>
          <w:sz w:val="20"/>
          <w:lang w:val="en-GB"/>
        </w:rPr>
        <w:t>Diyue</w:t>
      </w:r>
      <w:proofErr w:type="spellEnd"/>
      <w:r w:rsidRPr="00B25B14">
        <w:rPr>
          <w:rFonts w:eastAsia="宋体"/>
          <w:sz w:val="20"/>
          <w:lang w:val="en-GB"/>
        </w:rPr>
        <w:t xml:space="preserve"> Wang</w:t>
      </w:r>
      <w:r>
        <w:rPr>
          <w:rFonts w:eastAsia="宋体"/>
          <w:sz w:val="20"/>
          <w:vertAlign w:val="superscript"/>
          <w:lang w:val="en-GB"/>
        </w:rPr>
        <w:t>1</w:t>
      </w:r>
      <w:r w:rsidRPr="00B25B14">
        <w:rPr>
          <w:rFonts w:eastAsia="宋体"/>
          <w:sz w:val="20"/>
          <w:lang w:val="en-GB"/>
        </w:rPr>
        <w:t xml:space="preserve">, </w:t>
      </w:r>
      <w:proofErr w:type="spellStart"/>
      <w:r w:rsidRPr="00B25B14">
        <w:rPr>
          <w:rFonts w:eastAsia="宋体"/>
          <w:sz w:val="20"/>
          <w:lang w:val="en-GB"/>
        </w:rPr>
        <w:t>Jincun</w:t>
      </w:r>
      <w:proofErr w:type="spellEnd"/>
      <w:r w:rsidRPr="00B25B14">
        <w:rPr>
          <w:rFonts w:eastAsia="宋体"/>
          <w:sz w:val="20"/>
          <w:lang w:val="en-GB"/>
        </w:rPr>
        <w:t xml:space="preserve"> Zhao</w:t>
      </w:r>
      <w:r>
        <w:rPr>
          <w:rFonts w:eastAsia="宋体"/>
          <w:sz w:val="20"/>
          <w:vertAlign w:val="superscript"/>
          <w:lang w:val="en-GB"/>
        </w:rPr>
        <w:t>2</w:t>
      </w:r>
      <w:r w:rsidRPr="00B86DBB">
        <w:rPr>
          <w:rFonts w:ascii="MS Mincho" w:eastAsia="MS Mincho" w:hAnsi="MS Mincho" w:cs="MS Mincho"/>
          <w:color w:val="000000"/>
          <w:szCs w:val="24"/>
        </w:rPr>
        <w:t>✉</w:t>
      </w:r>
      <w:r w:rsidRPr="00B25B14">
        <w:rPr>
          <w:sz w:val="20"/>
        </w:rPr>
        <w:t xml:space="preserve">, </w:t>
      </w:r>
      <w:proofErr w:type="spellStart"/>
      <w:r w:rsidRPr="00B25B14">
        <w:rPr>
          <w:rFonts w:eastAsia="宋体"/>
          <w:sz w:val="20"/>
          <w:lang w:val="en-GB"/>
        </w:rPr>
        <w:t>Yongyun</w:t>
      </w:r>
      <w:proofErr w:type="spellEnd"/>
      <w:r w:rsidRPr="00B25B14">
        <w:rPr>
          <w:rFonts w:eastAsia="宋体"/>
          <w:sz w:val="20"/>
          <w:lang w:val="en-GB"/>
        </w:rPr>
        <w:t xml:space="preserve"> Zhao</w:t>
      </w:r>
      <w:r>
        <w:rPr>
          <w:rFonts w:eastAsia="宋体"/>
          <w:sz w:val="20"/>
          <w:vertAlign w:val="superscript"/>
          <w:lang w:val="en-GB"/>
        </w:rPr>
        <w:t>1</w:t>
      </w:r>
      <w:r w:rsidRPr="00B86DBB">
        <w:rPr>
          <w:rFonts w:ascii="MS Mincho" w:eastAsia="MS Mincho" w:hAnsi="MS Mincho" w:cs="MS Mincho"/>
          <w:color w:val="000000"/>
          <w:szCs w:val="24"/>
        </w:rPr>
        <w:t>✉</w:t>
      </w:r>
    </w:p>
    <w:p w14:paraId="15BCF82C" w14:textId="77777777" w:rsidR="0061291F" w:rsidRDefault="0061291F" w:rsidP="00C9125F">
      <w:pPr>
        <w:spacing w:before="480" w:line="360" w:lineRule="auto"/>
        <w:jc w:val="both"/>
        <w:rPr>
          <w:sz w:val="20"/>
        </w:rPr>
      </w:pPr>
      <w:r>
        <w:rPr>
          <w:sz w:val="20"/>
          <w:vertAlign w:val="superscript"/>
        </w:rPr>
        <w:t>1</w:t>
      </w:r>
      <w:proofErr w:type="spellStart"/>
      <w:r w:rsidRPr="00B25B14">
        <w:rPr>
          <w:rFonts w:eastAsia="宋体"/>
          <w:sz w:val="20"/>
          <w:lang w:val="en-GB"/>
        </w:rPr>
        <w:t>Center</w:t>
      </w:r>
      <w:proofErr w:type="spellEnd"/>
      <w:r w:rsidRPr="00B25B14">
        <w:rPr>
          <w:rFonts w:eastAsia="宋体"/>
          <w:sz w:val="20"/>
          <w:lang w:val="en-GB"/>
        </w:rPr>
        <w:t xml:space="preserve"> for Functional Genomics and Bioinformatics, College of Life Science, Sichuan University, Chengdu, Sichuan 610064, P.R. China.</w:t>
      </w:r>
      <w:r w:rsidRPr="00B25B14">
        <w:rPr>
          <w:sz w:val="20"/>
        </w:rPr>
        <w:t xml:space="preserve"> </w:t>
      </w:r>
      <w:bookmarkStart w:id="2" w:name="OLE_LINK61"/>
      <w:r w:rsidRPr="00B25B14">
        <w:rPr>
          <w:sz w:val="20"/>
        </w:rPr>
        <w:t xml:space="preserve"> </w:t>
      </w:r>
      <w:bookmarkEnd w:id="2"/>
    </w:p>
    <w:p w14:paraId="27AC91AC" w14:textId="77777777" w:rsidR="0061291F" w:rsidRDefault="0061291F" w:rsidP="0061291F">
      <w:pPr>
        <w:spacing w:line="360" w:lineRule="auto"/>
        <w:jc w:val="both"/>
        <w:rPr>
          <w:rFonts w:eastAsia="宋体"/>
          <w:sz w:val="20"/>
          <w:lang w:val="en-GB"/>
        </w:rPr>
      </w:pPr>
      <w:r>
        <w:rPr>
          <w:sz w:val="20"/>
          <w:vertAlign w:val="superscript"/>
        </w:rPr>
        <w:t>2</w:t>
      </w:r>
      <w:r w:rsidRPr="00B25B14">
        <w:rPr>
          <w:rFonts w:eastAsia="宋体"/>
          <w:sz w:val="20"/>
          <w:lang w:val="en-GB"/>
        </w:rPr>
        <w:t>State Key Laboratory of Respiratory Disease, Guangzhou Institute of Respiratory Disease, The First Affiliated Hospital of Guangzhou Medical University, Guangzhou, Guangdong, 510182, China</w:t>
      </w:r>
      <w:r>
        <w:rPr>
          <w:rFonts w:eastAsia="宋体"/>
          <w:sz w:val="20"/>
          <w:lang w:val="en-GB"/>
        </w:rPr>
        <w:t xml:space="preserve">. </w:t>
      </w:r>
    </w:p>
    <w:p w14:paraId="6F86452B" w14:textId="77777777" w:rsidR="0061291F" w:rsidRDefault="0061291F" w:rsidP="0061291F">
      <w:pPr>
        <w:spacing w:line="360" w:lineRule="auto"/>
        <w:jc w:val="both"/>
        <w:rPr>
          <w:rFonts w:eastAsia="宋体"/>
          <w:sz w:val="20"/>
          <w:lang w:val="en-GB"/>
        </w:rPr>
      </w:pPr>
      <w:r>
        <w:rPr>
          <w:sz w:val="20"/>
          <w:vertAlign w:val="superscript"/>
        </w:rPr>
        <w:t>3</w:t>
      </w:r>
      <w:proofErr w:type="spellStart"/>
      <w:r w:rsidRPr="00B25B14">
        <w:rPr>
          <w:rFonts w:eastAsia="宋体" w:hint="eastAsia"/>
          <w:sz w:val="20"/>
          <w:lang w:val="en-GB"/>
        </w:rPr>
        <w:t>lnc</w:t>
      </w:r>
      <w:proofErr w:type="spellEnd"/>
      <w:r w:rsidRPr="00B25B14">
        <w:rPr>
          <w:rFonts w:hint="eastAsia"/>
          <w:sz w:val="20"/>
        </w:rPr>
        <w:t>TAC</w:t>
      </w:r>
      <w:bookmarkStart w:id="3" w:name="_Hlk114672746"/>
      <w:r w:rsidRPr="00B25B14">
        <w:rPr>
          <w:sz w:val="20"/>
        </w:rPr>
        <w:t xml:space="preserve"> Bio.</w:t>
      </w:r>
      <w:bookmarkEnd w:id="3"/>
      <w:r w:rsidRPr="00B25B14">
        <w:rPr>
          <w:rFonts w:eastAsia="宋体"/>
          <w:sz w:val="20"/>
          <w:lang w:val="en-GB"/>
        </w:rPr>
        <w:t>, Chengdu, Sichuan 610200, China</w:t>
      </w:r>
      <w:r>
        <w:rPr>
          <w:rFonts w:eastAsia="宋体"/>
          <w:sz w:val="20"/>
          <w:lang w:val="en-GB"/>
        </w:rPr>
        <w:t xml:space="preserve">. </w:t>
      </w:r>
    </w:p>
    <w:p w14:paraId="7DF88612" w14:textId="77777777" w:rsidR="0061291F" w:rsidRDefault="0061291F" w:rsidP="0061291F">
      <w:pPr>
        <w:spacing w:line="360" w:lineRule="auto"/>
        <w:jc w:val="both"/>
        <w:rPr>
          <w:rFonts w:eastAsia="宋体"/>
          <w:sz w:val="20"/>
          <w:lang w:val="en-GB"/>
        </w:rPr>
      </w:pPr>
      <w:r>
        <w:rPr>
          <w:sz w:val="20"/>
          <w:vertAlign w:val="superscript"/>
        </w:rPr>
        <w:t>4</w:t>
      </w:r>
      <w:r w:rsidRPr="000951F4">
        <w:rPr>
          <w:rFonts w:eastAsia="宋体"/>
          <w:sz w:val="20"/>
          <w:lang w:val="en-GB"/>
        </w:rPr>
        <w:t>These authors contributed equally</w:t>
      </w:r>
      <w:r>
        <w:rPr>
          <w:rFonts w:eastAsia="宋体"/>
          <w:sz w:val="20"/>
          <w:lang w:val="en-GB"/>
        </w:rPr>
        <w:t xml:space="preserve">. </w:t>
      </w:r>
    </w:p>
    <w:p w14:paraId="38D7ADC6" w14:textId="0D1872CB" w:rsidR="0061291F" w:rsidRPr="00D30A20" w:rsidRDefault="0061291F" w:rsidP="0061291F">
      <w:pPr>
        <w:spacing w:line="360" w:lineRule="auto"/>
        <w:jc w:val="both"/>
        <w:rPr>
          <w:sz w:val="20"/>
        </w:rPr>
      </w:pPr>
      <w:r w:rsidRPr="00B86DBB">
        <w:rPr>
          <w:rFonts w:ascii="MS Mincho" w:eastAsia="MS Mincho" w:hAnsi="MS Mincho" w:cs="MS Mincho"/>
          <w:color w:val="000000"/>
          <w:szCs w:val="24"/>
        </w:rPr>
        <w:t>✉</w:t>
      </w:r>
      <w:r>
        <w:rPr>
          <w:sz w:val="20"/>
        </w:rPr>
        <w:t>e</w:t>
      </w:r>
      <w:r w:rsidRPr="00B25B14">
        <w:rPr>
          <w:sz w:val="20"/>
        </w:rPr>
        <w:t xml:space="preserve">-mail: </w:t>
      </w:r>
      <w:hyperlink r:id="rId7" w:history="1">
        <w:r w:rsidRPr="00B25B14">
          <w:rPr>
            <w:rStyle w:val="affff5"/>
            <w:color w:val="auto"/>
            <w:sz w:val="20"/>
            <w:u w:val="none"/>
          </w:rPr>
          <w:t>yongyunfly@163.com</w:t>
        </w:r>
      </w:hyperlink>
      <w:r w:rsidRPr="00B25B14">
        <w:rPr>
          <w:sz w:val="20"/>
        </w:rPr>
        <w:t>.</w:t>
      </w:r>
      <w:r>
        <w:rPr>
          <w:sz w:val="20"/>
        </w:rPr>
        <w:t xml:space="preserve">; </w:t>
      </w:r>
      <w:r w:rsidRPr="00B25B14">
        <w:rPr>
          <w:sz w:val="20"/>
        </w:rPr>
        <w:t>zhaojincun@gird.cn.</w:t>
      </w:r>
    </w:p>
    <w:p w14:paraId="580FA08E" w14:textId="28A66EC0" w:rsidR="00D71597" w:rsidRPr="00FB53A8" w:rsidRDefault="00526257" w:rsidP="00954D7D">
      <w:pPr>
        <w:spacing w:before="1920" w:after="240" w:line="480" w:lineRule="auto"/>
        <w:ind w:left="803" w:hangingChars="400" w:hanging="803"/>
        <w:rPr>
          <w:sz w:val="20"/>
        </w:rPr>
      </w:pPr>
      <w:r w:rsidRPr="00FB53A8">
        <w:rPr>
          <w:b/>
          <w:bCs/>
          <w:color w:val="000000"/>
          <w:sz w:val="20"/>
        </w:rPr>
        <w:t>This PDF file includes:</w:t>
      </w:r>
      <w:r w:rsidRPr="00FB53A8">
        <w:rPr>
          <w:b/>
          <w:bCs/>
          <w:color w:val="000000"/>
          <w:sz w:val="20"/>
        </w:rPr>
        <w:br/>
      </w:r>
      <w:r w:rsidRPr="00FB53A8">
        <w:rPr>
          <w:color w:val="000000"/>
          <w:sz w:val="20"/>
        </w:rPr>
        <w:t>Materials and Methods</w:t>
      </w:r>
      <w:r w:rsidRPr="00FB53A8">
        <w:rPr>
          <w:color w:val="000000"/>
          <w:sz w:val="20"/>
        </w:rPr>
        <w:br/>
        <w:t>Figures. S1 to S</w:t>
      </w:r>
      <w:r w:rsidR="00FF699F" w:rsidRPr="00FB53A8">
        <w:rPr>
          <w:color w:val="000000"/>
          <w:sz w:val="20"/>
        </w:rPr>
        <w:t>7</w:t>
      </w:r>
      <w:r w:rsidRPr="00FB53A8">
        <w:rPr>
          <w:color w:val="000000"/>
          <w:sz w:val="20"/>
        </w:rPr>
        <w:br/>
        <w:t>Tables S1</w:t>
      </w:r>
      <w:r w:rsidRPr="00FB53A8">
        <w:rPr>
          <w:color w:val="000000"/>
          <w:sz w:val="20"/>
        </w:rPr>
        <w:br/>
        <w:t>Reference</w:t>
      </w:r>
      <w:r w:rsidRPr="00FB53A8">
        <w:rPr>
          <w:sz w:val="20"/>
        </w:rPr>
        <w:br w:type="page"/>
      </w:r>
    </w:p>
    <w:p w14:paraId="09E688EC" w14:textId="66AF8CC4" w:rsidR="00D8691C" w:rsidRPr="00D8691C" w:rsidRDefault="00015F74" w:rsidP="00D8691C">
      <w:pPr>
        <w:spacing w:line="360" w:lineRule="auto"/>
        <w:rPr>
          <w:b/>
          <w:bCs/>
          <w:sz w:val="20"/>
        </w:rPr>
      </w:pPr>
      <w:r w:rsidRPr="00FB53A8">
        <w:rPr>
          <w:b/>
          <w:bCs/>
          <w:sz w:val="20"/>
        </w:rPr>
        <w:lastRenderedPageBreak/>
        <w:t>Materials and Methods</w:t>
      </w:r>
    </w:p>
    <w:p w14:paraId="6C1F89B1" w14:textId="77777777" w:rsidR="00D8691C" w:rsidRPr="00AA2F4B" w:rsidRDefault="00D8691C" w:rsidP="00D8691C">
      <w:pPr>
        <w:spacing w:before="120" w:line="360" w:lineRule="auto"/>
        <w:rPr>
          <w:b/>
          <w:bCs/>
          <w:sz w:val="20"/>
        </w:rPr>
      </w:pPr>
      <w:r w:rsidRPr="00AA2F4B">
        <w:rPr>
          <w:b/>
          <w:bCs/>
          <w:sz w:val="20"/>
        </w:rPr>
        <w:t>Materials</w:t>
      </w:r>
    </w:p>
    <w:p w14:paraId="10F241D7" w14:textId="67765B6D" w:rsidR="00D8691C" w:rsidRPr="00AA2F4B" w:rsidRDefault="00D8691C" w:rsidP="00367DDE">
      <w:pPr>
        <w:spacing w:line="360" w:lineRule="auto"/>
        <w:ind w:firstLineChars="200" w:firstLine="400"/>
        <w:jc w:val="both"/>
        <w:rPr>
          <w:rStyle w:val="fontstyle01"/>
          <w:rFonts w:ascii="Times New Roman" w:hAnsi="Times New Roman"/>
          <w:b w:val="0"/>
          <w:bCs w:val="0"/>
          <w:color w:val="auto"/>
          <w:sz w:val="20"/>
          <w:szCs w:val="20"/>
        </w:rPr>
      </w:pPr>
      <w:r w:rsidRPr="00AA2F4B">
        <w:rPr>
          <w:sz w:val="20"/>
        </w:rPr>
        <w:t xml:space="preserve">His-tagged Spike trimer recombinant protein of SARS-CoV-2 was purchased from </w:t>
      </w:r>
      <w:proofErr w:type="spellStart"/>
      <w:r w:rsidRPr="00AA2F4B">
        <w:rPr>
          <w:sz w:val="20"/>
        </w:rPr>
        <w:t>novoprotein</w:t>
      </w:r>
      <w:proofErr w:type="spellEnd"/>
      <w:r w:rsidRPr="00AA2F4B">
        <w:rPr>
          <w:sz w:val="20"/>
        </w:rPr>
        <w:t xml:space="preserve"> Inc. (DRA49, Shanghai, China). SARS-CoV-2 Spike (WT) </w:t>
      </w:r>
      <w:proofErr w:type="spellStart"/>
      <w:r w:rsidRPr="00AA2F4B">
        <w:rPr>
          <w:sz w:val="20"/>
        </w:rPr>
        <w:t>Fluc</w:t>
      </w:r>
      <w:proofErr w:type="spellEnd"/>
      <w:r w:rsidRPr="00AA2F4B">
        <w:rPr>
          <w:sz w:val="20"/>
        </w:rPr>
        <w:t xml:space="preserve">-GFP </w:t>
      </w:r>
      <w:proofErr w:type="spellStart"/>
      <w:r w:rsidRPr="00AA2F4B">
        <w:rPr>
          <w:sz w:val="20"/>
        </w:rPr>
        <w:t>Pseudovirus</w:t>
      </w:r>
      <w:proofErr w:type="spellEnd"/>
      <w:r w:rsidRPr="00AA2F4B">
        <w:rPr>
          <w:sz w:val="20"/>
        </w:rPr>
        <w:t xml:space="preserve"> w</w:t>
      </w:r>
      <w:r w:rsidR="005C0B62">
        <w:rPr>
          <w:rFonts w:hint="eastAsia"/>
          <w:sz w:val="20"/>
          <w:lang w:eastAsia="zh-CN"/>
        </w:rPr>
        <w:t>as</w:t>
      </w:r>
      <w:r w:rsidRPr="00AA2F4B">
        <w:rPr>
          <w:sz w:val="20"/>
        </w:rPr>
        <w:t xml:space="preserve"> purchased from ACRO Biosystems Inc. (PSSW-HLGB001, USA). SARS-CoV-2 Nucleocapsid Phosphoprotein Rabbit</w:t>
      </w:r>
      <w:r w:rsidRPr="00AA2F4B">
        <w:rPr>
          <w:rFonts w:hint="eastAsia"/>
          <w:sz w:val="20"/>
          <w:lang w:eastAsia="zh-CN"/>
        </w:rPr>
        <w:t xml:space="preserve"> </w:t>
      </w:r>
      <w:r w:rsidRPr="00AA2F4B">
        <w:rPr>
          <w:sz w:val="20"/>
        </w:rPr>
        <w:t xml:space="preserve">Polyclonal antibody was purchased from </w:t>
      </w:r>
      <w:proofErr w:type="spellStart"/>
      <w:r w:rsidRPr="00AA2F4B">
        <w:rPr>
          <w:sz w:val="20"/>
        </w:rPr>
        <w:t>Proteintech</w:t>
      </w:r>
      <w:proofErr w:type="spellEnd"/>
      <w:r w:rsidRPr="00AA2F4B">
        <w:rPr>
          <w:sz w:val="20"/>
        </w:rPr>
        <w:t xml:space="preserve"> Inc. (28769-1-AP, USA). SARS-</w:t>
      </w:r>
      <w:proofErr w:type="spellStart"/>
      <w:r w:rsidRPr="00AA2F4B">
        <w:rPr>
          <w:sz w:val="20"/>
        </w:rPr>
        <w:t>CoV</w:t>
      </w:r>
      <w:proofErr w:type="spellEnd"/>
      <w:r w:rsidRPr="00AA2F4B">
        <w:rPr>
          <w:sz w:val="20"/>
        </w:rPr>
        <w:t xml:space="preserve">/SARS-CoV-2 Nucleocapsid Mouse Polyclonal antibody was purchased from Sino Biological Inc. (40143-MM05, Beijing, China). HRP-conjugated Beta Actin Monoclonal antibody was purchased from </w:t>
      </w:r>
      <w:proofErr w:type="spellStart"/>
      <w:r w:rsidRPr="00AA2F4B">
        <w:rPr>
          <w:sz w:val="20"/>
        </w:rPr>
        <w:t>Proteintech</w:t>
      </w:r>
      <w:proofErr w:type="spellEnd"/>
      <w:r w:rsidRPr="00AA2F4B">
        <w:rPr>
          <w:sz w:val="20"/>
        </w:rPr>
        <w:t xml:space="preserve"> Inc. (HRP-60008, USA). TLR4 protein was purchased from Sino Biological Inc. (10146-H08B, Beijing, China). TLR4 polyclonal antibody was purchased from </w:t>
      </w:r>
      <w:proofErr w:type="spellStart"/>
      <w:r w:rsidRPr="00AA2F4B">
        <w:rPr>
          <w:sz w:val="20"/>
        </w:rPr>
        <w:t>Proteintech</w:t>
      </w:r>
      <w:proofErr w:type="spellEnd"/>
      <w:r w:rsidRPr="00AA2F4B">
        <w:rPr>
          <w:sz w:val="20"/>
        </w:rPr>
        <w:t xml:space="preserve"> Inc. (19811-1-AP, USA).</w:t>
      </w:r>
      <w:r w:rsidRPr="00AA2F4B">
        <w:rPr>
          <w:rStyle w:val="fontstyle01"/>
          <w:rFonts w:ascii="Times New Roman" w:hAnsi="Times New Roman"/>
          <w:b w:val="0"/>
          <w:bCs w:val="0"/>
          <w:color w:val="auto"/>
          <w:sz w:val="20"/>
          <w:szCs w:val="20"/>
        </w:rPr>
        <w:t xml:space="preserve"> </w:t>
      </w:r>
      <w:r w:rsidRPr="00AA2F4B">
        <w:rPr>
          <w:sz w:val="20"/>
        </w:rPr>
        <w:t xml:space="preserve">His-tag protein pure Ni-Beads (Ni-Beads) were purchased from </w:t>
      </w:r>
      <w:proofErr w:type="spellStart"/>
      <w:r w:rsidRPr="00AA2F4B">
        <w:rPr>
          <w:sz w:val="20"/>
        </w:rPr>
        <w:t>BioMag</w:t>
      </w:r>
      <w:proofErr w:type="spellEnd"/>
      <w:r w:rsidRPr="00AA2F4B">
        <w:rPr>
          <w:sz w:val="20"/>
        </w:rPr>
        <w:t xml:space="preserve"> Beads (BMNI-5, Wuxi, China). </w:t>
      </w:r>
      <w:r w:rsidRPr="00AA2F4B">
        <w:rPr>
          <w:rFonts w:hint="eastAsia"/>
          <w:sz w:val="20"/>
        </w:rPr>
        <w:t xml:space="preserve">Exonuclease </w:t>
      </w:r>
      <w:r w:rsidRPr="00AA2F4B">
        <w:rPr>
          <w:sz w:val="20"/>
        </w:rPr>
        <w:t xml:space="preserve">Ⅰ was purchased from </w:t>
      </w:r>
      <w:proofErr w:type="spellStart"/>
      <w:r w:rsidRPr="00AA2F4B">
        <w:rPr>
          <w:rStyle w:val="fontstyle01"/>
          <w:rFonts w:ascii="Times New Roman" w:hAnsi="Times New Roman"/>
          <w:b w:val="0"/>
          <w:bCs w:val="0"/>
          <w:color w:val="auto"/>
          <w:sz w:val="20"/>
          <w:szCs w:val="20"/>
        </w:rPr>
        <w:t>Sangon</w:t>
      </w:r>
      <w:proofErr w:type="spellEnd"/>
      <w:r w:rsidRPr="00AA2F4B">
        <w:rPr>
          <w:rStyle w:val="fontstyle01"/>
          <w:rFonts w:ascii="Times New Roman" w:hAnsi="Times New Roman"/>
          <w:b w:val="0"/>
          <w:bCs w:val="0"/>
          <w:color w:val="auto"/>
          <w:sz w:val="20"/>
          <w:szCs w:val="20"/>
        </w:rPr>
        <w:t xml:space="preserve"> Biotech (C610019, Shanghai, China). </w:t>
      </w:r>
      <w:proofErr w:type="spellStart"/>
      <w:r w:rsidR="00367DDE" w:rsidRPr="00367DDE">
        <w:rPr>
          <w:rStyle w:val="fontstyle01"/>
          <w:rFonts w:ascii="Times New Roman" w:hAnsi="Times New Roman"/>
          <w:b w:val="0"/>
          <w:bCs w:val="0"/>
          <w:color w:val="auto"/>
          <w:sz w:val="20"/>
          <w:szCs w:val="20"/>
        </w:rPr>
        <w:t>Polyinosinic-polycytidylic</w:t>
      </w:r>
      <w:proofErr w:type="spellEnd"/>
      <w:r w:rsidR="00367DDE" w:rsidRPr="00367DDE">
        <w:rPr>
          <w:rStyle w:val="fontstyle01"/>
          <w:rFonts w:ascii="Times New Roman" w:hAnsi="Times New Roman"/>
          <w:b w:val="0"/>
          <w:bCs w:val="0"/>
          <w:color w:val="auto"/>
          <w:sz w:val="20"/>
          <w:szCs w:val="20"/>
        </w:rPr>
        <w:t xml:space="preserve"> acid (Poly(I:C)) and </w:t>
      </w:r>
      <w:proofErr w:type="spellStart"/>
      <w:r w:rsidR="00367DDE" w:rsidRPr="00367DDE">
        <w:rPr>
          <w:rStyle w:val="fontstyle01"/>
          <w:rFonts w:ascii="Times New Roman" w:hAnsi="Times New Roman"/>
          <w:b w:val="0"/>
          <w:bCs w:val="0"/>
          <w:color w:val="auto"/>
          <w:sz w:val="20"/>
          <w:szCs w:val="20"/>
        </w:rPr>
        <w:t>Resatorvid</w:t>
      </w:r>
      <w:proofErr w:type="spellEnd"/>
      <w:r w:rsidR="00367DDE" w:rsidRPr="00367DDE">
        <w:rPr>
          <w:rStyle w:val="fontstyle01"/>
          <w:rFonts w:ascii="Times New Roman" w:hAnsi="Times New Roman"/>
          <w:b w:val="0"/>
          <w:bCs w:val="0"/>
          <w:color w:val="auto"/>
          <w:sz w:val="20"/>
          <w:szCs w:val="20"/>
        </w:rPr>
        <w:t xml:space="preserve"> were obtained from </w:t>
      </w:r>
      <w:proofErr w:type="spellStart"/>
      <w:r w:rsidR="00367DDE" w:rsidRPr="00367DDE">
        <w:rPr>
          <w:rStyle w:val="fontstyle01"/>
          <w:rFonts w:ascii="Times New Roman" w:hAnsi="Times New Roman"/>
          <w:b w:val="0"/>
          <w:bCs w:val="0"/>
          <w:color w:val="auto"/>
          <w:sz w:val="20"/>
          <w:szCs w:val="20"/>
        </w:rPr>
        <w:t>MedChemExpress</w:t>
      </w:r>
      <w:proofErr w:type="spellEnd"/>
      <w:r w:rsidR="00367DDE" w:rsidRPr="00367DDE">
        <w:rPr>
          <w:rStyle w:val="fontstyle01"/>
          <w:rFonts w:ascii="Times New Roman" w:hAnsi="Times New Roman"/>
          <w:b w:val="0"/>
          <w:bCs w:val="0"/>
          <w:color w:val="auto"/>
          <w:sz w:val="20"/>
          <w:szCs w:val="20"/>
        </w:rPr>
        <w:t xml:space="preserve"> (HY-107202/HY-11109, Shanghai, China).</w:t>
      </w:r>
      <w:r w:rsidR="00367DDE">
        <w:rPr>
          <w:rStyle w:val="fontstyle01"/>
          <w:rFonts w:ascii="Times New Roman" w:hAnsi="Times New Roman" w:hint="eastAsia"/>
          <w:b w:val="0"/>
          <w:bCs w:val="0"/>
          <w:color w:val="auto"/>
          <w:sz w:val="20"/>
          <w:szCs w:val="20"/>
          <w:lang w:eastAsia="zh-CN"/>
        </w:rPr>
        <w:t xml:space="preserve"> </w:t>
      </w:r>
      <w:r w:rsidRPr="00AA2F4B">
        <w:rPr>
          <w:rStyle w:val="fontstyle01"/>
          <w:rFonts w:ascii="Times New Roman" w:hAnsi="Times New Roman"/>
          <w:b w:val="0"/>
          <w:bCs w:val="0"/>
          <w:color w:val="auto"/>
          <w:sz w:val="20"/>
          <w:szCs w:val="20"/>
        </w:rPr>
        <w:t xml:space="preserve">Mouse Tumor Necrosis Factor α ELISA kit and Mouse Interleukin-6 ELISA kit were obtained from </w:t>
      </w:r>
      <w:proofErr w:type="spellStart"/>
      <w:r w:rsidRPr="00AA2F4B">
        <w:rPr>
          <w:rStyle w:val="fontstyle01"/>
          <w:rFonts w:ascii="Times New Roman" w:hAnsi="Times New Roman"/>
          <w:b w:val="0"/>
          <w:bCs w:val="0"/>
          <w:color w:val="auto"/>
          <w:sz w:val="20"/>
          <w:szCs w:val="20"/>
        </w:rPr>
        <w:t>Meimian</w:t>
      </w:r>
      <w:proofErr w:type="spellEnd"/>
      <w:r w:rsidRPr="00AA2F4B">
        <w:rPr>
          <w:rStyle w:val="fontstyle01"/>
          <w:rFonts w:ascii="Times New Roman" w:hAnsi="Times New Roman"/>
          <w:b w:val="0"/>
          <w:bCs w:val="0"/>
          <w:color w:val="auto"/>
          <w:sz w:val="20"/>
          <w:szCs w:val="20"/>
        </w:rPr>
        <w:t xml:space="preserve"> (MM-0122M1/MM-0163M1, Jiangsu, China). Dip and </w:t>
      </w:r>
      <w:proofErr w:type="spellStart"/>
      <w:r w:rsidRPr="00AA2F4B">
        <w:rPr>
          <w:rStyle w:val="fontstyle01"/>
          <w:rFonts w:ascii="Times New Roman" w:hAnsi="Times New Roman"/>
          <w:b w:val="0"/>
          <w:bCs w:val="0"/>
          <w:color w:val="auto"/>
          <w:sz w:val="20"/>
          <w:szCs w:val="20"/>
        </w:rPr>
        <w:t>Read</w:t>
      </w:r>
      <w:r w:rsidRPr="00AA2F4B">
        <w:rPr>
          <w:rStyle w:val="fontstyle01"/>
          <w:rFonts w:ascii="Times New Roman" w:hAnsi="Times New Roman"/>
          <w:b w:val="0"/>
          <w:bCs w:val="0"/>
          <w:color w:val="auto"/>
          <w:sz w:val="20"/>
          <w:szCs w:val="20"/>
          <w:vertAlign w:val="superscript"/>
        </w:rPr>
        <w:t>TM</w:t>
      </w:r>
      <w:proofErr w:type="spellEnd"/>
      <w:r w:rsidRPr="00AA2F4B">
        <w:rPr>
          <w:rStyle w:val="fontstyle01"/>
          <w:rFonts w:ascii="Times New Roman" w:hAnsi="Times New Roman"/>
          <w:b w:val="0"/>
          <w:bCs w:val="0"/>
          <w:color w:val="auto"/>
          <w:sz w:val="20"/>
          <w:szCs w:val="20"/>
        </w:rPr>
        <w:t xml:space="preserve"> Biosensors streptavidin (SA) were purchased from </w:t>
      </w:r>
      <w:proofErr w:type="spellStart"/>
      <w:r w:rsidRPr="00AA2F4B">
        <w:rPr>
          <w:rStyle w:val="fontstyle01"/>
          <w:rFonts w:ascii="Times New Roman" w:hAnsi="Times New Roman"/>
          <w:b w:val="0"/>
          <w:bCs w:val="0"/>
          <w:color w:val="auto"/>
          <w:sz w:val="20"/>
          <w:szCs w:val="20"/>
        </w:rPr>
        <w:t>ForteBio</w:t>
      </w:r>
      <w:proofErr w:type="spellEnd"/>
      <w:r w:rsidRPr="00AA2F4B">
        <w:rPr>
          <w:rStyle w:val="fontstyle01"/>
          <w:rFonts w:ascii="Times New Roman" w:hAnsi="Times New Roman"/>
          <w:b w:val="0"/>
          <w:bCs w:val="0"/>
          <w:color w:val="auto"/>
          <w:sz w:val="20"/>
          <w:szCs w:val="20"/>
        </w:rPr>
        <w:t xml:space="preserve"> (California, USA). All media for cell culture were purchased from Gibco (USA). Fetal bovine serum (FBS) was </w:t>
      </w:r>
      <w:r w:rsidRPr="00AA2F4B">
        <w:rPr>
          <w:sz w:val="20"/>
        </w:rPr>
        <w:t>purchased</w:t>
      </w:r>
      <w:r w:rsidRPr="00AA2F4B">
        <w:rPr>
          <w:rStyle w:val="fontstyle01"/>
          <w:rFonts w:ascii="Times New Roman" w:hAnsi="Times New Roman"/>
          <w:b w:val="0"/>
          <w:bCs w:val="0"/>
          <w:color w:val="auto"/>
          <w:sz w:val="20"/>
          <w:szCs w:val="20"/>
        </w:rPr>
        <w:t xml:space="preserve"> from </w:t>
      </w:r>
      <w:proofErr w:type="spellStart"/>
      <w:r w:rsidRPr="00AA2F4B">
        <w:rPr>
          <w:rStyle w:val="fontstyle01"/>
          <w:rFonts w:ascii="Times New Roman" w:hAnsi="Times New Roman"/>
          <w:b w:val="0"/>
          <w:bCs w:val="0"/>
          <w:color w:val="auto"/>
          <w:sz w:val="20"/>
          <w:szCs w:val="20"/>
        </w:rPr>
        <w:t>Excell</w:t>
      </w:r>
      <w:proofErr w:type="spellEnd"/>
      <w:r w:rsidRPr="00AA2F4B">
        <w:rPr>
          <w:rStyle w:val="fontstyle01"/>
          <w:rFonts w:ascii="Times New Roman" w:hAnsi="Times New Roman"/>
          <w:b w:val="0"/>
          <w:bCs w:val="0"/>
          <w:color w:val="auto"/>
          <w:sz w:val="20"/>
          <w:szCs w:val="20"/>
        </w:rPr>
        <w:t xml:space="preserve"> Bio (Shanghai, China) and penicillin-streptomycin was </w:t>
      </w:r>
      <w:r w:rsidRPr="00AA2F4B">
        <w:rPr>
          <w:sz w:val="20"/>
        </w:rPr>
        <w:t>purchased</w:t>
      </w:r>
      <w:r w:rsidRPr="00AA2F4B">
        <w:rPr>
          <w:rStyle w:val="fontstyle01"/>
          <w:rFonts w:ascii="Times New Roman" w:hAnsi="Times New Roman"/>
          <w:b w:val="0"/>
          <w:bCs w:val="0"/>
          <w:color w:val="auto"/>
          <w:sz w:val="20"/>
          <w:szCs w:val="20"/>
        </w:rPr>
        <w:t xml:space="preserve"> from </w:t>
      </w:r>
      <w:proofErr w:type="spellStart"/>
      <w:r w:rsidRPr="00AA2F4B">
        <w:rPr>
          <w:rStyle w:val="fontstyle01"/>
          <w:rFonts w:ascii="Times New Roman" w:hAnsi="Times New Roman"/>
          <w:b w:val="0"/>
          <w:bCs w:val="0"/>
          <w:color w:val="auto"/>
          <w:sz w:val="20"/>
          <w:szCs w:val="20"/>
        </w:rPr>
        <w:t>Hyclone</w:t>
      </w:r>
      <w:proofErr w:type="spellEnd"/>
      <w:r w:rsidRPr="00AA2F4B">
        <w:rPr>
          <w:rStyle w:val="fontstyle01"/>
          <w:rFonts w:ascii="Times New Roman" w:hAnsi="Times New Roman"/>
          <w:b w:val="0"/>
          <w:bCs w:val="0"/>
          <w:color w:val="auto"/>
          <w:sz w:val="20"/>
          <w:szCs w:val="20"/>
        </w:rPr>
        <w:t xml:space="preserve"> (USA). All types of DNA sequences with HPLC purification were synthesized by </w:t>
      </w:r>
      <w:proofErr w:type="spellStart"/>
      <w:r w:rsidRPr="00AA2F4B">
        <w:rPr>
          <w:rStyle w:val="fontstyle01"/>
          <w:rFonts w:ascii="Times New Roman" w:hAnsi="Times New Roman"/>
          <w:b w:val="0"/>
          <w:bCs w:val="0"/>
          <w:color w:val="auto"/>
          <w:sz w:val="20"/>
          <w:szCs w:val="20"/>
        </w:rPr>
        <w:t>Sangon</w:t>
      </w:r>
      <w:proofErr w:type="spellEnd"/>
      <w:r w:rsidRPr="00AA2F4B">
        <w:rPr>
          <w:rStyle w:val="fontstyle01"/>
          <w:rFonts w:ascii="Times New Roman" w:hAnsi="Times New Roman"/>
          <w:b w:val="0"/>
          <w:bCs w:val="0"/>
          <w:color w:val="auto"/>
          <w:sz w:val="20"/>
          <w:szCs w:val="20"/>
        </w:rPr>
        <w:t xml:space="preserve"> Biotech (Shanghai, China).</w:t>
      </w:r>
    </w:p>
    <w:p w14:paraId="38D4965E"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Cell culture</w:t>
      </w:r>
    </w:p>
    <w:p w14:paraId="4E997601" w14:textId="4E1DAECD" w:rsidR="00D8691C" w:rsidRPr="00AA2F4B" w:rsidRDefault="00D8691C" w:rsidP="00D8691C">
      <w:pPr>
        <w:spacing w:line="360" w:lineRule="auto"/>
        <w:ind w:firstLineChars="200" w:firstLine="400"/>
        <w:jc w:val="both"/>
        <w:rPr>
          <w:sz w:val="20"/>
          <w:lang w:eastAsia="zh-CN"/>
        </w:rPr>
      </w:pPr>
      <w:r w:rsidRPr="00AA2F4B">
        <w:rPr>
          <w:sz w:val="20"/>
        </w:rPr>
        <w:t>HEK293T-ACE2 cells w</w:t>
      </w:r>
      <w:r w:rsidRPr="00AA2F4B">
        <w:rPr>
          <w:sz w:val="20"/>
          <w:lang w:eastAsia="zh-CN"/>
        </w:rPr>
        <w:t>ere</w:t>
      </w:r>
      <w:r w:rsidRPr="00AA2F4B">
        <w:rPr>
          <w:sz w:val="20"/>
        </w:rPr>
        <w:t xml:space="preserve"> gifts from Prof</w:t>
      </w:r>
      <w:r w:rsidRPr="00AA2F4B">
        <w:rPr>
          <w:rFonts w:hint="eastAsia"/>
          <w:sz w:val="20"/>
          <w:lang w:eastAsia="zh-CN"/>
        </w:rPr>
        <w:t xml:space="preserve">. </w:t>
      </w:r>
      <w:r w:rsidRPr="00AA2F4B">
        <w:rPr>
          <w:sz w:val="20"/>
          <w:lang w:eastAsia="zh-CN"/>
        </w:rPr>
        <w:t xml:space="preserve">Zhao </w:t>
      </w:r>
      <w:proofErr w:type="spellStart"/>
      <w:r w:rsidRPr="00AA2F4B">
        <w:rPr>
          <w:sz w:val="20"/>
          <w:lang w:eastAsia="zh-CN"/>
        </w:rPr>
        <w:t>Jincun</w:t>
      </w:r>
      <w:proofErr w:type="spellEnd"/>
      <w:r w:rsidRPr="00AA2F4B">
        <w:rPr>
          <w:sz w:val="20"/>
          <w:lang w:eastAsia="zh-CN"/>
        </w:rPr>
        <w:t xml:space="preserve"> </w:t>
      </w:r>
      <w:r w:rsidR="005C0B62">
        <w:rPr>
          <w:rFonts w:hint="eastAsia"/>
          <w:sz w:val="20"/>
          <w:lang w:eastAsia="zh-CN"/>
        </w:rPr>
        <w:t>at</w:t>
      </w:r>
      <w:r w:rsidRPr="00AA2F4B">
        <w:rPr>
          <w:sz w:val="20"/>
          <w:lang w:eastAsia="zh-CN"/>
        </w:rPr>
        <w:t xml:space="preserve"> </w:t>
      </w:r>
      <w:r w:rsidR="005C0B62">
        <w:rPr>
          <w:rFonts w:hint="eastAsia"/>
          <w:sz w:val="20"/>
          <w:lang w:eastAsia="zh-CN"/>
        </w:rPr>
        <w:t>the</w:t>
      </w:r>
      <w:r w:rsidR="005C0B62">
        <w:rPr>
          <w:sz w:val="20"/>
          <w:lang w:eastAsia="zh-CN"/>
        </w:rPr>
        <w:t xml:space="preserve"> </w:t>
      </w:r>
      <w:r w:rsidRPr="00AA2F4B">
        <w:rPr>
          <w:sz w:val="20"/>
          <w:lang w:eastAsia="zh-CN"/>
        </w:rPr>
        <w:t xml:space="preserve">Guangzhou Institute of Respiratory Disease. Calu-3 cells (CL-0054) </w:t>
      </w:r>
      <w:r w:rsidRPr="00AA2F4B">
        <w:rPr>
          <w:sz w:val="20"/>
        </w:rPr>
        <w:t>w</w:t>
      </w:r>
      <w:r w:rsidRPr="00AA2F4B">
        <w:rPr>
          <w:sz w:val="20"/>
          <w:lang w:eastAsia="zh-CN"/>
        </w:rPr>
        <w:t xml:space="preserve">ere obtained from </w:t>
      </w:r>
      <w:proofErr w:type="spellStart"/>
      <w:r w:rsidRPr="00AA2F4B">
        <w:rPr>
          <w:sz w:val="20"/>
          <w:lang w:eastAsia="zh-CN"/>
        </w:rPr>
        <w:t>Procell</w:t>
      </w:r>
      <w:proofErr w:type="spellEnd"/>
      <w:r w:rsidRPr="00AA2F4B">
        <w:rPr>
          <w:sz w:val="20"/>
          <w:lang w:eastAsia="zh-CN"/>
        </w:rPr>
        <w:t xml:space="preserve"> Life</w:t>
      </w:r>
      <w:r w:rsidRPr="00AA2F4B">
        <w:rPr>
          <w:rFonts w:hint="eastAsia"/>
          <w:sz w:val="20"/>
          <w:lang w:eastAsia="zh-CN"/>
        </w:rPr>
        <w:t xml:space="preserve"> </w:t>
      </w:r>
      <w:r w:rsidRPr="00AA2F4B">
        <w:rPr>
          <w:sz w:val="20"/>
          <w:lang w:eastAsia="zh-CN"/>
        </w:rPr>
        <w:t>Science</w:t>
      </w:r>
      <w:r w:rsidRPr="00AA2F4B">
        <w:rPr>
          <w:rFonts w:ascii="Arial" w:eastAsia="宋体" w:hAnsi="Arial" w:cs="Arial"/>
          <w:sz w:val="20"/>
          <w:lang w:eastAsia="zh-CN"/>
        </w:rPr>
        <w:t>＆</w:t>
      </w:r>
      <w:r w:rsidRPr="00AA2F4B">
        <w:rPr>
          <w:sz w:val="20"/>
          <w:lang w:eastAsia="zh-CN"/>
        </w:rPr>
        <w:t xml:space="preserve">Technology Co., Ltd (ATCC, HTB-55 BCRJ, 0264). </w:t>
      </w:r>
      <w:r w:rsidRPr="00AA2F4B">
        <w:rPr>
          <w:sz w:val="20"/>
        </w:rPr>
        <w:t xml:space="preserve">THP-1 cells (FH0112, Shanghai, China) were purchased from </w:t>
      </w:r>
      <w:proofErr w:type="spellStart"/>
      <w:r w:rsidRPr="00AA2F4B">
        <w:rPr>
          <w:sz w:val="20"/>
        </w:rPr>
        <w:t>FuHeng</w:t>
      </w:r>
      <w:proofErr w:type="spellEnd"/>
      <w:r w:rsidRPr="00AA2F4B">
        <w:rPr>
          <w:sz w:val="20"/>
        </w:rPr>
        <w:t xml:space="preserve"> </w:t>
      </w:r>
      <w:proofErr w:type="spellStart"/>
      <w:r w:rsidRPr="00AA2F4B">
        <w:rPr>
          <w:sz w:val="20"/>
        </w:rPr>
        <w:t>BioLogy</w:t>
      </w:r>
      <w:proofErr w:type="spellEnd"/>
      <w:r w:rsidRPr="00AA2F4B">
        <w:rPr>
          <w:sz w:val="20"/>
        </w:rPr>
        <w:t xml:space="preserve"> (ATCC, TIB-202 DSMZ,</w:t>
      </w:r>
      <w:r w:rsidR="000416F8">
        <w:rPr>
          <w:sz w:val="20"/>
        </w:rPr>
        <w:t xml:space="preserve"> </w:t>
      </w:r>
      <w:r w:rsidRPr="00AA2F4B">
        <w:rPr>
          <w:sz w:val="20"/>
        </w:rPr>
        <w:t xml:space="preserve">88081201). HEK293T-ACE2 cells were cultured in DMEM medium (Gibco) supplemented with 100 U/mL Penicillin-Streptomycin, 2 </w:t>
      </w:r>
      <w:proofErr w:type="spellStart"/>
      <w:r w:rsidRPr="00AA2F4B">
        <w:rPr>
          <w:rFonts w:eastAsia="宋体"/>
          <w:sz w:val="20"/>
        </w:rPr>
        <w:t>μ</w:t>
      </w:r>
      <w:r w:rsidRPr="00AA2F4B">
        <w:rPr>
          <w:sz w:val="20"/>
        </w:rPr>
        <w:t>g</w:t>
      </w:r>
      <w:proofErr w:type="spellEnd"/>
      <w:r w:rsidRPr="00AA2F4B">
        <w:rPr>
          <w:sz w:val="20"/>
        </w:rPr>
        <w:t>/</w:t>
      </w:r>
      <w:r w:rsidRPr="00AA2F4B">
        <w:rPr>
          <w:rFonts w:hint="eastAsia"/>
          <w:sz w:val="20"/>
          <w:lang w:eastAsia="zh-CN"/>
        </w:rPr>
        <w:t>mL</w:t>
      </w:r>
      <w:r w:rsidRPr="00AA2F4B">
        <w:rPr>
          <w:sz w:val="20"/>
        </w:rPr>
        <w:t xml:space="preserve"> Pur</w:t>
      </w:r>
      <w:r w:rsidRPr="00AA2F4B">
        <w:rPr>
          <w:rFonts w:hint="eastAsia"/>
          <w:sz w:val="20"/>
          <w:lang w:eastAsia="zh-CN"/>
        </w:rPr>
        <w:t>o</w:t>
      </w:r>
      <w:r w:rsidRPr="00AA2F4B">
        <w:rPr>
          <w:sz w:val="20"/>
        </w:rPr>
        <w:t>mycin and 10 % (v/v) fetal bovine serum (</w:t>
      </w:r>
      <w:proofErr w:type="spellStart"/>
      <w:r w:rsidRPr="00AA2F4B">
        <w:rPr>
          <w:sz w:val="20"/>
        </w:rPr>
        <w:t>E</w:t>
      </w:r>
      <w:r w:rsidRPr="00AA2F4B">
        <w:rPr>
          <w:rFonts w:hint="eastAsia"/>
          <w:sz w:val="20"/>
          <w:lang w:eastAsia="zh-CN"/>
        </w:rPr>
        <w:t>x</w:t>
      </w:r>
      <w:r w:rsidRPr="00AA2F4B">
        <w:rPr>
          <w:sz w:val="20"/>
          <w:lang w:eastAsia="zh-CN"/>
        </w:rPr>
        <w:t>C</w:t>
      </w:r>
      <w:r w:rsidRPr="00AA2F4B">
        <w:rPr>
          <w:rFonts w:hint="eastAsia"/>
          <w:sz w:val="20"/>
          <w:lang w:eastAsia="zh-CN"/>
        </w:rPr>
        <w:t>ell</w:t>
      </w:r>
      <w:proofErr w:type="spellEnd"/>
      <w:r w:rsidRPr="00AA2F4B">
        <w:rPr>
          <w:sz w:val="20"/>
          <w:lang w:eastAsia="zh-CN"/>
        </w:rPr>
        <w:t xml:space="preserve"> B</w:t>
      </w:r>
      <w:r w:rsidRPr="00AA2F4B">
        <w:rPr>
          <w:rFonts w:hint="eastAsia"/>
          <w:sz w:val="20"/>
          <w:lang w:eastAsia="zh-CN"/>
        </w:rPr>
        <w:t>io</w:t>
      </w:r>
      <w:r w:rsidRPr="00AA2F4B">
        <w:rPr>
          <w:sz w:val="20"/>
        </w:rPr>
        <w:t>), in a humidified atmosphere containing 5% CO</w:t>
      </w:r>
      <w:r w:rsidRPr="00AA2F4B">
        <w:rPr>
          <w:sz w:val="20"/>
          <w:vertAlign w:val="subscript"/>
        </w:rPr>
        <w:t>2</w:t>
      </w:r>
      <w:r w:rsidRPr="00AA2F4B">
        <w:rPr>
          <w:sz w:val="20"/>
        </w:rPr>
        <w:t xml:space="preserve"> incubator at 37 °C. </w:t>
      </w:r>
      <w:r w:rsidRPr="00AA2F4B">
        <w:rPr>
          <w:sz w:val="20"/>
          <w:lang w:eastAsia="zh-CN"/>
        </w:rPr>
        <w:t>Calu-3 cells</w:t>
      </w:r>
      <w:r w:rsidRPr="00AA2F4B">
        <w:rPr>
          <w:sz w:val="20"/>
        </w:rPr>
        <w:t xml:space="preserve"> were cultured in MEM medium (Gibco) supplemented with 100 U/mL Penicillin-Streptomycin and 10 % (v/v) fetal bovine serum (</w:t>
      </w:r>
      <w:proofErr w:type="spellStart"/>
      <w:r w:rsidRPr="00AA2F4B">
        <w:rPr>
          <w:sz w:val="20"/>
        </w:rPr>
        <w:t>E</w:t>
      </w:r>
      <w:r w:rsidRPr="00AA2F4B">
        <w:rPr>
          <w:rFonts w:hint="eastAsia"/>
          <w:sz w:val="20"/>
          <w:lang w:eastAsia="zh-CN"/>
        </w:rPr>
        <w:t>x</w:t>
      </w:r>
      <w:r w:rsidRPr="00AA2F4B">
        <w:rPr>
          <w:sz w:val="20"/>
          <w:lang w:eastAsia="zh-CN"/>
        </w:rPr>
        <w:t>C</w:t>
      </w:r>
      <w:r w:rsidRPr="00AA2F4B">
        <w:rPr>
          <w:rFonts w:hint="eastAsia"/>
          <w:sz w:val="20"/>
          <w:lang w:eastAsia="zh-CN"/>
        </w:rPr>
        <w:t>ell</w:t>
      </w:r>
      <w:proofErr w:type="spellEnd"/>
      <w:r w:rsidRPr="00AA2F4B">
        <w:rPr>
          <w:sz w:val="20"/>
          <w:lang w:eastAsia="zh-CN"/>
        </w:rPr>
        <w:t xml:space="preserve"> B</w:t>
      </w:r>
      <w:r w:rsidRPr="00AA2F4B">
        <w:rPr>
          <w:rFonts w:hint="eastAsia"/>
          <w:sz w:val="20"/>
          <w:lang w:eastAsia="zh-CN"/>
        </w:rPr>
        <w:t>io</w:t>
      </w:r>
      <w:r w:rsidRPr="00AA2F4B">
        <w:rPr>
          <w:sz w:val="20"/>
        </w:rPr>
        <w:t>), in a humidified atmosphere containing 5% CO</w:t>
      </w:r>
      <w:r w:rsidRPr="00AA2F4B">
        <w:rPr>
          <w:sz w:val="20"/>
          <w:vertAlign w:val="subscript"/>
        </w:rPr>
        <w:t>2</w:t>
      </w:r>
      <w:r w:rsidRPr="00AA2F4B">
        <w:rPr>
          <w:sz w:val="20"/>
        </w:rPr>
        <w:t xml:space="preserve"> incubator at 37 °C. THP-1 cells were cultured in RPMI 1640 medium (Gibco) supplemented with 100 U/mL Penicillin-Streptomycin and 10 % (v/v) fetal bovine serum (</w:t>
      </w:r>
      <w:proofErr w:type="spellStart"/>
      <w:r w:rsidRPr="00AA2F4B">
        <w:rPr>
          <w:sz w:val="20"/>
        </w:rPr>
        <w:t>E</w:t>
      </w:r>
      <w:r w:rsidRPr="00AA2F4B">
        <w:rPr>
          <w:rFonts w:hint="eastAsia"/>
          <w:sz w:val="20"/>
          <w:lang w:eastAsia="zh-CN"/>
        </w:rPr>
        <w:t>x</w:t>
      </w:r>
      <w:r w:rsidRPr="00AA2F4B">
        <w:rPr>
          <w:sz w:val="20"/>
          <w:lang w:eastAsia="zh-CN"/>
        </w:rPr>
        <w:t>C</w:t>
      </w:r>
      <w:r w:rsidRPr="00AA2F4B">
        <w:rPr>
          <w:rFonts w:hint="eastAsia"/>
          <w:sz w:val="20"/>
          <w:lang w:eastAsia="zh-CN"/>
        </w:rPr>
        <w:t>ell</w:t>
      </w:r>
      <w:proofErr w:type="spellEnd"/>
      <w:r w:rsidRPr="00AA2F4B">
        <w:rPr>
          <w:sz w:val="20"/>
          <w:lang w:eastAsia="zh-CN"/>
        </w:rPr>
        <w:t xml:space="preserve"> B</w:t>
      </w:r>
      <w:r w:rsidRPr="00AA2F4B">
        <w:rPr>
          <w:rFonts w:hint="eastAsia"/>
          <w:sz w:val="20"/>
          <w:lang w:eastAsia="zh-CN"/>
        </w:rPr>
        <w:t>io</w:t>
      </w:r>
      <w:r w:rsidRPr="00AA2F4B">
        <w:rPr>
          <w:sz w:val="20"/>
        </w:rPr>
        <w:t>), in a humidified atmosphere containing 5% CO</w:t>
      </w:r>
      <w:r w:rsidRPr="00AA2F4B">
        <w:rPr>
          <w:sz w:val="20"/>
          <w:vertAlign w:val="subscript"/>
        </w:rPr>
        <w:t>2</w:t>
      </w:r>
      <w:r w:rsidRPr="00AA2F4B">
        <w:rPr>
          <w:sz w:val="20"/>
        </w:rPr>
        <w:t xml:space="preserve"> incubator at 37 °C. Cells were negative for mycoplasma.</w:t>
      </w:r>
    </w:p>
    <w:p w14:paraId="7050E6BE"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Fluorescence microscope imaging</w:t>
      </w:r>
    </w:p>
    <w:p w14:paraId="6AB0F3D1" w14:textId="0971A293" w:rsidR="00D8691C" w:rsidRPr="00AA2F4B" w:rsidRDefault="00D8691C" w:rsidP="00D8691C">
      <w:pPr>
        <w:pStyle w:val="affc"/>
        <w:spacing w:line="360" w:lineRule="auto"/>
        <w:ind w:left="0" w:firstLineChars="200" w:firstLine="400"/>
        <w:jc w:val="both"/>
        <w:rPr>
          <w:sz w:val="20"/>
        </w:rPr>
      </w:pPr>
      <w:r w:rsidRPr="00AA2F4B">
        <w:rPr>
          <w:sz w:val="20"/>
        </w:rPr>
        <w:t xml:space="preserve">HEK293T-ACE2 cells were cultured 48 hours after transfection using N-GFP with or without aptamer ASO chimera. Then, the fluorescence was monitored by </w:t>
      </w:r>
      <w:r w:rsidR="005C0B62">
        <w:rPr>
          <w:sz w:val="20"/>
        </w:rPr>
        <w:t xml:space="preserve">the </w:t>
      </w:r>
      <w:r w:rsidRPr="00AA2F4B">
        <w:rPr>
          <w:sz w:val="20"/>
        </w:rPr>
        <w:t xml:space="preserve">fluorescence microscope (Leica </w:t>
      </w:r>
      <w:proofErr w:type="spellStart"/>
      <w:r w:rsidRPr="00AA2F4B">
        <w:rPr>
          <w:sz w:val="20"/>
        </w:rPr>
        <w:t>DMi</w:t>
      </w:r>
      <w:proofErr w:type="spellEnd"/>
      <w:r w:rsidRPr="00AA2F4B">
        <w:rPr>
          <w:sz w:val="20"/>
        </w:rPr>
        <w:t xml:space="preserve"> 8, USA). The fluorescence intensity was quantified by Image J software (2022, USA).</w:t>
      </w:r>
    </w:p>
    <w:p w14:paraId="21868F3D" w14:textId="77777777" w:rsidR="00D8691C" w:rsidRPr="00AA2F4B" w:rsidRDefault="00D8691C" w:rsidP="00D8691C">
      <w:pPr>
        <w:spacing w:before="120" w:line="360" w:lineRule="auto"/>
        <w:rPr>
          <w:rFonts w:ascii="TimesNewRomanMTStd-Bold" w:hAnsi="TimesNewRomanMTStd-Bold" w:hint="eastAsia"/>
          <w:b/>
          <w:bCs/>
          <w:sz w:val="20"/>
        </w:rPr>
      </w:pPr>
      <w:r w:rsidRPr="00AA2F4B">
        <w:rPr>
          <w:b/>
          <w:bCs/>
          <w:sz w:val="20"/>
        </w:rPr>
        <w:t>Western blot analysis</w:t>
      </w:r>
    </w:p>
    <w:p w14:paraId="4231E9BB" w14:textId="49296535" w:rsidR="00D8691C" w:rsidRPr="00AA2F4B" w:rsidRDefault="00D8691C" w:rsidP="00D8691C">
      <w:pPr>
        <w:spacing w:before="120" w:after="120" w:line="360" w:lineRule="auto"/>
        <w:ind w:firstLineChars="200" w:firstLine="400"/>
        <w:jc w:val="both"/>
        <w:rPr>
          <w:rFonts w:ascii="TimesNewRomanMTStd" w:hAnsi="TimesNewRomanMTStd" w:hint="eastAsia"/>
          <w:sz w:val="20"/>
          <w:lang w:eastAsia="zh-CN"/>
        </w:rPr>
      </w:pPr>
      <w:r w:rsidRPr="00AA2F4B">
        <w:rPr>
          <w:sz w:val="20"/>
        </w:rPr>
        <w:t>HEK293T-ACE2 cells and</w:t>
      </w:r>
      <w:r w:rsidRPr="00AA2F4B">
        <w:rPr>
          <w:rFonts w:hint="eastAsia"/>
          <w:sz w:val="20"/>
          <w:lang w:eastAsia="zh-CN"/>
        </w:rPr>
        <w:t xml:space="preserve"> </w:t>
      </w:r>
      <w:r w:rsidRPr="00AA2F4B">
        <w:rPr>
          <w:sz w:val="20"/>
          <w:lang w:eastAsia="zh-CN"/>
        </w:rPr>
        <w:t>Calu-3</w:t>
      </w:r>
      <w:r w:rsidRPr="00AA2F4B">
        <w:rPr>
          <w:rFonts w:ascii="TimesNewRomanMTStd" w:hAnsi="TimesNewRomanMTStd"/>
          <w:sz w:val="20"/>
          <w:lang w:eastAsia="zh-CN"/>
        </w:rPr>
        <w:t xml:space="preserve"> cells were </w:t>
      </w:r>
      <w:r w:rsidRPr="00AA2F4B">
        <w:rPr>
          <w:rFonts w:ascii="TimesNewRomanMTStd" w:hAnsi="TimesNewRomanMTStd" w:hint="eastAsia"/>
          <w:sz w:val="20"/>
          <w:lang w:eastAsia="zh-CN"/>
        </w:rPr>
        <w:t>washed</w:t>
      </w:r>
      <w:r w:rsidRPr="00AA2F4B">
        <w:rPr>
          <w:rFonts w:ascii="TimesNewRomanMTStd" w:hAnsi="TimesNewRomanMTStd"/>
          <w:sz w:val="20"/>
          <w:lang w:eastAsia="zh-CN"/>
        </w:rPr>
        <w:t xml:space="preserve"> twice with PBS and dissolved in lysis buffer (50 mM Tris-HCl pH 7.4, 300 mM NaCl, 1% Triton X-100, 5 mM EDTA, 100 mM </w:t>
      </w:r>
      <w:proofErr w:type="spellStart"/>
      <w:r w:rsidRPr="00AA2F4B">
        <w:rPr>
          <w:rFonts w:ascii="TimesNewRomanMTStd" w:hAnsi="TimesNewRomanMTStd"/>
          <w:sz w:val="20"/>
          <w:lang w:eastAsia="zh-CN"/>
        </w:rPr>
        <w:t>phenylmethylsulfonyl</w:t>
      </w:r>
      <w:proofErr w:type="spellEnd"/>
      <w:r w:rsidRPr="00AA2F4B">
        <w:rPr>
          <w:rFonts w:ascii="TimesNewRomanMTStd" w:hAnsi="TimesNewRomanMTStd"/>
          <w:sz w:val="20"/>
          <w:lang w:eastAsia="zh-CN"/>
        </w:rPr>
        <w:t xml:space="preserve"> fluoride (PMSF) and 10% </w:t>
      </w:r>
      <w:r w:rsidRPr="00AA2F4B">
        <w:rPr>
          <w:rFonts w:ascii="TimesNewRomanMTStd" w:hAnsi="TimesNewRomanMTStd"/>
          <w:sz w:val="20"/>
          <w:lang w:eastAsia="zh-CN"/>
        </w:rPr>
        <w:lastRenderedPageBreak/>
        <w:t>glycerol) after</w:t>
      </w:r>
      <w:r w:rsidRPr="00AA2F4B">
        <w:rPr>
          <w:sz w:val="20"/>
        </w:rPr>
        <w:t xml:space="preserve"> transfection using N-GFP with or without </w:t>
      </w:r>
      <w:bookmarkStart w:id="4" w:name="OLE_LINK2"/>
      <w:r w:rsidRPr="00AA2F4B">
        <w:rPr>
          <w:sz w:val="20"/>
        </w:rPr>
        <w:t>aptamer ASO chimera</w:t>
      </w:r>
      <w:bookmarkEnd w:id="4"/>
      <w:r w:rsidRPr="00AA2F4B">
        <w:rPr>
          <w:sz w:val="20"/>
        </w:rPr>
        <w:t>.</w:t>
      </w:r>
      <w:r w:rsidRPr="00AA2F4B">
        <w:rPr>
          <w:sz w:val="20"/>
          <w:lang w:eastAsia="zh-CN"/>
        </w:rPr>
        <w:t xml:space="preserve"> Protein concentration was measured by Bicinchoninic Acid assay (BCA). </w:t>
      </w:r>
      <w:r w:rsidRPr="00AA2F4B">
        <w:rPr>
          <w:rFonts w:ascii="TimesNewRomanMTStd" w:hAnsi="TimesNewRomanMTStd"/>
          <w:sz w:val="20"/>
        </w:rPr>
        <w:t xml:space="preserve">Proteins were separated by SDS polyacrylamide gel electrophoresis (SDS-PAGE), transferred onto PVDF membranes (Bio-Rad) and incubated overnight at 4 </w:t>
      </w:r>
      <w:r w:rsidRPr="00AA2F4B">
        <w:rPr>
          <w:sz w:val="20"/>
          <w:lang w:eastAsia="zh-CN"/>
        </w:rPr>
        <w:t>℃</w:t>
      </w:r>
      <w:r w:rsidRPr="00AA2F4B">
        <w:rPr>
          <w:rFonts w:ascii="TimesNewRomanMTStd" w:hAnsi="TimesNewRomanMTStd"/>
          <w:sz w:val="20"/>
        </w:rPr>
        <w:t xml:space="preserve"> with corresponding antibodies: anti-N (1:20000), anti-ACTB-HRP (1:10000). A HRP conjugated R</w:t>
      </w:r>
      <w:r w:rsidRPr="00AA2F4B">
        <w:rPr>
          <w:rFonts w:ascii="TimesNewRomanMTStd" w:hAnsi="TimesNewRomanMTStd" w:hint="eastAsia"/>
          <w:sz w:val="20"/>
          <w:lang w:eastAsia="zh-CN"/>
        </w:rPr>
        <w:t>abbit</w:t>
      </w:r>
      <w:r w:rsidRPr="00AA2F4B">
        <w:rPr>
          <w:rFonts w:ascii="TimesNewRomanMTStd" w:hAnsi="TimesNewRomanMTStd"/>
          <w:sz w:val="20"/>
        </w:rPr>
        <w:t xml:space="preserve"> anti-mouse IgG secondary antibody (1:10000) was used for the detection of N. The protein signals were detected using ECL </w:t>
      </w:r>
      <w:r w:rsidR="005C0B62" w:rsidRPr="00AA2F4B">
        <w:rPr>
          <w:rFonts w:ascii="TimesNewRomanMTStd" w:hAnsi="TimesNewRomanMTStd"/>
          <w:sz w:val="20"/>
        </w:rPr>
        <w:t>chemiluminescent</w:t>
      </w:r>
      <w:r w:rsidRPr="00AA2F4B">
        <w:rPr>
          <w:rFonts w:ascii="TimesNewRomanMTStd" w:hAnsi="TimesNewRomanMTStd"/>
          <w:sz w:val="20"/>
        </w:rPr>
        <w:t xml:space="preserve"> substrate (FOREGENE, C</w:t>
      </w:r>
      <w:r w:rsidRPr="00AA2F4B">
        <w:rPr>
          <w:rFonts w:ascii="TimesNewRomanMTStd" w:hAnsi="TimesNewRomanMTStd" w:hint="eastAsia"/>
          <w:sz w:val="20"/>
          <w:lang w:eastAsia="zh-CN"/>
        </w:rPr>
        <w:t>hina</w:t>
      </w:r>
      <w:r w:rsidRPr="00AA2F4B">
        <w:rPr>
          <w:rFonts w:ascii="TimesNewRomanMTStd" w:hAnsi="TimesNewRomanMTStd"/>
          <w:sz w:val="20"/>
        </w:rPr>
        <w:t>).</w:t>
      </w:r>
    </w:p>
    <w:p w14:paraId="0FE08B38"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 xml:space="preserve">Flow cytometry analysis </w:t>
      </w:r>
    </w:p>
    <w:p w14:paraId="3449A67B" w14:textId="77777777" w:rsidR="00D8691C" w:rsidRPr="00AA2F4B" w:rsidRDefault="00D8691C" w:rsidP="00D8691C">
      <w:pPr>
        <w:spacing w:line="360" w:lineRule="auto"/>
        <w:ind w:firstLineChars="200" w:firstLine="400"/>
        <w:jc w:val="both"/>
        <w:rPr>
          <w:sz w:val="20"/>
        </w:rPr>
      </w:pPr>
      <w:r w:rsidRPr="00AA2F4B">
        <w:rPr>
          <w:sz w:val="20"/>
        </w:rPr>
        <w:t xml:space="preserve">To evaluate the binding performance of S proteins (40 </w:t>
      </w:r>
      <w:proofErr w:type="spellStart"/>
      <w:r w:rsidRPr="00AA2F4B">
        <w:rPr>
          <w:sz w:val="20"/>
        </w:rPr>
        <w:t>nM</w:t>
      </w:r>
      <w:proofErr w:type="spellEnd"/>
      <w:r w:rsidRPr="00AA2F4B">
        <w:rPr>
          <w:sz w:val="20"/>
        </w:rPr>
        <w:t xml:space="preserve">) coated in Ni-beads were incubated with 200 </w:t>
      </w:r>
      <w:proofErr w:type="spellStart"/>
      <w:r w:rsidRPr="00AA2F4B">
        <w:rPr>
          <w:sz w:val="20"/>
        </w:rPr>
        <w:t>nM</w:t>
      </w:r>
      <w:proofErr w:type="spellEnd"/>
      <w:r w:rsidRPr="00AA2F4B">
        <w:rPr>
          <w:sz w:val="20"/>
        </w:rPr>
        <w:t xml:space="preserve"> cy3-labeled aptamer-ASO chimera in 100 </w:t>
      </w:r>
      <w:proofErr w:type="spellStart"/>
      <w:r w:rsidRPr="00AA2F4B">
        <w:rPr>
          <w:sz w:val="20"/>
        </w:rPr>
        <w:t>μL</w:t>
      </w:r>
      <w:proofErr w:type="spellEnd"/>
      <w:r w:rsidRPr="00AA2F4B">
        <w:rPr>
          <w:sz w:val="20"/>
        </w:rPr>
        <w:t xml:space="preserve"> binding buffer at RT for 30 min. Meanwhile, Ni-beads incubated with cy3-labeled random sequences were used as the negative control. The beads were washed twice using washing buffer and suspended in 1 mL binding buffer. The fluorescence intensity of beads with counting about 5000 events was measured by flow cytometry (</w:t>
      </w:r>
      <w:proofErr w:type="spellStart"/>
      <w:r w:rsidRPr="00AA2F4B">
        <w:rPr>
          <w:sz w:val="20"/>
        </w:rPr>
        <w:t>FACSVerse</w:t>
      </w:r>
      <w:proofErr w:type="spellEnd"/>
      <w:r w:rsidRPr="00AA2F4B">
        <w:rPr>
          <w:sz w:val="20"/>
        </w:rPr>
        <w:t xml:space="preserve">, BD). Meanwhile, the data was analyzed using </w:t>
      </w:r>
      <w:proofErr w:type="spellStart"/>
      <w:r w:rsidRPr="00AA2F4B">
        <w:rPr>
          <w:sz w:val="20"/>
        </w:rPr>
        <w:t>FlowJo</w:t>
      </w:r>
      <w:proofErr w:type="spellEnd"/>
      <w:r w:rsidRPr="00AA2F4B">
        <w:rPr>
          <w:sz w:val="20"/>
        </w:rPr>
        <w:t xml:space="preserve"> (V10, BD).</w:t>
      </w:r>
    </w:p>
    <w:p w14:paraId="08848CEF" w14:textId="77777777" w:rsidR="00D8691C" w:rsidRPr="00AA2F4B" w:rsidRDefault="00D8691C" w:rsidP="00D8691C">
      <w:pPr>
        <w:spacing w:line="360" w:lineRule="auto"/>
        <w:ind w:firstLineChars="200" w:firstLine="400"/>
        <w:jc w:val="both"/>
        <w:rPr>
          <w:sz w:val="20"/>
        </w:rPr>
      </w:pPr>
      <w:r w:rsidRPr="00AA2F4B">
        <w:rPr>
          <w:sz w:val="20"/>
        </w:rPr>
        <w:t xml:space="preserve">Cells were harvested 48 h after transfection and resuspended in 1 × PBS with 4% FBS and kept on ice before flow cytometry analysis. Flow cytometry data was collected using BD </w:t>
      </w:r>
      <w:proofErr w:type="spellStart"/>
      <w:r w:rsidRPr="00AA2F4B">
        <w:rPr>
          <w:sz w:val="20"/>
        </w:rPr>
        <w:t>FACScalibur</w:t>
      </w:r>
      <w:proofErr w:type="spellEnd"/>
      <w:r w:rsidRPr="00AA2F4B">
        <w:rPr>
          <w:sz w:val="20"/>
        </w:rPr>
        <w:t xml:space="preserve"> (BD, USA) and analyzed in two channels: green (excitation with 488 nm, emission with 525 ± 25 nm) or red (excitation with 561 nm, excitation with 610 ± 10 nm). The data is processed and analyzed in the </w:t>
      </w:r>
      <w:proofErr w:type="spellStart"/>
      <w:r w:rsidRPr="00AA2F4B">
        <w:rPr>
          <w:sz w:val="20"/>
        </w:rPr>
        <w:t>FlowJo</w:t>
      </w:r>
      <w:proofErr w:type="spellEnd"/>
      <w:r w:rsidRPr="00AA2F4B">
        <w:rPr>
          <w:sz w:val="20"/>
        </w:rPr>
        <w:t xml:space="preserve"> software.</w:t>
      </w:r>
    </w:p>
    <w:p w14:paraId="601F74E7" w14:textId="77777777" w:rsidR="00D8691C" w:rsidRPr="00AA2F4B" w:rsidRDefault="00D8691C" w:rsidP="00D8691C">
      <w:pPr>
        <w:pStyle w:val="SMSubheading"/>
        <w:spacing w:before="120" w:line="360" w:lineRule="auto"/>
        <w:jc w:val="both"/>
        <w:rPr>
          <w:rFonts w:ascii="TimesNewRomanPS-BoldMT" w:hAnsi="TimesNewRomanPS-BoldMT" w:hint="eastAsia"/>
          <w:b/>
          <w:bCs/>
          <w:sz w:val="20"/>
          <w:u w:val="none"/>
        </w:rPr>
      </w:pPr>
      <w:r w:rsidRPr="00AA2F4B">
        <w:rPr>
          <w:b/>
          <w:bCs/>
          <w:sz w:val="20"/>
          <w:u w:val="none"/>
        </w:rPr>
        <w:t xml:space="preserve">Construction of circular </w:t>
      </w:r>
      <w:r w:rsidRPr="00AA2F4B">
        <w:rPr>
          <w:rFonts w:hint="eastAsia"/>
          <w:b/>
          <w:bCs/>
          <w:sz w:val="20"/>
          <w:u w:val="none"/>
          <w:lang w:eastAsia="zh-CN"/>
        </w:rPr>
        <w:t>chimera</w:t>
      </w:r>
      <w:r w:rsidRPr="00AA2F4B">
        <w:rPr>
          <w:b/>
          <w:bCs/>
          <w:sz w:val="20"/>
          <w:u w:val="none"/>
          <w:lang w:eastAsia="zh-CN"/>
        </w:rPr>
        <w:t xml:space="preserve"> and its verification</w:t>
      </w:r>
    </w:p>
    <w:p w14:paraId="31D4B815" w14:textId="01571BC9" w:rsidR="00D8691C" w:rsidRPr="00AA2F4B" w:rsidRDefault="00D8691C" w:rsidP="00D8691C">
      <w:pPr>
        <w:pStyle w:val="SMSubheading"/>
        <w:spacing w:before="120" w:after="120" w:line="360" w:lineRule="auto"/>
        <w:ind w:firstLineChars="200" w:firstLine="400"/>
        <w:jc w:val="both"/>
        <w:rPr>
          <w:sz w:val="20"/>
          <w:u w:val="none"/>
          <w:lang w:eastAsia="zh-CN"/>
        </w:rPr>
      </w:pPr>
      <w:r w:rsidRPr="00AA2F4B">
        <w:rPr>
          <w:rFonts w:ascii="TimesNewRomanPSMT" w:hAnsi="TimesNewRomanPSMT"/>
          <w:sz w:val="20"/>
          <w:u w:val="none"/>
        </w:rPr>
        <w:t xml:space="preserve">To prepare the </w:t>
      </w:r>
      <w:bookmarkStart w:id="5" w:name="_Hlk114757526"/>
      <w:r w:rsidRPr="00AA2F4B">
        <w:rPr>
          <w:rFonts w:ascii="TimesNewRomanPSMT" w:hAnsi="TimesNewRomanPSMT"/>
          <w:sz w:val="20"/>
          <w:u w:val="none"/>
        </w:rPr>
        <w:t>circular chimera</w:t>
      </w:r>
      <w:bookmarkEnd w:id="5"/>
      <w:r w:rsidRPr="00AA2F4B">
        <w:rPr>
          <w:rFonts w:ascii="TimesNewRomanPSMT" w:hAnsi="TimesNewRomanPSMT"/>
          <w:sz w:val="20"/>
          <w:u w:val="none"/>
        </w:rPr>
        <w:t xml:space="preserve">, </w:t>
      </w:r>
      <w:r w:rsidRPr="00AA2F4B">
        <w:rPr>
          <w:rFonts w:ascii="TimesNewRomanPSMT" w:hAnsi="TimesNewRomanPSMT"/>
          <w:sz w:val="20"/>
          <w:u w:val="none"/>
          <w:lang w:eastAsia="zh-CN"/>
        </w:rPr>
        <w:t>SA</w:t>
      </w:r>
      <w:r w:rsidRPr="00AA2F4B">
        <w:rPr>
          <w:rFonts w:ascii="TimesNewRomanPSMT" w:hAnsi="TimesNewRomanPSMT" w:hint="eastAsia"/>
          <w:sz w:val="20"/>
          <w:u w:val="none"/>
          <w:lang w:eastAsia="zh-CN"/>
        </w:rPr>
        <w:t>pt</w:t>
      </w:r>
      <w:r w:rsidRPr="00AA2F4B">
        <w:rPr>
          <w:rFonts w:ascii="TimesNewRomanPSMT" w:hAnsi="TimesNewRomanPSMT"/>
          <w:sz w:val="20"/>
          <w:u w:val="none"/>
          <w:lang w:eastAsia="zh-CN"/>
        </w:rPr>
        <w:t xml:space="preserve">1-NASO2 was added </w:t>
      </w:r>
      <w:r w:rsidR="005C0B62">
        <w:rPr>
          <w:rFonts w:ascii="TimesNewRomanPSMT" w:hAnsi="TimesNewRomanPSMT"/>
          <w:sz w:val="20"/>
          <w:u w:val="none"/>
          <w:lang w:eastAsia="zh-CN"/>
        </w:rPr>
        <w:t xml:space="preserve">to </w:t>
      </w:r>
      <w:r w:rsidRPr="00AA2F4B">
        <w:rPr>
          <w:rFonts w:ascii="TimesNewRomanPSMT" w:hAnsi="TimesNewRomanPSMT"/>
          <w:sz w:val="20"/>
          <w:u w:val="none"/>
          <w:lang w:eastAsia="zh-CN"/>
        </w:rPr>
        <w:t xml:space="preserve">TTT bases at 3’-end, and </w:t>
      </w:r>
      <w:r w:rsidR="005C0B62">
        <w:rPr>
          <w:rFonts w:ascii="TimesNewRomanPSMT" w:hAnsi="TimesNewRomanPSMT"/>
          <w:sz w:val="20"/>
          <w:u w:val="none"/>
          <w:lang w:eastAsia="zh-CN"/>
        </w:rPr>
        <w:t xml:space="preserve">the </w:t>
      </w:r>
      <w:r w:rsidRPr="00AA2F4B">
        <w:rPr>
          <w:rFonts w:ascii="TimesNewRomanPSMT" w:hAnsi="TimesNewRomanPSMT"/>
          <w:sz w:val="20"/>
          <w:u w:val="none"/>
          <w:lang w:eastAsia="zh-CN"/>
        </w:rPr>
        <w:t>modification phosphate group at 5’- terminus to combine with 3’-OH. Subsequently</w:t>
      </w:r>
      <w:r w:rsidRPr="00AA2F4B">
        <w:rPr>
          <w:rFonts w:ascii="TimesNewRomanPSMT" w:hAnsi="TimesNewRomanPSMT" w:hint="eastAsia"/>
          <w:sz w:val="20"/>
          <w:u w:val="none"/>
          <w:lang w:eastAsia="zh-CN"/>
        </w:rPr>
        <w:t>,</w:t>
      </w:r>
      <w:r w:rsidRPr="00AA2F4B">
        <w:rPr>
          <w:rFonts w:ascii="TimesNewRomanPSMT" w:hAnsi="TimesNewRomanPSMT"/>
          <w:sz w:val="20"/>
          <w:u w:val="none"/>
          <w:lang w:eastAsia="zh-CN"/>
        </w:rPr>
        <w:t xml:space="preserve"> </w:t>
      </w:r>
      <w:r w:rsidRPr="00AA2F4B">
        <w:rPr>
          <w:rFonts w:ascii="TimesNewRomanPSMT" w:hAnsi="TimesNewRomanPSMT"/>
          <w:sz w:val="20"/>
          <w:u w:val="none"/>
        </w:rPr>
        <w:t>SApt1</w:t>
      </w:r>
      <w:r w:rsidRPr="00AA2F4B">
        <w:rPr>
          <w:rFonts w:ascii="TimesNewRomanPSMT" w:hAnsi="TimesNewRomanPSMT" w:hint="eastAsia"/>
          <w:sz w:val="20"/>
          <w:u w:val="none"/>
          <w:lang w:eastAsia="zh-CN"/>
        </w:rPr>
        <w:t>-</w:t>
      </w:r>
      <w:r w:rsidRPr="00AA2F4B">
        <w:rPr>
          <w:rFonts w:ascii="TimesNewRomanPSMT" w:hAnsi="TimesNewRomanPSMT"/>
          <w:sz w:val="20"/>
          <w:u w:val="none"/>
          <w:lang w:eastAsia="zh-CN"/>
        </w:rPr>
        <w:t xml:space="preserve">NASO2 </w:t>
      </w:r>
      <w:r w:rsidRPr="00AA2F4B">
        <w:rPr>
          <w:rFonts w:ascii="TimesNewRomanPSMT" w:hAnsi="TimesNewRomanPSMT"/>
          <w:sz w:val="20"/>
          <w:u w:val="none"/>
        </w:rPr>
        <w:t>were dissolved in T4 DNA Ligase buffer and heated at 95°C for 5 min, followed by rapid chilling to 4 °C. Then, T4 DNA ligase (NEB, America) was quickly added to the solution and reacted at 16 °C for 12 h. Afterward, the T4 DNA ligase was denatured at 65°C for 10 min, according to the manufacturer's instructions. The concentration of circular chimera was determined by UV-</w:t>
      </w:r>
      <w:r w:rsidR="009D75BA" w:rsidRPr="00AA2F4B">
        <w:rPr>
          <w:rFonts w:ascii="TimesNewRomanPSMT" w:hAnsi="TimesNewRomanPSMT"/>
          <w:sz w:val="20"/>
          <w:u w:val="none"/>
        </w:rPr>
        <w:t>v</w:t>
      </w:r>
      <w:r w:rsidRPr="00AA2F4B">
        <w:rPr>
          <w:rFonts w:ascii="TimesNewRomanPSMT" w:hAnsi="TimesNewRomanPSMT"/>
          <w:sz w:val="20"/>
          <w:u w:val="none"/>
        </w:rPr>
        <w:t>is spectrometry. If necessary, circular chimera w</w:t>
      </w:r>
      <w:r w:rsidR="005C0B62">
        <w:rPr>
          <w:rFonts w:ascii="TimesNewRomanPSMT" w:hAnsi="TimesNewRomanPSMT"/>
          <w:sz w:val="20"/>
          <w:u w:val="none"/>
        </w:rPr>
        <w:t>as</w:t>
      </w:r>
      <w:r w:rsidRPr="00AA2F4B">
        <w:rPr>
          <w:rFonts w:ascii="TimesNewRomanPSMT" w:hAnsi="TimesNewRomanPSMT"/>
          <w:sz w:val="20"/>
          <w:u w:val="none"/>
        </w:rPr>
        <w:t xml:space="preserve"> concentrated by 3K MWCO ultrafiltration centrifugation (</w:t>
      </w:r>
      <w:proofErr w:type="spellStart"/>
      <w:r w:rsidRPr="00AA2F4B">
        <w:rPr>
          <w:rFonts w:ascii="TimesNewRomanPSMT" w:hAnsi="TimesNewRomanPSMT"/>
          <w:sz w:val="20"/>
          <w:u w:val="none"/>
        </w:rPr>
        <w:t>Thermo</w:t>
      </w:r>
      <w:proofErr w:type="spellEnd"/>
      <w:r w:rsidRPr="00AA2F4B">
        <w:rPr>
          <w:rFonts w:ascii="TimesNewRomanPSMT" w:hAnsi="TimesNewRomanPSMT"/>
          <w:sz w:val="20"/>
          <w:u w:val="none"/>
        </w:rPr>
        <w:t xml:space="preserve"> Scientific)</w:t>
      </w:r>
      <w:r w:rsidRPr="00AA2F4B">
        <w:rPr>
          <w:sz w:val="20"/>
          <w:u w:val="none"/>
          <w:lang w:eastAsia="zh-CN"/>
        </w:rPr>
        <w:t>. The construction of circLinker-13 and circLinker-18 (Table 1) w</w:t>
      </w:r>
      <w:r w:rsidR="005C0B62">
        <w:rPr>
          <w:sz w:val="20"/>
          <w:u w:val="none"/>
          <w:lang w:eastAsia="zh-CN"/>
        </w:rPr>
        <w:t>as</w:t>
      </w:r>
      <w:r w:rsidRPr="00AA2F4B">
        <w:rPr>
          <w:sz w:val="20"/>
          <w:u w:val="none"/>
          <w:lang w:eastAsia="zh-CN"/>
        </w:rPr>
        <w:t xml:space="preserve"> the same approach as</w:t>
      </w:r>
      <w:r w:rsidRPr="00AA2F4B">
        <w:rPr>
          <w:rFonts w:hint="eastAsia"/>
          <w:sz w:val="20"/>
          <w:u w:val="none"/>
          <w:lang w:eastAsia="zh-CN"/>
        </w:rPr>
        <w:t xml:space="preserve"> </w:t>
      </w:r>
      <w:r w:rsidRPr="00AA2F4B">
        <w:rPr>
          <w:sz w:val="20"/>
          <w:u w:val="none"/>
          <w:lang w:eastAsia="zh-CN"/>
        </w:rPr>
        <w:t xml:space="preserve">above.  To verify whether the cyclization was successful, </w:t>
      </w:r>
      <w:r w:rsidR="002E3084" w:rsidRPr="00AA2F4B">
        <w:rPr>
          <w:sz w:val="20"/>
          <w:u w:val="none"/>
          <w:lang w:eastAsia="zh-CN"/>
        </w:rPr>
        <w:t xml:space="preserve">linear and </w:t>
      </w:r>
      <w:r w:rsidR="002E3084" w:rsidRPr="00AA2F4B">
        <w:rPr>
          <w:rFonts w:ascii="TimesNewRomanPSMT" w:hAnsi="TimesNewRomanPSMT"/>
          <w:sz w:val="20"/>
          <w:u w:val="none"/>
        </w:rPr>
        <w:t xml:space="preserve">circular </w:t>
      </w:r>
      <w:r w:rsidRPr="00AA2F4B">
        <w:rPr>
          <w:rFonts w:ascii="TimesNewRomanPSMT" w:hAnsi="TimesNewRomanPSMT"/>
          <w:sz w:val="20"/>
          <w:u w:val="none"/>
        </w:rPr>
        <w:t>chimera</w:t>
      </w:r>
      <w:r w:rsidR="002E3084" w:rsidRPr="00AA2F4B">
        <w:rPr>
          <w:rFonts w:ascii="TimesNewRomanPSMT" w:hAnsi="TimesNewRomanPSMT"/>
          <w:sz w:val="20"/>
          <w:u w:val="none"/>
        </w:rPr>
        <w:t xml:space="preserve"> </w:t>
      </w:r>
      <w:r w:rsidR="002E3084" w:rsidRPr="00AA2F4B">
        <w:rPr>
          <w:rFonts w:ascii="TimesNewRomanPSMT" w:hAnsi="TimesNewRomanPSMT" w:hint="eastAsia"/>
          <w:sz w:val="20"/>
          <w:u w:val="none"/>
          <w:lang w:eastAsia="zh-CN"/>
        </w:rPr>
        <w:t>(</w:t>
      </w:r>
      <w:r w:rsidR="002E3084" w:rsidRPr="00AA2F4B">
        <w:rPr>
          <w:sz w:val="20"/>
          <w:u w:val="none"/>
          <w:lang w:eastAsia="zh-CN"/>
        </w:rPr>
        <w:t xml:space="preserve">1 </w:t>
      </w:r>
      <w:proofErr w:type="spellStart"/>
      <w:r w:rsidR="002E3084" w:rsidRPr="00AA2F4B">
        <w:rPr>
          <w:sz w:val="20"/>
          <w:u w:val="none"/>
          <w:lang w:eastAsia="zh-CN"/>
        </w:rPr>
        <w:t>μM</w:t>
      </w:r>
      <w:proofErr w:type="spellEnd"/>
      <w:r w:rsidR="002E3084" w:rsidRPr="00AA2F4B">
        <w:rPr>
          <w:rFonts w:ascii="TimesNewRomanPSMT" w:hAnsi="TimesNewRomanPSMT"/>
          <w:sz w:val="20"/>
          <w:u w:val="none"/>
          <w:lang w:eastAsia="zh-CN"/>
        </w:rPr>
        <w:t>)</w:t>
      </w:r>
      <w:r w:rsidRPr="00AA2F4B">
        <w:rPr>
          <w:sz w:val="20"/>
          <w:u w:val="none"/>
          <w:lang w:eastAsia="zh-CN"/>
        </w:rPr>
        <w:t xml:space="preserve"> were mixed with 0.25 U/</w:t>
      </w:r>
      <w:proofErr w:type="spellStart"/>
      <w:r w:rsidRPr="00AA2F4B">
        <w:rPr>
          <w:sz w:val="20"/>
          <w:u w:val="none"/>
          <w:lang w:eastAsia="zh-CN"/>
        </w:rPr>
        <w:t>μL</w:t>
      </w:r>
      <w:proofErr w:type="spellEnd"/>
      <w:r w:rsidRPr="00AA2F4B">
        <w:rPr>
          <w:sz w:val="20"/>
          <w:u w:val="none"/>
          <w:lang w:eastAsia="zh-CN"/>
        </w:rPr>
        <w:t xml:space="preserve"> Exo I, respectively, and incubated for the appointed time at 37°C. After reaching the designed time, samples were heated at 95 °C for 5 min to denature the enzyme and subsequently stored at -20 °C until all samples were collected. Samples were then thawed on ice for electrophoresis.</w:t>
      </w:r>
    </w:p>
    <w:p w14:paraId="48A6C243"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Agarose gel electrophoresis analysis of aptamer stability</w:t>
      </w:r>
    </w:p>
    <w:p w14:paraId="40776CDD" w14:textId="194EF2EE" w:rsidR="00D8691C" w:rsidRPr="00AA2F4B" w:rsidRDefault="00D8691C" w:rsidP="00D8691C">
      <w:pPr>
        <w:spacing w:line="360" w:lineRule="auto"/>
        <w:ind w:firstLineChars="200" w:firstLine="400"/>
        <w:jc w:val="both"/>
        <w:rPr>
          <w:sz w:val="20"/>
        </w:rPr>
      </w:pPr>
      <w:r w:rsidRPr="00AA2F4B">
        <w:rPr>
          <w:sz w:val="20"/>
        </w:rPr>
        <w:t xml:space="preserve">Three </w:t>
      </w:r>
      <w:proofErr w:type="spellStart"/>
      <w:r w:rsidRPr="00AA2F4B">
        <w:rPr>
          <w:sz w:val="20"/>
        </w:rPr>
        <w:t>μM</w:t>
      </w:r>
      <w:proofErr w:type="spellEnd"/>
      <w:r w:rsidRPr="00AA2F4B">
        <w:rPr>
          <w:sz w:val="20"/>
        </w:rPr>
        <w:t xml:space="preserve"> random sequence, chimera and its circular form w</w:t>
      </w:r>
      <w:r w:rsidR="009A6441">
        <w:rPr>
          <w:sz w:val="20"/>
        </w:rPr>
        <w:t>ere</w:t>
      </w:r>
      <w:r w:rsidRPr="00AA2F4B">
        <w:rPr>
          <w:sz w:val="20"/>
        </w:rPr>
        <w:t xml:space="preserve"> added to the binding buffer containing 10 % FBS and incubated at 37 °C for different times (0, 12, 24, 48, 72 and 96 h). Then, the DNA samples were loaded onto 2 % agarose gel in 1×TAE buffer and run at 120 V for 30 min. Gels were incubated in Ethidium bromide (1 </w:t>
      </w:r>
      <w:proofErr w:type="spellStart"/>
      <w:r w:rsidRPr="00AA2F4B">
        <w:rPr>
          <w:sz w:val="20"/>
        </w:rPr>
        <w:t>μg</w:t>
      </w:r>
      <w:proofErr w:type="spellEnd"/>
      <w:r w:rsidRPr="00AA2F4B">
        <w:rPr>
          <w:sz w:val="20"/>
        </w:rPr>
        <w:t>/ml) for 5 min and bands were imaged using Gel Doc XR + Gel imaging system (</w:t>
      </w:r>
      <w:proofErr w:type="spellStart"/>
      <w:r w:rsidRPr="00AA2F4B">
        <w:rPr>
          <w:sz w:val="20"/>
        </w:rPr>
        <w:t>Bio-rad</w:t>
      </w:r>
      <w:proofErr w:type="spellEnd"/>
      <w:r w:rsidRPr="00AA2F4B">
        <w:rPr>
          <w:sz w:val="20"/>
        </w:rPr>
        <w:t>, Hercules, California, USA) with ultraviolet excitation (302 nm).</w:t>
      </w:r>
    </w:p>
    <w:p w14:paraId="40984309" w14:textId="0C15FF00" w:rsidR="00D8691C" w:rsidRPr="00AA2F4B" w:rsidRDefault="00D8691C" w:rsidP="004C0CF5">
      <w:pPr>
        <w:pStyle w:val="SMSubheading"/>
        <w:spacing w:before="240" w:after="120" w:line="360" w:lineRule="auto"/>
        <w:rPr>
          <w:b/>
          <w:bCs/>
          <w:sz w:val="20"/>
          <w:u w:val="none"/>
        </w:rPr>
      </w:pPr>
      <w:r w:rsidRPr="00AA2F4B">
        <w:rPr>
          <w:b/>
          <w:bCs/>
          <w:sz w:val="20"/>
          <w:u w:val="none"/>
        </w:rPr>
        <w:lastRenderedPageBreak/>
        <w:t>Binding assays of circular chimera to protein</w:t>
      </w:r>
    </w:p>
    <w:p w14:paraId="2C508790" w14:textId="5EDD77DE" w:rsidR="00D8691C" w:rsidRPr="00AA2F4B" w:rsidRDefault="00D8691C" w:rsidP="00D8691C">
      <w:pPr>
        <w:spacing w:line="360" w:lineRule="auto"/>
        <w:ind w:firstLineChars="200" w:firstLine="400"/>
        <w:jc w:val="both"/>
        <w:rPr>
          <w:sz w:val="20"/>
        </w:rPr>
      </w:pPr>
      <w:r w:rsidRPr="00AA2F4B">
        <w:rPr>
          <w:sz w:val="20"/>
        </w:rPr>
        <w:t xml:space="preserve">SARS-CoV-2 S proteins (100 ng per well) were coated in the 96-well ELISA Microplates with 100 </w:t>
      </w:r>
      <w:proofErr w:type="spellStart"/>
      <w:r w:rsidRPr="00AA2F4B">
        <w:rPr>
          <w:sz w:val="20"/>
        </w:rPr>
        <w:t>μL</w:t>
      </w:r>
      <w:proofErr w:type="spellEnd"/>
      <w:r w:rsidRPr="00AA2F4B">
        <w:rPr>
          <w:sz w:val="20"/>
        </w:rPr>
        <w:t xml:space="preserve"> coating buffer at 4 °C overnight. The S-protein-coated plates were washed twice with washing buffer before blocking with 200 </w:t>
      </w:r>
      <w:proofErr w:type="spellStart"/>
      <w:r w:rsidRPr="00AA2F4B">
        <w:rPr>
          <w:sz w:val="20"/>
        </w:rPr>
        <w:t>μL</w:t>
      </w:r>
      <w:proofErr w:type="spellEnd"/>
      <w:r w:rsidRPr="00AA2F4B">
        <w:rPr>
          <w:sz w:val="20"/>
        </w:rPr>
        <w:t xml:space="preserve"> of the solution (2% BSA in PBST) at RT for 1 h. Then, 200 </w:t>
      </w:r>
      <w:proofErr w:type="spellStart"/>
      <w:r w:rsidRPr="00AA2F4B">
        <w:rPr>
          <w:sz w:val="20"/>
        </w:rPr>
        <w:t>nM</w:t>
      </w:r>
      <w:proofErr w:type="spellEnd"/>
      <w:r w:rsidRPr="00AA2F4B">
        <w:rPr>
          <w:sz w:val="20"/>
        </w:rPr>
        <w:t xml:space="preserve"> final concentration biotin-labeled aptamer-ASO chimera at the 5′-end were added into the wells and incubated in binding buffer at RT for 30 min with gentle shaking. After washing two times, streptavidin-horseradish peroxidase (HRP) and its substrates were sequentially added to the reactions. Color development was carried out using 3,3′,5,5′- Tetramethylbenzidine (TMB) substrate and measured using a microplate reader at 450 nm absorbance.</w:t>
      </w:r>
    </w:p>
    <w:p w14:paraId="286D6A3E"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Competition blocking assay of S-TLR4 interaction</w:t>
      </w:r>
    </w:p>
    <w:p w14:paraId="08919894" w14:textId="1FC575F6" w:rsidR="00D8691C" w:rsidRPr="00AA2F4B" w:rsidRDefault="00D8691C" w:rsidP="00D8691C">
      <w:pPr>
        <w:spacing w:line="360" w:lineRule="auto"/>
        <w:ind w:firstLineChars="200" w:firstLine="400"/>
        <w:jc w:val="both"/>
        <w:rPr>
          <w:sz w:val="20"/>
        </w:rPr>
      </w:pPr>
      <w:r w:rsidRPr="00AA2F4B">
        <w:rPr>
          <w:sz w:val="20"/>
        </w:rPr>
        <w:t>This experiment was carried out according to our previous research</w:t>
      </w:r>
      <w:hyperlink w:anchor="_ENREF_1" w:tooltip="Yang, 2022 #327" w:history="1">
        <w:r w:rsidR="00C666F2">
          <w:rPr>
            <w:sz w:val="20"/>
          </w:rPr>
          <w:fldChar w:fldCharType="begin"/>
        </w:r>
        <w:r w:rsidR="00C666F2">
          <w:rPr>
            <w:sz w:val="20"/>
          </w:rPr>
          <w:instrText xml:space="preserve"> ADDIN EN.CITE &lt;EndNote&gt;&lt;Cite&gt;&lt;Author&gt;Yang&lt;/Author&gt;&lt;Year&gt;2022&lt;/Year&gt;&lt;RecNum&gt;327&lt;/RecNum&gt;&lt;DisplayText&gt;&lt;style face="superscript"&gt;1&lt;/style&gt;&lt;/DisplayText&gt;&lt;record&gt;&lt;rec-number&gt;327&lt;/rec-number&gt;&lt;foreign-keys&gt;&lt;key app="EN" db-id="xtpa59sxup25ehefa9av0fskvsfzpas5wvta"&gt;327&lt;/key&gt;&lt;/foreign-keys&gt;&lt;ref-type name="Journal Article"&gt;17&lt;/ref-type&gt;&lt;contributors&gt;&lt;authors&gt;&lt;author&gt;Yang, Gang&lt;/author&gt;&lt;author&gt;Zhang, Shengnan&lt;/author&gt;&lt;author&gt;Wang, Yuchun&lt;/author&gt;&lt;author&gt;Li, Ling&lt;/author&gt;&lt;author&gt;Li, Yu&lt;/author&gt;&lt;author&gt;Yuan, Deyu&lt;/author&gt;&lt;author&gt;Luo, Fatao&lt;/author&gt;&lt;author&gt;Zhao, Jincun&lt;/author&gt;&lt;author&gt;Song, Xu&lt;/author&gt;&lt;author&gt;Zhao, Yongyun&lt;/author&gt;&lt;/authors&gt;&lt;/contributors&gt;&lt;titles&gt;&lt;title&gt;Aptamer blocking S-TLR4 interaction selectively inhibits SARS-CoV-2 induced inflammation&lt;/title&gt;&lt;secondary-title&gt;Signal Transduction and Targeted Therapy&lt;/secondary-title&gt;&lt;/titles&gt;&lt;periodical&gt;&lt;full-title&gt;Signal Transduction and Targeted Therapy&lt;/full-title&gt;&lt;/periodical&gt;&lt;volume&gt;7&lt;/volume&gt;&lt;number&gt;1&lt;/number&gt;&lt;dates&gt;&lt;year&gt;2022&lt;/year&gt;&lt;pub-dates&gt;&lt;date&gt;Apr 11&lt;/date&gt;&lt;/pub-dates&gt;&lt;/dates&gt;&lt;isbn&gt;2095-9907&lt;/isbn&gt;&lt;accession-num&gt;WOS:000780875600001&lt;/accession-num&gt;&lt;urls&gt;&lt;related-urls&gt;&lt;url&gt;&amp;lt;Go to ISI&amp;gt;://WOS:000780875600001&lt;/url&gt;&lt;/related-urls&gt;&lt;/urls&gt;&lt;custom7&gt;120&lt;/custom7&gt;&lt;electronic-resource-num&gt;10.1038/s41392-022-00968-2&lt;/electronic-resource-num&gt;&lt;/record&gt;&lt;/Cite&gt;&lt;/EndNote&gt;</w:instrText>
        </w:r>
        <w:r w:rsidR="00C666F2">
          <w:rPr>
            <w:sz w:val="20"/>
          </w:rPr>
          <w:fldChar w:fldCharType="separate"/>
        </w:r>
        <w:r w:rsidR="00C666F2" w:rsidRPr="00966438">
          <w:rPr>
            <w:noProof/>
            <w:sz w:val="20"/>
            <w:vertAlign w:val="superscript"/>
          </w:rPr>
          <w:t>1</w:t>
        </w:r>
        <w:r w:rsidR="00C666F2">
          <w:rPr>
            <w:sz w:val="20"/>
          </w:rPr>
          <w:fldChar w:fldCharType="end"/>
        </w:r>
      </w:hyperlink>
      <w:r w:rsidRPr="00AA2F4B">
        <w:rPr>
          <w:rStyle w:val="fontstyle01"/>
          <w:rFonts w:ascii="Times New Roman" w:hAnsi="Times New Roman" w:hint="eastAsia"/>
          <w:b w:val="0"/>
          <w:bCs w:val="0"/>
          <w:color w:val="auto"/>
          <w:sz w:val="20"/>
          <w:szCs w:val="20"/>
          <w:lang w:eastAsia="zh-CN"/>
        </w:rPr>
        <w:t>.</w:t>
      </w:r>
      <w:r w:rsidRPr="00AA2F4B">
        <w:rPr>
          <w:rStyle w:val="fontstyle01"/>
          <w:rFonts w:ascii="Times New Roman" w:hAnsi="Times New Roman"/>
          <w:b w:val="0"/>
          <w:bCs w:val="0"/>
          <w:color w:val="auto"/>
          <w:sz w:val="20"/>
          <w:szCs w:val="20"/>
          <w:lang w:eastAsia="zh-CN"/>
        </w:rPr>
        <w:t xml:space="preserve"> </w:t>
      </w:r>
      <w:r w:rsidRPr="00AA2F4B">
        <w:rPr>
          <w:rFonts w:ascii="TimesNewRomanMTStd" w:hAnsi="TimesNewRomanMTStd"/>
          <w:sz w:val="20"/>
        </w:rPr>
        <w:t xml:space="preserve">Briefly, </w:t>
      </w:r>
      <w:r w:rsidRPr="00AA2F4B">
        <w:rPr>
          <w:sz w:val="20"/>
        </w:rPr>
        <w:t xml:space="preserve">96-well ELISA Microplates were pre-coated with S proteins in 100 </w:t>
      </w:r>
      <w:proofErr w:type="spellStart"/>
      <w:r w:rsidRPr="00AA2F4B">
        <w:rPr>
          <w:sz w:val="20"/>
        </w:rPr>
        <w:t>μL</w:t>
      </w:r>
      <w:proofErr w:type="spellEnd"/>
      <w:r w:rsidRPr="00AA2F4B">
        <w:rPr>
          <w:sz w:val="20"/>
        </w:rPr>
        <w:t xml:space="preserve"> coating buffer (pH=9.6, 100 mM NaHCO</w:t>
      </w:r>
      <w:r w:rsidRPr="00AA2F4B">
        <w:rPr>
          <w:sz w:val="20"/>
          <w:vertAlign w:val="subscript"/>
        </w:rPr>
        <w:t>3</w:t>
      </w:r>
      <w:r w:rsidRPr="00AA2F4B">
        <w:rPr>
          <w:sz w:val="20"/>
        </w:rPr>
        <w:t xml:space="preserve">) at 4 ℃ overnight. 200 </w:t>
      </w:r>
      <w:proofErr w:type="spellStart"/>
      <w:r w:rsidRPr="00AA2F4B">
        <w:rPr>
          <w:sz w:val="20"/>
        </w:rPr>
        <w:t>μL</w:t>
      </w:r>
      <w:proofErr w:type="spellEnd"/>
      <w:r w:rsidRPr="00AA2F4B">
        <w:rPr>
          <w:sz w:val="20"/>
        </w:rPr>
        <w:t xml:space="preserve"> blocking solution was added at room temperature (RT) for 1 h with mild shaking. Serial dilutions of </w:t>
      </w:r>
      <w:r w:rsidRPr="00AA2F4B">
        <w:rPr>
          <w:rFonts w:ascii="TimesNewRomanPSMT" w:hAnsi="TimesNewRomanPSMT"/>
          <w:sz w:val="20"/>
        </w:rPr>
        <w:t>circular chimera</w:t>
      </w:r>
      <w:r w:rsidRPr="00AA2F4B">
        <w:rPr>
          <w:sz w:val="20"/>
        </w:rPr>
        <w:t xml:space="preserve"> were added into microplates and incubated for 30 min. Then, TLR4 was added into microplates and incubated at RT for 30 min with gentle shaking. TLR4 polyclonal antibody was added to the microplates and incubated at RT for 1 h. HRP-conjugated goat anti-rabbit IgG antibody and TMB substrate were used to measure the absorbance.</w:t>
      </w:r>
    </w:p>
    <w:p w14:paraId="54972741"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Bio-layer interferometry (BLI)</w:t>
      </w:r>
    </w:p>
    <w:p w14:paraId="45C9B903" w14:textId="6362F0C8" w:rsidR="00D8691C" w:rsidRPr="00AA2F4B" w:rsidRDefault="00D8691C" w:rsidP="00D8691C">
      <w:pPr>
        <w:spacing w:line="360" w:lineRule="auto"/>
        <w:ind w:firstLineChars="200" w:firstLine="400"/>
        <w:jc w:val="both"/>
        <w:rPr>
          <w:rStyle w:val="fontstyle01"/>
          <w:rFonts w:ascii="Times New Roman" w:hAnsi="Times New Roman"/>
          <w:b w:val="0"/>
          <w:bCs w:val="0"/>
          <w:color w:val="auto"/>
          <w:sz w:val="20"/>
          <w:szCs w:val="20"/>
        </w:rPr>
      </w:pPr>
      <w:r w:rsidRPr="00AA2F4B">
        <w:rPr>
          <w:sz w:val="20"/>
        </w:rPr>
        <w:t>BLI was carried out according to our previous research</w:t>
      </w:r>
      <w:hyperlink w:anchor="_ENREF_1" w:tooltip="Yang, 2022 #327" w:history="1">
        <w:r w:rsidR="00C666F2">
          <w:rPr>
            <w:sz w:val="20"/>
          </w:rPr>
          <w:fldChar w:fldCharType="begin">
            <w:fldData xml:space="preserve">PEVuZE5vdGU+PENpdGU+PEF1dGhvcj5ZYW5nPC9BdXRob3I+PFllYXI+MjAyMjwvWWVhcj48UmVj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==
</w:fldData>
          </w:fldChar>
        </w:r>
        <w:r w:rsidR="00C666F2">
          <w:rPr>
            <w:sz w:val="20"/>
          </w:rPr>
          <w:instrText xml:space="preserve"> ADDIN EN.CITE </w:instrText>
        </w:r>
        <w:r w:rsidR="00C666F2">
          <w:rPr>
            <w:sz w:val="20"/>
          </w:rPr>
          <w:fldChar w:fldCharType="begin">
            <w:fldData xml:space="preserve">PEVuZE5vdGU+PENpdGU+PEF1dGhvcj5ZYW5nPC9BdXRob3I+PFllYXI+MjAyMjwvWWVhcj48UmVj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==
</w:fldData>
          </w:fldChar>
        </w:r>
        <w:r w:rsidR="00C666F2">
          <w:rPr>
            <w:sz w:val="20"/>
          </w:rPr>
          <w:instrText xml:space="preserve"> ADDIN EN.CITE.DATA </w:instrText>
        </w:r>
        <w:r w:rsidR="00C666F2">
          <w:rPr>
            <w:sz w:val="20"/>
          </w:rPr>
        </w:r>
        <w:r w:rsidR="00C666F2">
          <w:rPr>
            <w:sz w:val="20"/>
          </w:rPr>
          <w:fldChar w:fldCharType="end"/>
        </w:r>
        <w:r w:rsidR="00C666F2">
          <w:rPr>
            <w:sz w:val="20"/>
          </w:rPr>
        </w:r>
        <w:r w:rsidR="00C666F2">
          <w:rPr>
            <w:sz w:val="20"/>
          </w:rPr>
          <w:fldChar w:fldCharType="separate"/>
        </w:r>
        <w:r w:rsidR="00C666F2" w:rsidRPr="00966438">
          <w:rPr>
            <w:noProof/>
            <w:sz w:val="20"/>
            <w:vertAlign w:val="superscript"/>
          </w:rPr>
          <w:t>1</w:t>
        </w:r>
        <w:r w:rsidR="00C666F2">
          <w:rPr>
            <w:sz w:val="20"/>
          </w:rPr>
          <w:fldChar w:fldCharType="end"/>
        </w:r>
      </w:hyperlink>
      <w:r w:rsidRPr="00AA2F4B">
        <w:rPr>
          <w:rStyle w:val="fontstyle01"/>
          <w:rFonts w:ascii="Times New Roman" w:hAnsi="Times New Roman" w:hint="eastAsia"/>
          <w:b w:val="0"/>
          <w:bCs w:val="0"/>
          <w:color w:val="auto"/>
          <w:sz w:val="20"/>
          <w:szCs w:val="20"/>
          <w:lang w:eastAsia="zh-CN"/>
        </w:rPr>
        <w:t>.</w:t>
      </w:r>
      <w:r w:rsidRPr="00AA2F4B">
        <w:rPr>
          <w:rStyle w:val="fontstyle01"/>
          <w:rFonts w:ascii="Times New Roman" w:hAnsi="Times New Roman"/>
          <w:b w:val="0"/>
          <w:bCs w:val="0"/>
          <w:color w:val="auto"/>
          <w:sz w:val="20"/>
          <w:szCs w:val="20"/>
          <w:lang w:eastAsia="zh-CN"/>
        </w:rPr>
        <w:t xml:space="preserve"> </w:t>
      </w:r>
      <w:r w:rsidRPr="00AA2F4B">
        <w:rPr>
          <w:rFonts w:ascii="TimesNewRomanMTStd" w:hAnsi="TimesNewRomanMTStd"/>
          <w:sz w:val="20"/>
        </w:rPr>
        <w:t xml:space="preserve">Briefly, </w:t>
      </w:r>
      <w:r w:rsidRPr="00AA2F4B">
        <w:rPr>
          <w:rStyle w:val="fontstyle01"/>
          <w:rFonts w:ascii="Times New Roman" w:hAnsi="Times New Roman"/>
          <w:b w:val="0"/>
          <w:bCs w:val="0"/>
          <w:color w:val="auto"/>
          <w:sz w:val="20"/>
          <w:szCs w:val="20"/>
        </w:rPr>
        <w:t xml:space="preserve">the sensors were immersed into 96-well added 200 </w:t>
      </w:r>
      <w:proofErr w:type="spellStart"/>
      <w:r w:rsidRPr="00AA2F4B">
        <w:rPr>
          <w:sz w:val="20"/>
        </w:rPr>
        <w:t>μL</w:t>
      </w:r>
      <w:proofErr w:type="spellEnd"/>
      <w:r w:rsidRPr="00AA2F4B">
        <w:rPr>
          <w:sz w:val="20"/>
        </w:rPr>
        <w:t xml:space="preserve"> </w:t>
      </w:r>
      <w:r w:rsidRPr="00AA2F4B">
        <w:rPr>
          <w:rStyle w:val="fontstyle01"/>
          <w:rFonts w:ascii="Times New Roman" w:hAnsi="Times New Roman"/>
          <w:b w:val="0"/>
          <w:bCs w:val="0"/>
          <w:color w:val="auto"/>
          <w:sz w:val="20"/>
          <w:szCs w:val="20"/>
        </w:rPr>
        <w:t>PBST/Mg</w:t>
      </w:r>
      <w:r w:rsidRPr="00AA2F4B">
        <w:rPr>
          <w:rStyle w:val="fontstyle01"/>
          <w:rFonts w:ascii="Times New Roman" w:hAnsi="Times New Roman"/>
          <w:b w:val="0"/>
          <w:bCs w:val="0"/>
          <w:color w:val="auto"/>
          <w:sz w:val="20"/>
          <w:szCs w:val="20"/>
          <w:vertAlign w:val="superscript"/>
        </w:rPr>
        <w:t>2+</w:t>
      </w:r>
      <w:r w:rsidRPr="00AA2F4B">
        <w:rPr>
          <w:rStyle w:val="fontstyle01"/>
          <w:rFonts w:ascii="Times New Roman" w:hAnsi="Times New Roman"/>
          <w:b w:val="0"/>
          <w:bCs w:val="0"/>
          <w:color w:val="auto"/>
          <w:sz w:val="20"/>
          <w:szCs w:val="20"/>
        </w:rPr>
        <w:t xml:space="preserve"> (0.55 mM) and shaking (1000 rpm) for 90 s (baseline phase). For loading purposes, streptavidin biosensors were used to capture biotinylated DNA (the thickness signal was 0.6 nm) in PBST/Mg with shaking for 10 min (loading phase). After washing in the PBST/Mg</w:t>
      </w:r>
      <w:r w:rsidRPr="00AA2F4B">
        <w:rPr>
          <w:rStyle w:val="fontstyle01"/>
          <w:rFonts w:ascii="Times New Roman" w:hAnsi="Times New Roman"/>
          <w:b w:val="0"/>
          <w:bCs w:val="0"/>
          <w:color w:val="auto"/>
          <w:sz w:val="20"/>
          <w:szCs w:val="20"/>
          <w:vertAlign w:val="superscript"/>
        </w:rPr>
        <w:t>2+</w:t>
      </w:r>
      <w:r w:rsidRPr="00AA2F4B">
        <w:rPr>
          <w:rStyle w:val="fontstyle01"/>
          <w:rFonts w:ascii="Times New Roman" w:hAnsi="Times New Roman"/>
          <w:b w:val="0"/>
          <w:bCs w:val="0"/>
          <w:color w:val="auto"/>
          <w:sz w:val="20"/>
          <w:szCs w:val="20"/>
        </w:rPr>
        <w:t xml:space="preserve"> for 60 s (second baseline phase), the loaded sensors were immersed into a serial dilut</w:t>
      </w:r>
      <w:r w:rsidR="00CC74C6">
        <w:rPr>
          <w:rStyle w:val="fontstyle01"/>
          <w:rFonts w:ascii="Times New Roman" w:hAnsi="Times New Roman"/>
          <w:b w:val="0"/>
          <w:bCs w:val="0"/>
          <w:color w:val="auto"/>
          <w:sz w:val="20"/>
          <w:szCs w:val="20"/>
        </w:rPr>
        <w:t xml:space="preserve">ion of </w:t>
      </w:r>
      <w:r w:rsidRPr="00AA2F4B">
        <w:rPr>
          <w:rStyle w:val="fontstyle01"/>
          <w:rFonts w:ascii="Times New Roman" w:hAnsi="Times New Roman"/>
          <w:b w:val="0"/>
          <w:bCs w:val="0"/>
          <w:color w:val="auto"/>
          <w:sz w:val="20"/>
          <w:szCs w:val="20"/>
        </w:rPr>
        <w:t>S proteins with shaking for 3 min (association phase). Then, the sensors were immersed into PBST/Mg</w:t>
      </w:r>
      <w:r w:rsidRPr="00AA2F4B">
        <w:rPr>
          <w:rStyle w:val="fontstyle01"/>
          <w:rFonts w:ascii="Times New Roman" w:hAnsi="Times New Roman"/>
          <w:b w:val="0"/>
          <w:bCs w:val="0"/>
          <w:color w:val="auto"/>
          <w:sz w:val="20"/>
          <w:szCs w:val="20"/>
          <w:vertAlign w:val="superscript"/>
        </w:rPr>
        <w:t>2+</w:t>
      </w:r>
      <w:r w:rsidRPr="00AA2F4B">
        <w:rPr>
          <w:rStyle w:val="fontstyle01"/>
          <w:rFonts w:ascii="Times New Roman" w:hAnsi="Times New Roman"/>
          <w:b w:val="0"/>
          <w:bCs w:val="0"/>
          <w:color w:val="auto"/>
          <w:sz w:val="20"/>
          <w:szCs w:val="20"/>
        </w:rPr>
        <w:t xml:space="preserve"> for an additional 3 min (disassociation phase). Binding affinity kinetic features using </w:t>
      </w:r>
      <w:proofErr w:type="spellStart"/>
      <w:r w:rsidRPr="00AA2F4B">
        <w:rPr>
          <w:rStyle w:val="fontstyle01"/>
          <w:rFonts w:ascii="Times New Roman" w:hAnsi="Times New Roman"/>
          <w:b w:val="0"/>
          <w:bCs w:val="0"/>
          <w:color w:val="auto"/>
          <w:sz w:val="20"/>
          <w:szCs w:val="20"/>
        </w:rPr>
        <w:t>ForteBio</w:t>
      </w:r>
      <w:proofErr w:type="spellEnd"/>
      <w:r w:rsidRPr="00AA2F4B">
        <w:rPr>
          <w:rStyle w:val="fontstyle01"/>
          <w:rFonts w:ascii="Times New Roman" w:hAnsi="Times New Roman"/>
          <w:b w:val="0"/>
          <w:bCs w:val="0"/>
          <w:color w:val="auto"/>
          <w:sz w:val="20"/>
          <w:szCs w:val="20"/>
        </w:rPr>
        <w:t xml:space="preserve"> Octet K2 (Pall, USA). </w:t>
      </w:r>
    </w:p>
    <w:p w14:paraId="66CB7E1B"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 xml:space="preserve">Confocal microscope of HEK-293T-ACE2 cells treated with SARS-CoV-2 </w:t>
      </w:r>
      <w:proofErr w:type="spellStart"/>
      <w:r w:rsidRPr="00AA2F4B">
        <w:rPr>
          <w:b/>
          <w:bCs/>
          <w:sz w:val="20"/>
          <w:u w:val="none"/>
        </w:rPr>
        <w:t>pseudovirus</w:t>
      </w:r>
      <w:proofErr w:type="spellEnd"/>
    </w:p>
    <w:p w14:paraId="27B1BFBB" w14:textId="2EF08705" w:rsidR="00D8691C" w:rsidRPr="00AA2F4B" w:rsidRDefault="00D8691C" w:rsidP="00D8691C">
      <w:pPr>
        <w:spacing w:line="360" w:lineRule="auto"/>
        <w:ind w:firstLineChars="200" w:firstLine="400"/>
        <w:jc w:val="both"/>
        <w:rPr>
          <w:sz w:val="20"/>
        </w:rPr>
      </w:pPr>
      <w:r w:rsidRPr="00AA2F4B">
        <w:rPr>
          <w:sz w:val="20"/>
        </w:rPr>
        <w:t xml:space="preserve">Cy3-labeled DNA (200 </w:t>
      </w:r>
      <w:proofErr w:type="spellStart"/>
      <w:r w:rsidRPr="00AA2F4B">
        <w:rPr>
          <w:sz w:val="20"/>
        </w:rPr>
        <w:t>nM</w:t>
      </w:r>
      <w:proofErr w:type="spellEnd"/>
      <w:r w:rsidRPr="00AA2F4B">
        <w:rPr>
          <w:sz w:val="20"/>
        </w:rPr>
        <w:t xml:space="preserve">) was incubated with SARS-CoV-2 </w:t>
      </w:r>
      <w:proofErr w:type="spellStart"/>
      <w:r w:rsidRPr="00AA2F4B">
        <w:rPr>
          <w:sz w:val="20"/>
        </w:rPr>
        <w:t>pseudovirus</w:t>
      </w:r>
      <w:proofErr w:type="spellEnd"/>
      <w:r w:rsidRPr="00AA2F4B">
        <w:rPr>
          <w:sz w:val="20"/>
        </w:rPr>
        <w:t xml:space="preserve"> (l</w:t>
      </w:r>
      <w:r w:rsidRPr="00AA2F4B">
        <w:rPr>
          <w:rFonts w:hint="eastAsia"/>
          <w:sz w:val="20"/>
          <w:lang w:eastAsia="zh-CN"/>
        </w:rPr>
        <w:t>ow</w:t>
      </w:r>
      <w:r w:rsidRPr="00AA2F4B">
        <w:rPr>
          <w:sz w:val="20"/>
        </w:rPr>
        <w:t>: 1×10</w:t>
      </w:r>
      <w:r w:rsidRPr="00AA2F4B">
        <w:rPr>
          <w:sz w:val="20"/>
          <w:vertAlign w:val="superscript"/>
        </w:rPr>
        <w:t xml:space="preserve">4 </w:t>
      </w:r>
      <w:r w:rsidRPr="00AA2F4B">
        <w:rPr>
          <w:sz w:val="20"/>
        </w:rPr>
        <w:t>TCID</w:t>
      </w:r>
      <w:r w:rsidRPr="00AA2F4B">
        <w:rPr>
          <w:sz w:val="20"/>
          <w:vertAlign w:val="subscript"/>
        </w:rPr>
        <w:t>50</w:t>
      </w:r>
      <w:r w:rsidRPr="00AA2F4B">
        <w:rPr>
          <w:sz w:val="20"/>
        </w:rPr>
        <w:t>/mL, high: 1×10</w:t>
      </w:r>
      <w:r w:rsidRPr="00AA2F4B">
        <w:rPr>
          <w:sz w:val="20"/>
          <w:vertAlign w:val="superscript"/>
        </w:rPr>
        <w:t>5</w:t>
      </w:r>
      <w:r w:rsidRPr="00AA2F4B">
        <w:rPr>
          <w:sz w:val="20"/>
        </w:rPr>
        <w:t xml:space="preserve"> TCID</w:t>
      </w:r>
      <w:r w:rsidRPr="00AA2F4B">
        <w:rPr>
          <w:sz w:val="20"/>
          <w:vertAlign w:val="subscript"/>
        </w:rPr>
        <w:t>50</w:t>
      </w:r>
      <w:r w:rsidRPr="00AA2F4B">
        <w:rPr>
          <w:sz w:val="20"/>
        </w:rPr>
        <w:t>/mL, 1 TCID</w:t>
      </w:r>
      <w:r w:rsidRPr="00AA2F4B">
        <w:rPr>
          <w:sz w:val="20"/>
          <w:vertAlign w:val="subscript"/>
        </w:rPr>
        <w:t>50</w:t>
      </w:r>
      <w:r w:rsidRPr="00AA2F4B">
        <w:rPr>
          <w:sz w:val="20"/>
          <w:lang w:eastAsia="zh-CN"/>
        </w:rPr>
        <w:t>≈</w:t>
      </w:r>
      <w:r w:rsidRPr="00AA2F4B">
        <w:rPr>
          <w:sz w:val="20"/>
        </w:rPr>
        <w:t>0.7 PFU) in binding buffer at RT for 10 min. Then, 1×10</w:t>
      </w:r>
      <w:r w:rsidRPr="00AA2F4B">
        <w:rPr>
          <w:sz w:val="20"/>
          <w:vertAlign w:val="superscript"/>
        </w:rPr>
        <w:t>5</w:t>
      </w:r>
      <w:r w:rsidR="009A6441">
        <w:rPr>
          <w:sz w:val="20"/>
        </w:rPr>
        <w:t xml:space="preserve"> </w:t>
      </w:r>
      <w:r w:rsidRPr="00AA2F4B">
        <w:rPr>
          <w:sz w:val="20"/>
        </w:rPr>
        <w:t xml:space="preserve">HEK293T-ACE2 cells were incubated with mixtures of SARS-CoV-2 </w:t>
      </w:r>
      <w:proofErr w:type="spellStart"/>
      <w:r w:rsidRPr="00AA2F4B">
        <w:rPr>
          <w:sz w:val="20"/>
        </w:rPr>
        <w:t>pseudovirus</w:t>
      </w:r>
      <w:proofErr w:type="spellEnd"/>
      <w:r w:rsidRPr="00AA2F4B">
        <w:rPr>
          <w:sz w:val="20"/>
        </w:rPr>
        <w:t xml:space="preserve"> and DNA at 37 °C for 48 h. After incubating with Hoechst 33342 for 15 min, HEK293T-ACE2 cells were harvested to image with a Zeiss CELL Observer SD confocal microscope with a 60 × oil objective. The excitation wavelengths were 488 nm (Green Channel) and 561 nm (Red Channel). Exposure times: 200–400 </w:t>
      </w:r>
      <w:proofErr w:type="spellStart"/>
      <w:r w:rsidRPr="00AA2F4B">
        <w:rPr>
          <w:sz w:val="20"/>
        </w:rPr>
        <w:t>ms.</w:t>
      </w:r>
      <w:proofErr w:type="spellEnd"/>
      <w:r w:rsidRPr="00AA2F4B">
        <w:rPr>
          <w:sz w:val="20"/>
        </w:rPr>
        <w:t xml:space="preserve"> Acquired images were analyzed by the ZEN (blue edition).</w:t>
      </w:r>
    </w:p>
    <w:p w14:paraId="69152E51" w14:textId="77777777" w:rsidR="00D8691C" w:rsidRPr="00AA2F4B" w:rsidRDefault="00D8691C" w:rsidP="00D8691C">
      <w:pPr>
        <w:pStyle w:val="SMSubheading"/>
        <w:spacing w:before="120" w:after="120" w:line="360" w:lineRule="auto"/>
        <w:rPr>
          <w:b/>
          <w:bCs/>
          <w:sz w:val="20"/>
          <w:u w:val="none"/>
        </w:rPr>
      </w:pPr>
      <w:r w:rsidRPr="00AA2F4B">
        <w:rPr>
          <w:b/>
          <w:bCs/>
          <w:sz w:val="20"/>
          <w:u w:val="none"/>
        </w:rPr>
        <w:t>Circular chimera inhibits inflammatory responses in cells</w:t>
      </w:r>
    </w:p>
    <w:p w14:paraId="6C9EBAE8" w14:textId="63F6312E" w:rsidR="00D8691C" w:rsidRPr="00966438" w:rsidRDefault="00D8691C" w:rsidP="00D8691C">
      <w:pPr>
        <w:spacing w:line="360" w:lineRule="auto"/>
        <w:ind w:firstLineChars="200" w:firstLine="400"/>
        <w:jc w:val="both"/>
        <w:rPr>
          <w:sz w:val="20"/>
        </w:rPr>
      </w:pPr>
      <w:r w:rsidRPr="00AA2F4B">
        <w:rPr>
          <w:sz w:val="20"/>
        </w:rPr>
        <w:t xml:space="preserve">Initially, S protein (10 </w:t>
      </w:r>
      <w:proofErr w:type="spellStart"/>
      <w:r w:rsidRPr="00AA2F4B">
        <w:rPr>
          <w:sz w:val="20"/>
        </w:rPr>
        <w:t>nM</w:t>
      </w:r>
      <w:proofErr w:type="spellEnd"/>
      <w:r w:rsidRPr="00AA2F4B">
        <w:rPr>
          <w:sz w:val="20"/>
        </w:rPr>
        <w:t xml:space="preserve">) was mixed with </w:t>
      </w:r>
      <w:r w:rsidRPr="00AA2F4B">
        <w:rPr>
          <w:rFonts w:ascii="TimesNewRomanPSMT" w:hAnsi="TimesNewRomanPSMT"/>
          <w:sz w:val="20"/>
        </w:rPr>
        <w:t>circular chimera</w:t>
      </w:r>
      <w:r w:rsidRPr="00AA2F4B">
        <w:rPr>
          <w:sz w:val="20"/>
        </w:rPr>
        <w:t xml:space="preserve"> in binding buffer at RT for 10 min. Subsequently, the mixtures of S and </w:t>
      </w:r>
      <w:r w:rsidRPr="00AA2F4B">
        <w:rPr>
          <w:rFonts w:ascii="TimesNewRomanPSMT" w:hAnsi="TimesNewRomanPSMT"/>
          <w:sz w:val="20"/>
        </w:rPr>
        <w:t>circular chimera</w:t>
      </w:r>
      <w:r w:rsidRPr="00AA2F4B">
        <w:rPr>
          <w:sz w:val="20"/>
        </w:rPr>
        <w:t xml:space="preserve"> were added to THP-1 cells and incubated at 37 °C for 2 h. Calu-3 cells were </w:t>
      </w:r>
      <w:proofErr w:type="spellStart"/>
      <w:r w:rsidRPr="00AA2F4B">
        <w:rPr>
          <w:sz w:val="20"/>
        </w:rPr>
        <w:t>cotransfected</w:t>
      </w:r>
      <w:proofErr w:type="spellEnd"/>
      <w:r w:rsidRPr="00AA2F4B">
        <w:rPr>
          <w:sz w:val="20"/>
        </w:rPr>
        <w:t xml:space="preserve"> with N-GFP</w:t>
      </w:r>
      <w:r w:rsidRPr="00D8691C">
        <w:rPr>
          <w:sz w:val="20"/>
        </w:rPr>
        <w:t xml:space="preserve"> plasmids and circular chimera with Lipofectamine 2000 following the manufacturer’s </w:t>
      </w:r>
      <w:r w:rsidRPr="00D8691C">
        <w:rPr>
          <w:sz w:val="20"/>
        </w:rPr>
        <w:lastRenderedPageBreak/>
        <w:t xml:space="preserve">protocol. </w:t>
      </w:r>
      <w:r w:rsidRPr="00966438">
        <w:rPr>
          <w:sz w:val="20"/>
        </w:rPr>
        <w:t xml:space="preserve">After 48 h, </w:t>
      </w:r>
      <w:r w:rsidR="009A6441">
        <w:rPr>
          <w:sz w:val="20"/>
        </w:rPr>
        <w:t xml:space="preserve">the </w:t>
      </w:r>
      <w:r w:rsidRPr="00966438">
        <w:rPr>
          <w:sz w:val="20"/>
        </w:rPr>
        <w:t xml:space="preserve">cell was harvested. </w:t>
      </w:r>
      <w:r w:rsidRPr="00966438">
        <w:rPr>
          <w:sz w:val="20"/>
          <w:shd w:val="clear" w:color="auto" w:fill="FFFFFF"/>
        </w:rPr>
        <w:t>Subsequently</w:t>
      </w:r>
      <w:r w:rsidRPr="00966438">
        <w:rPr>
          <w:sz w:val="20"/>
        </w:rPr>
        <w:t xml:space="preserve">, </w:t>
      </w:r>
      <w:proofErr w:type="spellStart"/>
      <w:r w:rsidRPr="00966438">
        <w:rPr>
          <w:sz w:val="20"/>
        </w:rPr>
        <w:t>Trizol</w:t>
      </w:r>
      <w:proofErr w:type="spellEnd"/>
      <w:r w:rsidRPr="00966438">
        <w:rPr>
          <w:sz w:val="20"/>
        </w:rPr>
        <w:t xml:space="preserve"> was used to </w:t>
      </w:r>
      <w:r w:rsidRPr="00966438">
        <w:rPr>
          <w:sz w:val="20"/>
          <w:shd w:val="clear" w:color="auto" w:fill="FFFFFF"/>
        </w:rPr>
        <w:t xml:space="preserve">extract RNA. </w:t>
      </w:r>
      <w:proofErr w:type="spellStart"/>
      <w:r w:rsidRPr="00966438">
        <w:rPr>
          <w:sz w:val="20"/>
        </w:rPr>
        <w:t>qRT</w:t>
      </w:r>
      <w:proofErr w:type="spellEnd"/>
      <w:r w:rsidRPr="00966438">
        <w:rPr>
          <w:sz w:val="20"/>
        </w:rPr>
        <w:t xml:space="preserve">-PCR was used to detect the inflammatory </w:t>
      </w:r>
      <w:r w:rsidRPr="00966438">
        <w:rPr>
          <w:rStyle w:val="fontstyle01"/>
          <w:rFonts w:ascii="Times New Roman" w:hAnsi="Times New Roman"/>
          <w:b w:val="0"/>
          <w:bCs w:val="0"/>
          <w:sz w:val="20"/>
          <w:szCs w:val="20"/>
        </w:rPr>
        <w:t>cytokine</w:t>
      </w:r>
      <w:r w:rsidRPr="00966438">
        <w:rPr>
          <w:sz w:val="20"/>
        </w:rPr>
        <w:t>s</w:t>
      </w:r>
      <w:r w:rsidRPr="00966438">
        <w:rPr>
          <w:rFonts w:eastAsia="等线"/>
          <w:sz w:val="20"/>
        </w:rPr>
        <w:t xml:space="preserve">. </w:t>
      </w:r>
    </w:p>
    <w:p w14:paraId="20753C30" w14:textId="3EB48DD8" w:rsidR="00D8691C" w:rsidRPr="00966438" w:rsidRDefault="00D8691C" w:rsidP="00D8691C">
      <w:pPr>
        <w:spacing w:line="360" w:lineRule="auto"/>
        <w:ind w:firstLineChars="200" w:firstLine="400"/>
        <w:jc w:val="both"/>
        <w:rPr>
          <w:sz w:val="20"/>
        </w:rPr>
      </w:pPr>
      <w:r w:rsidRPr="00966438">
        <w:rPr>
          <w:sz w:val="20"/>
        </w:rPr>
        <w:t>The SARS-CoV-2 strains used in this research were isolated from</w:t>
      </w:r>
      <w:r w:rsidRPr="00966438">
        <w:rPr>
          <w:rFonts w:hint="eastAsia"/>
          <w:sz w:val="20"/>
          <w:lang w:eastAsia="zh-CN"/>
        </w:rPr>
        <w:t xml:space="preserve"> </w:t>
      </w:r>
      <w:r w:rsidRPr="00966438">
        <w:rPr>
          <w:sz w:val="20"/>
        </w:rPr>
        <w:t>COVID-19 patients in Guangdong, China, including wild type</w:t>
      </w:r>
      <w:r w:rsidRPr="00966438">
        <w:rPr>
          <w:rFonts w:hint="eastAsia"/>
          <w:sz w:val="20"/>
          <w:lang w:eastAsia="zh-CN"/>
        </w:rPr>
        <w:t xml:space="preserve"> </w:t>
      </w:r>
      <w:r w:rsidRPr="00966438">
        <w:rPr>
          <w:sz w:val="20"/>
        </w:rPr>
        <w:t>(SARS-CoV-2/human/CHN/IQTC01/2020, NCBI, accession</w:t>
      </w:r>
      <w:r w:rsidRPr="00966438">
        <w:rPr>
          <w:rFonts w:hint="eastAsia"/>
          <w:sz w:val="20"/>
          <w:lang w:eastAsia="zh-CN"/>
        </w:rPr>
        <w:t xml:space="preserve"> </w:t>
      </w:r>
      <w:r w:rsidRPr="00966438">
        <w:rPr>
          <w:sz w:val="20"/>
        </w:rPr>
        <w:t>number: MT123290)</w:t>
      </w:r>
      <w:r w:rsidRPr="00966438">
        <w:rPr>
          <w:rFonts w:hint="eastAsia"/>
          <w:sz w:val="20"/>
          <w:lang w:eastAsia="zh-CN"/>
        </w:rPr>
        <w:t>，</w:t>
      </w:r>
      <w:r w:rsidR="009A6441">
        <w:rPr>
          <w:sz w:val="20"/>
          <w:lang w:eastAsia="zh-CN"/>
        </w:rPr>
        <w:t>O</w:t>
      </w:r>
      <w:r w:rsidRPr="00966438">
        <w:rPr>
          <w:rFonts w:hint="eastAsia"/>
          <w:sz w:val="20"/>
          <w:lang w:eastAsia="zh-CN"/>
        </w:rPr>
        <w:t>mi</w:t>
      </w:r>
      <w:r w:rsidRPr="00966438">
        <w:rPr>
          <w:sz w:val="20"/>
          <w:lang w:eastAsia="zh-CN"/>
        </w:rPr>
        <w:t xml:space="preserve">cron </w:t>
      </w:r>
      <w:r w:rsidRPr="00966438">
        <w:rPr>
          <w:rFonts w:hint="eastAsia"/>
          <w:sz w:val="20"/>
          <w:lang w:eastAsia="zh-CN"/>
        </w:rPr>
        <w:t>(</w:t>
      </w:r>
      <w:r w:rsidRPr="00966438">
        <w:rPr>
          <w:sz w:val="20"/>
          <w:lang w:eastAsia="zh-CN"/>
        </w:rPr>
        <w:t xml:space="preserve">B.1.1.529). </w:t>
      </w:r>
      <w:r w:rsidRPr="00966438">
        <w:rPr>
          <w:sz w:val="20"/>
        </w:rPr>
        <w:t>Authentic SARS-CoV-2 virus (2×10</w:t>
      </w:r>
      <w:r w:rsidRPr="00966438">
        <w:rPr>
          <w:sz w:val="20"/>
          <w:vertAlign w:val="superscript"/>
        </w:rPr>
        <w:t>6</w:t>
      </w:r>
      <w:r w:rsidRPr="00966438">
        <w:rPr>
          <w:sz w:val="20"/>
        </w:rPr>
        <w:t xml:space="preserve"> PFU/mL</w:t>
      </w:r>
      <w:r w:rsidRPr="00966438">
        <w:rPr>
          <w:sz w:val="20"/>
          <w:lang w:eastAsia="zh-CN"/>
        </w:rPr>
        <w:t>, MOI=</w:t>
      </w:r>
      <w:r w:rsidR="00F31D50">
        <w:rPr>
          <w:sz w:val="20"/>
          <w:lang w:eastAsia="zh-CN"/>
        </w:rPr>
        <w:t xml:space="preserve"> </w:t>
      </w:r>
      <w:r w:rsidRPr="00966438">
        <w:rPr>
          <w:sz w:val="20"/>
          <w:lang w:eastAsia="zh-CN"/>
        </w:rPr>
        <w:t>0.65</w:t>
      </w:r>
      <w:r w:rsidRPr="00966438">
        <w:rPr>
          <w:sz w:val="20"/>
        </w:rPr>
        <w:t xml:space="preserve">) were mixed with </w:t>
      </w:r>
      <w:r w:rsidRPr="00966438">
        <w:rPr>
          <w:rFonts w:ascii="TimesNewRomanPSMT" w:hAnsi="TimesNewRomanPSMT"/>
          <w:color w:val="000000"/>
          <w:sz w:val="20"/>
        </w:rPr>
        <w:t>circular chimera</w:t>
      </w:r>
      <w:r w:rsidRPr="00966438">
        <w:rPr>
          <w:sz w:val="20"/>
        </w:rPr>
        <w:t xml:space="preserve"> in binding buffer at RT for 10 min. Then, 5×10</w:t>
      </w:r>
      <w:r w:rsidRPr="00966438">
        <w:rPr>
          <w:sz w:val="20"/>
          <w:vertAlign w:val="superscript"/>
        </w:rPr>
        <w:t>5</w:t>
      </w:r>
      <w:r w:rsidRPr="00966438">
        <w:rPr>
          <w:sz w:val="20"/>
        </w:rPr>
        <w:t xml:space="preserve"> THP-1 cells were incubated with mixtures of SARS-CoV-2 and </w:t>
      </w:r>
      <w:r w:rsidRPr="00966438">
        <w:rPr>
          <w:rFonts w:ascii="TimesNewRomanPSMT" w:hAnsi="TimesNewRomanPSMT"/>
          <w:color w:val="000000"/>
          <w:sz w:val="20"/>
        </w:rPr>
        <w:t>circular chimera</w:t>
      </w:r>
      <w:r w:rsidRPr="00966438">
        <w:rPr>
          <w:sz w:val="20"/>
        </w:rPr>
        <w:t xml:space="preserve"> at 37 °C for 2 h. Meanwhile, 5×10</w:t>
      </w:r>
      <w:r w:rsidRPr="00966438">
        <w:rPr>
          <w:sz w:val="20"/>
          <w:vertAlign w:val="superscript"/>
        </w:rPr>
        <w:t>5</w:t>
      </w:r>
      <w:r w:rsidRPr="00966438">
        <w:rPr>
          <w:sz w:val="20"/>
        </w:rPr>
        <w:t xml:space="preserve"> of Calu-3 cells were incubated for 2 h.</w:t>
      </w:r>
      <w:r w:rsidRPr="00966438">
        <w:rPr>
          <w:rFonts w:hint="eastAsia"/>
          <w:sz w:val="20"/>
          <w:lang w:eastAsia="zh-CN"/>
        </w:rPr>
        <w:t xml:space="preserve"> </w:t>
      </w:r>
      <w:r w:rsidRPr="00966438">
        <w:rPr>
          <w:sz w:val="20"/>
        </w:rPr>
        <w:t xml:space="preserve">After incubating, cells were harvested to detect the inflammatory </w:t>
      </w:r>
      <w:r w:rsidRPr="00966438">
        <w:rPr>
          <w:rStyle w:val="fontstyle01"/>
          <w:rFonts w:ascii="Times New Roman" w:hAnsi="Times New Roman"/>
          <w:b w:val="0"/>
          <w:bCs w:val="0"/>
          <w:sz w:val="20"/>
          <w:szCs w:val="20"/>
        </w:rPr>
        <w:t>cytokine</w:t>
      </w:r>
      <w:r w:rsidRPr="00966438">
        <w:rPr>
          <w:sz w:val="20"/>
        </w:rPr>
        <w:t xml:space="preserve">s. All authentic SARS-CoV-2 infection experiments were performed in Guangzhou </w:t>
      </w:r>
      <w:proofErr w:type="spellStart"/>
      <w:r w:rsidRPr="00966438">
        <w:rPr>
          <w:sz w:val="20"/>
        </w:rPr>
        <w:t>Gustoms</w:t>
      </w:r>
      <w:proofErr w:type="spellEnd"/>
      <w:r w:rsidRPr="00966438">
        <w:rPr>
          <w:sz w:val="20"/>
        </w:rPr>
        <w:t xml:space="preserve"> District Technology Center Biosafety Level 3 (BSL-3) Laboratory.</w:t>
      </w:r>
    </w:p>
    <w:p w14:paraId="4C92B21D" w14:textId="39B2F384" w:rsidR="00D8691C" w:rsidRPr="00966438" w:rsidRDefault="00D8691C" w:rsidP="00D8691C">
      <w:pPr>
        <w:pStyle w:val="SMSubheading"/>
        <w:spacing w:before="120" w:after="120" w:line="360" w:lineRule="auto"/>
        <w:rPr>
          <w:b/>
          <w:bCs/>
          <w:sz w:val="20"/>
          <w:u w:val="none"/>
        </w:rPr>
      </w:pPr>
      <w:r w:rsidRPr="00966438">
        <w:rPr>
          <w:b/>
          <w:bCs/>
          <w:sz w:val="20"/>
          <w:u w:val="none"/>
        </w:rPr>
        <w:t>Immunofluorescence assay</w:t>
      </w:r>
      <w:r w:rsidR="00FF44C7">
        <w:rPr>
          <w:b/>
          <w:bCs/>
          <w:sz w:val="20"/>
          <w:u w:val="none"/>
        </w:rPr>
        <w:t xml:space="preserve"> (</w:t>
      </w:r>
      <w:r w:rsidRPr="00966438">
        <w:rPr>
          <w:b/>
          <w:bCs/>
          <w:sz w:val="20"/>
          <w:u w:val="none"/>
        </w:rPr>
        <w:t>IFA</w:t>
      </w:r>
      <w:r w:rsidR="00FF44C7">
        <w:rPr>
          <w:b/>
          <w:bCs/>
          <w:sz w:val="20"/>
          <w:u w:val="none"/>
        </w:rPr>
        <w:t>)</w:t>
      </w:r>
    </w:p>
    <w:p w14:paraId="32C7D09D" w14:textId="2FB27DF9" w:rsidR="00D8691C" w:rsidRPr="00D8691C" w:rsidRDefault="00D8691C" w:rsidP="00D8691C">
      <w:pPr>
        <w:spacing w:line="360" w:lineRule="auto"/>
        <w:ind w:firstLineChars="200" w:firstLine="400"/>
        <w:jc w:val="both"/>
        <w:rPr>
          <w:sz w:val="20"/>
        </w:rPr>
      </w:pPr>
      <w:r w:rsidRPr="00966438">
        <w:rPr>
          <w:sz w:val="20"/>
          <w:lang w:eastAsia="zh-CN"/>
        </w:rPr>
        <w:t>A series of circular chimera and</w:t>
      </w:r>
      <w:r w:rsidRPr="00966438">
        <w:rPr>
          <w:rFonts w:hint="eastAsia"/>
          <w:sz w:val="20"/>
          <w:lang w:eastAsia="zh-CN"/>
        </w:rPr>
        <w:t xml:space="preserve"> </w:t>
      </w:r>
      <w:r w:rsidRPr="00966438">
        <w:rPr>
          <w:sz w:val="20"/>
          <w:lang w:eastAsia="zh-CN"/>
        </w:rPr>
        <w:t>control sequences were incubated with authentic SARS-CoV-2 virus (</w:t>
      </w:r>
      <w:r w:rsidRPr="00966438">
        <w:rPr>
          <w:sz w:val="20"/>
        </w:rPr>
        <w:t>2×10</w:t>
      </w:r>
      <w:r w:rsidRPr="00966438">
        <w:rPr>
          <w:sz w:val="20"/>
          <w:vertAlign w:val="superscript"/>
        </w:rPr>
        <w:t>6</w:t>
      </w:r>
      <w:r w:rsidRPr="00966438">
        <w:rPr>
          <w:sz w:val="20"/>
        </w:rPr>
        <w:t xml:space="preserve"> PFU/mL</w:t>
      </w:r>
      <w:r w:rsidRPr="00966438">
        <w:rPr>
          <w:sz w:val="20"/>
          <w:lang w:eastAsia="zh-CN"/>
        </w:rPr>
        <w:t>, MOI=</w:t>
      </w:r>
      <w:r w:rsidR="00F31D50">
        <w:rPr>
          <w:sz w:val="20"/>
          <w:lang w:eastAsia="zh-CN"/>
        </w:rPr>
        <w:t xml:space="preserve"> </w:t>
      </w:r>
      <w:r w:rsidRPr="00966438">
        <w:rPr>
          <w:sz w:val="20"/>
          <w:lang w:eastAsia="zh-CN"/>
        </w:rPr>
        <w:t xml:space="preserve">0.65) </w:t>
      </w:r>
      <w:r w:rsidRPr="00966438">
        <w:rPr>
          <w:sz w:val="20"/>
        </w:rPr>
        <w:t>at 37 °C for 1 h. Then, 1×10</w:t>
      </w:r>
      <w:r w:rsidRPr="00966438">
        <w:rPr>
          <w:sz w:val="20"/>
          <w:vertAlign w:val="superscript"/>
        </w:rPr>
        <w:t>5</w:t>
      </w:r>
      <w:r w:rsidRPr="00966438">
        <w:rPr>
          <w:sz w:val="20"/>
        </w:rPr>
        <w:t xml:space="preserve"> Vero E6</w:t>
      </w:r>
      <w:r w:rsidRPr="00966438">
        <w:rPr>
          <w:color w:val="2E2E2E"/>
          <w:sz w:val="20"/>
        </w:rPr>
        <w:t xml:space="preserve"> </w:t>
      </w:r>
      <w:r w:rsidRPr="00966438">
        <w:rPr>
          <w:sz w:val="20"/>
        </w:rPr>
        <w:t xml:space="preserve">cells were incubated with mixtures of </w:t>
      </w:r>
      <w:r w:rsidRPr="00966438">
        <w:rPr>
          <w:color w:val="000000"/>
          <w:sz w:val="20"/>
        </w:rPr>
        <w:t xml:space="preserve">SARS-CoV-2 virus </w:t>
      </w:r>
      <w:r w:rsidRPr="00966438">
        <w:rPr>
          <w:sz w:val="20"/>
        </w:rPr>
        <w:t>and DNA at 37 °C for 48 h or 72 h. For immunofluores</w:t>
      </w:r>
      <w:r w:rsidRPr="00D8691C">
        <w:rPr>
          <w:sz w:val="20"/>
        </w:rPr>
        <w:t xml:space="preserve">cence assay, Vero E6 cells were incubated in Paraformaldehyde at 4°C overnight for permeabilization. The expression of nucleocapsid protein from </w:t>
      </w:r>
      <w:r w:rsidR="009A6441">
        <w:rPr>
          <w:sz w:val="20"/>
        </w:rPr>
        <w:t xml:space="preserve">the </w:t>
      </w:r>
      <w:r w:rsidRPr="00D8691C">
        <w:rPr>
          <w:sz w:val="20"/>
        </w:rPr>
        <w:t xml:space="preserve">SARS-CoV-2 virus was detected by using N protein primary antibody for 1 h at 37°C. After washing with PBST, wells were incubated with secondary antibody for 1 hour at room temperature. Meanwhile, the cell nucleus was stained with DAPI. Images were acquired with </w:t>
      </w:r>
      <w:r w:rsidR="009A6441">
        <w:rPr>
          <w:sz w:val="20"/>
        </w:rPr>
        <w:t xml:space="preserve">the </w:t>
      </w:r>
      <w:r w:rsidRPr="00D8691C">
        <w:rPr>
          <w:sz w:val="20"/>
        </w:rPr>
        <w:t>fluorescence microscope and analyzed with Image J software.</w:t>
      </w:r>
    </w:p>
    <w:p w14:paraId="369AD4DA" w14:textId="77777777" w:rsidR="00D8691C" w:rsidRPr="00D8691C" w:rsidRDefault="00D8691C" w:rsidP="00D8691C">
      <w:pPr>
        <w:pStyle w:val="SMSubheading"/>
        <w:spacing w:before="120" w:after="120" w:line="360" w:lineRule="auto"/>
        <w:rPr>
          <w:b/>
          <w:bCs/>
          <w:sz w:val="20"/>
          <w:u w:val="none"/>
        </w:rPr>
      </w:pPr>
      <w:r w:rsidRPr="00D8691C">
        <w:rPr>
          <w:b/>
          <w:bCs/>
          <w:sz w:val="20"/>
          <w:u w:val="none"/>
        </w:rPr>
        <w:t>Quantitative RT-PCR (</w:t>
      </w:r>
      <w:proofErr w:type="spellStart"/>
      <w:r w:rsidRPr="00D8691C">
        <w:rPr>
          <w:b/>
          <w:bCs/>
          <w:sz w:val="20"/>
          <w:u w:val="none"/>
        </w:rPr>
        <w:t>qRT</w:t>
      </w:r>
      <w:proofErr w:type="spellEnd"/>
      <w:r w:rsidRPr="00D8691C">
        <w:rPr>
          <w:b/>
          <w:bCs/>
          <w:sz w:val="20"/>
          <w:u w:val="none"/>
        </w:rPr>
        <w:t>-PCR) analysis</w:t>
      </w:r>
    </w:p>
    <w:p w14:paraId="6CE4836A" w14:textId="77777777" w:rsidR="00D8691C" w:rsidRPr="00D8691C" w:rsidRDefault="00D8691C" w:rsidP="00D8691C">
      <w:pPr>
        <w:pStyle w:val="affc"/>
        <w:spacing w:line="360" w:lineRule="auto"/>
        <w:ind w:left="0" w:firstLineChars="200" w:firstLine="400"/>
        <w:jc w:val="both"/>
        <w:rPr>
          <w:sz w:val="20"/>
        </w:rPr>
      </w:pPr>
      <w:r w:rsidRPr="00D8691C">
        <w:rPr>
          <w:sz w:val="20"/>
        </w:rPr>
        <w:t xml:space="preserve">Total RNA was isolated from the stimulated cells by </w:t>
      </w:r>
      <w:proofErr w:type="spellStart"/>
      <w:r w:rsidRPr="00D8691C">
        <w:rPr>
          <w:sz w:val="20"/>
        </w:rPr>
        <w:t>RNAiso</w:t>
      </w:r>
      <w:proofErr w:type="spellEnd"/>
      <w:r w:rsidRPr="00D8691C">
        <w:rPr>
          <w:sz w:val="20"/>
        </w:rPr>
        <w:t xml:space="preserve"> Plus (108-95-2, </w:t>
      </w:r>
      <w:proofErr w:type="spellStart"/>
      <w:r w:rsidRPr="00D8691C">
        <w:rPr>
          <w:sz w:val="20"/>
        </w:rPr>
        <w:t>TaKaRa</w:t>
      </w:r>
      <w:proofErr w:type="spellEnd"/>
      <w:r w:rsidRPr="00D8691C">
        <w:rPr>
          <w:sz w:val="20"/>
        </w:rPr>
        <w:t xml:space="preserve">, Japan). Then, cDNA was prepared using DNase I (01056834, </w:t>
      </w:r>
      <w:proofErr w:type="spellStart"/>
      <w:r w:rsidRPr="00D8691C">
        <w:rPr>
          <w:sz w:val="20"/>
        </w:rPr>
        <w:t>Thermo</w:t>
      </w:r>
      <w:proofErr w:type="spellEnd"/>
      <w:r w:rsidRPr="00D8691C">
        <w:rPr>
          <w:sz w:val="20"/>
        </w:rPr>
        <w:t xml:space="preserve"> Scientific, USA) and </w:t>
      </w:r>
      <w:proofErr w:type="spellStart"/>
      <w:r w:rsidRPr="00D8691C">
        <w:rPr>
          <w:sz w:val="20"/>
        </w:rPr>
        <w:t>RevertAid</w:t>
      </w:r>
      <w:proofErr w:type="spellEnd"/>
      <w:r w:rsidRPr="00D8691C">
        <w:rPr>
          <w:sz w:val="20"/>
        </w:rPr>
        <w:t xml:space="preserve"> Reverse Transcriptase (00991337, </w:t>
      </w:r>
      <w:proofErr w:type="spellStart"/>
      <w:r w:rsidRPr="00D8691C">
        <w:rPr>
          <w:sz w:val="20"/>
        </w:rPr>
        <w:t>Thermo</w:t>
      </w:r>
      <w:proofErr w:type="spellEnd"/>
      <w:r w:rsidRPr="00D8691C">
        <w:rPr>
          <w:sz w:val="20"/>
        </w:rPr>
        <w:t xml:space="preserve"> Scientific, USA). </w:t>
      </w:r>
      <w:proofErr w:type="spellStart"/>
      <w:r w:rsidRPr="00D8691C">
        <w:rPr>
          <w:sz w:val="20"/>
        </w:rPr>
        <w:t>qRT</w:t>
      </w:r>
      <w:proofErr w:type="spellEnd"/>
      <w:r w:rsidRPr="00D8691C">
        <w:rPr>
          <w:sz w:val="20"/>
        </w:rPr>
        <w:t>-PCR was performed using the Applied Biosystems 7500 Real-Time PCR Systems (</w:t>
      </w:r>
      <w:proofErr w:type="spellStart"/>
      <w:r w:rsidRPr="00D8691C">
        <w:rPr>
          <w:sz w:val="20"/>
        </w:rPr>
        <w:t>Thermo</w:t>
      </w:r>
      <w:proofErr w:type="spellEnd"/>
      <w:r w:rsidRPr="00D8691C">
        <w:rPr>
          <w:sz w:val="20"/>
        </w:rPr>
        <w:t xml:space="preserve"> Fisher Scientific, USA) with 2</w:t>
      </w:r>
      <w:r w:rsidRPr="00D8691C">
        <w:rPr>
          <w:rStyle w:val="fontstyle01"/>
          <w:rFonts w:ascii="Times New Roman" w:hAnsi="Times New Roman"/>
          <w:b w:val="0"/>
          <w:bCs w:val="0"/>
          <w:sz w:val="20"/>
          <w:szCs w:val="20"/>
        </w:rPr>
        <w:t xml:space="preserve">×Real PCR </w:t>
      </w:r>
      <w:proofErr w:type="spellStart"/>
      <w:r w:rsidRPr="00D8691C">
        <w:rPr>
          <w:rStyle w:val="fontstyle01"/>
          <w:rFonts w:ascii="Times New Roman" w:hAnsi="Times New Roman"/>
          <w:b w:val="0"/>
          <w:bCs w:val="0"/>
          <w:sz w:val="20"/>
          <w:szCs w:val="20"/>
        </w:rPr>
        <w:t>Easy</w:t>
      </w:r>
      <w:r w:rsidRPr="00D8691C">
        <w:rPr>
          <w:rStyle w:val="fontstyle01"/>
          <w:rFonts w:ascii="Times New Roman" w:hAnsi="Times New Roman"/>
          <w:b w:val="0"/>
          <w:bCs w:val="0"/>
          <w:sz w:val="20"/>
          <w:szCs w:val="20"/>
          <w:vertAlign w:val="superscript"/>
        </w:rPr>
        <w:t>TM</w:t>
      </w:r>
      <w:proofErr w:type="spellEnd"/>
      <w:r w:rsidRPr="00D8691C">
        <w:rPr>
          <w:rStyle w:val="fontstyle01"/>
          <w:rFonts w:ascii="Times New Roman" w:hAnsi="Times New Roman"/>
          <w:b w:val="0"/>
          <w:bCs w:val="0"/>
          <w:sz w:val="20"/>
          <w:szCs w:val="20"/>
        </w:rPr>
        <w:t xml:space="preserve"> Mix-</w:t>
      </w:r>
      <w:r w:rsidRPr="00D8691C">
        <w:rPr>
          <w:sz w:val="20"/>
        </w:rPr>
        <w:t xml:space="preserve">SYBR (210520, </w:t>
      </w:r>
      <w:proofErr w:type="spellStart"/>
      <w:r w:rsidRPr="00D8691C">
        <w:rPr>
          <w:sz w:val="20"/>
        </w:rPr>
        <w:t>Foregene</w:t>
      </w:r>
      <w:proofErr w:type="spellEnd"/>
      <w:r w:rsidRPr="00D8691C">
        <w:rPr>
          <w:sz w:val="20"/>
        </w:rPr>
        <w:t xml:space="preserve">, China). The data of </w:t>
      </w:r>
      <w:proofErr w:type="spellStart"/>
      <w:r w:rsidRPr="00D8691C">
        <w:rPr>
          <w:sz w:val="20"/>
        </w:rPr>
        <w:t>qRT</w:t>
      </w:r>
      <w:proofErr w:type="spellEnd"/>
      <w:r w:rsidRPr="00D8691C">
        <w:rPr>
          <w:sz w:val="20"/>
        </w:rPr>
        <w:t xml:space="preserve">-PCR were analyzed by the </w:t>
      </w:r>
      <w:proofErr w:type="spellStart"/>
      <w:r w:rsidRPr="00D8691C">
        <w:rPr>
          <w:sz w:val="20"/>
        </w:rPr>
        <w:t>Livak</w:t>
      </w:r>
      <w:proofErr w:type="spellEnd"/>
      <w:r w:rsidRPr="00D8691C">
        <w:rPr>
          <w:sz w:val="20"/>
        </w:rPr>
        <w:t xml:space="preserve"> method (2-ΔΔCt). ACTB was used as a reference gene for the human cell lines.</w:t>
      </w:r>
    </w:p>
    <w:p w14:paraId="159259A5" w14:textId="77777777" w:rsidR="00D8691C" w:rsidRPr="009631BF" w:rsidRDefault="00D8691C" w:rsidP="00D8691C">
      <w:pPr>
        <w:pStyle w:val="SMSubheading"/>
        <w:spacing w:before="120" w:line="360" w:lineRule="auto"/>
        <w:rPr>
          <w:b/>
          <w:bCs/>
          <w:sz w:val="20"/>
          <w:u w:val="none"/>
          <w:lang w:eastAsia="zh-CN"/>
        </w:rPr>
      </w:pPr>
      <w:r w:rsidRPr="009631BF">
        <w:rPr>
          <w:b/>
          <w:bCs/>
          <w:sz w:val="20"/>
          <w:u w:val="none"/>
          <w:lang w:eastAsia="zh-CN"/>
        </w:rPr>
        <w:t>Cell viability analysis</w:t>
      </w:r>
    </w:p>
    <w:p w14:paraId="2A85C438" w14:textId="555D9DC9" w:rsidR="00D8691C" w:rsidRPr="00D8691C" w:rsidRDefault="00D8691C" w:rsidP="00D8691C">
      <w:pPr>
        <w:pStyle w:val="SMSubheading"/>
        <w:spacing w:before="120" w:line="360" w:lineRule="auto"/>
        <w:ind w:firstLineChars="200" w:firstLine="400"/>
        <w:jc w:val="both"/>
        <w:rPr>
          <w:color w:val="000000"/>
          <w:sz w:val="20"/>
          <w:u w:val="none"/>
        </w:rPr>
      </w:pPr>
      <w:r w:rsidRPr="00D8691C">
        <w:rPr>
          <w:color w:val="000000"/>
          <w:sz w:val="20"/>
          <w:u w:val="none"/>
        </w:rPr>
        <w:t>THP-1 and Calu-3 cells were seeded at a density of 1×10</w:t>
      </w:r>
      <w:r w:rsidRPr="00D8691C">
        <w:rPr>
          <w:color w:val="000000"/>
          <w:sz w:val="20"/>
          <w:u w:val="none"/>
          <w:vertAlign w:val="superscript"/>
        </w:rPr>
        <w:t>4</w:t>
      </w:r>
      <w:r w:rsidRPr="00D8691C">
        <w:rPr>
          <w:color w:val="000000"/>
          <w:sz w:val="20"/>
          <w:u w:val="none"/>
        </w:rPr>
        <w:t xml:space="preserve"> in 96-well plates. After 8-12 h cell culture, 0-2000 </w:t>
      </w:r>
      <w:proofErr w:type="spellStart"/>
      <w:r w:rsidRPr="00D8691C">
        <w:rPr>
          <w:color w:val="000000"/>
          <w:sz w:val="20"/>
          <w:u w:val="none"/>
        </w:rPr>
        <w:t>nM</w:t>
      </w:r>
      <w:proofErr w:type="spellEnd"/>
      <w:r w:rsidRPr="00D8691C">
        <w:rPr>
          <w:color w:val="000000"/>
          <w:sz w:val="20"/>
          <w:u w:val="none"/>
        </w:rPr>
        <w:t xml:space="preserve"> </w:t>
      </w:r>
      <w:r w:rsidRPr="00D8691C">
        <w:rPr>
          <w:sz w:val="20"/>
          <w:u w:val="none"/>
        </w:rPr>
        <w:t>chimera</w:t>
      </w:r>
      <w:r w:rsidRPr="00D8691C">
        <w:rPr>
          <w:color w:val="000000"/>
          <w:sz w:val="20"/>
          <w:u w:val="none"/>
        </w:rPr>
        <w:t xml:space="preserve"> and </w:t>
      </w:r>
      <w:proofErr w:type="spellStart"/>
      <w:r w:rsidRPr="00D8691C">
        <w:rPr>
          <w:color w:val="000000"/>
          <w:sz w:val="20"/>
          <w:u w:val="none"/>
        </w:rPr>
        <w:t>Resatorvid</w:t>
      </w:r>
      <w:proofErr w:type="spellEnd"/>
      <w:r w:rsidRPr="00D8691C">
        <w:rPr>
          <w:color w:val="000000"/>
          <w:sz w:val="20"/>
          <w:u w:val="none"/>
        </w:rPr>
        <w:t xml:space="preserve"> were added to the monolayer cells. At 48 h after cell culture, cell viability was assessed using </w:t>
      </w:r>
      <w:r w:rsidR="009A6441">
        <w:rPr>
          <w:color w:val="000000"/>
          <w:sz w:val="20"/>
          <w:u w:val="none"/>
        </w:rPr>
        <w:t xml:space="preserve">a </w:t>
      </w:r>
      <w:r w:rsidRPr="00D8691C">
        <w:rPr>
          <w:color w:val="000000"/>
          <w:sz w:val="20"/>
          <w:u w:val="none"/>
        </w:rPr>
        <w:t>CCK-8 kit (</w:t>
      </w:r>
      <w:proofErr w:type="spellStart"/>
      <w:r w:rsidRPr="00D8691C">
        <w:rPr>
          <w:color w:val="000000"/>
          <w:sz w:val="20"/>
          <w:u w:val="none"/>
        </w:rPr>
        <w:t>Beyotime</w:t>
      </w:r>
      <w:proofErr w:type="spellEnd"/>
      <w:r w:rsidRPr="00D8691C">
        <w:rPr>
          <w:color w:val="000000"/>
          <w:sz w:val="20"/>
          <w:u w:val="none"/>
        </w:rPr>
        <w:t xml:space="preserve">, China). The absorbance at 450 nm </w:t>
      </w:r>
      <w:r w:rsidRPr="00D8691C">
        <w:rPr>
          <w:rFonts w:ascii="TimesNewRomanMTStd" w:hAnsi="TimesNewRomanMTStd"/>
          <w:color w:val="242021"/>
          <w:sz w:val="20"/>
          <w:u w:val="none"/>
        </w:rPr>
        <w:t>was measured on a microplate reader.</w:t>
      </w:r>
      <w:r w:rsidRPr="00D8691C">
        <w:rPr>
          <w:rFonts w:hint="eastAsia"/>
          <w:color w:val="000000"/>
          <w:sz w:val="20"/>
          <w:u w:val="none"/>
          <w:lang w:eastAsia="zh-CN"/>
        </w:rPr>
        <w:t xml:space="preserve"> </w:t>
      </w:r>
      <w:r w:rsidRPr="00D8691C">
        <w:rPr>
          <w:rFonts w:ascii="TimesNewRomanMTStd" w:hAnsi="TimesNewRomanMTStd"/>
          <w:color w:val="242021"/>
          <w:sz w:val="20"/>
          <w:u w:val="none"/>
        </w:rPr>
        <w:t>The mean value of the wells with media alone was used as background and was subtracted from the absorbances of the wells containing cells.</w:t>
      </w:r>
    </w:p>
    <w:p w14:paraId="68C55170" w14:textId="77777777" w:rsidR="00D8691C" w:rsidRPr="00D8691C" w:rsidRDefault="00D8691C" w:rsidP="00D8691C">
      <w:pPr>
        <w:pStyle w:val="SMSubheading"/>
        <w:spacing w:before="120" w:after="120" w:line="360" w:lineRule="auto"/>
        <w:rPr>
          <w:b/>
          <w:bCs/>
          <w:sz w:val="20"/>
          <w:u w:val="none"/>
        </w:rPr>
      </w:pPr>
      <w:r w:rsidRPr="00D8691C">
        <w:rPr>
          <w:b/>
          <w:bCs/>
          <w:sz w:val="20"/>
          <w:u w:val="none"/>
        </w:rPr>
        <w:t>Aptamers induce cytokine responses in mice</w:t>
      </w:r>
    </w:p>
    <w:p w14:paraId="74D21F42" w14:textId="2C7031E0" w:rsidR="00D8691C" w:rsidRPr="00D8691C" w:rsidRDefault="00D8691C" w:rsidP="00D8691C">
      <w:pPr>
        <w:spacing w:line="360" w:lineRule="auto"/>
        <w:ind w:firstLineChars="200" w:firstLine="400"/>
        <w:jc w:val="both"/>
        <w:rPr>
          <w:color w:val="000000"/>
          <w:sz w:val="20"/>
        </w:rPr>
      </w:pPr>
      <w:r w:rsidRPr="00D8691C">
        <w:rPr>
          <w:rStyle w:val="fontstyle01"/>
          <w:rFonts w:ascii="Times New Roman" w:hAnsi="Times New Roman"/>
          <w:b w:val="0"/>
          <w:bCs w:val="0"/>
          <w:sz w:val="20"/>
          <w:szCs w:val="20"/>
        </w:rPr>
        <w:t xml:space="preserve">Female C57BL/6 </w:t>
      </w:r>
      <w:r w:rsidRPr="00D8691C">
        <w:rPr>
          <w:rStyle w:val="fontstyle01"/>
          <w:rFonts w:ascii="Times New Roman" w:hAnsi="Times New Roman" w:hint="eastAsia"/>
          <w:b w:val="0"/>
          <w:bCs w:val="0"/>
          <w:sz w:val="20"/>
          <w:szCs w:val="20"/>
        </w:rPr>
        <w:t>and</w:t>
      </w:r>
      <w:r w:rsidRPr="00D8691C">
        <w:rPr>
          <w:rStyle w:val="fontstyle01"/>
          <w:rFonts w:ascii="Times New Roman" w:hAnsi="Times New Roman"/>
          <w:b w:val="0"/>
          <w:bCs w:val="0"/>
          <w:sz w:val="20"/>
          <w:szCs w:val="20"/>
        </w:rPr>
        <w:t xml:space="preserve"> BALB/c mice (6-8-weeks old)</w:t>
      </w:r>
      <w:r w:rsidRPr="00D8691C">
        <w:rPr>
          <w:rStyle w:val="fontstyle01"/>
          <w:rFonts w:ascii="Times New Roman" w:hAnsi="Times New Roman" w:hint="eastAsia"/>
          <w:b w:val="0"/>
          <w:bCs w:val="0"/>
          <w:sz w:val="20"/>
          <w:szCs w:val="20"/>
        </w:rPr>
        <w:t xml:space="preserve"> </w:t>
      </w:r>
      <w:r w:rsidRPr="00D8691C">
        <w:rPr>
          <w:rStyle w:val="fontstyle01"/>
          <w:rFonts w:ascii="Times New Roman" w:hAnsi="Times New Roman"/>
          <w:b w:val="0"/>
          <w:bCs w:val="0"/>
          <w:sz w:val="20"/>
          <w:szCs w:val="20"/>
        </w:rPr>
        <w:t xml:space="preserve">were provided by </w:t>
      </w:r>
      <w:r w:rsidR="009A6441">
        <w:rPr>
          <w:rStyle w:val="fontstyle01"/>
          <w:rFonts w:ascii="Times New Roman" w:hAnsi="Times New Roman"/>
          <w:b w:val="0"/>
          <w:bCs w:val="0"/>
          <w:sz w:val="20"/>
          <w:szCs w:val="20"/>
        </w:rPr>
        <w:t xml:space="preserve">the </w:t>
      </w:r>
      <w:r w:rsidRPr="00D8691C">
        <w:rPr>
          <w:rStyle w:val="fontstyle01"/>
          <w:rFonts w:ascii="Times New Roman" w:hAnsi="Times New Roman"/>
          <w:b w:val="0"/>
          <w:bCs w:val="0"/>
          <w:sz w:val="20"/>
          <w:szCs w:val="20"/>
        </w:rPr>
        <w:t>Laboratory Animal Center of Sichuan University. All mice were kept in sterile, autoclaved cages and provided with enough food and water.</w:t>
      </w:r>
      <w:r w:rsidRPr="00D8691C">
        <w:rPr>
          <w:rStyle w:val="fontstyle01"/>
          <w:rFonts w:ascii="Times New Roman" w:hAnsi="Times New Roman"/>
          <w:sz w:val="20"/>
          <w:szCs w:val="20"/>
        </w:rPr>
        <w:t xml:space="preserve"> </w:t>
      </w:r>
      <w:r w:rsidRPr="00D8691C">
        <w:rPr>
          <w:rStyle w:val="fontstyle01"/>
          <w:rFonts w:ascii="Times New Roman" w:hAnsi="Times New Roman"/>
          <w:b w:val="0"/>
          <w:bCs w:val="0"/>
          <w:sz w:val="20"/>
          <w:szCs w:val="20"/>
        </w:rPr>
        <w:t>All animal experiments were undertaken at Sichuan University and approved by the local regulatory agency.</w:t>
      </w:r>
      <w:r w:rsidRPr="00D8691C">
        <w:rPr>
          <w:rFonts w:hint="eastAsia"/>
          <w:color w:val="000000"/>
          <w:sz w:val="20"/>
          <w:lang w:eastAsia="zh-CN"/>
        </w:rPr>
        <w:t xml:space="preserve"> </w:t>
      </w:r>
      <w:r w:rsidRPr="00D8691C">
        <w:rPr>
          <w:color w:val="231F20"/>
          <w:sz w:val="20"/>
        </w:rPr>
        <w:t xml:space="preserve">For </w:t>
      </w:r>
      <w:r w:rsidRPr="00D8691C">
        <w:rPr>
          <w:i/>
          <w:iCs/>
          <w:color w:val="231F20"/>
          <w:sz w:val="20"/>
        </w:rPr>
        <w:t xml:space="preserve">in vivo </w:t>
      </w:r>
      <w:r w:rsidRPr="00D8691C">
        <w:rPr>
          <w:color w:val="231F20"/>
          <w:sz w:val="20"/>
        </w:rPr>
        <w:t>stimulatio</w:t>
      </w:r>
      <w:r w:rsidRPr="00D8691C">
        <w:rPr>
          <w:sz w:val="20"/>
        </w:rPr>
        <w:t xml:space="preserve">n, 200 </w:t>
      </w:r>
      <w:proofErr w:type="spellStart"/>
      <w:r w:rsidRPr="00D8691C">
        <w:rPr>
          <w:sz w:val="20"/>
        </w:rPr>
        <w:t>μL</w:t>
      </w:r>
      <w:proofErr w:type="spellEnd"/>
      <w:r w:rsidRPr="00D8691C">
        <w:rPr>
          <w:sz w:val="20"/>
        </w:rPr>
        <w:t xml:space="preserve"> physiological saline solution containing aptamers was incubated for 20 mins. Subsequently, </w:t>
      </w:r>
      <w:r w:rsidRPr="00D8691C">
        <w:rPr>
          <w:sz w:val="20"/>
        </w:rPr>
        <w:lastRenderedPageBreak/>
        <w:t xml:space="preserve">mice (BALB/c) were randomly separated into 3 groups and injected through intranasal administration. The administration amount of the </w:t>
      </w:r>
      <w:r w:rsidRPr="00D8691C">
        <w:rPr>
          <w:sz w:val="20"/>
          <w:lang w:eastAsia="zh-CN"/>
        </w:rPr>
        <w:t>circular chimera</w:t>
      </w:r>
      <w:r w:rsidRPr="00D8691C">
        <w:rPr>
          <w:sz w:val="20"/>
        </w:rPr>
        <w:t xml:space="preserve"> is 20</w:t>
      </w:r>
      <w:r w:rsidRPr="00D8691C">
        <w:rPr>
          <w:rFonts w:eastAsia="MS Mincho"/>
          <w:sz w:val="20"/>
        </w:rPr>
        <w:t> </w:t>
      </w:r>
      <w:r w:rsidRPr="00D8691C">
        <w:rPr>
          <w:sz w:val="20"/>
        </w:rPr>
        <w:t>mg/kg. Control mice received either physiological saline solution (blank) alone or LPS (3</w:t>
      </w:r>
      <w:r w:rsidRPr="00D8691C">
        <w:rPr>
          <w:rFonts w:eastAsia="MS Mincho"/>
          <w:sz w:val="20"/>
        </w:rPr>
        <w:t xml:space="preserve"> </w:t>
      </w:r>
      <w:r w:rsidRPr="00D8691C">
        <w:rPr>
          <w:sz w:val="20"/>
        </w:rPr>
        <w:t xml:space="preserve">mg/kg) (positive control), respectively. Whole blood samples were obtained by tail clippings at the indicated </w:t>
      </w:r>
      <w:r w:rsidRPr="00D8691C">
        <w:rPr>
          <w:color w:val="231F20"/>
          <w:sz w:val="20"/>
        </w:rPr>
        <w:t xml:space="preserve">time. Then, serum was prepared from whole blood by coagulation at 37 °C for 30 min and centrifugation. </w:t>
      </w:r>
      <w:r w:rsidRPr="00D8691C">
        <w:rPr>
          <w:sz w:val="20"/>
        </w:rPr>
        <w:t>Mouse</w:t>
      </w:r>
      <w:r w:rsidRPr="00D8691C">
        <w:rPr>
          <w:b/>
          <w:bCs/>
          <w:sz w:val="20"/>
        </w:rPr>
        <w:t xml:space="preserve"> </w:t>
      </w:r>
      <w:r w:rsidRPr="00D8691C">
        <w:rPr>
          <w:rStyle w:val="fontstyle01"/>
          <w:rFonts w:ascii="Times New Roman" w:hAnsi="Times New Roman"/>
          <w:b w:val="0"/>
          <w:bCs w:val="0"/>
          <w:sz w:val="20"/>
          <w:szCs w:val="20"/>
        </w:rPr>
        <w:t>cytokine</w:t>
      </w:r>
      <w:r w:rsidRPr="00D8691C">
        <w:rPr>
          <w:b/>
          <w:bCs/>
          <w:sz w:val="20"/>
          <w:shd w:val="clear" w:color="auto" w:fill="FFFFFF"/>
        </w:rPr>
        <w:t xml:space="preserve"> </w:t>
      </w:r>
      <w:r w:rsidRPr="00D8691C">
        <w:rPr>
          <w:sz w:val="20"/>
          <w:shd w:val="clear" w:color="auto" w:fill="FFFFFF"/>
        </w:rPr>
        <w:t>(IL-6, TNF-α) w</w:t>
      </w:r>
      <w:r w:rsidRPr="00D8691C">
        <w:rPr>
          <w:sz w:val="20"/>
        </w:rPr>
        <w:t xml:space="preserve">as measured using a mouse </w:t>
      </w:r>
      <w:r w:rsidRPr="00D8691C">
        <w:rPr>
          <w:rStyle w:val="fontstyle01"/>
          <w:rFonts w:ascii="Times New Roman" w:hAnsi="Times New Roman"/>
          <w:b w:val="0"/>
          <w:bCs w:val="0"/>
          <w:sz w:val="20"/>
          <w:szCs w:val="20"/>
        </w:rPr>
        <w:t>cytokine</w:t>
      </w:r>
      <w:r w:rsidRPr="00D8691C">
        <w:rPr>
          <w:b/>
          <w:bCs/>
          <w:sz w:val="20"/>
          <w:shd w:val="clear" w:color="auto" w:fill="FFFFFF"/>
        </w:rPr>
        <w:t xml:space="preserve"> </w:t>
      </w:r>
      <w:r w:rsidRPr="00D8691C">
        <w:rPr>
          <w:sz w:val="20"/>
          <w:shd w:val="clear" w:color="auto" w:fill="FFFFFF"/>
        </w:rPr>
        <w:t xml:space="preserve">(IL-6, TNF-α) </w:t>
      </w:r>
      <w:r w:rsidRPr="00D8691C">
        <w:rPr>
          <w:sz w:val="20"/>
        </w:rPr>
        <w:t>ELISA kit (</w:t>
      </w:r>
      <w:proofErr w:type="spellStart"/>
      <w:r w:rsidRPr="00D8691C">
        <w:rPr>
          <w:rStyle w:val="fontstyle01"/>
          <w:rFonts w:ascii="Times New Roman" w:hAnsi="Times New Roman"/>
          <w:b w:val="0"/>
          <w:bCs w:val="0"/>
          <w:sz w:val="20"/>
          <w:szCs w:val="20"/>
        </w:rPr>
        <w:t>Meimian</w:t>
      </w:r>
      <w:proofErr w:type="spellEnd"/>
      <w:r w:rsidRPr="00D8691C">
        <w:rPr>
          <w:sz w:val="20"/>
        </w:rPr>
        <w:t xml:space="preserve">, the minimum detectable dose in </w:t>
      </w:r>
      <w:proofErr w:type="spellStart"/>
      <w:r w:rsidRPr="00D8691C">
        <w:rPr>
          <w:sz w:val="20"/>
        </w:rPr>
        <w:t>pg</w:t>
      </w:r>
      <w:proofErr w:type="spellEnd"/>
      <w:r w:rsidRPr="00D8691C">
        <w:rPr>
          <w:sz w:val="20"/>
        </w:rPr>
        <w:t>/ml) according to the product information and manual. The lung tissue of mice w</w:t>
      </w:r>
      <w:r w:rsidR="00906B6E">
        <w:rPr>
          <w:sz w:val="20"/>
        </w:rPr>
        <w:t xml:space="preserve">as </w:t>
      </w:r>
      <w:r w:rsidRPr="00D8691C">
        <w:rPr>
          <w:sz w:val="20"/>
        </w:rPr>
        <w:t xml:space="preserve">lysed using </w:t>
      </w:r>
      <w:proofErr w:type="spellStart"/>
      <w:r w:rsidRPr="00D8691C">
        <w:rPr>
          <w:sz w:val="20"/>
        </w:rPr>
        <w:t>Trizol</w:t>
      </w:r>
      <w:proofErr w:type="spellEnd"/>
      <w:r w:rsidRPr="00D8691C">
        <w:rPr>
          <w:sz w:val="20"/>
        </w:rPr>
        <w:t xml:space="preserve">, and detect the inflammatory </w:t>
      </w:r>
      <w:r w:rsidRPr="00D8691C">
        <w:rPr>
          <w:rStyle w:val="fontstyle01"/>
          <w:rFonts w:ascii="Times New Roman" w:hAnsi="Times New Roman"/>
          <w:b w:val="0"/>
          <w:bCs w:val="0"/>
          <w:sz w:val="20"/>
          <w:szCs w:val="20"/>
        </w:rPr>
        <w:t>cytokine</w:t>
      </w:r>
      <w:r w:rsidRPr="00D8691C">
        <w:rPr>
          <w:sz w:val="20"/>
        </w:rPr>
        <w:t>s</w:t>
      </w:r>
      <w:r w:rsidRPr="00D8691C">
        <w:rPr>
          <w:b/>
          <w:bCs/>
          <w:sz w:val="20"/>
          <w:shd w:val="clear" w:color="auto" w:fill="FFFFFF"/>
        </w:rPr>
        <w:t xml:space="preserve"> </w:t>
      </w:r>
      <w:r w:rsidRPr="00D8691C">
        <w:rPr>
          <w:sz w:val="20"/>
          <w:shd w:val="clear" w:color="auto" w:fill="FFFFFF"/>
        </w:rPr>
        <w:t>(IL-6, TNF-α)</w:t>
      </w:r>
      <w:r w:rsidR="00906B6E">
        <w:rPr>
          <w:sz w:val="20"/>
          <w:shd w:val="clear" w:color="auto" w:fill="FFFFFF"/>
        </w:rPr>
        <w:t xml:space="preserve"> </w:t>
      </w:r>
      <w:r w:rsidRPr="00D8691C">
        <w:rPr>
          <w:sz w:val="20"/>
        </w:rPr>
        <w:t xml:space="preserve">by </w:t>
      </w:r>
      <w:proofErr w:type="spellStart"/>
      <w:r w:rsidRPr="00D8691C">
        <w:rPr>
          <w:sz w:val="20"/>
        </w:rPr>
        <w:t>qRT</w:t>
      </w:r>
      <w:proofErr w:type="spellEnd"/>
      <w:r w:rsidRPr="00D8691C">
        <w:rPr>
          <w:sz w:val="20"/>
        </w:rPr>
        <w:t>-PCR</w:t>
      </w:r>
      <w:r w:rsidRPr="00D8691C">
        <w:rPr>
          <w:rFonts w:eastAsia="等线"/>
          <w:sz w:val="20"/>
        </w:rPr>
        <w:t>.</w:t>
      </w:r>
    </w:p>
    <w:p w14:paraId="3C06248F" w14:textId="77777777" w:rsidR="00D8691C" w:rsidRPr="00D8691C" w:rsidRDefault="00D8691C" w:rsidP="00D8691C">
      <w:pPr>
        <w:pStyle w:val="SMSubheading"/>
        <w:spacing w:before="120" w:after="120" w:line="360" w:lineRule="auto"/>
        <w:rPr>
          <w:b/>
          <w:bCs/>
          <w:sz w:val="20"/>
          <w:u w:val="none"/>
        </w:rPr>
      </w:pPr>
      <w:r w:rsidRPr="00D8691C">
        <w:rPr>
          <w:b/>
          <w:bCs/>
          <w:sz w:val="20"/>
          <w:u w:val="none"/>
        </w:rPr>
        <w:t>Statistical analysis</w:t>
      </w:r>
    </w:p>
    <w:p w14:paraId="699BEC60" w14:textId="287285F8" w:rsidR="008218C4" w:rsidRPr="005D5C1E" w:rsidRDefault="00D8691C" w:rsidP="005D5C1E">
      <w:pPr>
        <w:spacing w:line="360" w:lineRule="auto"/>
        <w:ind w:firstLineChars="200" w:firstLine="400"/>
        <w:jc w:val="both"/>
        <w:rPr>
          <w:color w:val="000000"/>
          <w:sz w:val="20"/>
        </w:rPr>
      </w:pPr>
      <w:r w:rsidRPr="00D8691C">
        <w:rPr>
          <w:color w:val="000000"/>
          <w:sz w:val="20"/>
        </w:rPr>
        <w:t>All analyses were repeated at least three times, and a representative experimental result was presented. Data were analyzed using GraphPad Prism version 8.0 (GraphPad Software, San Diego, CA). Continuous variables with normal distribution are expressed as the mean ± standard deviation (SD). Comparisons between groups were all verified for normal distribution by D’Agostino-Pearson omnibus test. Student’s t-test (for pairwise comparisons) and one-way ANOVA (for comparisons among three or more groups) were used. The post hoc test with Bonferroni correction was performed for multiple comparisons following ANOVA.</w:t>
      </w:r>
      <w:r w:rsidR="00A516A9" w:rsidRPr="00FB53A8">
        <w:rPr>
          <w:sz w:val="20"/>
        </w:rPr>
        <w:br w:type="page"/>
      </w:r>
    </w:p>
    <w:p w14:paraId="0521DA00" w14:textId="70F4946D" w:rsidR="009376E2" w:rsidRDefault="00DA240F" w:rsidP="0003607A">
      <w:pPr>
        <w:spacing w:before="120" w:after="120" w:line="360" w:lineRule="auto"/>
        <w:jc w:val="both"/>
        <w:rPr>
          <w:b/>
          <w:bCs/>
          <w:sz w:val="20"/>
        </w:rPr>
      </w:pPr>
      <w:r w:rsidRPr="00FB53A8">
        <w:rPr>
          <w:b/>
          <w:bCs/>
          <w:sz w:val="20"/>
        </w:rPr>
        <w:lastRenderedPageBreak/>
        <w:t>Figures S1</w:t>
      </w:r>
    </w:p>
    <w:p w14:paraId="7EDB56A8" w14:textId="27BCD4C0" w:rsidR="0003607A" w:rsidRPr="00BF396F" w:rsidRDefault="0003607A" w:rsidP="009F17BB">
      <w:pPr>
        <w:spacing w:after="120" w:line="276" w:lineRule="auto"/>
        <w:jc w:val="center"/>
        <w:rPr>
          <w:b/>
          <w:bCs/>
          <w:sz w:val="20"/>
        </w:rPr>
      </w:pPr>
      <w:r>
        <w:rPr>
          <w:b/>
          <w:bCs/>
          <w:noProof/>
          <w:sz w:val="20"/>
        </w:rPr>
        <w:drawing>
          <wp:inline distT="0" distB="0" distL="0" distR="0" wp14:anchorId="0EAD96E1" wp14:editId="5AA675D5">
            <wp:extent cx="5257800" cy="48196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0213" cy="4821862"/>
                    </a:xfrm>
                    <a:prstGeom prst="rect">
                      <a:avLst/>
                    </a:prstGeom>
                    <a:noFill/>
                    <a:ln>
                      <a:noFill/>
                    </a:ln>
                  </pic:spPr>
                </pic:pic>
              </a:graphicData>
            </a:graphic>
          </wp:inline>
        </w:drawing>
      </w:r>
    </w:p>
    <w:p w14:paraId="2EAC2081" w14:textId="22DEEC42" w:rsidR="00C06005" w:rsidRPr="00BC503B" w:rsidRDefault="00E11794" w:rsidP="00BC503B">
      <w:pPr>
        <w:spacing w:before="120" w:after="120" w:line="360" w:lineRule="auto"/>
        <w:jc w:val="both"/>
        <w:rPr>
          <w:b/>
          <w:bCs/>
          <w:sz w:val="20"/>
        </w:rPr>
      </w:pPr>
      <w:r w:rsidRPr="00BF396F">
        <w:rPr>
          <w:rFonts w:eastAsia="宋体"/>
          <w:b/>
          <w:bCs/>
          <w:sz w:val="20"/>
        </w:rPr>
        <w:t>Supplementary Fig. S1</w:t>
      </w:r>
      <w:r w:rsidR="00A516A9" w:rsidRPr="00BF396F">
        <w:rPr>
          <w:b/>
          <w:bCs/>
          <w:sz w:val="20"/>
        </w:rPr>
        <w:t>.</w:t>
      </w:r>
      <w:r w:rsidR="00777AA4" w:rsidRPr="00BF396F">
        <w:rPr>
          <w:sz w:val="20"/>
        </w:rPr>
        <w:t xml:space="preserve"> </w:t>
      </w:r>
      <w:r w:rsidR="00231092" w:rsidRPr="00BF396F">
        <w:rPr>
          <w:b/>
          <w:bCs/>
          <w:sz w:val="20"/>
        </w:rPr>
        <w:t xml:space="preserve">The knockdown efficiency of </w:t>
      </w:r>
      <w:r w:rsidR="002E51B3" w:rsidRPr="00BF396F">
        <w:rPr>
          <w:b/>
          <w:bCs/>
          <w:sz w:val="20"/>
        </w:rPr>
        <w:t xml:space="preserve">ASOs </w:t>
      </w:r>
      <w:r w:rsidR="002E51B3" w:rsidRPr="00BF396F">
        <w:rPr>
          <w:rFonts w:hint="eastAsia"/>
          <w:b/>
          <w:bCs/>
          <w:sz w:val="20"/>
        </w:rPr>
        <w:t>target</w:t>
      </w:r>
      <w:r w:rsidR="00231092" w:rsidRPr="00BF396F">
        <w:rPr>
          <w:b/>
          <w:bCs/>
          <w:sz w:val="20"/>
        </w:rPr>
        <w:t>ing</w:t>
      </w:r>
      <w:r w:rsidR="002E51B3" w:rsidRPr="00BF396F">
        <w:rPr>
          <w:b/>
          <w:bCs/>
          <w:sz w:val="20"/>
        </w:rPr>
        <w:t xml:space="preserve"> </w:t>
      </w:r>
      <w:r w:rsidR="00231092" w:rsidRPr="00BF396F">
        <w:rPr>
          <w:b/>
          <w:bCs/>
          <w:sz w:val="20"/>
        </w:rPr>
        <w:t xml:space="preserve">the SARS-CoV-2 </w:t>
      </w:r>
      <w:r w:rsidR="002E51B3" w:rsidRPr="00BF396F">
        <w:rPr>
          <w:b/>
          <w:bCs/>
          <w:sz w:val="20"/>
        </w:rPr>
        <w:t>N gene</w:t>
      </w:r>
      <w:r w:rsidR="00231092" w:rsidRPr="00BF396F">
        <w:rPr>
          <w:b/>
          <w:bCs/>
          <w:sz w:val="20"/>
        </w:rPr>
        <w:t xml:space="preserve">. a. </w:t>
      </w:r>
      <w:r w:rsidR="002B3579" w:rsidRPr="00BF396F">
        <w:rPr>
          <w:sz w:val="20"/>
        </w:rPr>
        <w:t xml:space="preserve">Representative </w:t>
      </w:r>
      <w:r w:rsidR="004F3A0F" w:rsidRPr="00BF396F">
        <w:rPr>
          <w:sz w:val="20"/>
        </w:rPr>
        <w:t xml:space="preserve">fluorescence </w:t>
      </w:r>
      <w:r w:rsidR="002B3579" w:rsidRPr="00BF396F">
        <w:rPr>
          <w:sz w:val="20"/>
        </w:rPr>
        <w:t xml:space="preserve">microscopy </w:t>
      </w:r>
      <w:r w:rsidR="004F3A0F" w:rsidRPr="00BF396F">
        <w:rPr>
          <w:sz w:val="20"/>
        </w:rPr>
        <w:t>imag</w:t>
      </w:r>
      <w:r w:rsidR="002B3579" w:rsidRPr="00BF396F">
        <w:rPr>
          <w:sz w:val="20"/>
        </w:rPr>
        <w:t>es</w:t>
      </w:r>
      <w:r w:rsidR="004F3A0F" w:rsidRPr="00BF396F">
        <w:rPr>
          <w:sz w:val="20"/>
        </w:rPr>
        <w:t xml:space="preserve"> of </w:t>
      </w:r>
      <w:r w:rsidR="00231092" w:rsidRPr="00BF396F">
        <w:rPr>
          <w:sz w:val="20"/>
        </w:rPr>
        <w:t xml:space="preserve">HEK293T cells </w:t>
      </w:r>
      <w:r w:rsidR="004F3A0F" w:rsidRPr="00BF396F">
        <w:rPr>
          <w:sz w:val="20"/>
        </w:rPr>
        <w:t>with different treatment</w:t>
      </w:r>
      <w:r w:rsidR="009A6441">
        <w:rPr>
          <w:sz w:val="20"/>
        </w:rPr>
        <w:t>s</w:t>
      </w:r>
      <w:r w:rsidR="004F3A0F" w:rsidRPr="00BF396F">
        <w:rPr>
          <w:sz w:val="20"/>
        </w:rPr>
        <w:t>.</w:t>
      </w:r>
      <w:r w:rsidR="006A3444" w:rsidRPr="00BF396F">
        <w:rPr>
          <w:sz w:val="20"/>
        </w:rPr>
        <w:t xml:space="preserve"> </w:t>
      </w:r>
      <w:r w:rsidR="00944774" w:rsidRPr="00BF396F">
        <w:rPr>
          <w:sz w:val="20"/>
        </w:rPr>
        <w:t xml:space="preserve">The cells were co-transfected with </w:t>
      </w:r>
      <w:r w:rsidR="009A6441">
        <w:rPr>
          <w:sz w:val="20"/>
        </w:rPr>
        <w:t xml:space="preserve">a </w:t>
      </w:r>
      <w:r w:rsidR="00944774" w:rsidRPr="00BF396F">
        <w:rPr>
          <w:sz w:val="20"/>
        </w:rPr>
        <w:t>plasmid (</w:t>
      </w:r>
      <w:r w:rsidR="001C060F" w:rsidRPr="00BF396F">
        <w:rPr>
          <w:sz w:val="20"/>
        </w:rPr>
        <w:t>500 ng</w:t>
      </w:r>
      <w:r w:rsidR="00944774" w:rsidRPr="00BF396F">
        <w:rPr>
          <w:sz w:val="20"/>
        </w:rPr>
        <w:t xml:space="preserve">) encoding </w:t>
      </w:r>
      <w:r w:rsidR="006379B7" w:rsidRPr="00BF396F">
        <w:rPr>
          <w:sz w:val="20"/>
        </w:rPr>
        <w:t xml:space="preserve">the </w:t>
      </w:r>
      <w:r w:rsidR="00944774" w:rsidRPr="00BF396F">
        <w:rPr>
          <w:sz w:val="20"/>
        </w:rPr>
        <w:t>N-GFP protein and ASO (</w:t>
      </w:r>
      <w:r w:rsidR="001C060F" w:rsidRPr="00BF396F">
        <w:rPr>
          <w:sz w:val="20"/>
        </w:rPr>
        <w:t>100</w:t>
      </w:r>
      <w:r w:rsidR="00944774" w:rsidRPr="00BF396F">
        <w:rPr>
          <w:sz w:val="20"/>
        </w:rPr>
        <w:t xml:space="preserve"> </w:t>
      </w:r>
      <w:proofErr w:type="spellStart"/>
      <w:r w:rsidR="00944774" w:rsidRPr="00BF396F">
        <w:rPr>
          <w:sz w:val="20"/>
        </w:rPr>
        <w:t>nM</w:t>
      </w:r>
      <w:proofErr w:type="spellEnd"/>
      <w:r w:rsidR="00944774" w:rsidRPr="00BF396F">
        <w:rPr>
          <w:sz w:val="20"/>
        </w:rPr>
        <w:t>) for 48 h. respectively.</w:t>
      </w:r>
      <w:r w:rsidR="006A3444" w:rsidRPr="00BF396F">
        <w:rPr>
          <w:b/>
          <w:bCs/>
          <w:sz w:val="20"/>
        </w:rPr>
        <w:t xml:space="preserve"> b. </w:t>
      </w:r>
      <w:r w:rsidR="00944774" w:rsidRPr="00BF396F">
        <w:rPr>
          <w:sz w:val="20"/>
        </w:rPr>
        <w:t>Quantification of fluorescence of HEK293T cells from Fig. 5a</w:t>
      </w:r>
      <w:r w:rsidR="00944774" w:rsidRPr="00BF396F">
        <w:rPr>
          <w:rFonts w:hint="eastAsia"/>
          <w:sz w:val="20"/>
          <w:lang w:eastAsia="zh-CN"/>
        </w:rPr>
        <w:t>.</w:t>
      </w:r>
      <w:r w:rsidR="00944774" w:rsidRPr="00BF396F">
        <w:rPr>
          <w:sz w:val="20"/>
          <w:lang w:eastAsia="zh-CN"/>
        </w:rPr>
        <w:t xml:space="preserve"> </w:t>
      </w:r>
      <w:r w:rsidR="00944774" w:rsidRPr="00BF396F">
        <w:rPr>
          <w:rFonts w:hint="eastAsia"/>
          <w:b/>
          <w:bCs/>
          <w:sz w:val="20"/>
          <w:lang w:eastAsia="zh-CN"/>
        </w:rPr>
        <w:t>c</w:t>
      </w:r>
      <w:r w:rsidR="00944774" w:rsidRPr="00BF396F">
        <w:rPr>
          <w:b/>
          <w:bCs/>
          <w:sz w:val="20"/>
          <w:lang w:eastAsia="zh-CN"/>
        </w:rPr>
        <w:t xml:space="preserve">. </w:t>
      </w:r>
      <w:r w:rsidR="00944774" w:rsidRPr="00BF396F">
        <w:rPr>
          <w:sz w:val="20"/>
        </w:rPr>
        <w:t xml:space="preserve">Flow cytometry analysis of fluorescence of HEK293T cells with the same treatment as Fig. </w:t>
      </w:r>
      <w:r w:rsidR="00F04895" w:rsidRPr="00BF396F">
        <w:rPr>
          <w:sz w:val="20"/>
        </w:rPr>
        <w:t>S</w:t>
      </w:r>
      <w:r w:rsidR="00944774" w:rsidRPr="00BF396F">
        <w:rPr>
          <w:sz w:val="20"/>
        </w:rPr>
        <w:t>1a.</w:t>
      </w:r>
      <w:r w:rsidR="00944774" w:rsidRPr="00BF396F">
        <w:rPr>
          <w:rFonts w:hint="eastAsia"/>
          <w:b/>
          <w:bCs/>
          <w:sz w:val="20"/>
          <w:lang w:eastAsia="zh-CN"/>
        </w:rPr>
        <w:t xml:space="preserve"> d</w:t>
      </w:r>
      <w:r w:rsidR="00944774" w:rsidRPr="00BF396F">
        <w:rPr>
          <w:b/>
          <w:bCs/>
          <w:sz w:val="20"/>
          <w:lang w:eastAsia="zh-CN"/>
        </w:rPr>
        <w:t xml:space="preserve">. </w:t>
      </w:r>
      <w:r w:rsidR="00944774" w:rsidRPr="00BF396F">
        <w:rPr>
          <w:sz w:val="20"/>
        </w:rPr>
        <w:t xml:space="preserve">Flow cytometry quantification of fluorescence of HEK293T cells from Fig. 5c. </w:t>
      </w:r>
      <w:r w:rsidR="00944774" w:rsidRPr="00BF396F">
        <w:rPr>
          <w:rFonts w:hint="eastAsia"/>
          <w:b/>
          <w:bCs/>
          <w:sz w:val="20"/>
          <w:lang w:eastAsia="zh-CN"/>
        </w:rPr>
        <w:t>e</w:t>
      </w:r>
      <w:r w:rsidR="00944774" w:rsidRPr="00BF396F">
        <w:rPr>
          <w:b/>
          <w:bCs/>
          <w:sz w:val="20"/>
          <w:lang w:eastAsia="zh-CN"/>
        </w:rPr>
        <w:t xml:space="preserve">.  </w:t>
      </w:r>
      <w:r w:rsidR="006379B7" w:rsidRPr="00BF396F">
        <w:rPr>
          <w:sz w:val="20"/>
        </w:rPr>
        <w:t>Representative</w:t>
      </w:r>
      <w:r w:rsidR="00944774" w:rsidRPr="00BF396F">
        <w:rPr>
          <w:sz w:val="20"/>
        </w:rPr>
        <w:t xml:space="preserve"> western blot analysis of the efficiency of</w:t>
      </w:r>
      <w:r w:rsidR="00F04895" w:rsidRPr="00BF396F">
        <w:rPr>
          <w:sz w:val="20"/>
        </w:rPr>
        <w:t xml:space="preserve"> </w:t>
      </w:r>
      <w:r w:rsidR="00944774" w:rsidRPr="00BF396F">
        <w:rPr>
          <w:sz w:val="20"/>
        </w:rPr>
        <w:t>ASO</w:t>
      </w:r>
      <w:r w:rsidR="00944774" w:rsidRPr="00BF396F">
        <w:rPr>
          <w:b/>
          <w:bCs/>
          <w:sz w:val="20"/>
        </w:rPr>
        <w:t xml:space="preserve"> </w:t>
      </w:r>
      <w:r w:rsidR="00F04895" w:rsidRPr="00BF396F">
        <w:rPr>
          <w:sz w:val="20"/>
        </w:rPr>
        <w:t>in knocking down N protein</w:t>
      </w:r>
      <w:r w:rsidR="00F04895" w:rsidRPr="00BF396F">
        <w:rPr>
          <w:rFonts w:hint="eastAsia"/>
          <w:sz w:val="20"/>
          <w:lang w:eastAsia="zh-CN"/>
        </w:rPr>
        <w:t xml:space="preserve"> </w:t>
      </w:r>
      <w:r w:rsidR="00944774" w:rsidRPr="00BF396F">
        <w:rPr>
          <w:sz w:val="20"/>
        </w:rPr>
        <w:t>in HEK293T cells with the same treatment as Fig. S1a.</w:t>
      </w:r>
      <w:r w:rsidR="00BC3B1F" w:rsidRPr="00BF396F">
        <w:rPr>
          <w:rFonts w:hint="eastAsia"/>
          <w:b/>
          <w:bCs/>
          <w:sz w:val="20"/>
          <w:lang w:eastAsia="zh-CN"/>
        </w:rPr>
        <w:t xml:space="preserve"> </w:t>
      </w:r>
      <w:r w:rsidR="00A516A9" w:rsidRPr="00BF396F">
        <w:rPr>
          <w:sz w:val="20"/>
        </w:rPr>
        <w:t>All the error bars indicate standard deviations (n= 3). All the</w:t>
      </w:r>
      <w:r w:rsidR="00A516A9" w:rsidRPr="00BF396F">
        <w:rPr>
          <w:i/>
          <w:iCs/>
          <w:sz w:val="20"/>
        </w:rPr>
        <w:t xml:space="preserve"> P</w:t>
      </w:r>
      <w:r w:rsidR="00A516A9" w:rsidRPr="00BF396F">
        <w:rPr>
          <w:sz w:val="20"/>
        </w:rPr>
        <w:t xml:space="preserve"> values were determined using paired t-test. *</w:t>
      </w:r>
      <w:r w:rsidR="00A516A9" w:rsidRPr="00BF396F">
        <w:rPr>
          <w:i/>
          <w:iCs/>
          <w:sz w:val="20"/>
        </w:rPr>
        <w:t>P</w:t>
      </w:r>
      <w:r w:rsidR="00A516A9" w:rsidRPr="00BF396F">
        <w:rPr>
          <w:sz w:val="20"/>
        </w:rPr>
        <w:t>＜</w:t>
      </w:r>
      <w:r w:rsidR="00A516A9" w:rsidRPr="00BF396F">
        <w:rPr>
          <w:sz w:val="20"/>
        </w:rPr>
        <w:t>0.05;</w:t>
      </w:r>
      <w:r w:rsidR="009429AF" w:rsidRPr="00BF396F">
        <w:rPr>
          <w:sz w:val="20"/>
        </w:rPr>
        <w:t xml:space="preserve"> **</w:t>
      </w:r>
      <w:r w:rsidR="009429AF" w:rsidRPr="00BF396F">
        <w:rPr>
          <w:i/>
          <w:iCs/>
          <w:sz w:val="20"/>
        </w:rPr>
        <w:t>P</w:t>
      </w:r>
      <w:r w:rsidR="009429AF" w:rsidRPr="00BF396F">
        <w:rPr>
          <w:sz w:val="20"/>
        </w:rPr>
        <w:t>＜</w:t>
      </w:r>
      <w:r w:rsidR="009429AF" w:rsidRPr="00BF396F">
        <w:rPr>
          <w:sz w:val="20"/>
        </w:rPr>
        <w:t>0.005</w:t>
      </w:r>
      <w:r w:rsidR="00A516A9" w:rsidRPr="00BF396F">
        <w:rPr>
          <w:sz w:val="20"/>
        </w:rPr>
        <w:t>.</w:t>
      </w:r>
      <w:r w:rsidR="00C06005">
        <w:rPr>
          <w:sz w:val="20"/>
        </w:rPr>
        <w:br w:type="page"/>
      </w:r>
    </w:p>
    <w:p w14:paraId="59F0F1EB" w14:textId="17A4DBED" w:rsidR="000D621A" w:rsidRPr="00046202" w:rsidRDefault="00F44C5D" w:rsidP="00046202">
      <w:pPr>
        <w:spacing w:before="120" w:after="120" w:line="360" w:lineRule="auto"/>
        <w:jc w:val="both"/>
        <w:rPr>
          <w:b/>
          <w:bCs/>
          <w:sz w:val="20"/>
        </w:rPr>
      </w:pPr>
      <w:r w:rsidRPr="00BF396F">
        <w:rPr>
          <w:b/>
          <w:bCs/>
          <w:sz w:val="20"/>
        </w:rPr>
        <w:lastRenderedPageBreak/>
        <w:t>Figures S2</w:t>
      </w:r>
    </w:p>
    <w:p w14:paraId="37C2CE86" w14:textId="7E8E7B1C" w:rsidR="00046202" w:rsidRPr="00BF396F" w:rsidRDefault="00046202" w:rsidP="00BA129E">
      <w:pPr>
        <w:spacing w:after="240" w:line="276" w:lineRule="auto"/>
        <w:jc w:val="center"/>
        <w:rPr>
          <w:sz w:val="20"/>
        </w:rPr>
      </w:pPr>
      <w:r>
        <w:rPr>
          <w:noProof/>
          <w:sz w:val="20"/>
        </w:rPr>
        <w:drawing>
          <wp:inline distT="0" distB="0" distL="0" distR="0" wp14:anchorId="158C4B29" wp14:editId="422006F2">
            <wp:extent cx="5247861" cy="323881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9830" cy="3252376"/>
                    </a:xfrm>
                    <a:prstGeom prst="rect">
                      <a:avLst/>
                    </a:prstGeom>
                    <a:noFill/>
                    <a:ln>
                      <a:noFill/>
                    </a:ln>
                  </pic:spPr>
                </pic:pic>
              </a:graphicData>
            </a:graphic>
          </wp:inline>
        </w:drawing>
      </w:r>
    </w:p>
    <w:p w14:paraId="750403E0" w14:textId="582239E0" w:rsidR="00DA240F" w:rsidRPr="00BC503B" w:rsidRDefault="00E11794" w:rsidP="00BC503B">
      <w:pPr>
        <w:spacing w:before="120" w:after="120" w:line="360" w:lineRule="auto"/>
        <w:jc w:val="both"/>
        <w:rPr>
          <w:b/>
          <w:bCs/>
          <w:sz w:val="20"/>
        </w:rPr>
      </w:pPr>
      <w:r w:rsidRPr="00BF396F">
        <w:rPr>
          <w:rFonts w:eastAsia="宋体"/>
          <w:b/>
          <w:bCs/>
          <w:sz w:val="20"/>
        </w:rPr>
        <w:t>Supplementary Fig. S2</w:t>
      </w:r>
      <w:r w:rsidR="00271648" w:rsidRPr="00BF396F">
        <w:rPr>
          <w:b/>
          <w:bCs/>
          <w:sz w:val="20"/>
        </w:rPr>
        <w:t xml:space="preserve">. The </w:t>
      </w:r>
      <w:r w:rsidR="00BC3B1F" w:rsidRPr="00BF396F">
        <w:rPr>
          <w:b/>
          <w:bCs/>
          <w:sz w:val="20"/>
        </w:rPr>
        <w:t xml:space="preserve">cyclization of </w:t>
      </w:r>
      <w:proofErr w:type="spellStart"/>
      <w:r w:rsidR="00BC3B1F" w:rsidRPr="00BF396F">
        <w:rPr>
          <w:b/>
          <w:bCs/>
          <w:sz w:val="20"/>
        </w:rPr>
        <w:t>SApt</w:t>
      </w:r>
      <w:proofErr w:type="spellEnd"/>
      <w:r w:rsidR="00BC3B1F" w:rsidRPr="00BF396F">
        <w:rPr>
          <w:b/>
          <w:bCs/>
          <w:sz w:val="20"/>
        </w:rPr>
        <w:t xml:space="preserve">-NASO chimera. a. </w:t>
      </w:r>
      <w:r w:rsidR="00BC3B1F" w:rsidRPr="00BF396F">
        <w:rPr>
          <w:sz w:val="20"/>
        </w:rPr>
        <w:t xml:space="preserve">The sequence of SApt2-NASO2 chimera and the corresponding cyclization. </w:t>
      </w:r>
      <w:r w:rsidR="00450B1E" w:rsidRPr="00BF396F">
        <w:rPr>
          <w:sz w:val="20"/>
        </w:rPr>
        <w:t xml:space="preserve">Circled P denotes phosphorylation modification. </w:t>
      </w:r>
      <w:r w:rsidR="00BC3B1F" w:rsidRPr="00BF396F">
        <w:rPr>
          <w:b/>
          <w:bCs/>
          <w:sz w:val="20"/>
        </w:rPr>
        <w:t>b.</w:t>
      </w:r>
      <w:r w:rsidR="00BC3B1F" w:rsidRPr="00BF396F">
        <w:rPr>
          <w:sz w:val="20"/>
        </w:rPr>
        <w:t xml:space="preserve"> Detection of cyclization in 0.25 U/</w:t>
      </w:r>
      <w:proofErr w:type="spellStart"/>
      <w:r w:rsidR="00BC3B1F" w:rsidRPr="00BF396F">
        <w:rPr>
          <w:sz w:val="20"/>
        </w:rPr>
        <w:t>μL</w:t>
      </w:r>
      <w:proofErr w:type="spellEnd"/>
      <w:r w:rsidR="00BC3B1F" w:rsidRPr="00BF396F">
        <w:rPr>
          <w:sz w:val="20"/>
        </w:rPr>
        <w:t xml:space="preserve"> Exo I at 37 °C for different times and the quantitative analysis. </w:t>
      </w:r>
      <w:r w:rsidR="00BC3B1F" w:rsidRPr="000F2DA0">
        <w:rPr>
          <w:b/>
          <w:bCs/>
          <w:sz w:val="20"/>
        </w:rPr>
        <w:t>c</w:t>
      </w:r>
      <w:r w:rsidR="00BC3B1F" w:rsidRPr="00BF396F">
        <w:rPr>
          <w:sz w:val="20"/>
        </w:rPr>
        <w:t>. The sequence of SApt1-NASO2-P</w:t>
      </w:r>
      <w:r w:rsidR="00041540">
        <w:rPr>
          <w:sz w:val="20"/>
        </w:rPr>
        <w:t>S</w:t>
      </w:r>
      <w:r w:rsidR="00BC3B1F" w:rsidRPr="00BF396F">
        <w:rPr>
          <w:sz w:val="20"/>
        </w:rPr>
        <w:t xml:space="preserve"> chimera. Ps: </w:t>
      </w:r>
      <w:proofErr w:type="spellStart"/>
      <w:r w:rsidR="00AB4F56" w:rsidRPr="00BF396F">
        <w:rPr>
          <w:sz w:val="20"/>
        </w:rPr>
        <w:t>phosphorothioate</w:t>
      </w:r>
      <w:proofErr w:type="spellEnd"/>
      <w:r w:rsidR="00AB4F56" w:rsidRPr="00BF396F">
        <w:rPr>
          <w:sz w:val="20"/>
        </w:rPr>
        <w:t xml:space="preserve"> modification. </w:t>
      </w:r>
      <w:r w:rsidR="00AB4F56" w:rsidRPr="00BF396F">
        <w:rPr>
          <w:b/>
          <w:bCs/>
          <w:sz w:val="20"/>
        </w:rPr>
        <w:t xml:space="preserve">d. </w:t>
      </w:r>
      <w:r w:rsidR="00AB4F56" w:rsidRPr="00BF396F">
        <w:rPr>
          <w:sz w:val="20"/>
        </w:rPr>
        <w:t xml:space="preserve">Detection </w:t>
      </w:r>
      <w:r w:rsidR="009A6441">
        <w:rPr>
          <w:sz w:val="20"/>
        </w:rPr>
        <w:t xml:space="preserve">of </w:t>
      </w:r>
      <w:r w:rsidR="00AB4F56" w:rsidRPr="00BF396F">
        <w:rPr>
          <w:sz w:val="20"/>
        </w:rPr>
        <w:t xml:space="preserve">the cyclization </w:t>
      </w:r>
      <w:r w:rsidR="009A6441">
        <w:rPr>
          <w:sz w:val="20"/>
        </w:rPr>
        <w:t xml:space="preserve">of </w:t>
      </w:r>
      <w:r w:rsidR="00AB4F56" w:rsidRPr="00BF396F">
        <w:rPr>
          <w:sz w:val="20"/>
        </w:rPr>
        <w:t>SApt1-NASO2 chimera with different length</w:t>
      </w:r>
      <w:r w:rsidR="009A6441">
        <w:rPr>
          <w:sz w:val="20"/>
        </w:rPr>
        <w:t>s</w:t>
      </w:r>
      <w:r w:rsidR="00AB4F56" w:rsidRPr="00BF396F">
        <w:rPr>
          <w:sz w:val="20"/>
        </w:rPr>
        <w:t xml:space="preserve"> of </w:t>
      </w:r>
      <w:r w:rsidR="0078477D">
        <w:rPr>
          <w:sz w:val="20"/>
        </w:rPr>
        <w:t xml:space="preserve">the </w:t>
      </w:r>
      <w:r w:rsidR="00AB4F56" w:rsidRPr="00BF396F">
        <w:rPr>
          <w:sz w:val="20"/>
        </w:rPr>
        <w:t>linker in 0.25 U/</w:t>
      </w:r>
      <w:proofErr w:type="spellStart"/>
      <w:r w:rsidR="00AB4F56" w:rsidRPr="00BF396F">
        <w:rPr>
          <w:sz w:val="20"/>
        </w:rPr>
        <w:t>μL</w:t>
      </w:r>
      <w:proofErr w:type="spellEnd"/>
      <w:r w:rsidR="00AB4F56" w:rsidRPr="00BF396F">
        <w:rPr>
          <w:sz w:val="20"/>
        </w:rPr>
        <w:t xml:space="preserve"> Exo I at 37 °C for different times and the quantitative analysis.</w:t>
      </w:r>
      <w:r w:rsidR="009429AF">
        <w:rPr>
          <w:sz w:val="20"/>
        </w:rPr>
        <w:t xml:space="preserve"> </w:t>
      </w:r>
      <w:r w:rsidR="009429AF" w:rsidRPr="00BF396F">
        <w:rPr>
          <w:sz w:val="20"/>
        </w:rPr>
        <w:t>All the error bars indicate standard deviations (n= 3). All the</w:t>
      </w:r>
      <w:r w:rsidR="009429AF" w:rsidRPr="00BF396F">
        <w:rPr>
          <w:i/>
          <w:iCs/>
          <w:sz w:val="20"/>
        </w:rPr>
        <w:t xml:space="preserve"> P</w:t>
      </w:r>
      <w:r w:rsidR="009429AF" w:rsidRPr="00BF396F">
        <w:rPr>
          <w:sz w:val="20"/>
        </w:rPr>
        <w:t xml:space="preserve"> values were determined using paired t-test. ***</w:t>
      </w:r>
      <w:r w:rsidR="009429AF" w:rsidRPr="00BF396F">
        <w:rPr>
          <w:i/>
          <w:iCs/>
          <w:sz w:val="20"/>
        </w:rPr>
        <w:t>P</w:t>
      </w:r>
      <w:r w:rsidR="009429AF" w:rsidRPr="00BF396F">
        <w:rPr>
          <w:sz w:val="20"/>
        </w:rPr>
        <w:t>＜</w:t>
      </w:r>
      <w:r w:rsidR="009429AF" w:rsidRPr="00BF396F">
        <w:rPr>
          <w:sz w:val="20"/>
        </w:rPr>
        <w:t>0.001.</w:t>
      </w:r>
      <w:r w:rsidR="00704CCF" w:rsidRPr="00BF396F">
        <w:rPr>
          <w:sz w:val="20"/>
        </w:rPr>
        <w:br w:type="page"/>
      </w:r>
    </w:p>
    <w:p w14:paraId="3615B0E5" w14:textId="019E4CC1" w:rsidR="00DA240F" w:rsidRPr="00BF396F" w:rsidRDefault="00DA240F" w:rsidP="00DA240F">
      <w:pPr>
        <w:spacing w:before="120" w:after="120" w:line="360" w:lineRule="auto"/>
        <w:jc w:val="both"/>
        <w:rPr>
          <w:b/>
          <w:bCs/>
          <w:sz w:val="20"/>
        </w:rPr>
      </w:pPr>
      <w:r w:rsidRPr="00BF396F">
        <w:rPr>
          <w:b/>
          <w:bCs/>
          <w:sz w:val="20"/>
        </w:rPr>
        <w:lastRenderedPageBreak/>
        <w:t>Figures S3</w:t>
      </w:r>
    </w:p>
    <w:p w14:paraId="55AF5365" w14:textId="61AAEAF1" w:rsidR="00D814B2" w:rsidRPr="00BF396F" w:rsidRDefault="00D814B2" w:rsidP="00D84CEF">
      <w:pPr>
        <w:spacing w:after="120"/>
        <w:jc w:val="center"/>
        <w:rPr>
          <w:rFonts w:ascii="TimesNewRomanPS-BoldMT" w:hAnsi="TimesNewRomanPS-BoldMT" w:hint="eastAsia"/>
          <w:b/>
          <w:bCs/>
          <w:sz w:val="20"/>
        </w:rPr>
      </w:pPr>
      <w:r w:rsidRPr="00BF396F">
        <w:rPr>
          <w:rFonts w:ascii="TimesNewRomanPS-BoldMT" w:hAnsi="TimesNewRomanPS-BoldMT"/>
          <w:b/>
          <w:bCs/>
          <w:noProof/>
          <w:sz w:val="20"/>
        </w:rPr>
        <w:drawing>
          <wp:inline distT="0" distB="0" distL="0" distR="0" wp14:anchorId="3F134E87" wp14:editId="571724FE">
            <wp:extent cx="5362575" cy="545725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9077" cy="5474052"/>
                    </a:xfrm>
                    <a:prstGeom prst="rect">
                      <a:avLst/>
                    </a:prstGeom>
                    <a:noFill/>
                    <a:ln>
                      <a:noFill/>
                    </a:ln>
                  </pic:spPr>
                </pic:pic>
              </a:graphicData>
            </a:graphic>
          </wp:inline>
        </w:drawing>
      </w:r>
    </w:p>
    <w:p w14:paraId="52313804" w14:textId="5D1A606A" w:rsidR="00C06005" w:rsidRDefault="00E11794" w:rsidP="00BC503B">
      <w:pPr>
        <w:spacing w:line="360" w:lineRule="auto"/>
        <w:jc w:val="both"/>
        <w:rPr>
          <w:sz w:val="20"/>
        </w:rPr>
      </w:pPr>
      <w:r w:rsidRPr="00BF396F">
        <w:rPr>
          <w:rFonts w:eastAsia="宋体"/>
          <w:b/>
          <w:bCs/>
          <w:sz w:val="20"/>
        </w:rPr>
        <w:t>Supplementary Fig. S3</w:t>
      </w:r>
      <w:r w:rsidR="00D84CEF" w:rsidRPr="00BF396F">
        <w:rPr>
          <w:b/>
          <w:bCs/>
          <w:sz w:val="20"/>
        </w:rPr>
        <w:t xml:space="preserve">. </w:t>
      </w:r>
      <w:r w:rsidR="00ED6D90" w:rsidRPr="00BF396F">
        <w:rPr>
          <w:b/>
          <w:bCs/>
          <w:sz w:val="20"/>
        </w:rPr>
        <w:t xml:space="preserve">The knockdown efficiency of circular chimeras with different linkers </w:t>
      </w:r>
      <w:r w:rsidR="00ED6D90" w:rsidRPr="00BF396F">
        <w:rPr>
          <w:rFonts w:hint="eastAsia"/>
          <w:b/>
          <w:bCs/>
          <w:sz w:val="20"/>
        </w:rPr>
        <w:t>target</w:t>
      </w:r>
      <w:r w:rsidR="00ED6D90" w:rsidRPr="00BF396F">
        <w:rPr>
          <w:b/>
          <w:bCs/>
          <w:sz w:val="20"/>
        </w:rPr>
        <w:t>ing the SARS-CoV-2 N gene.</w:t>
      </w:r>
      <w:r w:rsidR="00ED6D90" w:rsidRPr="00BF396F">
        <w:rPr>
          <w:rFonts w:hint="eastAsia"/>
          <w:b/>
          <w:bCs/>
          <w:sz w:val="20"/>
          <w:lang w:eastAsia="zh-CN"/>
        </w:rPr>
        <w:t xml:space="preserve"> </w:t>
      </w:r>
      <w:r w:rsidR="00D84CEF" w:rsidRPr="00BF396F">
        <w:rPr>
          <w:b/>
          <w:bCs/>
          <w:sz w:val="20"/>
        </w:rPr>
        <w:t xml:space="preserve">a. </w:t>
      </w:r>
      <w:r w:rsidR="002B3579" w:rsidRPr="00BF396F">
        <w:rPr>
          <w:sz w:val="20"/>
        </w:rPr>
        <w:t xml:space="preserve">Representative fluorescence microscopy images of </w:t>
      </w:r>
      <w:r w:rsidR="00ED6D90" w:rsidRPr="00BF396F">
        <w:rPr>
          <w:sz w:val="20"/>
        </w:rPr>
        <w:t>HEK293T cells with different treatment</w:t>
      </w:r>
      <w:r w:rsidR="0078477D">
        <w:rPr>
          <w:sz w:val="20"/>
        </w:rPr>
        <w:t>s</w:t>
      </w:r>
      <w:r w:rsidR="00ED6D90" w:rsidRPr="00BF396F">
        <w:rPr>
          <w:sz w:val="20"/>
        </w:rPr>
        <w:t xml:space="preserve">. The cells were co-transfected with </w:t>
      </w:r>
      <w:r w:rsidR="0078477D">
        <w:rPr>
          <w:sz w:val="20"/>
        </w:rPr>
        <w:t xml:space="preserve">a </w:t>
      </w:r>
      <w:r w:rsidR="00ED6D90" w:rsidRPr="00BF396F">
        <w:rPr>
          <w:sz w:val="20"/>
        </w:rPr>
        <w:t>plasmid (</w:t>
      </w:r>
      <w:r w:rsidR="001C060F" w:rsidRPr="00BF396F">
        <w:rPr>
          <w:sz w:val="20"/>
        </w:rPr>
        <w:t>500 ng</w:t>
      </w:r>
      <w:r w:rsidR="00ED6D90" w:rsidRPr="00BF396F">
        <w:rPr>
          <w:sz w:val="20"/>
        </w:rPr>
        <w:t xml:space="preserve">) encoding N-GFP protein and </w:t>
      </w:r>
      <w:r w:rsidR="006379B7" w:rsidRPr="00BF396F">
        <w:rPr>
          <w:sz w:val="20"/>
        </w:rPr>
        <w:t xml:space="preserve">linear or </w:t>
      </w:r>
      <w:r w:rsidR="00ED6D90" w:rsidRPr="00BF396F">
        <w:rPr>
          <w:sz w:val="20"/>
        </w:rPr>
        <w:t>circular chimeras (</w:t>
      </w:r>
      <w:r w:rsidR="006379B7" w:rsidRPr="00BF396F">
        <w:rPr>
          <w:sz w:val="20"/>
        </w:rPr>
        <w:t>100</w:t>
      </w:r>
      <w:r w:rsidR="00ED6D90" w:rsidRPr="00BF396F">
        <w:rPr>
          <w:sz w:val="20"/>
        </w:rPr>
        <w:t xml:space="preserve"> </w:t>
      </w:r>
      <w:proofErr w:type="spellStart"/>
      <w:r w:rsidR="00ED6D90" w:rsidRPr="00BF396F">
        <w:rPr>
          <w:sz w:val="20"/>
        </w:rPr>
        <w:t>nM</w:t>
      </w:r>
      <w:proofErr w:type="spellEnd"/>
      <w:r w:rsidR="00ED6D90" w:rsidRPr="00BF396F">
        <w:rPr>
          <w:sz w:val="20"/>
        </w:rPr>
        <w:t>) for 48 h</w:t>
      </w:r>
      <w:r w:rsidR="006379B7" w:rsidRPr="00BF396F">
        <w:rPr>
          <w:sz w:val="20"/>
        </w:rPr>
        <w:t xml:space="preserve"> using transfection reagent Lipo2000, </w:t>
      </w:r>
      <w:r w:rsidR="00ED6D90" w:rsidRPr="00BF396F">
        <w:rPr>
          <w:sz w:val="20"/>
        </w:rPr>
        <w:t>respectively.</w:t>
      </w:r>
      <w:r w:rsidR="00ED6D90" w:rsidRPr="00BF396F">
        <w:rPr>
          <w:b/>
          <w:bCs/>
          <w:sz w:val="20"/>
        </w:rPr>
        <w:t xml:space="preserve"> b. </w:t>
      </w:r>
      <w:r w:rsidR="00ED6D90" w:rsidRPr="00BF396F">
        <w:rPr>
          <w:sz w:val="20"/>
        </w:rPr>
        <w:t>Quantification of fluorescence of HEK293T cells from Fig. 5a</w:t>
      </w:r>
      <w:r w:rsidR="00ED6D90" w:rsidRPr="00BF396F">
        <w:rPr>
          <w:rFonts w:hint="eastAsia"/>
          <w:sz w:val="20"/>
          <w:lang w:eastAsia="zh-CN"/>
        </w:rPr>
        <w:t>.</w:t>
      </w:r>
      <w:r w:rsidR="00ED6D90" w:rsidRPr="00BF396F">
        <w:rPr>
          <w:sz w:val="20"/>
          <w:lang w:eastAsia="zh-CN"/>
        </w:rPr>
        <w:t xml:space="preserve"> </w:t>
      </w:r>
      <w:r w:rsidR="00ED6D90" w:rsidRPr="00BF396F">
        <w:rPr>
          <w:rFonts w:hint="eastAsia"/>
          <w:b/>
          <w:bCs/>
          <w:sz w:val="20"/>
          <w:lang w:eastAsia="zh-CN"/>
        </w:rPr>
        <w:t>c</w:t>
      </w:r>
      <w:r w:rsidR="00ED6D90" w:rsidRPr="00BF396F">
        <w:rPr>
          <w:b/>
          <w:bCs/>
          <w:sz w:val="20"/>
          <w:lang w:eastAsia="zh-CN"/>
        </w:rPr>
        <w:t xml:space="preserve">. </w:t>
      </w:r>
      <w:r w:rsidR="00ED6D90" w:rsidRPr="00BF396F">
        <w:rPr>
          <w:sz w:val="20"/>
        </w:rPr>
        <w:t xml:space="preserve">Flow cytometry analysis of fluorescence of HEK293T cells that were co-transfected with </w:t>
      </w:r>
      <w:r w:rsidR="0078477D">
        <w:rPr>
          <w:sz w:val="20"/>
        </w:rPr>
        <w:t xml:space="preserve">a </w:t>
      </w:r>
      <w:r w:rsidR="00ED6D90" w:rsidRPr="00BF396F">
        <w:rPr>
          <w:sz w:val="20"/>
        </w:rPr>
        <w:t>plasmid (</w:t>
      </w:r>
      <w:r w:rsidR="001C060F" w:rsidRPr="00BF396F">
        <w:rPr>
          <w:sz w:val="20"/>
        </w:rPr>
        <w:t>500 ng</w:t>
      </w:r>
      <w:r w:rsidR="00ED6D90" w:rsidRPr="00BF396F">
        <w:rPr>
          <w:sz w:val="20"/>
        </w:rPr>
        <w:t xml:space="preserve">) encoding </w:t>
      </w:r>
      <w:r w:rsidR="006379B7" w:rsidRPr="00BF396F">
        <w:rPr>
          <w:sz w:val="20"/>
        </w:rPr>
        <w:t xml:space="preserve">the </w:t>
      </w:r>
      <w:r w:rsidR="00ED6D90" w:rsidRPr="00BF396F">
        <w:rPr>
          <w:sz w:val="20"/>
        </w:rPr>
        <w:t>N-GFP protein and circSApt1-NASO2 (</w:t>
      </w:r>
      <w:r w:rsidR="006379B7" w:rsidRPr="00BF396F">
        <w:rPr>
          <w:sz w:val="20"/>
        </w:rPr>
        <w:t>100</w:t>
      </w:r>
      <w:r w:rsidR="00ED6D90" w:rsidRPr="00BF396F">
        <w:rPr>
          <w:sz w:val="20"/>
        </w:rPr>
        <w:t xml:space="preserve"> </w:t>
      </w:r>
      <w:proofErr w:type="spellStart"/>
      <w:r w:rsidR="00ED6D90" w:rsidRPr="00BF396F">
        <w:rPr>
          <w:sz w:val="20"/>
        </w:rPr>
        <w:t>nM</w:t>
      </w:r>
      <w:proofErr w:type="spellEnd"/>
      <w:r w:rsidR="00ED6D90" w:rsidRPr="00BF396F">
        <w:rPr>
          <w:sz w:val="20"/>
        </w:rPr>
        <w:t>) for 48 h</w:t>
      </w:r>
      <w:r w:rsidR="006379B7" w:rsidRPr="00BF396F">
        <w:rPr>
          <w:sz w:val="20"/>
        </w:rPr>
        <w:t xml:space="preserve"> using transfection reagent Lipo2000.</w:t>
      </w:r>
      <w:r w:rsidR="00BA3B94" w:rsidRPr="00BF396F">
        <w:rPr>
          <w:sz w:val="20"/>
        </w:rPr>
        <w:t xml:space="preserve"> </w:t>
      </w:r>
      <w:r w:rsidR="00ED6D90" w:rsidRPr="00BF396F">
        <w:rPr>
          <w:rFonts w:hint="eastAsia"/>
          <w:b/>
          <w:bCs/>
          <w:sz w:val="20"/>
          <w:lang w:eastAsia="zh-CN"/>
        </w:rPr>
        <w:t>d</w:t>
      </w:r>
      <w:r w:rsidR="00ED6D90" w:rsidRPr="00BF396F">
        <w:rPr>
          <w:b/>
          <w:bCs/>
          <w:sz w:val="20"/>
          <w:lang w:eastAsia="zh-CN"/>
        </w:rPr>
        <w:t xml:space="preserve">. </w:t>
      </w:r>
      <w:r w:rsidR="00ED6D90" w:rsidRPr="00BF396F">
        <w:rPr>
          <w:sz w:val="20"/>
        </w:rPr>
        <w:t>Flow cytometry quantification of HEK293T cells from Fig. 5c. All the error bars indicate standard deviations (n= 3). All the</w:t>
      </w:r>
      <w:r w:rsidR="00ED6D90" w:rsidRPr="00BF396F">
        <w:rPr>
          <w:i/>
          <w:iCs/>
          <w:sz w:val="20"/>
        </w:rPr>
        <w:t xml:space="preserve"> P</w:t>
      </w:r>
      <w:r w:rsidR="00ED6D90" w:rsidRPr="00BF396F">
        <w:rPr>
          <w:sz w:val="20"/>
        </w:rPr>
        <w:t xml:space="preserve"> values were determined using paired t-test. *</w:t>
      </w:r>
      <w:r w:rsidR="00ED6D90" w:rsidRPr="00BF396F">
        <w:rPr>
          <w:i/>
          <w:iCs/>
          <w:sz w:val="20"/>
        </w:rPr>
        <w:t>P</w:t>
      </w:r>
      <w:r w:rsidR="00ED6D90" w:rsidRPr="00BF396F">
        <w:rPr>
          <w:sz w:val="20"/>
        </w:rPr>
        <w:t>＜</w:t>
      </w:r>
      <w:r w:rsidR="00ED6D90" w:rsidRPr="00BF396F">
        <w:rPr>
          <w:sz w:val="20"/>
        </w:rPr>
        <w:t xml:space="preserve">0.05; </w:t>
      </w:r>
      <w:r w:rsidR="00CA05F4" w:rsidRPr="00BF396F">
        <w:rPr>
          <w:sz w:val="20"/>
        </w:rPr>
        <w:t>**</w:t>
      </w:r>
      <w:r w:rsidR="00CA05F4" w:rsidRPr="00BF396F">
        <w:rPr>
          <w:i/>
          <w:iCs/>
          <w:sz w:val="20"/>
        </w:rPr>
        <w:t>P</w:t>
      </w:r>
      <w:r w:rsidR="00CA05F4" w:rsidRPr="00BF396F">
        <w:rPr>
          <w:sz w:val="20"/>
        </w:rPr>
        <w:t>＜</w:t>
      </w:r>
      <w:r w:rsidR="00CA05F4" w:rsidRPr="00BF396F">
        <w:rPr>
          <w:sz w:val="20"/>
        </w:rPr>
        <w:t>0.005;</w:t>
      </w:r>
      <w:r w:rsidR="00CA05F4">
        <w:rPr>
          <w:sz w:val="20"/>
        </w:rPr>
        <w:t xml:space="preserve"> </w:t>
      </w:r>
      <w:r w:rsidR="00ED6D90" w:rsidRPr="00BF396F">
        <w:rPr>
          <w:sz w:val="20"/>
        </w:rPr>
        <w:t>***</w:t>
      </w:r>
      <w:r w:rsidR="00ED6D90" w:rsidRPr="00BF396F">
        <w:rPr>
          <w:i/>
          <w:iCs/>
          <w:sz w:val="20"/>
        </w:rPr>
        <w:t>P</w:t>
      </w:r>
      <w:r w:rsidR="00ED6D90" w:rsidRPr="00BF396F">
        <w:rPr>
          <w:sz w:val="20"/>
        </w:rPr>
        <w:t>＜</w:t>
      </w:r>
      <w:r w:rsidR="00ED6D90" w:rsidRPr="00BF396F">
        <w:rPr>
          <w:sz w:val="20"/>
        </w:rPr>
        <w:t>0.001.</w:t>
      </w:r>
      <w:r w:rsidR="00C06005">
        <w:rPr>
          <w:sz w:val="20"/>
        </w:rPr>
        <w:br w:type="page"/>
      </w:r>
    </w:p>
    <w:p w14:paraId="27D750FF" w14:textId="2024AC9F" w:rsidR="00923839" w:rsidRPr="00814FB6" w:rsidRDefault="00DA240F" w:rsidP="00814FB6">
      <w:pPr>
        <w:spacing w:before="120" w:after="120" w:line="360" w:lineRule="auto"/>
        <w:jc w:val="both"/>
        <w:rPr>
          <w:b/>
          <w:bCs/>
          <w:sz w:val="20"/>
        </w:rPr>
      </w:pPr>
      <w:r w:rsidRPr="00BF396F">
        <w:rPr>
          <w:b/>
          <w:bCs/>
          <w:sz w:val="20"/>
        </w:rPr>
        <w:lastRenderedPageBreak/>
        <w:t>Figures S4</w:t>
      </w:r>
    </w:p>
    <w:p w14:paraId="5E272A20" w14:textId="4D67423F" w:rsidR="00814FB6" w:rsidRPr="00BF396F" w:rsidRDefault="00814FB6" w:rsidP="00A02549">
      <w:pPr>
        <w:spacing w:after="240"/>
        <w:jc w:val="center"/>
        <w:rPr>
          <w:rFonts w:ascii="TimesNewRomanPS-BoldMT" w:hAnsi="TimesNewRomanPS-BoldMT" w:hint="eastAsia"/>
          <w:b/>
          <w:bCs/>
          <w:sz w:val="20"/>
        </w:rPr>
      </w:pPr>
      <w:r>
        <w:rPr>
          <w:rFonts w:ascii="TimesNewRomanPS-BoldMT" w:hAnsi="TimesNewRomanPS-BoldMT"/>
          <w:b/>
          <w:bCs/>
          <w:noProof/>
          <w:sz w:val="20"/>
        </w:rPr>
        <w:drawing>
          <wp:inline distT="0" distB="0" distL="0" distR="0" wp14:anchorId="3EF56CCC" wp14:editId="4EC82221">
            <wp:extent cx="5010150" cy="52045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34833" cy="5230221"/>
                    </a:xfrm>
                    <a:prstGeom prst="rect">
                      <a:avLst/>
                    </a:prstGeom>
                    <a:noFill/>
                    <a:ln>
                      <a:noFill/>
                    </a:ln>
                  </pic:spPr>
                </pic:pic>
              </a:graphicData>
            </a:graphic>
          </wp:inline>
        </w:drawing>
      </w:r>
    </w:p>
    <w:p w14:paraId="5C31B26B" w14:textId="57F1A470" w:rsidR="00C06005" w:rsidRPr="00BC503B" w:rsidRDefault="00A979BE" w:rsidP="00BC503B">
      <w:pPr>
        <w:spacing w:after="160" w:line="360" w:lineRule="auto"/>
        <w:jc w:val="both"/>
        <w:rPr>
          <w:color w:val="000000"/>
          <w:sz w:val="20"/>
        </w:rPr>
      </w:pPr>
      <w:r w:rsidRPr="00BF396F">
        <w:rPr>
          <w:rFonts w:eastAsia="宋体"/>
          <w:b/>
          <w:bCs/>
          <w:sz w:val="20"/>
        </w:rPr>
        <w:t>Supplementary Fig. S</w:t>
      </w:r>
      <w:r w:rsidR="00616735" w:rsidRPr="00BF396F">
        <w:rPr>
          <w:rFonts w:eastAsia="宋体"/>
          <w:b/>
          <w:bCs/>
          <w:sz w:val="20"/>
        </w:rPr>
        <w:t>4</w:t>
      </w:r>
      <w:r w:rsidRPr="00BF396F">
        <w:rPr>
          <w:b/>
          <w:bCs/>
          <w:sz w:val="20"/>
        </w:rPr>
        <w:t xml:space="preserve">. </w:t>
      </w:r>
      <w:r w:rsidR="00F71BDE" w:rsidRPr="00F71BDE">
        <w:rPr>
          <w:b/>
          <w:bCs/>
          <w:sz w:val="20"/>
        </w:rPr>
        <w:t xml:space="preserve">a-b. </w:t>
      </w:r>
      <w:r w:rsidR="00724255" w:rsidRPr="00724255">
        <w:rPr>
          <w:sz w:val="20"/>
        </w:rPr>
        <w:t>Flow cytometry analysis</w:t>
      </w:r>
      <w:r w:rsidR="00724255" w:rsidRPr="00724255">
        <w:rPr>
          <w:rFonts w:hint="eastAsia"/>
          <w:sz w:val="20"/>
          <w:lang w:eastAsia="zh-CN"/>
        </w:rPr>
        <w:t xml:space="preserve"> </w:t>
      </w:r>
      <w:r w:rsidR="00724255" w:rsidRPr="00724255">
        <w:rPr>
          <w:sz w:val="20"/>
          <w:lang w:eastAsia="zh-CN"/>
        </w:rPr>
        <w:t xml:space="preserve">and </w:t>
      </w:r>
      <w:r w:rsidR="00724255" w:rsidRPr="00724255">
        <w:rPr>
          <w:sz w:val="20"/>
        </w:rPr>
        <w:t>quantification</w:t>
      </w:r>
      <w:r w:rsidR="00724255" w:rsidRPr="00724255">
        <w:rPr>
          <w:rFonts w:hint="eastAsia"/>
          <w:sz w:val="20"/>
          <w:lang w:eastAsia="zh-CN"/>
        </w:rPr>
        <w:t xml:space="preserve"> </w:t>
      </w:r>
      <w:r w:rsidR="00724255" w:rsidRPr="00724255">
        <w:rPr>
          <w:sz w:val="20"/>
          <w:lang w:eastAsia="zh-CN"/>
        </w:rPr>
        <w:t>of</w:t>
      </w:r>
      <w:r w:rsidR="00724255" w:rsidRPr="00724255">
        <w:rPr>
          <w:sz w:val="20"/>
        </w:rPr>
        <w:t xml:space="preserve"> the knockdown efficiency of circSApt1-NASO2</w:t>
      </w:r>
      <w:r w:rsidR="00724255" w:rsidRPr="00724255">
        <w:rPr>
          <w:rFonts w:hint="eastAsia"/>
          <w:sz w:val="20"/>
          <w:lang w:eastAsia="zh-CN"/>
        </w:rPr>
        <w:t xml:space="preserve"> </w:t>
      </w:r>
      <w:r w:rsidR="00724255" w:rsidRPr="00724255">
        <w:rPr>
          <w:sz w:val="20"/>
          <w:lang w:eastAsia="zh-CN"/>
        </w:rPr>
        <w:t xml:space="preserve">in </w:t>
      </w:r>
      <w:r w:rsidR="00724255" w:rsidRPr="00724255">
        <w:rPr>
          <w:sz w:val="20"/>
        </w:rPr>
        <w:t xml:space="preserve">Calu-3 cells. </w:t>
      </w:r>
      <w:r w:rsidR="004C42FE" w:rsidRPr="00BF396F">
        <w:rPr>
          <w:sz w:val="20"/>
        </w:rPr>
        <w:t xml:space="preserve">The cells </w:t>
      </w:r>
      <w:r w:rsidR="00445C27" w:rsidRPr="00BF396F">
        <w:rPr>
          <w:sz w:val="20"/>
        </w:rPr>
        <w:t xml:space="preserve">were co-transfected with </w:t>
      </w:r>
      <w:r w:rsidR="0078477D">
        <w:rPr>
          <w:sz w:val="20"/>
        </w:rPr>
        <w:t xml:space="preserve">a </w:t>
      </w:r>
      <w:r w:rsidR="00445C27" w:rsidRPr="00BF396F">
        <w:rPr>
          <w:sz w:val="20"/>
        </w:rPr>
        <w:t>plasmid (</w:t>
      </w:r>
      <w:r w:rsidR="001C060F" w:rsidRPr="00BF396F">
        <w:rPr>
          <w:sz w:val="20"/>
        </w:rPr>
        <w:t>500 ng</w:t>
      </w:r>
      <w:r w:rsidR="00445C27" w:rsidRPr="00BF396F">
        <w:rPr>
          <w:sz w:val="20"/>
        </w:rPr>
        <w:t xml:space="preserve">) encoding </w:t>
      </w:r>
      <w:r w:rsidR="00971992" w:rsidRPr="00BF396F">
        <w:rPr>
          <w:sz w:val="20"/>
        </w:rPr>
        <w:t xml:space="preserve">the </w:t>
      </w:r>
      <w:r w:rsidR="00445C27" w:rsidRPr="00BF396F">
        <w:rPr>
          <w:sz w:val="20"/>
        </w:rPr>
        <w:t>N-GFP protein and circSApt1-NASO2 (</w:t>
      </w:r>
      <w:r w:rsidR="009367FD" w:rsidRPr="00BF396F">
        <w:rPr>
          <w:sz w:val="20"/>
        </w:rPr>
        <w:t>100</w:t>
      </w:r>
      <w:r w:rsidR="00445C27" w:rsidRPr="00BF396F">
        <w:rPr>
          <w:sz w:val="20"/>
        </w:rPr>
        <w:t xml:space="preserve"> </w:t>
      </w:r>
      <w:proofErr w:type="spellStart"/>
      <w:r w:rsidR="00445C27" w:rsidRPr="00BF396F">
        <w:rPr>
          <w:sz w:val="20"/>
        </w:rPr>
        <w:t>nM</w:t>
      </w:r>
      <w:proofErr w:type="spellEnd"/>
      <w:r w:rsidR="00445C27" w:rsidRPr="00BF396F">
        <w:rPr>
          <w:sz w:val="20"/>
        </w:rPr>
        <w:t>) for 4</w:t>
      </w:r>
      <w:r w:rsidR="00445C27" w:rsidRPr="00F71BDE">
        <w:rPr>
          <w:sz w:val="20"/>
        </w:rPr>
        <w:t>8 h</w:t>
      </w:r>
      <w:r w:rsidR="009367FD" w:rsidRPr="00F71BDE">
        <w:rPr>
          <w:sz w:val="20"/>
        </w:rPr>
        <w:t xml:space="preserve"> using </w:t>
      </w:r>
      <w:r w:rsidR="0078477D" w:rsidRPr="00F71BDE">
        <w:rPr>
          <w:sz w:val="20"/>
        </w:rPr>
        <w:t xml:space="preserve">the </w:t>
      </w:r>
      <w:r w:rsidR="00971992" w:rsidRPr="00F71BDE">
        <w:rPr>
          <w:sz w:val="20"/>
        </w:rPr>
        <w:t xml:space="preserve">transfection reagent </w:t>
      </w:r>
      <w:r w:rsidR="009367FD" w:rsidRPr="00F71BDE">
        <w:rPr>
          <w:sz w:val="20"/>
        </w:rPr>
        <w:t>Lipo2000.</w:t>
      </w:r>
      <w:r w:rsidR="00607FFD" w:rsidRPr="00F71BDE">
        <w:rPr>
          <w:sz w:val="20"/>
        </w:rPr>
        <w:t xml:space="preserve"> </w:t>
      </w:r>
      <w:r w:rsidR="00BF7520" w:rsidRPr="00F71BDE">
        <w:rPr>
          <w:sz w:val="20"/>
        </w:rPr>
        <w:t xml:space="preserve">All the cells were analyzed in the green fluorescence channels. </w:t>
      </w:r>
      <w:r w:rsidR="00F71BDE" w:rsidRPr="00F71BDE">
        <w:rPr>
          <w:b/>
          <w:bCs/>
          <w:sz w:val="20"/>
        </w:rPr>
        <w:t>c</w:t>
      </w:r>
      <w:r w:rsidR="00724255">
        <w:rPr>
          <w:b/>
          <w:bCs/>
          <w:sz w:val="20"/>
        </w:rPr>
        <w:t>.</w:t>
      </w:r>
      <w:bookmarkStart w:id="6" w:name="OLE_LINK4"/>
      <w:r w:rsidR="00724255" w:rsidRPr="00724255">
        <w:rPr>
          <w:sz w:val="20"/>
        </w:rPr>
        <w:t xml:space="preserve"> </w:t>
      </w:r>
      <w:r w:rsidR="00724255" w:rsidRPr="00033164">
        <w:rPr>
          <w:sz w:val="20"/>
        </w:rPr>
        <w:t xml:space="preserve">The diagram depicts that </w:t>
      </w:r>
      <w:bookmarkEnd w:id="6"/>
      <w:r w:rsidR="00724255">
        <w:rPr>
          <w:sz w:val="20"/>
        </w:rPr>
        <w:t xml:space="preserve">the </w:t>
      </w:r>
      <w:r w:rsidR="00724255" w:rsidRPr="00724255">
        <w:rPr>
          <w:sz w:val="20"/>
        </w:rPr>
        <w:t>circSApt1-NASO2</w:t>
      </w:r>
      <w:r w:rsidR="00724255" w:rsidRPr="008217B7">
        <w:rPr>
          <w:sz w:val="20"/>
        </w:rPr>
        <w:t xml:space="preserve"> do not interfere with immune cell defen</w:t>
      </w:r>
      <w:r w:rsidR="00724255">
        <w:rPr>
          <w:sz w:val="20"/>
        </w:rPr>
        <w:t xml:space="preserve">se </w:t>
      </w:r>
      <w:r w:rsidR="00724255" w:rsidRPr="008217B7">
        <w:rPr>
          <w:sz w:val="20"/>
        </w:rPr>
        <w:t>against secondary infection.</w:t>
      </w:r>
      <w:r w:rsidR="00724255">
        <w:rPr>
          <w:rFonts w:hint="eastAsia"/>
          <w:sz w:val="20"/>
        </w:rPr>
        <w:t xml:space="preserve"> </w:t>
      </w:r>
      <w:r w:rsidR="00724255">
        <w:rPr>
          <w:sz w:val="20"/>
        </w:rPr>
        <w:t xml:space="preserve">LPS was used to </w:t>
      </w:r>
      <w:r w:rsidR="00724255" w:rsidRPr="00033164">
        <w:rPr>
          <w:sz w:val="20"/>
        </w:rPr>
        <w:t>simulate secondary infection</w:t>
      </w:r>
      <w:r w:rsidR="00724255">
        <w:rPr>
          <w:sz w:val="20"/>
        </w:rPr>
        <w:t>.</w:t>
      </w:r>
      <w:r w:rsidR="00724255">
        <w:rPr>
          <w:rFonts w:hint="eastAsia"/>
          <w:b/>
          <w:bCs/>
          <w:sz w:val="20"/>
          <w:lang w:eastAsia="zh-CN"/>
        </w:rPr>
        <w:t xml:space="preserve"> </w:t>
      </w:r>
      <w:r w:rsidR="00F71BDE" w:rsidRPr="00F71BDE">
        <w:rPr>
          <w:b/>
          <w:bCs/>
          <w:sz w:val="20"/>
        </w:rPr>
        <w:t xml:space="preserve">d. </w:t>
      </w:r>
      <w:proofErr w:type="spellStart"/>
      <w:r w:rsidR="00F71BDE" w:rsidRPr="00F71BDE">
        <w:rPr>
          <w:color w:val="000000"/>
          <w:sz w:val="20"/>
        </w:rPr>
        <w:t>qRT</w:t>
      </w:r>
      <w:proofErr w:type="spellEnd"/>
      <w:r w:rsidR="00F71BDE" w:rsidRPr="00F71BDE">
        <w:rPr>
          <w:color w:val="000000"/>
          <w:sz w:val="20"/>
        </w:rPr>
        <w:t xml:space="preserve">-PCR analysis of immune response to LPS in cells pretreated with spike-Tri </w:t>
      </w:r>
      <w:r w:rsidR="00CA4C4A">
        <w:rPr>
          <w:color w:val="000000"/>
          <w:sz w:val="20"/>
        </w:rPr>
        <w:t>(</w:t>
      </w:r>
      <w:r w:rsidR="00CA4C4A" w:rsidRPr="00F71BDE">
        <w:rPr>
          <w:color w:val="000000"/>
          <w:sz w:val="20"/>
        </w:rPr>
        <w:t xml:space="preserve">10 </w:t>
      </w:r>
      <w:proofErr w:type="spellStart"/>
      <w:r w:rsidR="00CA4C4A" w:rsidRPr="00F71BDE">
        <w:rPr>
          <w:color w:val="000000"/>
          <w:sz w:val="20"/>
        </w:rPr>
        <w:t>nM</w:t>
      </w:r>
      <w:proofErr w:type="spellEnd"/>
      <w:r w:rsidR="00CA4C4A">
        <w:rPr>
          <w:color w:val="000000"/>
          <w:sz w:val="20"/>
        </w:rPr>
        <w:t xml:space="preserve">) </w:t>
      </w:r>
      <w:r w:rsidR="00F71BDE" w:rsidRPr="00F71BDE">
        <w:rPr>
          <w:color w:val="000000"/>
          <w:sz w:val="20"/>
        </w:rPr>
        <w:t xml:space="preserve">and </w:t>
      </w:r>
      <w:r w:rsidR="00F71BDE">
        <w:rPr>
          <w:color w:val="000000"/>
          <w:sz w:val="20"/>
        </w:rPr>
        <w:t>circSApt1-NASO2</w:t>
      </w:r>
      <w:r w:rsidR="00CA4C4A">
        <w:rPr>
          <w:color w:val="000000"/>
          <w:sz w:val="20"/>
        </w:rPr>
        <w:t xml:space="preserve"> (</w:t>
      </w:r>
      <w:r w:rsidR="00CA4C4A" w:rsidRPr="00F71BDE">
        <w:rPr>
          <w:color w:val="000000"/>
          <w:sz w:val="20"/>
        </w:rPr>
        <w:t xml:space="preserve">200 </w:t>
      </w:r>
      <w:proofErr w:type="spellStart"/>
      <w:r w:rsidR="00CA4C4A" w:rsidRPr="00F71BDE">
        <w:rPr>
          <w:color w:val="000000"/>
          <w:sz w:val="20"/>
        </w:rPr>
        <w:t>nM</w:t>
      </w:r>
      <w:proofErr w:type="spellEnd"/>
      <w:r w:rsidR="00CA4C4A">
        <w:rPr>
          <w:color w:val="000000"/>
          <w:sz w:val="20"/>
        </w:rPr>
        <w:t>)</w:t>
      </w:r>
      <w:r w:rsidR="00F71BDE" w:rsidRPr="00F71BDE">
        <w:rPr>
          <w:color w:val="000000"/>
          <w:sz w:val="20"/>
        </w:rPr>
        <w:t xml:space="preserve">. THP-1 </w:t>
      </w:r>
      <w:r w:rsidR="00F71BDE">
        <w:rPr>
          <w:color w:val="000000"/>
          <w:sz w:val="20"/>
        </w:rPr>
        <w:t>c</w:t>
      </w:r>
      <w:r w:rsidR="00F71BDE" w:rsidRPr="00F71BDE">
        <w:rPr>
          <w:color w:val="000000"/>
          <w:sz w:val="20"/>
        </w:rPr>
        <w:t>ells treated with 50 ng/mL LPS</w:t>
      </w:r>
      <w:r w:rsidR="00CA4C4A" w:rsidRPr="00CA4C4A">
        <w:rPr>
          <w:color w:val="000000"/>
          <w:sz w:val="20"/>
        </w:rPr>
        <w:t xml:space="preserve"> </w:t>
      </w:r>
      <w:r w:rsidR="00CA4C4A" w:rsidRPr="00F71BDE">
        <w:rPr>
          <w:color w:val="000000"/>
          <w:sz w:val="20"/>
        </w:rPr>
        <w:t>for 2 h</w:t>
      </w:r>
      <w:r w:rsidR="00CA4C4A">
        <w:rPr>
          <w:color w:val="000000"/>
          <w:sz w:val="20"/>
        </w:rPr>
        <w:t xml:space="preserve"> </w:t>
      </w:r>
      <w:r w:rsidR="00CA4C4A" w:rsidRPr="00B25B14">
        <w:rPr>
          <w:sz w:val="20"/>
        </w:rPr>
        <w:t>to induce cytokine again.</w:t>
      </w:r>
      <w:r w:rsidR="00CA4C4A">
        <w:rPr>
          <w:rFonts w:hint="eastAsia"/>
          <w:color w:val="000000"/>
          <w:sz w:val="20"/>
          <w:lang w:eastAsia="zh-CN"/>
        </w:rPr>
        <w:t xml:space="preserve"> </w:t>
      </w:r>
      <w:proofErr w:type="spellStart"/>
      <w:r w:rsidR="00CA4C4A" w:rsidRPr="00033164">
        <w:rPr>
          <w:sz w:val="20"/>
          <w:shd w:val="clear" w:color="auto" w:fill="FFFFFF"/>
        </w:rPr>
        <w:t>Resatorvid</w:t>
      </w:r>
      <w:proofErr w:type="spellEnd"/>
      <w:r w:rsidR="00CA4C4A">
        <w:rPr>
          <w:sz w:val="20"/>
          <w:shd w:val="clear" w:color="auto" w:fill="FFFFFF"/>
        </w:rPr>
        <w:t xml:space="preserve"> (</w:t>
      </w:r>
      <w:r w:rsidR="00CA4C4A" w:rsidRPr="00F71BDE">
        <w:rPr>
          <w:color w:val="000000"/>
          <w:sz w:val="20"/>
        </w:rPr>
        <w:t>100</w:t>
      </w:r>
      <w:r w:rsidR="00CA4C4A">
        <w:rPr>
          <w:color w:val="000000"/>
          <w:sz w:val="20"/>
        </w:rPr>
        <w:t xml:space="preserve"> </w:t>
      </w:r>
      <w:proofErr w:type="spellStart"/>
      <w:r w:rsidR="00CA4C4A" w:rsidRPr="00F71BDE">
        <w:rPr>
          <w:color w:val="000000"/>
          <w:sz w:val="20"/>
        </w:rPr>
        <w:t>μM</w:t>
      </w:r>
      <w:proofErr w:type="spellEnd"/>
      <w:r w:rsidR="00CA4C4A">
        <w:rPr>
          <w:sz w:val="20"/>
          <w:shd w:val="clear" w:color="auto" w:fill="FFFFFF"/>
        </w:rPr>
        <w:t>)</w:t>
      </w:r>
      <w:r w:rsidR="000018CD">
        <w:rPr>
          <w:sz w:val="20"/>
          <w:shd w:val="clear" w:color="auto" w:fill="FFFFFF"/>
        </w:rPr>
        <w:t xml:space="preserve"> that </w:t>
      </w:r>
      <w:r w:rsidR="00CA4C4A" w:rsidRPr="00033164">
        <w:rPr>
          <w:sz w:val="20"/>
          <w:shd w:val="clear" w:color="auto" w:fill="FFFFFF"/>
        </w:rPr>
        <w:t>a selective TLR4 inhibitor that inhibits </w:t>
      </w:r>
      <w:r w:rsidR="00CA4C4A" w:rsidRPr="00033164">
        <w:rPr>
          <w:sz w:val="20"/>
        </w:rPr>
        <w:t xml:space="preserve">cytokines </w:t>
      </w:r>
      <w:r w:rsidR="00CA4C4A" w:rsidRPr="00033164">
        <w:rPr>
          <w:sz w:val="20"/>
          <w:shd w:val="clear" w:color="auto" w:fill="FFFFFF"/>
        </w:rPr>
        <w:t>production</w:t>
      </w:r>
      <w:r w:rsidR="000018CD">
        <w:rPr>
          <w:sz w:val="20"/>
          <w:shd w:val="clear" w:color="auto" w:fill="FFFFFF"/>
        </w:rPr>
        <w:t xml:space="preserve"> </w:t>
      </w:r>
      <w:r w:rsidR="00CA4C4A" w:rsidRPr="00033164">
        <w:rPr>
          <w:sz w:val="20"/>
          <w:shd w:val="clear" w:color="auto" w:fill="FFFFFF"/>
        </w:rPr>
        <w:t>was used as the control</w:t>
      </w:r>
      <w:r w:rsidR="00F71BDE" w:rsidRPr="00F71BDE">
        <w:rPr>
          <w:color w:val="000000"/>
          <w:sz w:val="20"/>
        </w:rPr>
        <w:t>.</w:t>
      </w:r>
      <w:r w:rsidR="00F71BDE" w:rsidRPr="00F71BDE">
        <w:rPr>
          <w:sz w:val="20"/>
          <w:lang w:eastAsia="zh-CN"/>
        </w:rPr>
        <w:t xml:space="preserve"> </w:t>
      </w:r>
      <w:r w:rsidR="00607FFD" w:rsidRPr="00F71BDE">
        <w:rPr>
          <w:sz w:val="20"/>
        </w:rPr>
        <w:t xml:space="preserve">All the error bars indicate standard deviations (n= 3). All the </w:t>
      </w:r>
      <w:r w:rsidR="00607FFD" w:rsidRPr="00F71BDE">
        <w:rPr>
          <w:i/>
          <w:iCs/>
          <w:sz w:val="20"/>
        </w:rPr>
        <w:t>P</w:t>
      </w:r>
      <w:r w:rsidR="00607FFD" w:rsidRPr="00F71BDE">
        <w:rPr>
          <w:sz w:val="20"/>
        </w:rPr>
        <w:t xml:space="preserve"> values were determined using paired t-test.</w:t>
      </w:r>
      <w:r w:rsidR="00A02549">
        <w:rPr>
          <w:sz w:val="20"/>
        </w:rPr>
        <w:t xml:space="preserve"> </w:t>
      </w:r>
      <w:r w:rsidR="005D0515" w:rsidRPr="00F71BDE">
        <w:rPr>
          <w:sz w:val="20"/>
        </w:rPr>
        <w:t>*</w:t>
      </w:r>
      <w:r w:rsidR="00607FFD" w:rsidRPr="00F71BDE">
        <w:rPr>
          <w:sz w:val="20"/>
        </w:rPr>
        <w:t>*</w:t>
      </w:r>
      <w:r w:rsidR="00607FFD" w:rsidRPr="00F71BDE">
        <w:rPr>
          <w:i/>
          <w:iCs/>
          <w:sz w:val="20"/>
        </w:rPr>
        <w:t>P</w:t>
      </w:r>
      <w:r w:rsidR="00607FFD" w:rsidRPr="00F71BDE">
        <w:rPr>
          <w:sz w:val="20"/>
        </w:rPr>
        <w:t>＜</w:t>
      </w:r>
      <w:r w:rsidR="00607FFD" w:rsidRPr="00F71BDE">
        <w:rPr>
          <w:sz w:val="20"/>
        </w:rPr>
        <w:t>0.0</w:t>
      </w:r>
      <w:r w:rsidR="005D0515" w:rsidRPr="00F71BDE">
        <w:rPr>
          <w:sz w:val="20"/>
        </w:rPr>
        <w:t>0</w:t>
      </w:r>
      <w:r w:rsidR="00607FFD" w:rsidRPr="00F71BDE">
        <w:rPr>
          <w:sz w:val="20"/>
        </w:rPr>
        <w:t>5; ***</w:t>
      </w:r>
      <w:r w:rsidR="00607FFD" w:rsidRPr="00F71BDE">
        <w:rPr>
          <w:i/>
          <w:iCs/>
          <w:sz w:val="20"/>
        </w:rPr>
        <w:t>P</w:t>
      </w:r>
      <w:r w:rsidR="00607FFD" w:rsidRPr="00F71BDE">
        <w:rPr>
          <w:sz w:val="20"/>
        </w:rPr>
        <w:t>＜</w:t>
      </w:r>
      <w:r w:rsidR="00607FFD" w:rsidRPr="00F71BDE">
        <w:rPr>
          <w:sz w:val="20"/>
        </w:rPr>
        <w:t>0.001.</w:t>
      </w:r>
      <w:r w:rsidR="00C06005">
        <w:rPr>
          <w:b/>
          <w:bCs/>
          <w:sz w:val="20"/>
        </w:rPr>
        <w:br w:type="page"/>
      </w:r>
    </w:p>
    <w:p w14:paraId="7FEC67D4" w14:textId="21768DFC" w:rsidR="00C754F9" w:rsidRPr="00BF396F" w:rsidRDefault="00DA240F" w:rsidP="009F18D7">
      <w:pPr>
        <w:spacing w:after="240"/>
        <w:rPr>
          <w:sz w:val="20"/>
        </w:rPr>
      </w:pPr>
      <w:r w:rsidRPr="00BF396F">
        <w:rPr>
          <w:b/>
          <w:bCs/>
          <w:sz w:val="20"/>
        </w:rPr>
        <w:lastRenderedPageBreak/>
        <w:t>Figures S5</w:t>
      </w:r>
    </w:p>
    <w:p w14:paraId="232C5480" w14:textId="038860A5" w:rsidR="009F18D7" w:rsidRPr="00BF396F" w:rsidRDefault="009F18D7" w:rsidP="00A979BE">
      <w:pPr>
        <w:spacing w:after="120"/>
        <w:jc w:val="center"/>
        <w:rPr>
          <w:rFonts w:ascii="TimesNewRomanPS-BoldMT" w:hAnsi="TimesNewRomanPS-BoldMT" w:hint="eastAsia"/>
          <w:b/>
          <w:bCs/>
          <w:sz w:val="20"/>
        </w:rPr>
      </w:pPr>
      <w:r w:rsidRPr="00BF396F">
        <w:rPr>
          <w:rFonts w:ascii="TimesNewRomanPS-BoldMT" w:hAnsi="TimesNewRomanPS-BoldMT"/>
          <w:b/>
          <w:bCs/>
          <w:noProof/>
          <w:sz w:val="20"/>
        </w:rPr>
        <w:drawing>
          <wp:inline distT="0" distB="0" distL="0" distR="0" wp14:anchorId="54DEB17B" wp14:editId="26300B10">
            <wp:extent cx="5136543" cy="1650129"/>
            <wp:effectExtent l="0" t="0" r="6985"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76135" cy="1662848"/>
                    </a:xfrm>
                    <a:prstGeom prst="rect">
                      <a:avLst/>
                    </a:prstGeom>
                    <a:noFill/>
                    <a:ln>
                      <a:noFill/>
                    </a:ln>
                  </pic:spPr>
                </pic:pic>
              </a:graphicData>
            </a:graphic>
          </wp:inline>
        </w:drawing>
      </w:r>
    </w:p>
    <w:p w14:paraId="7002ED00" w14:textId="6C3E4609" w:rsidR="00DA240F" w:rsidRPr="00BF396F" w:rsidRDefault="00A979BE" w:rsidP="002878F6">
      <w:pPr>
        <w:spacing w:after="160" w:line="360" w:lineRule="auto"/>
        <w:jc w:val="both"/>
        <w:rPr>
          <w:sz w:val="20"/>
        </w:rPr>
      </w:pPr>
      <w:r w:rsidRPr="00BF396F">
        <w:rPr>
          <w:rFonts w:eastAsia="宋体"/>
          <w:b/>
          <w:bCs/>
          <w:sz w:val="20"/>
        </w:rPr>
        <w:t>Supplementary Fig. S</w:t>
      </w:r>
      <w:r w:rsidR="00616735" w:rsidRPr="00BF396F">
        <w:rPr>
          <w:rFonts w:eastAsia="宋体"/>
          <w:b/>
          <w:bCs/>
          <w:sz w:val="20"/>
        </w:rPr>
        <w:t>5</w:t>
      </w:r>
      <w:r w:rsidRPr="00BF396F">
        <w:rPr>
          <w:b/>
          <w:bCs/>
          <w:sz w:val="20"/>
        </w:rPr>
        <w:t xml:space="preserve">. </w:t>
      </w:r>
      <w:bookmarkStart w:id="7" w:name="_Hlk113549451"/>
      <w:r w:rsidR="00114382" w:rsidRPr="00BF396F">
        <w:rPr>
          <w:b/>
          <w:bCs/>
          <w:szCs w:val="24"/>
        </w:rPr>
        <w:t xml:space="preserve"> </w:t>
      </w:r>
      <w:r w:rsidR="00114382" w:rsidRPr="00BF396F">
        <w:rPr>
          <w:b/>
          <w:bCs/>
          <w:sz w:val="20"/>
        </w:rPr>
        <w:t>SARS-CoV-2 -</w:t>
      </w:r>
      <w:r w:rsidR="0089300C" w:rsidRPr="00BF396F">
        <w:rPr>
          <w:b/>
          <w:bCs/>
          <w:sz w:val="20"/>
        </w:rPr>
        <w:t>m</w:t>
      </w:r>
      <w:r w:rsidR="00114382" w:rsidRPr="00BF396F">
        <w:rPr>
          <w:b/>
          <w:bCs/>
          <w:sz w:val="20"/>
        </w:rPr>
        <w:t xml:space="preserve">ediated </w:t>
      </w:r>
      <w:r w:rsidR="0089300C" w:rsidRPr="00BF396F">
        <w:rPr>
          <w:b/>
          <w:bCs/>
          <w:sz w:val="20"/>
        </w:rPr>
        <w:t>d</w:t>
      </w:r>
      <w:r w:rsidR="00114382" w:rsidRPr="00BF396F">
        <w:rPr>
          <w:b/>
          <w:bCs/>
          <w:sz w:val="20"/>
        </w:rPr>
        <w:t>elivery of circSApt1-NASO2 is</w:t>
      </w:r>
      <w:r w:rsidR="0089300C" w:rsidRPr="00BF396F">
        <w:rPr>
          <w:b/>
          <w:bCs/>
          <w:sz w:val="20"/>
        </w:rPr>
        <w:t xml:space="preserve"> cell type-specific.</w:t>
      </w:r>
      <w:r w:rsidR="0089300C" w:rsidRPr="00BF396F">
        <w:rPr>
          <w:rFonts w:hint="eastAsia"/>
          <w:b/>
          <w:bCs/>
          <w:sz w:val="20"/>
          <w:lang w:eastAsia="zh-CN"/>
        </w:rPr>
        <w:t xml:space="preserve"> </w:t>
      </w:r>
      <w:r w:rsidR="003922DA" w:rsidRPr="00BF396F">
        <w:rPr>
          <w:b/>
          <w:bCs/>
          <w:sz w:val="20"/>
        </w:rPr>
        <w:t>a</w:t>
      </w:r>
      <w:r w:rsidR="00131886" w:rsidRPr="00BF396F">
        <w:rPr>
          <w:b/>
          <w:bCs/>
          <w:sz w:val="20"/>
        </w:rPr>
        <w:t>.</w:t>
      </w:r>
      <w:r w:rsidR="00392850" w:rsidRPr="00BF396F">
        <w:rPr>
          <w:b/>
          <w:bCs/>
          <w:sz w:val="20"/>
        </w:rPr>
        <w:t xml:space="preserve"> </w:t>
      </w:r>
      <w:r w:rsidR="002B3579" w:rsidRPr="00BF396F">
        <w:rPr>
          <w:sz w:val="20"/>
        </w:rPr>
        <w:t xml:space="preserve">Representative fluorescence confocal </w:t>
      </w:r>
      <w:r w:rsidR="00392850" w:rsidRPr="00BF396F">
        <w:rPr>
          <w:sz w:val="20"/>
        </w:rPr>
        <w:t>imaging of HEK293T cells infected with SARS-C</w:t>
      </w:r>
      <w:r w:rsidR="00B4225E" w:rsidRPr="00BF396F">
        <w:rPr>
          <w:sz w:val="20"/>
        </w:rPr>
        <w:t>o</w:t>
      </w:r>
      <w:r w:rsidR="00392850" w:rsidRPr="00BF396F">
        <w:rPr>
          <w:sz w:val="20"/>
        </w:rPr>
        <w:t xml:space="preserve">V-2 </w:t>
      </w:r>
      <w:proofErr w:type="spellStart"/>
      <w:r w:rsidR="00392850" w:rsidRPr="00BF396F">
        <w:rPr>
          <w:sz w:val="20"/>
        </w:rPr>
        <w:t>pseudovirus</w:t>
      </w:r>
      <w:proofErr w:type="spellEnd"/>
      <w:r w:rsidR="00392850" w:rsidRPr="00BF396F">
        <w:rPr>
          <w:rFonts w:hint="eastAsia"/>
          <w:sz w:val="20"/>
          <w:lang w:eastAsia="zh-CN"/>
        </w:rPr>
        <w:t xml:space="preserve"> </w:t>
      </w:r>
      <w:r w:rsidR="00392850" w:rsidRPr="00BF396F">
        <w:rPr>
          <w:sz w:val="20"/>
          <w:lang w:eastAsia="zh-CN"/>
        </w:rPr>
        <w:t>(</w:t>
      </w:r>
      <w:r w:rsidR="001C060F" w:rsidRPr="00BF396F">
        <w:rPr>
          <w:sz w:val="20"/>
        </w:rPr>
        <w:t>1</w:t>
      </w:r>
      <w:r w:rsidR="0089300C" w:rsidRPr="00BF396F">
        <w:rPr>
          <w:sz w:val="20"/>
          <w:shd w:val="clear" w:color="auto" w:fill="FFFFFF"/>
        </w:rPr>
        <w:t>×10</w:t>
      </w:r>
      <w:r w:rsidR="0089300C" w:rsidRPr="00BF396F">
        <w:rPr>
          <w:sz w:val="20"/>
          <w:shd w:val="clear" w:color="auto" w:fill="FFFFFF"/>
          <w:vertAlign w:val="superscript"/>
        </w:rPr>
        <w:t xml:space="preserve">5 </w:t>
      </w:r>
      <w:r w:rsidR="001C060F" w:rsidRPr="00BF396F">
        <w:rPr>
          <w:sz w:val="20"/>
          <w:shd w:val="clear" w:color="auto" w:fill="FFFFFF"/>
        </w:rPr>
        <w:t>TCID50</w:t>
      </w:r>
      <w:r w:rsidR="0089300C" w:rsidRPr="00BF396F">
        <w:rPr>
          <w:sz w:val="20"/>
        </w:rPr>
        <w:t>/mL</w:t>
      </w:r>
      <w:r w:rsidR="00392850" w:rsidRPr="00BF396F">
        <w:rPr>
          <w:sz w:val="20"/>
          <w:lang w:eastAsia="zh-CN"/>
        </w:rPr>
        <w:t>) pre-</w:t>
      </w:r>
      <w:r w:rsidR="00392850" w:rsidRPr="00BF396F">
        <w:rPr>
          <w:sz w:val="20"/>
        </w:rPr>
        <w:t xml:space="preserve">incubated with cy3-labeled </w:t>
      </w:r>
      <w:r w:rsidR="0089300C" w:rsidRPr="00BF396F">
        <w:rPr>
          <w:sz w:val="20"/>
        </w:rPr>
        <w:t>circSApt1-NASO2</w:t>
      </w:r>
      <w:r w:rsidR="00392850" w:rsidRPr="00BF396F">
        <w:rPr>
          <w:rFonts w:hint="eastAsia"/>
          <w:sz w:val="20"/>
          <w:lang w:eastAsia="zh-CN"/>
        </w:rPr>
        <w:t xml:space="preserve"> </w:t>
      </w:r>
      <w:r w:rsidR="00392850" w:rsidRPr="00BF396F">
        <w:rPr>
          <w:sz w:val="20"/>
          <w:lang w:eastAsia="zh-CN"/>
        </w:rPr>
        <w:t>(</w:t>
      </w:r>
      <w:r w:rsidR="001C060F" w:rsidRPr="00BF396F">
        <w:rPr>
          <w:sz w:val="20"/>
          <w:lang w:eastAsia="zh-CN"/>
        </w:rPr>
        <w:t>2</w:t>
      </w:r>
      <w:r w:rsidR="0089300C" w:rsidRPr="00BF396F">
        <w:rPr>
          <w:sz w:val="20"/>
          <w:lang w:eastAsia="zh-CN"/>
        </w:rPr>
        <w:t xml:space="preserve">00 </w:t>
      </w:r>
      <w:proofErr w:type="spellStart"/>
      <w:r w:rsidR="0089300C" w:rsidRPr="00BF396F">
        <w:rPr>
          <w:sz w:val="20"/>
          <w:lang w:eastAsia="zh-CN"/>
        </w:rPr>
        <w:t>nM</w:t>
      </w:r>
      <w:proofErr w:type="spellEnd"/>
      <w:r w:rsidR="00392850" w:rsidRPr="00BF396F">
        <w:rPr>
          <w:sz w:val="20"/>
          <w:lang w:eastAsia="zh-CN"/>
        </w:rPr>
        <w:t>)</w:t>
      </w:r>
      <w:r w:rsidR="00392850" w:rsidRPr="00BF396F">
        <w:rPr>
          <w:sz w:val="20"/>
        </w:rPr>
        <w:t xml:space="preserve">. </w:t>
      </w:r>
      <w:r w:rsidR="00CF0934" w:rsidRPr="00BF396F">
        <w:rPr>
          <w:sz w:val="20"/>
        </w:rPr>
        <w:t xml:space="preserve">Scale bars represent 10 </w:t>
      </w:r>
      <w:proofErr w:type="spellStart"/>
      <w:r w:rsidR="00CF0934" w:rsidRPr="00BF396F">
        <w:rPr>
          <w:sz w:val="20"/>
        </w:rPr>
        <w:t>μm</w:t>
      </w:r>
      <w:proofErr w:type="spellEnd"/>
      <w:r w:rsidR="00CF0934" w:rsidRPr="00BF396F">
        <w:rPr>
          <w:sz w:val="20"/>
        </w:rPr>
        <w:t xml:space="preserve">. </w:t>
      </w:r>
      <w:r w:rsidR="002878F6" w:rsidRPr="00BF396F">
        <w:rPr>
          <w:sz w:val="20"/>
        </w:rPr>
        <w:t xml:space="preserve">Mock: without SARS-CoV-2 </w:t>
      </w:r>
      <w:proofErr w:type="spellStart"/>
      <w:r w:rsidR="002878F6" w:rsidRPr="00BF396F">
        <w:rPr>
          <w:sz w:val="20"/>
        </w:rPr>
        <w:t>pseudovirus</w:t>
      </w:r>
      <w:proofErr w:type="spellEnd"/>
      <w:r w:rsidR="002878F6" w:rsidRPr="00BF396F">
        <w:rPr>
          <w:sz w:val="20"/>
        </w:rPr>
        <w:t xml:space="preserve">. Microphotographs of cells by Laser confocal microscope. Scale bars represent 5 </w:t>
      </w:r>
      <w:proofErr w:type="spellStart"/>
      <w:r w:rsidR="002878F6" w:rsidRPr="00BF396F">
        <w:rPr>
          <w:sz w:val="20"/>
        </w:rPr>
        <w:t>μm</w:t>
      </w:r>
      <w:proofErr w:type="spellEnd"/>
      <w:r w:rsidR="002878F6" w:rsidRPr="00BF396F">
        <w:rPr>
          <w:sz w:val="20"/>
        </w:rPr>
        <w:t>.</w:t>
      </w:r>
      <w:r w:rsidR="002878F6" w:rsidRPr="00BF396F">
        <w:rPr>
          <w:rFonts w:hint="eastAsia"/>
          <w:sz w:val="20"/>
          <w:lang w:eastAsia="zh-CN"/>
        </w:rPr>
        <w:t xml:space="preserve"> </w:t>
      </w:r>
      <w:r w:rsidR="003922DA" w:rsidRPr="00BF396F">
        <w:rPr>
          <w:b/>
          <w:bCs/>
          <w:sz w:val="20"/>
        </w:rPr>
        <w:t>b</w:t>
      </w:r>
      <w:r w:rsidR="00392850" w:rsidRPr="00BF396F">
        <w:rPr>
          <w:sz w:val="20"/>
        </w:rPr>
        <w:t xml:space="preserve">. Flow cytometry analysis </w:t>
      </w:r>
      <w:r w:rsidR="0078477D">
        <w:rPr>
          <w:sz w:val="20"/>
        </w:rPr>
        <w:t xml:space="preserve">of </w:t>
      </w:r>
      <w:r w:rsidR="00392850" w:rsidRPr="00BF396F">
        <w:rPr>
          <w:sz w:val="20"/>
        </w:rPr>
        <w:t>the cell specificity delivery of cy3-labeled circSApt1-NASO2 by SARS-C</w:t>
      </w:r>
      <w:r w:rsidR="00B4225E" w:rsidRPr="00BF396F">
        <w:rPr>
          <w:sz w:val="20"/>
        </w:rPr>
        <w:t>o</w:t>
      </w:r>
      <w:r w:rsidR="00392850" w:rsidRPr="00BF396F">
        <w:rPr>
          <w:sz w:val="20"/>
        </w:rPr>
        <w:t xml:space="preserve">V-2 </w:t>
      </w:r>
      <w:proofErr w:type="spellStart"/>
      <w:r w:rsidR="00392850" w:rsidRPr="00BF396F">
        <w:rPr>
          <w:sz w:val="20"/>
        </w:rPr>
        <w:t>pseudovirus</w:t>
      </w:r>
      <w:proofErr w:type="spellEnd"/>
      <w:r w:rsidR="00392850" w:rsidRPr="00BF396F">
        <w:rPr>
          <w:sz w:val="20"/>
        </w:rPr>
        <w:t>.</w:t>
      </w:r>
      <w:bookmarkEnd w:id="7"/>
      <w:r w:rsidR="00977918" w:rsidRPr="00BF396F">
        <w:rPr>
          <w:sz w:val="20"/>
        </w:rPr>
        <w:t xml:space="preserve"> Samples were </w:t>
      </w:r>
      <w:r w:rsidR="0078477D">
        <w:rPr>
          <w:sz w:val="20"/>
        </w:rPr>
        <w:t xml:space="preserve">the </w:t>
      </w:r>
      <w:r w:rsidR="00977918" w:rsidRPr="00BF396F">
        <w:rPr>
          <w:sz w:val="20"/>
        </w:rPr>
        <w:t xml:space="preserve">same as in </w:t>
      </w:r>
      <w:r w:rsidR="00AB1227">
        <w:rPr>
          <w:sz w:val="20"/>
        </w:rPr>
        <w:t>Fig. S5</w:t>
      </w:r>
      <w:r w:rsidR="00977918" w:rsidRPr="00BF396F">
        <w:rPr>
          <w:sz w:val="20"/>
        </w:rPr>
        <w:t>a</w:t>
      </w:r>
      <w:r w:rsidR="005F6C50" w:rsidRPr="00BF396F">
        <w:rPr>
          <w:sz w:val="20"/>
        </w:rPr>
        <w:t xml:space="preserve"> and all the cells were analyzed in the red fluorescence channels. </w:t>
      </w:r>
      <w:r w:rsidR="00DA240F" w:rsidRPr="00BF396F">
        <w:rPr>
          <w:b/>
          <w:bCs/>
          <w:sz w:val="20"/>
        </w:rPr>
        <w:br w:type="page"/>
      </w:r>
    </w:p>
    <w:p w14:paraId="1E821847" w14:textId="22EA92AA" w:rsidR="0014631C" w:rsidRPr="00BF396F" w:rsidRDefault="00DA240F" w:rsidP="00B15B48">
      <w:pPr>
        <w:spacing w:before="120" w:line="360" w:lineRule="auto"/>
        <w:jc w:val="both"/>
        <w:rPr>
          <w:b/>
          <w:bCs/>
          <w:sz w:val="20"/>
        </w:rPr>
      </w:pPr>
      <w:r w:rsidRPr="00BF396F">
        <w:rPr>
          <w:b/>
          <w:bCs/>
          <w:sz w:val="20"/>
        </w:rPr>
        <w:lastRenderedPageBreak/>
        <w:t>Figures S6</w:t>
      </w:r>
    </w:p>
    <w:p w14:paraId="45E22371" w14:textId="5C05F3E2" w:rsidR="00B15B48" w:rsidRPr="00BF396F" w:rsidRDefault="00B15B48" w:rsidP="0014631C">
      <w:pPr>
        <w:spacing w:before="120" w:after="120" w:line="360" w:lineRule="auto"/>
        <w:jc w:val="center"/>
        <w:rPr>
          <w:rFonts w:eastAsia="宋体"/>
          <w:b/>
          <w:bCs/>
          <w:sz w:val="20"/>
        </w:rPr>
      </w:pPr>
      <w:r w:rsidRPr="00BF396F">
        <w:rPr>
          <w:rFonts w:eastAsia="宋体"/>
          <w:b/>
          <w:bCs/>
          <w:noProof/>
          <w:sz w:val="20"/>
        </w:rPr>
        <w:drawing>
          <wp:inline distT="0" distB="0" distL="0" distR="0" wp14:anchorId="6C9313EB" wp14:editId="6472F560">
            <wp:extent cx="4614530" cy="4870866"/>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9242" cy="4896951"/>
                    </a:xfrm>
                    <a:prstGeom prst="rect">
                      <a:avLst/>
                    </a:prstGeom>
                    <a:noFill/>
                    <a:ln>
                      <a:noFill/>
                    </a:ln>
                  </pic:spPr>
                </pic:pic>
              </a:graphicData>
            </a:graphic>
          </wp:inline>
        </w:drawing>
      </w:r>
    </w:p>
    <w:p w14:paraId="60E34DAE" w14:textId="3FA916BC" w:rsidR="00DA240F" w:rsidRPr="00BF396F" w:rsidRDefault="00E11794" w:rsidP="0014631C">
      <w:pPr>
        <w:spacing w:before="120" w:after="120" w:line="360" w:lineRule="auto"/>
        <w:jc w:val="both"/>
        <w:rPr>
          <w:sz w:val="20"/>
          <w:lang w:eastAsia="zh-CN"/>
        </w:rPr>
      </w:pPr>
      <w:r w:rsidRPr="00BF396F">
        <w:rPr>
          <w:rFonts w:eastAsia="宋体"/>
          <w:b/>
          <w:bCs/>
          <w:sz w:val="20"/>
        </w:rPr>
        <w:t>Supplementary Fig. S</w:t>
      </w:r>
      <w:r w:rsidR="00616735" w:rsidRPr="00BF396F">
        <w:rPr>
          <w:rFonts w:eastAsia="宋体"/>
          <w:b/>
          <w:bCs/>
          <w:sz w:val="20"/>
        </w:rPr>
        <w:t>6</w:t>
      </w:r>
      <w:r w:rsidR="00D84CEF" w:rsidRPr="00BF396F">
        <w:rPr>
          <w:sz w:val="20"/>
        </w:rPr>
        <w:t xml:space="preserve">. The </w:t>
      </w:r>
      <w:r w:rsidR="00D84CEF" w:rsidRPr="00BF396F">
        <w:rPr>
          <w:sz w:val="20"/>
          <w:shd w:val="clear" w:color="auto" w:fill="FFFFFF"/>
        </w:rPr>
        <w:t>anti-inflammatory potential of</w:t>
      </w:r>
      <w:r w:rsidR="00167A3C" w:rsidRPr="00BF396F">
        <w:rPr>
          <w:sz w:val="20"/>
          <w:shd w:val="clear" w:color="auto" w:fill="FFFFFF"/>
        </w:rPr>
        <w:t xml:space="preserve"> </w:t>
      </w:r>
      <w:r w:rsidR="00167A3C" w:rsidRPr="00BF396F">
        <w:rPr>
          <w:sz w:val="20"/>
        </w:rPr>
        <w:t>circSApt1-NASO2.</w:t>
      </w:r>
      <w:r w:rsidR="00D84CEF" w:rsidRPr="00BF396F">
        <w:rPr>
          <w:sz w:val="20"/>
        </w:rPr>
        <w:t xml:space="preserve"> </w:t>
      </w:r>
      <w:r w:rsidR="00E11AC9">
        <w:rPr>
          <w:b/>
          <w:bCs/>
          <w:sz w:val="20"/>
        </w:rPr>
        <w:t>a-b</w:t>
      </w:r>
      <w:r w:rsidR="00D84CEF" w:rsidRPr="00BF396F">
        <w:rPr>
          <w:sz w:val="20"/>
        </w:rPr>
        <w:t xml:space="preserve">. </w:t>
      </w:r>
      <w:proofErr w:type="spellStart"/>
      <w:r w:rsidR="00970D75" w:rsidRPr="00BF396F">
        <w:rPr>
          <w:sz w:val="20"/>
        </w:rPr>
        <w:t>qRT</w:t>
      </w:r>
      <w:proofErr w:type="spellEnd"/>
      <w:r w:rsidR="00970D75" w:rsidRPr="00BF396F">
        <w:rPr>
          <w:sz w:val="20"/>
        </w:rPr>
        <w:t>-PCR analysis for the cytokines (IL-6, IL-8) inhibition in THP-1 cells infected with authentic SARS-CoV-2</w:t>
      </w:r>
      <w:r w:rsidR="00CE27EB" w:rsidRPr="00BF396F">
        <w:rPr>
          <w:sz w:val="20"/>
        </w:rPr>
        <w:t xml:space="preserve"> </w:t>
      </w:r>
      <w:r w:rsidR="00CE27EB" w:rsidRPr="00BF396F">
        <w:rPr>
          <w:sz w:val="20"/>
          <w:lang w:eastAsia="zh-CN"/>
        </w:rPr>
        <w:t>(MOI=</w:t>
      </w:r>
      <w:r w:rsidR="00EB7C1D">
        <w:rPr>
          <w:sz w:val="20"/>
          <w:lang w:eastAsia="zh-CN"/>
        </w:rPr>
        <w:t xml:space="preserve"> </w:t>
      </w:r>
      <w:r w:rsidR="00CE27EB" w:rsidRPr="00BF396F">
        <w:rPr>
          <w:sz w:val="20"/>
          <w:lang w:eastAsia="zh-CN"/>
        </w:rPr>
        <w:t>0.65)</w:t>
      </w:r>
      <w:r w:rsidR="00970D75" w:rsidRPr="00BF396F">
        <w:rPr>
          <w:sz w:val="20"/>
        </w:rPr>
        <w:t xml:space="preserve"> and different concentrations of circSApt1-NASO2 chimera for 2 h. </w:t>
      </w:r>
      <w:r w:rsidR="00CE27EB" w:rsidRPr="00BF396F">
        <w:rPr>
          <w:b/>
          <w:bCs/>
          <w:sz w:val="20"/>
          <w:lang w:eastAsia="zh-CN"/>
        </w:rPr>
        <w:t>c</w:t>
      </w:r>
      <w:r w:rsidR="00970D75" w:rsidRPr="00BF396F">
        <w:rPr>
          <w:sz w:val="20"/>
        </w:rPr>
        <w:t xml:space="preserve">. </w:t>
      </w:r>
      <w:proofErr w:type="spellStart"/>
      <w:r w:rsidR="00970D75" w:rsidRPr="00BF396F">
        <w:rPr>
          <w:sz w:val="20"/>
        </w:rPr>
        <w:t>qRT</w:t>
      </w:r>
      <w:proofErr w:type="spellEnd"/>
      <w:r w:rsidR="00970D75" w:rsidRPr="00BF396F">
        <w:rPr>
          <w:sz w:val="20"/>
        </w:rPr>
        <w:t xml:space="preserve">-PCR analysis for the cytokines (IL-6) inhibition in Calu-3 cells infected with authentic SARS-CoV-2 </w:t>
      </w:r>
      <w:r w:rsidR="00CE27EB" w:rsidRPr="00BF396F">
        <w:rPr>
          <w:sz w:val="20"/>
          <w:lang w:eastAsia="zh-CN"/>
        </w:rPr>
        <w:t>(MOI=</w:t>
      </w:r>
      <w:r w:rsidR="007F1F33">
        <w:rPr>
          <w:sz w:val="20"/>
          <w:lang w:eastAsia="zh-CN"/>
        </w:rPr>
        <w:t xml:space="preserve"> </w:t>
      </w:r>
      <w:r w:rsidR="00CE27EB" w:rsidRPr="00BF396F">
        <w:rPr>
          <w:sz w:val="20"/>
          <w:lang w:eastAsia="zh-CN"/>
        </w:rPr>
        <w:t xml:space="preserve">0.65) </w:t>
      </w:r>
      <w:r w:rsidR="00970D75" w:rsidRPr="00BF396F">
        <w:rPr>
          <w:sz w:val="20"/>
        </w:rPr>
        <w:t xml:space="preserve">with different concentrations of circSApt1-NASO2 chimera for 48 h. </w:t>
      </w:r>
      <w:r w:rsidR="00CE27EB" w:rsidRPr="00BF396F">
        <w:rPr>
          <w:b/>
          <w:bCs/>
          <w:sz w:val="20"/>
          <w:lang w:eastAsia="zh-CN"/>
        </w:rPr>
        <w:t>d-e</w:t>
      </w:r>
      <w:r w:rsidR="00AD2B70" w:rsidRPr="00BF396F">
        <w:rPr>
          <w:sz w:val="20"/>
          <w:lang w:eastAsia="zh-CN"/>
        </w:rPr>
        <w:t>.</w:t>
      </w:r>
      <w:r w:rsidR="00AD2B70" w:rsidRPr="00BF396F">
        <w:rPr>
          <w:sz w:val="20"/>
        </w:rPr>
        <w:t xml:space="preserve"> </w:t>
      </w:r>
      <w:proofErr w:type="spellStart"/>
      <w:r w:rsidR="00AD2B70" w:rsidRPr="00BF396F">
        <w:rPr>
          <w:sz w:val="20"/>
        </w:rPr>
        <w:t>qRT</w:t>
      </w:r>
      <w:proofErr w:type="spellEnd"/>
      <w:r w:rsidR="00AD2B70" w:rsidRPr="00BF396F">
        <w:rPr>
          <w:sz w:val="20"/>
        </w:rPr>
        <w:t xml:space="preserve">-PCR analysis for the cytokines (IL-6, IL-8) inhibition in THP-1 cells infected with authentic Omicron variant </w:t>
      </w:r>
      <w:r w:rsidR="00CE27EB" w:rsidRPr="00BF396F">
        <w:rPr>
          <w:sz w:val="20"/>
          <w:lang w:eastAsia="zh-CN"/>
        </w:rPr>
        <w:t>(MOI=</w:t>
      </w:r>
      <w:r w:rsidR="00EB7C1D">
        <w:rPr>
          <w:sz w:val="20"/>
          <w:lang w:eastAsia="zh-CN"/>
        </w:rPr>
        <w:t xml:space="preserve"> </w:t>
      </w:r>
      <w:r w:rsidR="00CE27EB" w:rsidRPr="00BF396F">
        <w:rPr>
          <w:sz w:val="20"/>
          <w:lang w:eastAsia="zh-CN"/>
        </w:rPr>
        <w:t xml:space="preserve">0.65) </w:t>
      </w:r>
      <w:r w:rsidR="00AD2B70" w:rsidRPr="00BF396F">
        <w:rPr>
          <w:sz w:val="20"/>
        </w:rPr>
        <w:t>and different concentrations of circSApt1-NASO2 chimera for 2 h.</w:t>
      </w:r>
      <w:r w:rsidR="00AD2B70" w:rsidRPr="00BF396F">
        <w:rPr>
          <w:rFonts w:hint="eastAsia"/>
          <w:sz w:val="20"/>
          <w:lang w:eastAsia="zh-CN"/>
        </w:rPr>
        <w:t xml:space="preserve"> </w:t>
      </w:r>
      <w:r w:rsidR="00CE27EB" w:rsidRPr="00BF396F">
        <w:rPr>
          <w:b/>
          <w:bCs/>
          <w:sz w:val="20"/>
          <w:lang w:eastAsia="zh-CN"/>
        </w:rPr>
        <w:t>f</w:t>
      </w:r>
      <w:r w:rsidR="00AD2B70" w:rsidRPr="00BF396F">
        <w:rPr>
          <w:sz w:val="20"/>
          <w:lang w:eastAsia="zh-CN"/>
        </w:rPr>
        <w:t>.</w:t>
      </w:r>
      <w:r w:rsidR="00AD2B70" w:rsidRPr="00BF396F">
        <w:rPr>
          <w:sz w:val="20"/>
        </w:rPr>
        <w:t xml:space="preserve"> </w:t>
      </w:r>
      <w:proofErr w:type="spellStart"/>
      <w:r w:rsidR="00AD2B70" w:rsidRPr="00BF396F">
        <w:rPr>
          <w:sz w:val="20"/>
        </w:rPr>
        <w:t>qRT</w:t>
      </w:r>
      <w:proofErr w:type="spellEnd"/>
      <w:r w:rsidR="00AD2B70" w:rsidRPr="00BF396F">
        <w:rPr>
          <w:sz w:val="20"/>
        </w:rPr>
        <w:t xml:space="preserve">-PCR analysis for the cytokines (IL-6, IL-8) inhibition in </w:t>
      </w:r>
      <w:r w:rsidR="00E11AC9">
        <w:rPr>
          <w:sz w:val="20"/>
        </w:rPr>
        <w:t>Calu-3</w:t>
      </w:r>
      <w:r w:rsidR="00AD2B70" w:rsidRPr="00BF396F">
        <w:rPr>
          <w:sz w:val="20"/>
        </w:rPr>
        <w:t xml:space="preserve"> cells infected with authentic Omicron variant </w:t>
      </w:r>
      <w:r w:rsidR="00CE27EB" w:rsidRPr="00BF396F">
        <w:rPr>
          <w:sz w:val="20"/>
          <w:lang w:eastAsia="zh-CN"/>
        </w:rPr>
        <w:t>(MOI=</w:t>
      </w:r>
      <w:r w:rsidR="00EB7C1D">
        <w:rPr>
          <w:sz w:val="20"/>
          <w:lang w:eastAsia="zh-CN"/>
        </w:rPr>
        <w:t xml:space="preserve"> </w:t>
      </w:r>
      <w:r w:rsidR="00CE27EB" w:rsidRPr="00BF396F">
        <w:rPr>
          <w:sz w:val="20"/>
          <w:lang w:eastAsia="zh-CN"/>
        </w:rPr>
        <w:t xml:space="preserve">0.65) </w:t>
      </w:r>
      <w:r w:rsidR="00AD2B70" w:rsidRPr="00BF396F">
        <w:rPr>
          <w:sz w:val="20"/>
        </w:rPr>
        <w:t xml:space="preserve">and different concentrations of circSApt1-NASO2 chimera for </w:t>
      </w:r>
      <w:r w:rsidR="00FE3EA0" w:rsidRPr="00BF396F">
        <w:rPr>
          <w:sz w:val="20"/>
        </w:rPr>
        <w:t>48</w:t>
      </w:r>
      <w:r w:rsidR="00AD2B70" w:rsidRPr="00BF396F">
        <w:rPr>
          <w:sz w:val="20"/>
        </w:rPr>
        <w:t xml:space="preserve"> h. </w:t>
      </w:r>
      <w:r w:rsidR="00066E28" w:rsidRPr="00BF396F">
        <w:rPr>
          <w:rFonts w:hint="eastAsia"/>
          <w:b/>
          <w:bCs/>
          <w:sz w:val="20"/>
          <w:lang w:eastAsia="zh-CN"/>
        </w:rPr>
        <w:t>g</w:t>
      </w:r>
      <w:r w:rsidR="00066E28" w:rsidRPr="00BF396F">
        <w:rPr>
          <w:b/>
          <w:bCs/>
          <w:sz w:val="20"/>
        </w:rPr>
        <w:t xml:space="preserve">. </w:t>
      </w:r>
      <w:r w:rsidR="00FF6698" w:rsidRPr="00BF396F">
        <w:rPr>
          <w:sz w:val="20"/>
        </w:rPr>
        <w:t>Q</w:t>
      </w:r>
      <w:r w:rsidR="00066E28" w:rsidRPr="00BF396F">
        <w:rPr>
          <w:sz w:val="20"/>
        </w:rPr>
        <w:t>uantitative analysis of SARS-CoV-2 replication in Vero E6 cells incubated with authentic SARS-CoV-2 (MOI=</w:t>
      </w:r>
      <w:r w:rsidR="007F1F33">
        <w:rPr>
          <w:sz w:val="20"/>
        </w:rPr>
        <w:t xml:space="preserve"> </w:t>
      </w:r>
      <w:r w:rsidR="00066E28" w:rsidRPr="00BF396F">
        <w:rPr>
          <w:sz w:val="20"/>
        </w:rPr>
        <w:t>0.6</w:t>
      </w:r>
      <w:r w:rsidR="00FF6698" w:rsidRPr="00BF396F">
        <w:rPr>
          <w:sz w:val="20"/>
        </w:rPr>
        <w:t>5</w:t>
      </w:r>
      <w:r w:rsidR="00066E28" w:rsidRPr="00BF396F">
        <w:rPr>
          <w:sz w:val="20"/>
        </w:rPr>
        <w:t>) and different concentrations of circSApt1-NASO2 for 72 h.</w:t>
      </w:r>
      <w:r w:rsidR="00FF6698" w:rsidRPr="00BF396F">
        <w:rPr>
          <w:sz w:val="20"/>
        </w:rPr>
        <w:t xml:space="preserve"> </w:t>
      </w:r>
      <w:r w:rsidR="00FF6698" w:rsidRPr="00BF396F">
        <w:rPr>
          <w:b/>
          <w:bCs/>
          <w:sz w:val="20"/>
        </w:rPr>
        <w:t>h-</w:t>
      </w:r>
      <w:proofErr w:type="spellStart"/>
      <w:r w:rsidR="00FF6698" w:rsidRPr="00BF396F">
        <w:rPr>
          <w:b/>
          <w:bCs/>
          <w:sz w:val="20"/>
        </w:rPr>
        <w:t>i</w:t>
      </w:r>
      <w:proofErr w:type="spellEnd"/>
      <w:r w:rsidR="00FF6698" w:rsidRPr="00BF396F">
        <w:rPr>
          <w:sz w:val="20"/>
        </w:rPr>
        <w:t>: Quantitative analysis of SARS-CoV-2 replication in hACE2-HEK293T cells incubated with authentic SARS-CoV-2 (MOI=</w:t>
      </w:r>
      <w:r w:rsidR="00EB7C1D">
        <w:rPr>
          <w:sz w:val="20"/>
        </w:rPr>
        <w:t xml:space="preserve"> </w:t>
      </w:r>
      <w:r w:rsidR="00FF6698" w:rsidRPr="00BF396F">
        <w:rPr>
          <w:sz w:val="20"/>
        </w:rPr>
        <w:t>0.65) and different concentrations of circSApt1-NASO2 for 48 h and 72 h, respectively.</w:t>
      </w:r>
      <w:r w:rsidR="00DF39B1" w:rsidRPr="00BF396F">
        <w:rPr>
          <w:sz w:val="20"/>
        </w:rPr>
        <w:t xml:space="preserve"> </w:t>
      </w:r>
      <w:r w:rsidR="00970D75" w:rsidRPr="00BF396F">
        <w:rPr>
          <w:sz w:val="20"/>
        </w:rPr>
        <w:t>All</w:t>
      </w:r>
      <w:r w:rsidR="00AD2B70" w:rsidRPr="00BF396F">
        <w:rPr>
          <w:sz w:val="20"/>
        </w:rPr>
        <w:t xml:space="preserve"> </w:t>
      </w:r>
      <w:r w:rsidR="00970D75" w:rsidRPr="00BF396F">
        <w:rPr>
          <w:sz w:val="20"/>
        </w:rPr>
        <w:t xml:space="preserve">the error bars indicate standard deviations (n= 3). All the </w:t>
      </w:r>
      <w:r w:rsidR="00970D75" w:rsidRPr="00BF396F">
        <w:rPr>
          <w:i/>
          <w:iCs/>
          <w:sz w:val="20"/>
        </w:rPr>
        <w:t>P</w:t>
      </w:r>
      <w:r w:rsidR="00970D75" w:rsidRPr="00BF396F">
        <w:rPr>
          <w:sz w:val="20"/>
        </w:rPr>
        <w:t xml:space="preserve"> values were determined using paired t-test. ***</w:t>
      </w:r>
      <w:r w:rsidR="00970D75" w:rsidRPr="00BF396F">
        <w:rPr>
          <w:i/>
          <w:iCs/>
          <w:sz w:val="20"/>
        </w:rPr>
        <w:t>P</w:t>
      </w:r>
      <w:r w:rsidR="00970D75" w:rsidRPr="00BF396F">
        <w:rPr>
          <w:sz w:val="20"/>
        </w:rPr>
        <w:t>＜</w:t>
      </w:r>
      <w:r w:rsidR="00970D75" w:rsidRPr="00BF396F">
        <w:rPr>
          <w:sz w:val="20"/>
        </w:rPr>
        <w:t>0.001.</w:t>
      </w:r>
      <w:r w:rsidR="00512657" w:rsidRPr="00BF396F">
        <w:rPr>
          <w:sz w:val="20"/>
        </w:rPr>
        <w:br w:type="page"/>
      </w:r>
    </w:p>
    <w:p w14:paraId="736C09CF" w14:textId="63F901BF" w:rsidR="00861C26" w:rsidRPr="00BF396F" w:rsidRDefault="00DA240F" w:rsidP="004B5DB2">
      <w:pPr>
        <w:spacing w:before="120" w:line="360" w:lineRule="auto"/>
        <w:jc w:val="both"/>
        <w:rPr>
          <w:b/>
          <w:bCs/>
          <w:sz w:val="20"/>
        </w:rPr>
      </w:pPr>
      <w:r w:rsidRPr="00BF396F">
        <w:rPr>
          <w:b/>
          <w:bCs/>
          <w:sz w:val="20"/>
        </w:rPr>
        <w:lastRenderedPageBreak/>
        <w:t>Figures S7</w:t>
      </w:r>
    </w:p>
    <w:p w14:paraId="2A96BBE3" w14:textId="593AC8C3" w:rsidR="004B5DB2" w:rsidRPr="00BF396F" w:rsidRDefault="004B5DB2" w:rsidP="00FC7225">
      <w:pPr>
        <w:jc w:val="center"/>
        <w:rPr>
          <w:rFonts w:eastAsia="宋体"/>
          <w:sz w:val="20"/>
        </w:rPr>
      </w:pPr>
      <w:r w:rsidRPr="00BF396F">
        <w:rPr>
          <w:rFonts w:eastAsia="宋体"/>
          <w:noProof/>
          <w:sz w:val="20"/>
        </w:rPr>
        <w:drawing>
          <wp:inline distT="0" distB="0" distL="0" distR="0" wp14:anchorId="442E17F7" wp14:editId="621EC7BD">
            <wp:extent cx="4178095" cy="6058893"/>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4881" cy="6112238"/>
                    </a:xfrm>
                    <a:prstGeom prst="rect">
                      <a:avLst/>
                    </a:prstGeom>
                    <a:noFill/>
                    <a:ln>
                      <a:noFill/>
                    </a:ln>
                  </pic:spPr>
                </pic:pic>
              </a:graphicData>
            </a:graphic>
          </wp:inline>
        </w:drawing>
      </w:r>
    </w:p>
    <w:p w14:paraId="344E1984" w14:textId="71E079FC" w:rsidR="007B1B7A" w:rsidRDefault="00474440" w:rsidP="007B1B7A">
      <w:pPr>
        <w:spacing w:line="360" w:lineRule="auto"/>
        <w:jc w:val="both"/>
        <w:rPr>
          <w:sz w:val="20"/>
        </w:rPr>
      </w:pPr>
      <w:r w:rsidRPr="00BF396F">
        <w:rPr>
          <w:rFonts w:eastAsia="宋体"/>
          <w:b/>
          <w:bCs/>
          <w:sz w:val="20"/>
        </w:rPr>
        <w:t>Supplementary Fig. S</w:t>
      </w:r>
      <w:r w:rsidR="00616735" w:rsidRPr="00BF396F">
        <w:rPr>
          <w:rFonts w:eastAsia="宋体"/>
          <w:b/>
          <w:bCs/>
          <w:sz w:val="20"/>
        </w:rPr>
        <w:t>7</w:t>
      </w:r>
      <w:r w:rsidRPr="00BF396F">
        <w:rPr>
          <w:sz w:val="20"/>
        </w:rPr>
        <w:t xml:space="preserve">. </w:t>
      </w:r>
      <w:r w:rsidR="00616735" w:rsidRPr="00BF396F">
        <w:rPr>
          <w:sz w:val="20"/>
        </w:rPr>
        <w:t xml:space="preserve">The immunogenicity and cytotoxicity of circSApt1-NASO2. </w:t>
      </w:r>
      <w:r w:rsidR="00FC7225" w:rsidRPr="00BF396F">
        <w:rPr>
          <w:b/>
          <w:bCs/>
          <w:sz w:val="20"/>
        </w:rPr>
        <w:t>a-b</w:t>
      </w:r>
      <w:r w:rsidR="00E82D0F" w:rsidRPr="00BF396F">
        <w:rPr>
          <w:b/>
          <w:bCs/>
          <w:sz w:val="20"/>
        </w:rPr>
        <w:t>.</w:t>
      </w:r>
      <w:r w:rsidR="00CD73BB">
        <w:rPr>
          <w:b/>
          <w:bCs/>
          <w:sz w:val="20"/>
        </w:rPr>
        <w:t xml:space="preserve"> </w:t>
      </w:r>
      <w:r w:rsidR="00E82D0F" w:rsidRPr="00BF396F">
        <w:rPr>
          <w:sz w:val="20"/>
        </w:rPr>
        <w:t>CCK8 assay for the cytotoxicity analysis of th</w:t>
      </w:r>
      <w:r w:rsidR="00616735" w:rsidRPr="00BF396F">
        <w:rPr>
          <w:sz w:val="20"/>
        </w:rPr>
        <w:t>is circSApt1-NASO2</w:t>
      </w:r>
      <w:r w:rsidR="00FC7225" w:rsidRPr="00BF396F">
        <w:rPr>
          <w:sz w:val="20"/>
        </w:rPr>
        <w:t xml:space="preserve"> </w:t>
      </w:r>
      <w:r w:rsidR="00FC7225" w:rsidRPr="00BF396F">
        <w:rPr>
          <w:rFonts w:hint="eastAsia"/>
          <w:sz w:val="20"/>
          <w:lang w:eastAsia="zh-CN"/>
        </w:rPr>
        <w:t>in</w:t>
      </w:r>
      <w:r w:rsidR="00FC7225" w:rsidRPr="00BF396F">
        <w:rPr>
          <w:sz w:val="20"/>
          <w:lang w:eastAsia="zh-CN"/>
        </w:rPr>
        <w:t xml:space="preserve"> THP-1 </w:t>
      </w:r>
      <w:r w:rsidR="00FC7225" w:rsidRPr="00BF396F">
        <w:rPr>
          <w:rFonts w:hint="eastAsia"/>
          <w:sz w:val="20"/>
          <w:lang w:eastAsia="zh-CN"/>
        </w:rPr>
        <w:t>and</w:t>
      </w:r>
      <w:r w:rsidR="00FC7225" w:rsidRPr="00BF396F">
        <w:rPr>
          <w:sz w:val="20"/>
          <w:lang w:eastAsia="zh-CN"/>
        </w:rPr>
        <w:t xml:space="preserve"> Calu-3 cells</w:t>
      </w:r>
      <w:r w:rsidR="00E82D0F" w:rsidRPr="00BF396F">
        <w:rPr>
          <w:sz w:val="20"/>
        </w:rPr>
        <w:t xml:space="preserve">. </w:t>
      </w:r>
      <w:proofErr w:type="spellStart"/>
      <w:r w:rsidR="00E82D0F" w:rsidRPr="00BF396F">
        <w:rPr>
          <w:sz w:val="20"/>
        </w:rPr>
        <w:t>Resatorvid</w:t>
      </w:r>
      <w:proofErr w:type="spellEnd"/>
      <w:r w:rsidR="00E82D0F" w:rsidRPr="00BF396F">
        <w:rPr>
          <w:sz w:val="20"/>
        </w:rPr>
        <w:t xml:space="preserve"> which can inhibit cell viability was taken as control.</w:t>
      </w:r>
      <w:r w:rsidR="00917453" w:rsidRPr="00BF396F">
        <w:rPr>
          <w:b/>
          <w:bCs/>
          <w:sz w:val="20"/>
        </w:rPr>
        <w:t xml:space="preserve"> </w:t>
      </w:r>
      <w:r w:rsidR="00FC7225" w:rsidRPr="00BF396F">
        <w:rPr>
          <w:b/>
          <w:bCs/>
          <w:sz w:val="20"/>
        </w:rPr>
        <w:t>c</w:t>
      </w:r>
      <w:r w:rsidR="00917453" w:rsidRPr="00BF396F">
        <w:rPr>
          <w:sz w:val="20"/>
        </w:rPr>
        <w:t xml:space="preserve">. </w:t>
      </w:r>
      <w:r w:rsidR="00285563" w:rsidRPr="00BF396F">
        <w:rPr>
          <w:sz w:val="20"/>
        </w:rPr>
        <w:t xml:space="preserve">Schematic illustration for </w:t>
      </w:r>
      <w:r w:rsidR="00285563" w:rsidRPr="00BF396F">
        <w:rPr>
          <w:rFonts w:hint="eastAsia"/>
          <w:sz w:val="20"/>
          <w:lang w:eastAsia="zh-CN"/>
        </w:rPr>
        <w:t>investigation</w:t>
      </w:r>
      <w:r w:rsidR="00285563" w:rsidRPr="00BF396F">
        <w:rPr>
          <w:sz w:val="20"/>
        </w:rPr>
        <w:t xml:space="preserve"> </w:t>
      </w:r>
      <w:r w:rsidR="00285563" w:rsidRPr="00BF396F">
        <w:rPr>
          <w:rFonts w:hint="eastAsia"/>
          <w:sz w:val="20"/>
          <w:lang w:eastAsia="zh-CN"/>
        </w:rPr>
        <w:t>of</w:t>
      </w:r>
      <w:r w:rsidR="00285563" w:rsidRPr="00BF396F">
        <w:rPr>
          <w:sz w:val="20"/>
          <w:lang w:eastAsia="zh-CN"/>
        </w:rPr>
        <w:t xml:space="preserve"> </w:t>
      </w:r>
      <w:r w:rsidR="00285563" w:rsidRPr="00BF396F">
        <w:rPr>
          <w:sz w:val="20"/>
        </w:rPr>
        <w:t>circSApt1-NASO2 induce</w:t>
      </w:r>
      <w:r w:rsidR="00BA72B8">
        <w:rPr>
          <w:sz w:val="20"/>
        </w:rPr>
        <w:t>s</w:t>
      </w:r>
      <w:r w:rsidR="00285563" w:rsidRPr="00BF396F">
        <w:rPr>
          <w:sz w:val="20"/>
        </w:rPr>
        <w:t xml:space="preserve"> cytokine responses in mice</w:t>
      </w:r>
      <w:r w:rsidR="00285563" w:rsidRPr="00BF396F">
        <w:rPr>
          <w:rFonts w:hint="eastAsia"/>
          <w:sz w:val="20"/>
          <w:lang w:eastAsia="zh-CN"/>
        </w:rPr>
        <w:t xml:space="preserve"> </w:t>
      </w:r>
      <w:r w:rsidR="00285563" w:rsidRPr="00BF396F">
        <w:rPr>
          <w:sz w:val="20"/>
        </w:rPr>
        <w:t>(</w:t>
      </w:r>
      <w:r w:rsidR="00EB7C1D">
        <w:rPr>
          <w:sz w:val="20"/>
        </w:rPr>
        <w:t>n</w:t>
      </w:r>
      <w:r w:rsidR="00285563" w:rsidRPr="00BF396F">
        <w:rPr>
          <w:sz w:val="20"/>
        </w:rPr>
        <w:t>= 3).</w:t>
      </w:r>
      <w:r w:rsidR="00D72563" w:rsidRPr="00BF396F">
        <w:rPr>
          <w:sz w:val="20"/>
        </w:rPr>
        <w:t xml:space="preserve"> T</w:t>
      </w:r>
      <w:r w:rsidR="00285563" w:rsidRPr="00BF396F">
        <w:rPr>
          <w:sz w:val="20"/>
        </w:rPr>
        <w:t xml:space="preserve">he </w:t>
      </w:r>
      <w:r w:rsidR="00D72563" w:rsidRPr="00BF396F">
        <w:rPr>
          <w:sz w:val="20"/>
        </w:rPr>
        <w:t xml:space="preserve">lung </w:t>
      </w:r>
      <w:r w:rsidR="00285563" w:rsidRPr="00BF396F">
        <w:rPr>
          <w:sz w:val="20"/>
        </w:rPr>
        <w:t xml:space="preserve">and blood collection at the indicated time. </w:t>
      </w:r>
      <w:r w:rsidR="00FC7225" w:rsidRPr="00BF396F">
        <w:rPr>
          <w:b/>
          <w:bCs/>
          <w:sz w:val="20"/>
        </w:rPr>
        <w:t>d</w:t>
      </w:r>
      <w:r w:rsidR="00FC7225" w:rsidRPr="00BF396F">
        <w:rPr>
          <w:sz w:val="20"/>
        </w:rPr>
        <w:t>.</w:t>
      </w:r>
      <w:r w:rsidR="00917453" w:rsidRPr="00BF396F">
        <w:rPr>
          <w:sz w:val="20"/>
        </w:rPr>
        <w:t xml:space="preserve"> The </w:t>
      </w:r>
      <w:r w:rsidR="00171E41" w:rsidRPr="00BF396F">
        <w:rPr>
          <w:sz w:val="20"/>
        </w:rPr>
        <w:t xml:space="preserve">mRNA </w:t>
      </w:r>
      <w:r w:rsidR="00171E41" w:rsidRPr="00BF396F">
        <w:rPr>
          <w:rFonts w:hint="eastAsia"/>
          <w:sz w:val="20"/>
          <w:lang w:eastAsia="zh-CN"/>
        </w:rPr>
        <w:t>level</w:t>
      </w:r>
      <w:r w:rsidR="00171E41" w:rsidRPr="00BF396F">
        <w:rPr>
          <w:sz w:val="20"/>
        </w:rPr>
        <w:t xml:space="preserve"> </w:t>
      </w:r>
      <w:r w:rsidR="00171E41" w:rsidRPr="00BF396F">
        <w:rPr>
          <w:rFonts w:hint="eastAsia"/>
          <w:sz w:val="20"/>
          <w:lang w:eastAsia="zh-CN"/>
        </w:rPr>
        <w:t>of</w:t>
      </w:r>
      <w:r w:rsidR="00171E41" w:rsidRPr="00BF396F">
        <w:rPr>
          <w:sz w:val="20"/>
          <w:lang w:eastAsia="zh-CN"/>
        </w:rPr>
        <w:t xml:space="preserve"> </w:t>
      </w:r>
      <w:r w:rsidR="00917453" w:rsidRPr="00BF396F">
        <w:rPr>
          <w:sz w:val="20"/>
        </w:rPr>
        <w:t>cytokine (IL-6, TNF-</w:t>
      </w:r>
      <w:r w:rsidR="00917453" w:rsidRPr="00BF396F">
        <w:rPr>
          <w:sz w:val="20"/>
          <w:shd w:val="clear" w:color="auto" w:fill="FFFFFF"/>
        </w:rPr>
        <w:t>α</w:t>
      </w:r>
      <w:r w:rsidR="00917453" w:rsidRPr="00BF396F">
        <w:rPr>
          <w:sz w:val="20"/>
        </w:rPr>
        <w:t xml:space="preserve">) production was measured </w:t>
      </w:r>
      <w:r w:rsidR="00D25FEE" w:rsidRPr="00BF396F">
        <w:rPr>
          <w:sz w:val="20"/>
        </w:rPr>
        <w:t xml:space="preserve">using </w:t>
      </w:r>
      <w:proofErr w:type="spellStart"/>
      <w:r w:rsidR="00D25FEE" w:rsidRPr="00BF396F">
        <w:rPr>
          <w:sz w:val="20"/>
        </w:rPr>
        <w:t>qRT</w:t>
      </w:r>
      <w:proofErr w:type="spellEnd"/>
      <w:r w:rsidR="00D25FEE" w:rsidRPr="00BF396F">
        <w:rPr>
          <w:sz w:val="20"/>
        </w:rPr>
        <w:t xml:space="preserve">-PCR </w:t>
      </w:r>
      <w:r w:rsidR="00917453" w:rsidRPr="00BF396F">
        <w:rPr>
          <w:sz w:val="20"/>
        </w:rPr>
        <w:t xml:space="preserve">in </w:t>
      </w:r>
      <w:r w:rsidR="00BA72B8">
        <w:rPr>
          <w:sz w:val="20"/>
        </w:rPr>
        <w:t xml:space="preserve">the </w:t>
      </w:r>
      <w:r w:rsidR="002E60E8" w:rsidRPr="00BF396F">
        <w:rPr>
          <w:sz w:val="20"/>
        </w:rPr>
        <w:t xml:space="preserve">lungs. </w:t>
      </w:r>
      <w:r w:rsidR="00171E41" w:rsidRPr="00BF396F">
        <w:rPr>
          <w:sz w:val="20"/>
        </w:rPr>
        <w:t>Lungs were collected for analysis at</w:t>
      </w:r>
      <w:r w:rsidR="00285563" w:rsidRPr="00BF396F">
        <w:rPr>
          <w:sz w:val="20"/>
        </w:rPr>
        <w:t xml:space="preserve"> 48 </w:t>
      </w:r>
      <w:r w:rsidR="00285563" w:rsidRPr="00BF396F">
        <w:rPr>
          <w:rFonts w:hint="eastAsia"/>
          <w:sz w:val="20"/>
          <w:lang w:eastAsia="zh-CN"/>
        </w:rPr>
        <w:t>h</w:t>
      </w:r>
      <w:r w:rsidR="00171E41" w:rsidRPr="00BF396F">
        <w:rPr>
          <w:sz w:val="20"/>
        </w:rPr>
        <w:t>.</w:t>
      </w:r>
      <w:r w:rsidR="00171E41" w:rsidRPr="00BF396F">
        <w:rPr>
          <w:rFonts w:hint="eastAsia"/>
          <w:sz w:val="20"/>
          <w:lang w:eastAsia="zh-CN"/>
        </w:rPr>
        <w:t xml:space="preserve"> </w:t>
      </w:r>
      <w:r w:rsidR="00FC7225" w:rsidRPr="00BF396F">
        <w:rPr>
          <w:b/>
          <w:bCs/>
          <w:sz w:val="20"/>
          <w:lang w:eastAsia="zh-CN"/>
        </w:rPr>
        <w:t>e</w:t>
      </w:r>
      <w:r w:rsidR="00FC7225" w:rsidRPr="00BF396F">
        <w:rPr>
          <w:sz w:val="20"/>
          <w:lang w:eastAsia="zh-CN"/>
        </w:rPr>
        <w:t xml:space="preserve">. </w:t>
      </w:r>
      <w:r w:rsidR="00285563" w:rsidRPr="00BF396F">
        <w:rPr>
          <w:sz w:val="20"/>
        </w:rPr>
        <w:t xml:space="preserve">The </w:t>
      </w:r>
      <w:r w:rsidR="00285563" w:rsidRPr="00BF396F">
        <w:rPr>
          <w:rFonts w:hint="eastAsia"/>
          <w:sz w:val="20"/>
          <w:lang w:eastAsia="zh-CN"/>
        </w:rPr>
        <w:t>level</w:t>
      </w:r>
      <w:r w:rsidR="00285563" w:rsidRPr="00BF396F">
        <w:rPr>
          <w:sz w:val="20"/>
        </w:rPr>
        <w:t xml:space="preserve"> </w:t>
      </w:r>
      <w:r w:rsidR="00285563" w:rsidRPr="00BF396F">
        <w:rPr>
          <w:rFonts w:hint="eastAsia"/>
          <w:sz w:val="20"/>
          <w:lang w:eastAsia="zh-CN"/>
        </w:rPr>
        <w:t>of</w:t>
      </w:r>
      <w:r w:rsidR="00285563" w:rsidRPr="00BF396F">
        <w:rPr>
          <w:sz w:val="20"/>
          <w:lang w:eastAsia="zh-CN"/>
        </w:rPr>
        <w:t xml:space="preserve"> </w:t>
      </w:r>
      <w:r w:rsidR="00285563" w:rsidRPr="00BF396F">
        <w:rPr>
          <w:sz w:val="20"/>
        </w:rPr>
        <w:t>cytokine (IL-6, TNF-</w:t>
      </w:r>
      <w:r w:rsidR="00285563" w:rsidRPr="00BF396F">
        <w:rPr>
          <w:sz w:val="20"/>
          <w:shd w:val="clear" w:color="auto" w:fill="FFFFFF"/>
        </w:rPr>
        <w:t>α</w:t>
      </w:r>
      <w:r w:rsidR="00285563" w:rsidRPr="00BF396F">
        <w:rPr>
          <w:sz w:val="20"/>
        </w:rPr>
        <w:t>) production was measured in</w:t>
      </w:r>
      <w:r w:rsidR="00285563" w:rsidRPr="00BF396F">
        <w:rPr>
          <w:rFonts w:hint="eastAsia"/>
          <w:sz w:val="20"/>
          <w:lang w:eastAsia="zh-CN"/>
        </w:rPr>
        <w:t xml:space="preserve"> </w:t>
      </w:r>
      <w:r w:rsidR="00171E41" w:rsidRPr="00BF396F">
        <w:rPr>
          <w:sz w:val="20"/>
        </w:rPr>
        <w:t xml:space="preserve">mouse supernatants using </w:t>
      </w:r>
      <w:r w:rsidR="00D25FEE" w:rsidRPr="00BF396F">
        <w:rPr>
          <w:sz w:val="20"/>
        </w:rPr>
        <w:t>ELISA</w:t>
      </w:r>
      <w:r w:rsidR="00D25FEE" w:rsidRPr="00BF396F">
        <w:rPr>
          <w:rFonts w:hint="eastAsia"/>
          <w:sz w:val="20"/>
          <w:lang w:eastAsia="zh-CN"/>
        </w:rPr>
        <w:t xml:space="preserve"> </w:t>
      </w:r>
      <w:r w:rsidR="00171E41" w:rsidRPr="00BF396F">
        <w:rPr>
          <w:sz w:val="20"/>
        </w:rPr>
        <w:t>at the indicated time.</w:t>
      </w:r>
      <w:r w:rsidR="00285563" w:rsidRPr="00BF396F">
        <w:rPr>
          <w:rFonts w:hint="eastAsia"/>
          <w:sz w:val="20"/>
          <w:lang w:eastAsia="zh-CN"/>
        </w:rPr>
        <w:t xml:space="preserve"> </w:t>
      </w:r>
      <w:r w:rsidR="00917453" w:rsidRPr="00BF396F">
        <w:rPr>
          <w:sz w:val="20"/>
        </w:rPr>
        <w:t xml:space="preserve">The mice were treated intranasally with </w:t>
      </w:r>
      <w:r w:rsidR="00226265" w:rsidRPr="00BF396F">
        <w:rPr>
          <w:sz w:val="20"/>
        </w:rPr>
        <w:t>20</w:t>
      </w:r>
      <w:r w:rsidR="00917453" w:rsidRPr="00BF396F">
        <w:rPr>
          <w:rFonts w:eastAsia="MS Mincho"/>
          <w:sz w:val="20"/>
        </w:rPr>
        <w:t> </w:t>
      </w:r>
      <w:r w:rsidR="00917453" w:rsidRPr="00BF396F">
        <w:rPr>
          <w:sz w:val="20"/>
        </w:rPr>
        <w:t xml:space="preserve">mg/kg circSApt1-NASO2 or </w:t>
      </w:r>
      <w:r w:rsidR="00C00F35" w:rsidRPr="00BF396F">
        <w:rPr>
          <w:sz w:val="20"/>
        </w:rPr>
        <w:t xml:space="preserve">5 mg/kg </w:t>
      </w:r>
      <w:r w:rsidR="00917453" w:rsidRPr="00BF396F">
        <w:rPr>
          <w:sz w:val="20"/>
        </w:rPr>
        <w:t>LPS</w:t>
      </w:r>
      <w:r w:rsidR="00FE4462">
        <w:rPr>
          <w:sz w:val="20"/>
        </w:rPr>
        <w:t xml:space="preserve">. </w:t>
      </w:r>
      <w:r w:rsidR="00917453" w:rsidRPr="00BF396F">
        <w:rPr>
          <w:sz w:val="20"/>
        </w:rPr>
        <w:t>All the error bars indicate standard deviations (n= 3)</w:t>
      </w:r>
      <w:r w:rsidR="00917453" w:rsidRPr="00BF396F">
        <w:rPr>
          <w:rFonts w:hint="eastAsia"/>
          <w:sz w:val="20"/>
          <w:lang w:eastAsia="zh-CN"/>
        </w:rPr>
        <w:t xml:space="preserve">. </w:t>
      </w:r>
      <w:r w:rsidR="00E82D0F" w:rsidRPr="00BF396F">
        <w:rPr>
          <w:sz w:val="20"/>
        </w:rPr>
        <w:t>All the error bars indicate standard deviation</w:t>
      </w:r>
      <w:r w:rsidR="00E82D0F" w:rsidRPr="00FB53A8">
        <w:rPr>
          <w:sz w:val="20"/>
        </w:rPr>
        <w:t>s (n= 3).</w:t>
      </w:r>
      <w:r w:rsidR="00616735" w:rsidRPr="00FB53A8">
        <w:rPr>
          <w:sz w:val="20"/>
        </w:rPr>
        <w:t xml:space="preserve"> All the </w:t>
      </w:r>
      <w:r w:rsidR="00616735" w:rsidRPr="00FB53A8">
        <w:rPr>
          <w:i/>
          <w:iCs/>
          <w:sz w:val="20"/>
        </w:rPr>
        <w:t>P</w:t>
      </w:r>
      <w:r w:rsidR="00616735" w:rsidRPr="00FB53A8">
        <w:rPr>
          <w:sz w:val="20"/>
        </w:rPr>
        <w:t xml:space="preserve"> values were determined using paired t-test. *</w:t>
      </w:r>
      <w:r w:rsidR="00616735" w:rsidRPr="00FB53A8">
        <w:rPr>
          <w:i/>
          <w:iCs/>
          <w:sz w:val="20"/>
        </w:rPr>
        <w:t>P</w:t>
      </w:r>
      <w:r w:rsidR="00616735" w:rsidRPr="00FB53A8">
        <w:rPr>
          <w:sz w:val="20"/>
        </w:rPr>
        <w:t>＜</w:t>
      </w:r>
      <w:r w:rsidR="00616735" w:rsidRPr="00FB53A8">
        <w:rPr>
          <w:sz w:val="20"/>
        </w:rPr>
        <w:t xml:space="preserve">0.05; </w:t>
      </w:r>
      <w:r w:rsidR="00CA05F4" w:rsidRPr="00BF396F">
        <w:rPr>
          <w:sz w:val="20"/>
        </w:rPr>
        <w:t>**</w:t>
      </w:r>
      <w:r w:rsidR="00CA05F4" w:rsidRPr="00BF396F">
        <w:rPr>
          <w:i/>
          <w:iCs/>
          <w:sz w:val="20"/>
        </w:rPr>
        <w:t>P</w:t>
      </w:r>
      <w:r w:rsidR="00CA05F4" w:rsidRPr="00BF396F">
        <w:rPr>
          <w:sz w:val="20"/>
        </w:rPr>
        <w:t>＜</w:t>
      </w:r>
      <w:r w:rsidR="00CA05F4" w:rsidRPr="00BF396F">
        <w:rPr>
          <w:sz w:val="20"/>
        </w:rPr>
        <w:t>0.005;</w:t>
      </w:r>
      <w:r w:rsidR="00CA05F4">
        <w:rPr>
          <w:sz w:val="20"/>
        </w:rPr>
        <w:t xml:space="preserve"> </w:t>
      </w:r>
      <w:r w:rsidR="00616735" w:rsidRPr="00FB53A8">
        <w:rPr>
          <w:sz w:val="20"/>
        </w:rPr>
        <w:t>***</w:t>
      </w:r>
      <w:r w:rsidR="00616735" w:rsidRPr="00FB53A8">
        <w:rPr>
          <w:i/>
          <w:iCs/>
          <w:sz w:val="20"/>
        </w:rPr>
        <w:t>P</w:t>
      </w:r>
      <w:r w:rsidR="00616735" w:rsidRPr="00FB53A8">
        <w:rPr>
          <w:sz w:val="20"/>
        </w:rPr>
        <w:t>＜</w:t>
      </w:r>
      <w:r w:rsidR="00616735" w:rsidRPr="00FB53A8">
        <w:rPr>
          <w:sz w:val="20"/>
        </w:rPr>
        <w:t>0.001.</w:t>
      </w:r>
      <w:r w:rsidR="007B1B7A">
        <w:rPr>
          <w:sz w:val="20"/>
        </w:rPr>
        <w:br w:type="page"/>
      </w:r>
    </w:p>
    <w:p w14:paraId="53726347" w14:textId="3CF21793" w:rsidR="00512657" w:rsidRPr="00FB53A8" w:rsidRDefault="00512657" w:rsidP="00ED7771">
      <w:pPr>
        <w:spacing w:after="120" w:line="360" w:lineRule="auto"/>
        <w:outlineLvl w:val="0"/>
        <w:rPr>
          <w:rFonts w:ascii="TimesNewRomanPS-BoldMT" w:hAnsi="TimesNewRomanPS-BoldMT" w:hint="eastAsia"/>
          <w:b/>
          <w:bCs/>
          <w:color w:val="000000"/>
          <w:sz w:val="20"/>
        </w:rPr>
      </w:pPr>
      <w:bookmarkStart w:id="8" w:name="_Toc65310745"/>
      <w:r w:rsidRPr="00FB53A8">
        <w:rPr>
          <w:b/>
          <w:bCs/>
          <w:sz w:val="20"/>
        </w:rPr>
        <w:lastRenderedPageBreak/>
        <w:t>Supplementary</w:t>
      </w:r>
      <w:r w:rsidRPr="00FB53A8">
        <w:rPr>
          <w:rFonts w:hint="eastAsia"/>
          <w:sz w:val="20"/>
        </w:rPr>
        <w:t xml:space="preserve"> </w:t>
      </w:r>
      <w:r w:rsidRPr="00FB53A8">
        <w:rPr>
          <w:b/>
          <w:bCs/>
          <w:sz w:val="20"/>
        </w:rPr>
        <w:t>Table</w:t>
      </w:r>
      <w:bookmarkEnd w:id="8"/>
      <w:r w:rsidRPr="00FB53A8">
        <w:rPr>
          <w:b/>
          <w:bCs/>
          <w:sz w:val="20"/>
        </w:rPr>
        <w:t>s</w:t>
      </w:r>
      <w:r w:rsidR="00120B4C" w:rsidRPr="00FB53A8">
        <w:rPr>
          <w:b/>
          <w:bCs/>
          <w:sz w:val="20"/>
        </w:rPr>
        <w:t xml:space="preserve"> S1</w:t>
      </w:r>
    </w:p>
    <w:p w14:paraId="66578AA9" w14:textId="4CF49D67" w:rsidR="00512657" w:rsidRPr="00FB53A8" w:rsidRDefault="00512657" w:rsidP="000F2DA0">
      <w:pPr>
        <w:spacing w:line="360" w:lineRule="auto"/>
        <w:jc w:val="both"/>
        <w:rPr>
          <w:sz w:val="20"/>
          <w:lang w:eastAsia="zh-CN"/>
        </w:rPr>
      </w:pPr>
      <w:r w:rsidRPr="00FB53A8">
        <w:rPr>
          <w:sz w:val="20"/>
        </w:rPr>
        <w:t xml:space="preserve">Table S1. The information of the DNA </w:t>
      </w:r>
      <w:r w:rsidRPr="00FB53A8">
        <w:rPr>
          <w:rFonts w:eastAsia="宋体"/>
          <w:sz w:val="20"/>
          <w:lang w:val="de-DE"/>
        </w:rPr>
        <w:t xml:space="preserve">sequence used in the </w:t>
      </w:r>
      <w:r w:rsidRPr="00FB53A8">
        <w:rPr>
          <w:sz w:val="20"/>
        </w:rPr>
        <w:t>experiment.</w:t>
      </w:r>
      <w:r w:rsidR="000F2DA0" w:rsidRPr="000F2DA0">
        <w:rPr>
          <w:sz w:val="20"/>
        </w:rPr>
        <w:t xml:space="preserve"> </w:t>
      </w:r>
      <w:r w:rsidR="000F2DA0" w:rsidRPr="00B25B14">
        <w:rPr>
          <w:sz w:val="20"/>
        </w:rPr>
        <w:t>*</w:t>
      </w:r>
      <w:r w:rsidR="000F2DA0" w:rsidRPr="000F2DA0">
        <w:rPr>
          <w:sz w:val="20"/>
        </w:rPr>
        <w:t>Represents</w:t>
      </w:r>
      <w:r w:rsidR="000F2DA0">
        <w:rPr>
          <w:sz w:val="20"/>
        </w:rPr>
        <w:t xml:space="preserve"> </w:t>
      </w:r>
      <w:r w:rsidR="000F2DA0">
        <w:rPr>
          <w:rFonts w:hint="eastAsia"/>
          <w:sz w:val="20"/>
          <w:lang w:eastAsia="zh-CN"/>
        </w:rPr>
        <w:t>the</w:t>
      </w:r>
      <w:r w:rsidR="000F2DA0">
        <w:rPr>
          <w:sz w:val="20"/>
        </w:rPr>
        <w:t xml:space="preserve"> </w:t>
      </w:r>
      <w:proofErr w:type="spellStart"/>
      <w:r w:rsidR="000F2DA0" w:rsidRPr="00BF396F">
        <w:rPr>
          <w:sz w:val="20"/>
        </w:rPr>
        <w:t>phosphorothioate</w:t>
      </w:r>
      <w:proofErr w:type="spellEnd"/>
      <w:r w:rsidR="000F2DA0">
        <w:rPr>
          <w:sz w:val="20"/>
        </w:rPr>
        <w:t xml:space="preserve"> (P</w:t>
      </w:r>
      <w:r w:rsidR="00230FC4">
        <w:rPr>
          <w:sz w:val="20"/>
        </w:rPr>
        <w:t>S</w:t>
      </w:r>
      <w:r w:rsidR="000F2DA0">
        <w:rPr>
          <w:sz w:val="20"/>
        </w:rPr>
        <w:t xml:space="preserve">) </w:t>
      </w:r>
      <w:r w:rsidR="000F2DA0" w:rsidRPr="00BF396F">
        <w:rPr>
          <w:sz w:val="20"/>
        </w:rPr>
        <w:t>modification</w:t>
      </w:r>
      <w:r w:rsidR="000F2DA0">
        <w:rPr>
          <w:rFonts w:hint="eastAsia"/>
          <w:sz w:val="20"/>
          <w:lang w:eastAsia="zh-CN"/>
        </w:rPr>
        <w:t>.</w:t>
      </w:r>
    </w:p>
    <w:tbl>
      <w:tblPr>
        <w:tblW w:w="8873" w:type="dxa"/>
        <w:jc w:val="center"/>
        <w:tblBorders>
          <w:top w:val="single" w:sz="4" w:space="0" w:color="auto"/>
          <w:bottom w:val="single" w:sz="4" w:space="0" w:color="auto"/>
        </w:tblBorders>
        <w:tblLayout w:type="fixed"/>
        <w:tblLook w:val="04A0" w:firstRow="1" w:lastRow="0" w:firstColumn="1" w:lastColumn="0" w:noHBand="0" w:noVBand="1"/>
      </w:tblPr>
      <w:tblGrid>
        <w:gridCol w:w="1560"/>
        <w:gridCol w:w="7313"/>
      </w:tblGrid>
      <w:tr w:rsidR="00512657" w:rsidRPr="00FB53A8" w14:paraId="2C2B2E61" w14:textId="77777777" w:rsidTr="00865EAA">
        <w:trPr>
          <w:jc w:val="center"/>
        </w:trPr>
        <w:tc>
          <w:tcPr>
            <w:tcW w:w="1560" w:type="dxa"/>
            <w:tcBorders>
              <w:top w:val="single" w:sz="4" w:space="0" w:color="auto"/>
              <w:bottom w:val="single" w:sz="4" w:space="0" w:color="auto"/>
            </w:tcBorders>
            <w:vAlign w:val="center"/>
          </w:tcPr>
          <w:p w14:paraId="476F5680" w14:textId="77777777" w:rsidR="00512657" w:rsidRPr="00FB53A8" w:rsidRDefault="00512657" w:rsidP="00D84397">
            <w:pPr>
              <w:spacing w:line="276" w:lineRule="auto"/>
              <w:jc w:val="center"/>
              <w:rPr>
                <w:b/>
                <w:bCs/>
                <w:sz w:val="20"/>
              </w:rPr>
            </w:pPr>
            <w:r w:rsidRPr="00FB53A8">
              <w:rPr>
                <w:b/>
                <w:bCs/>
                <w:sz w:val="20"/>
              </w:rPr>
              <w:t>Name</w:t>
            </w:r>
          </w:p>
        </w:tc>
        <w:tc>
          <w:tcPr>
            <w:tcW w:w="7313" w:type="dxa"/>
            <w:tcBorders>
              <w:top w:val="single" w:sz="4" w:space="0" w:color="auto"/>
              <w:bottom w:val="single" w:sz="4" w:space="0" w:color="auto"/>
            </w:tcBorders>
            <w:vAlign w:val="center"/>
          </w:tcPr>
          <w:p w14:paraId="155655ED" w14:textId="77777777" w:rsidR="00512657" w:rsidRPr="00FB53A8" w:rsidRDefault="00512657" w:rsidP="00D84397">
            <w:pPr>
              <w:spacing w:line="276" w:lineRule="auto"/>
              <w:jc w:val="center"/>
              <w:rPr>
                <w:b/>
                <w:bCs/>
                <w:sz w:val="20"/>
              </w:rPr>
            </w:pPr>
            <w:r w:rsidRPr="00FB53A8">
              <w:rPr>
                <w:b/>
                <w:bCs/>
                <w:sz w:val="20"/>
              </w:rPr>
              <w:t>Sequences (5'-3')</w:t>
            </w:r>
          </w:p>
        </w:tc>
      </w:tr>
      <w:tr w:rsidR="000B42CB" w:rsidRPr="00FB53A8" w14:paraId="331B5417" w14:textId="77777777" w:rsidTr="00865EAA">
        <w:trPr>
          <w:trHeight w:val="63"/>
          <w:jc w:val="center"/>
        </w:trPr>
        <w:tc>
          <w:tcPr>
            <w:tcW w:w="1560" w:type="dxa"/>
            <w:tcBorders>
              <w:top w:val="single" w:sz="4" w:space="0" w:color="auto"/>
              <w:bottom w:val="single" w:sz="4" w:space="0" w:color="auto"/>
              <w:right w:val="single" w:sz="4" w:space="0" w:color="auto"/>
            </w:tcBorders>
            <w:vAlign w:val="center"/>
          </w:tcPr>
          <w:p w14:paraId="6386BD79" w14:textId="604B2727" w:rsidR="000B42CB" w:rsidRPr="00FB53A8" w:rsidRDefault="002A68A7" w:rsidP="00865EAA">
            <w:pPr>
              <w:spacing w:line="276" w:lineRule="auto"/>
              <w:jc w:val="center"/>
              <w:rPr>
                <w:spacing w:val="12"/>
                <w:sz w:val="20"/>
              </w:rPr>
            </w:pPr>
            <w:r w:rsidRPr="00372DF2">
              <w:rPr>
                <w:color w:val="34AABE"/>
                <w:spacing w:val="12"/>
                <w:sz w:val="20"/>
              </w:rPr>
              <w:t>SA</w:t>
            </w:r>
            <w:r w:rsidRPr="00372DF2">
              <w:rPr>
                <w:rFonts w:hint="eastAsia"/>
                <w:color w:val="34AABE"/>
                <w:spacing w:val="12"/>
                <w:sz w:val="20"/>
                <w:lang w:eastAsia="zh-CN"/>
              </w:rPr>
              <w:t>pt</w:t>
            </w:r>
            <w:r w:rsidRPr="00372DF2">
              <w:rPr>
                <w:color w:val="34AABE"/>
                <w:spacing w:val="12"/>
                <w:sz w:val="20"/>
              </w:rPr>
              <w:t>1</w:t>
            </w:r>
            <w:r w:rsidR="00865EAA" w:rsidRPr="00FB53A8">
              <w:rPr>
                <w:spacing w:val="12"/>
                <w:sz w:val="20"/>
              </w:rPr>
              <w:t xml:space="preserve"> </w:t>
            </w:r>
            <w:r w:rsidR="00865EAA" w:rsidRPr="00FB53A8">
              <w:rPr>
                <w:spacing w:val="12"/>
                <w:sz w:val="20"/>
                <w:lang w:eastAsia="zh-CN"/>
              </w:rPr>
              <w:t>(</w:t>
            </w:r>
            <w:r w:rsidR="000B42CB" w:rsidRPr="00FB53A8">
              <w:rPr>
                <w:spacing w:val="12"/>
                <w:sz w:val="20"/>
              </w:rPr>
              <w:t>ST-6-1</w:t>
            </w:r>
            <w:r w:rsidR="00865EAA" w:rsidRPr="00FB53A8">
              <w:rPr>
                <w:rFonts w:hint="eastAsia"/>
                <w:spacing w:val="12"/>
                <w:sz w:val="20"/>
                <w:lang w:eastAsia="zh-CN"/>
              </w:rPr>
              <w:t>,</w:t>
            </w:r>
            <w:r w:rsidR="00865EAA" w:rsidRPr="00FB53A8">
              <w:rPr>
                <w:spacing w:val="12"/>
                <w:sz w:val="20"/>
                <w:lang w:eastAsia="zh-CN"/>
              </w:rPr>
              <w:t xml:space="preserve"> </w:t>
            </w:r>
            <w:r w:rsidR="00FC4587">
              <w:rPr>
                <w:spacing w:val="12"/>
                <w:sz w:val="20"/>
              </w:rPr>
              <w:t>38</w:t>
            </w:r>
            <w:r w:rsidR="000B42CB" w:rsidRPr="00FB53A8">
              <w:rPr>
                <w:spacing w:val="12"/>
                <w:sz w:val="20"/>
              </w:rPr>
              <w:t xml:space="preserve"> </w:t>
            </w:r>
            <w:proofErr w:type="spellStart"/>
            <w:r w:rsidR="000B42CB" w:rsidRPr="00FB53A8">
              <w:rPr>
                <w:spacing w:val="12"/>
                <w:sz w:val="20"/>
              </w:rPr>
              <w:t>nt</w:t>
            </w:r>
            <w:proofErr w:type="spellEnd"/>
            <w:r w:rsidR="00865EAA" w:rsidRPr="00FB53A8">
              <w:rPr>
                <w:spacing w:val="12"/>
                <w:sz w:val="20"/>
              </w:rPr>
              <w:t>)</w:t>
            </w:r>
          </w:p>
        </w:tc>
        <w:tc>
          <w:tcPr>
            <w:tcW w:w="7313" w:type="dxa"/>
            <w:tcBorders>
              <w:top w:val="single" w:sz="4" w:space="0" w:color="auto"/>
              <w:left w:val="single" w:sz="4" w:space="0" w:color="auto"/>
              <w:bottom w:val="single" w:sz="4" w:space="0" w:color="auto"/>
            </w:tcBorders>
            <w:vAlign w:val="center"/>
          </w:tcPr>
          <w:p w14:paraId="431FB97A" w14:textId="3CF02EE3" w:rsidR="000B42CB" w:rsidRPr="00372DF2" w:rsidRDefault="000B42CB" w:rsidP="000B42CB">
            <w:pPr>
              <w:spacing w:line="276" w:lineRule="auto"/>
              <w:rPr>
                <w:color w:val="34AABE"/>
                <w:sz w:val="20"/>
              </w:rPr>
            </w:pPr>
            <w:r w:rsidRPr="00372DF2">
              <w:rPr>
                <w:color w:val="34AABE"/>
                <w:sz w:val="20"/>
              </w:rPr>
              <w:t>GGCATCAAAGGGGGGAGGGCGGGTGGATTGGATGCCGA</w:t>
            </w:r>
          </w:p>
        </w:tc>
      </w:tr>
      <w:tr w:rsidR="000B42CB" w:rsidRPr="00FB53A8" w14:paraId="1B95780B" w14:textId="77777777" w:rsidTr="00865EAA">
        <w:trPr>
          <w:trHeight w:val="63"/>
          <w:jc w:val="center"/>
        </w:trPr>
        <w:tc>
          <w:tcPr>
            <w:tcW w:w="1560" w:type="dxa"/>
            <w:tcBorders>
              <w:top w:val="single" w:sz="4" w:space="0" w:color="auto"/>
              <w:bottom w:val="single" w:sz="4" w:space="0" w:color="auto"/>
              <w:right w:val="single" w:sz="4" w:space="0" w:color="auto"/>
            </w:tcBorders>
            <w:vAlign w:val="center"/>
          </w:tcPr>
          <w:p w14:paraId="50F54B8C" w14:textId="51A2CD32" w:rsidR="000B42CB" w:rsidRPr="00FB53A8" w:rsidRDefault="002A68A7" w:rsidP="002A68A7">
            <w:pPr>
              <w:spacing w:line="276" w:lineRule="auto"/>
              <w:jc w:val="center"/>
              <w:rPr>
                <w:spacing w:val="12"/>
                <w:sz w:val="20"/>
              </w:rPr>
            </w:pPr>
            <w:r w:rsidRPr="00FB53A8">
              <w:rPr>
                <w:spacing w:val="12"/>
                <w:sz w:val="20"/>
              </w:rPr>
              <w:t>SA</w:t>
            </w:r>
            <w:r w:rsidRPr="00FB53A8">
              <w:rPr>
                <w:rFonts w:hint="eastAsia"/>
                <w:spacing w:val="12"/>
                <w:sz w:val="20"/>
                <w:lang w:eastAsia="zh-CN"/>
              </w:rPr>
              <w:t>pt</w:t>
            </w:r>
            <w:r w:rsidRPr="00FB53A8">
              <w:rPr>
                <w:spacing w:val="12"/>
                <w:sz w:val="20"/>
              </w:rPr>
              <w:t>2</w:t>
            </w:r>
            <w:r w:rsidR="00865EAA" w:rsidRPr="00FB53A8">
              <w:rPr>
                <w:spacing w:val="12"/>
                <w:sz w:val="20"/>
              </w:rPr>
              <w:t xml:space="preserve"> </w:t>
            </w:r>
            <w:r w:rsidR="00865EAA" w:rsidRPr="00FB53A8">
              <w:rPr>
                <w:rFonts w:hint="eastAsia"/>
                <w:spacing w:val="12"/>
                <w:sz w:val="20"/>
                <w:lang w:eastAsia="zh-CN"/>
              </w:rPr>
              <w:t>(</w:t>
            </w:r>
            <w:r w:rsidR="000B42CB" w:rsidRPr="00FB53A8">
              <w:rPr>
                <w:spacing w:val="12"/>
                <w:sz w:val="20"/>
              </w:rPr>
              <w:t>ST-6-2</w:t>
            </w:r>
            <w:r w:rsidR="00B823C6" w:rsidRPr="00FB53A8">
              <w:rPr>
                <w:rFonts w:hint="eastAsia"/>
                <w:spacing w:val="12"/>
                <w:sz w:val="20"/>
                <w:lang w:eastAsia="zh-CN"/>
              </w:rPr>
              <w:t>,</w:t>
            </w:r>
            <w:r w:rsidR="00B823C6" w:rsidRPr="00FB53A8">
              <w:rPr>
                <w:spacing w:val="12"/>
                <w:sz w:val="20"/>
                <w:lang w:eastAsia="zh-CN"/>
              </w:rPr>
              <w:t xml:space="preserve"> </w:t>
            </w:r>
            <w:r w:rsidR="000B42CB" w:rsidRPr="00FB53A8">
              <w:rPr>
                <w:spacing w:val="12"/>
                <w:sz w:val="20"/>
              </w:rPr>
              <w:t xml:space="preserve">27 </w:t>
            </w:r>
            <w:proofErr w:type="spellStart"/>
            <w:r w:rsidR="000B42CB" w:rsidRPr="00FB53A8">
              <w:rPr>
                <w:spacing w:val="12"/>
                <w:sz w:val="20"/>
              </w:rPr>
              <w:t>nt</w:t>
            </w:r>
            <w:proofErr w:type="spellEnd"/>
            <w:r w:rsidR="00865EAA" w:rsidRPr="00FB53A8">
              <w:rPr>
                <w:spacing w:val="12"/>
                <w:sz w:val="20"/>
              </w:rPr>
              <w:t>)</w:t>
            </w:r>
          </w:p>
        </w:tc>
        <w:tc>
          <w:tcPr>
            <w:tcW w:w="7313" w:type="dxa"/>
            <w:tcBorders>
              <w:top w:val="single" w:sz="4" w:space="0" w:color="auto"/>
              <w:left w:val="single" w:sz="4" w:space="0" w:color="auto"/>
              <w:bottom w:val="single" w:sz="4" w:space="0" w:color="auto"/>
            </w:tcBorders>
            <w:vAlign w:val="center"/>
          </w:tcPr>
          <w:p w14:paraId="6D601F16" w14:textId="0DDD0B2A" w:rsidR="000B42CB" w:rsidRPr="00FB53A8" w:rsidRDefault="000B42CB" w:rsidP="000B42CB">
            <w:pPr>
              <w:spacing w:line="276" w:lineRule="auto"/>
              <w:rPr>
                <w:sz w:val="20"/>
              </w:rPr>
            </w:pPr>
            <w:r w:rsidRPr="00FB53A8">
              <w:rPr>
                <w:sz w:val="20"/>
              </w:rPr>
              <w:t>GGGGAGGGCGGGTGGATTGGATGCCGA</w:t>
            </w:r>
          </w:p>
        </w:tc>
      </w:tr>
      <w:tr w:rsidR="00512657" w:rsidRPr="00FB53A8" w14:paraId="07BFFFE8" w14:textId="77777777" w:rsidTr="00F203FB">
        <w:trPr>
          <w:trHeight w:val="434"/>
          <w:jc w:val="center"/>
        </w:trPr>
        <w:tc>
          <w:tcPr>
            <w:tcW w:w="1560" w:type="dxa"/>
            <w:tcBorders>
              <w:top w:val="single" w:sz="4" w:space="0" w:color="auto"/>
              <w:left w:val="nil"/>
              <w:bottom w:val="single" w:sz="4" w:space="0" w:color="auto"/>
              <w:right w:val="single" w:sz="4" w:space="0" w:color="auto"/>
            </w:tcBorders>
            <w:vAlign w:val="center"/>
          </w:tcPr>
          <w:p w14:paraId="1E4FD4A9" w14:textId="2FF76EC9" w:rsidR="00512657" w:rsidRPr="00FB53A8" w:rsidRDefault="002A68A7" w:rsidP="00D84397">
            <w:pPr>
              <w:spacing w:line="276" w:lineRule="auto"/>
              <w:jc w:val="center"/>
              <w:rPr>
                <w:sz w:val="20"/>
              </w:rPr>
            </w:pPr>
            <w:r w:rsidRPr="00FB53A8">
              <w:rPr>
                <w:rFonts w:hint="eastAsia"/>
                <w:sz w:val="20"/>
              </w:rPr>
              <w:t>N</w:t>
            </w:r>
            <w:r w:rsidRPr="00FB53A8">
              <w:rPr>
                <w:sz w:val="20"/>
              </w:rPr>
              <w:t>ASO1</w:t>
            </w:r>
          </w:p>
        </w:tc>
        <w:tc>
          <w:tcPr>
            <w:tcW w:w="7313" w:type="dxa"/>
            <w:tcBorders>
              <w:top w:val="single" w:sz="4" w:space="0" w:color="auto"/>
              <w:left w:val="single" w:sz="4" w:space="0" w:color="auto"/>
              <w:bottom w:val="single" w:sz="4" w:space="0" w:color="auto"/>
              <w:right w:val="nil"/>
            </w:tcBorders>
            <w:vAlign w:val="center"/>
          </w:tcPr>
          <w:p w14:paraId="779E1CB3" w14:textId="0E4412B6" w:rsidR="00512657" w:rsidRPr="00FB53A8" w:rsidRDefault="006F46DE" w:rsidP="00D84397">
            <w:pPr>
              <w:spacing w:line="276" w:lineRule="auto"/>
              <w:rPr>
                <w:sz w:val="20"/>
              </w:rPr>
            </w:pPr>
            <w:r w:rsidRPr="006F46DE">
              <w:rPr>
                <w:sz w:val="20"/>
              </w:rPr>
              <w:t>CCAATGTGATCTTTTGGTGT</w:t>
            </w:r>
          </w:p>
        </w:tc>
      </w:tr>
      <w:tr w:rsidR="00512657" w:rsidRPr="00FB53A8" w14:paraId="3BA321BA" w14:textId="77777777" w:rsidTr="00580795">
        <w:trPr>
          <w:trHeight w:val="413"/>
          <w:jc w:val="center"/>
        </w:trPr>
        <w:tc>
          <w:tcPr>
            <w:tcW w:w="1560" w:type="dxa"/>
            <w:tcBorders>
              <w:top w:val="single" w:sz="4" w:space="0" w:color="auto"/>
              <w:left w:val="nil"/>
              <w:bottom w:val="single" w:sz="4" w:space="0" w:color="auto"/>
              <w:right w:val="single" w:sz="4" w:space="0" w:color="auto"/>
            </w:tcBorders>
            <w:vAlign w:val="center"/>
          </w:tcPr>
          <w:p w14:paraId="6BC92AF0" w14:textId="2C6A289E" w:rsidR="00512657" w:rsidRPr="006F46DE" w:rsidRDefault="002A68A7" w:rsidP="00D84397">
            <w:pPr>
              <w:spacing w:line="276" w:lineRule="auto"/>
              <w:jc w:val="center"/>
              <w:rPr>
                <w:sz w:val="20"/>
              </w:rPr>
            </w:pPr>
            <w:r w:rsidRPr="00372DF2">
              <w:rPr>
                <w:rFonts w:hint="eastAsia"/>
                <w:color w:val="E36C0A" w:themeColor="accent6" w:themeShade="BF"/>
                <w:sz w:val="20"/>
              </w:rPr>
              <w:t>N</w:t>
            </w:r>
            <w:r w:rsidRPr="00372DF2">
              <w:rPr>
                <w:color w:val="E36C0A" w:themeColor="accent6" w:themeShade="BF"/>
                <w:sz w:val="20"/>
              </w:rPr>
              <w:t>ASO2</w:t>
            </w:r>
          </w:p>
        </w:tc>
        <w:tc>
          <w:tcPr>
            <w:tcW w:w="7313" w:type="dxa"/>
            <w:tcBorders>
              <w:top w:val="single" w:sz="4" w:space="0" w:color="auto"/>
              <w:left w:val="single" w:sz="4" w:space="0" w:color="auto"/>
              <w:bottom w:val="single" w:sz="4" w:space="0" w:color="auto"/>
              <w:right w:val="nil"/>
            </w:tcBorders>
            <w:vAlign w:val="center"/>
          </w:tcPr>
          <w:p w14:paraId="1F813A37" w14:textId="267198B8" w:rsidR="00512657" w:rsidRPr="00FB53A8" w:rsidRDefault="006F46DE" w:rsidP="00D84397">
            <w:pPr>
              <w:spacing w:line="276" w:lineRule="auto"/>
              <w:rPr>
                <w:sz w:val="20"/>
              </w:rPr>
            </w:pPr>
            <w:r w:rsidRPr="00372DF2">
              <w:rPr>
                <w:color w:val="E36C0A" w:themeColor="accent6" w:themeShade="BF"/>
                <w:sz w:val="20"/>
              </w:rPr>
              <w:t>ATTGTTAGCAGGATTGCGGG</w:t>
            </w:r>
          </w:p>
        </w:tc>
      </w:tr>
      <w:tr w:rsidR="002A68A7" w:rsidRPr="00FB53A8" w14:paraId="64ED46E0" w14:textId="77777777" w:rsidTr="00580795">
        <w:trPr>
          <w:trHeight w:val="419"/>
          <w:jc w:val="center"/>
        </w:trPr>
        <w:tc>
          <w:tcPr>
            <w:tcW w:w="1560" w:type="dxa"/>
            <w:tcBorders>
              <w:top w:val="single" w:sz="4" w:space="0" w:color="auto"/>
              <w:left w:val="nil"/>
              <w:bottom w:val="single" w:sz="4" w:space="0" w:color="auto"/>
              <w:right w:val="single" w:sz="4" w:space="0" w:color="auto"/>
            </w:tcBorders>
            <w:vAlign w:val="center"/>
          </w:tcPr>
          <w:p w14:paraId="7C51BCED" w14:textId="75C2DCD1" w:rsidR="002A68A7" w:rsidRPr="006F46DE" w:rsidRDefault="002A68A7" w:rsidP="00D84397">
            <w:pPr>
              <w:spacing w:line="276" w:lineRule="auto"/>
              <w:jc w:val="center"/>
              <w:rPr>
                <w:sz w:val="20"/>
              </w:rPr>
            </w:pPr>
            <w:r w:rsidRPr="00FB53A8">
              <w:rPr>
                <w:rFonts w:hint="eastAsia"/>
                <w:sz w:val="20"/>
              </w:rPr>
              <w:t>N</w:t>
            </w:r>
            <w:r w:rsidRPr="00FB53A8">
              <w:rPr>
                <w:sz w:val="20"/>
              </w:rPr>
              <w:t>ASO3</w:t>
            </w:r>
          </w:p>
        </w:tc>
        <w:tc>
          <w:tcPr>
            <w:tcW w:w="7313" w:type="dxa"/>
            <w:tcBorders>
              <w:top w:val="single" w:sz="4" w:space="0" w:color="auto"/>
              <w:left w:val="single" w:sz="4" w:space="0" w:color="auto"/>
              <w:right w:val="nil"/>
            </w:tcBorders>
            <w:vAlign w:val="center"/>
          </w:tcPr>
          <w:p w14:paraId="66C9C090" w14:textId="6DCBF49F" w:rsidR="002A68A7" w:rsidRPr="006F46DE" w:rsidRDefault="006F46DE" w:rsidP="006F46DE">
            <w:pPr>
              <w:snapToGrid w:val="0"/>
              <w:spacing w:line="360" w:lineRule="auto"/>
              <w:jc w:val="both"/>
              <w:rPr>
                <w:sz w:val="20"/>
              </w:rPr>
            </w:pPr>
            <w:r w:rsidRPr="006F46DE">
              <w:rPr>
                <w:sz w:val="20"/>
              </w:rPr>
              <w:t>ATTTCCTTGGGTTTGTTCTG</w:t>
            </w:r>
          </w:p>
        </w:tc>
      </w:tr>
      <w:tr w:rsidR="002A68A7" w:rsidRPr="00FB53A8" w14:paraId="2F280680" w14:textId="77777777" w:rsidTr="00580795">
        <w:trPr>
          <w:trHeight w:val="411"/>
          <w:jc w:val="center"/>
        </w:trPr>
        <w:tc>
          <w:tcPr>
            <w:tcW w:w="1560" w:type="dxa"/>
            <w:tcBorders>
              <w:top w:val="single" w:sz="4" w:space="0" w:color="auto"/>
              <w:left w:val="nil"/>
              <w:bottom w:val="single" w:sz="4" w:space="0" w:color="auto"/>
              <w:right w:val="single" w:sz="4" w:space="0" w:color="auto"/>
            </w:tcBorders>
            <w:vAlign w:val="center"/>
          </w:tcPr>
          <w:p w14:paraId="3D9A8EAF" w14:textId="24D54C30" w:rsidR="002A68A7" w:rsidRPr="00FB53A8" w:rsidRDefault="002A68A7" w:rsidP="00D84397">
            <w:pPr>
              <w:spacing w:line="276" w:lineRule="auto"/>
              <w:jc w:val="center"/>
              <w:rPr>
                <w:sz w:val="20"/>
              </w:rPr>
            </w:pPr>
            <w:r w:rsidRPr="00FB53A8">
              <w:rPr>
                <w:rFonts w:hint="eastAsia"/>
                <w:sz w:val="20"/>
              </w:rPr>
              <w:t>N</w:t>
            </w:r>
            <w:r w:rsidRPr="00FB53A8">
              <w:rPr>
                <w:sz w:val="20"/>
              </w:rPr>
              <w:t>ASO4</w:t>
            </w:r>
          </w:p>
        </w:tc>
        <w:tc>
          <w:tcPr>
            <w:tcW w:w="7313" w:type="dxa"/>
            <w:tcBorders>
              <w:top w:val="single" w:sz="4" w:space="0" w:color="auto"/>
              <w:left w:val="single" w:sz="4" w:space="0" w:color="auto"/>
              <w:right w:val="nil"/>
            </w:tcBorders>
            <w:vAlign w:val="center"/>
          </w:tcPr>
          <w:p w14:paraId="6D60A1B1" w14:textId="0DE47A8D" w:rsidR="002A68A7" w:rsidRPr="00FB53A8" w:rsidRDefault="006F46DE" w:rsidP="00D84397">
            <w:pPr>
              <w:spacing w:line="276" w:lineRule="auto"/>
              <w:rPr>
                <w:sz w:val="20"/>
              </w:rPr>
            </w:pPr>
            <w:r w:rsidRPr="006F46DE">
              <w:rPr>
                <w:sz w:val="20"/>
              </w:rPr>
              <w:t>GGCCAATGTTTGTAATCAGT</w:t>
            </w:r>
          </w:p>
        </w:tc>
      </w:tr>
      <w:tr w:rsidR="002A68A7" w:rsidRPr="00CE3811" w14:paraId="6638071E" w14:textId="77777777" w:rsidTr="00865EAA">
        <w:trPr>
          <w:trHeight w:val="58"/>
          <w:jc w:val="center"/>
        </w:trPr>
        <w:tc>
          <w:tcPr>
            <w:tcW w:w="1560" w:type="dxa"/>
            <w:tcBorders>
              <w:top w:val="single" w:sz="4" w:space="0" w:color="auto"/>
              <w:left w:val="nil"/>
              <w:bottom w:val="single" w:sz="4" w:space="0" w:color="auto"/>
              <w:right w:val="single" w:sz="4" w:space="0" w:color="auto"/>
            </w:tcBorders>
            <w:vAlign w:val="center"/>
          </w:tcPr>
          <w:p w14:paraId="2D8E3870" w14:textId="0CD4B549" w:rsidR="002A68A7" w:rsidRPr="00FB53A8" w:rsidRDefault="00865EAA" w:rsidP="00D84397">
            <w:pPr>
              <w:spacing w:line="276" w:lineRule="auto"/>
              <w:jc w:val="center"/>
              <w:rPr>
                <w:sz w:val="20"/>
                <w:lang w:eastAsia="zh-CN"/>
              </w:rPr>
            </w:pPr>
            <w:r w:rsidRPr="00FB53A8">
              <w:rPr>
                <w:spacing w:val="12"/>
                <w:sz w:val="20"/>
              </w:rPr>
              <w:t>SA</w:t>
            </w:r>
            <w:r w:rsidRPr="00FB53A8">
              <w:rPr>
                <w:rFonts w:hint="eastAsia"/>
                <w:spacing w:val="12"/>
                <w:sz w:val="20"/>
                <w:lang w:eastAsia="zh-CN"/>
              </w:rPr>
              <w:t>pt</w:t>
            </w:r>
            <w:r w:rsidRPr="00FB53A8">
              <w:rPr>
                <w:spacing w:val="12"/>
                <w:sz w:val="20"/>
              </w:rPr>
              <w:t>2-NASO2</w:t>
            </w:r>
          </w:p>
        </w:tc>
        <w:tc>
          <w:tcPr>
            <w:tcW w:w="7313" w:type="dxa"/>
            <w:tcBorders>
              <w:top w:val="single" w:sz="4" w:space="0" w:color="auto"/>
              <w:left w:val="single" w:sz="4" w:space="0" w:color="auto"/>
              <w:right w:val="nil"/>
            </w:tcBorders>
            <w:vAlign w:val="center"/>
          </w:tcPr>
          <w:p w14:paraId="4417F5A8" w14:textId="4F54B486" w:rsidR="002A68A7" w:rsidRPr="00FB53A8" w:rsidRDefault="006F46DE" w:rsidP="00D84397">
            <w:pPr>
              <w:spacing w:line="276" w:lineRule="auto"/>
              <w:rPr>
                <w:sz w:val="20"/>
              </w:rPr>
            </w:pPr>
            <w:r w:rsidRPr="00CE3811">
              <w:rPr>
                <w:sz w:val="20"/>
              </w:rPr>
              <w:t>GGGGAGGGCGGGTGGATTGGATGCCGA</w:t>
            </w:r>
            <w:r w:rsidRPr="00372DF2">
              <w:rPr>
                <w:color w:val="7030A0"/>
                <w:sz w:val="20"/>
              </w:rPr>
              <w:t>TTT</w:t>
            </w:r>
            <w:r w:rsidRPr="00372DF2">
              <w:rPr>
                <w:color w:val="E36C0A" w:themeColor="accent6" w:themeShade="BF"/>
                <w:sz w:val="20"/>
              </w:rPr>
              <w:t>ATTGTTAGCAGGATTGCGGG</w:t>
            </w:r>
          </w:p>
        </w:tc>
      </w:tr>
      <w:tr w:rsidR="002A68A7" w:rsidRPr="00FB53A8" w14:paraId="6B3D78ED" w14:textId="77777777" w:rsidTr="00580795">
        <w:trPr>
          <w:trHeight w:val="594"/>
          <w:jc w:val="center"/>
        </w:trPr>
        <w:tc>
          <w:tcPr>
            <w:tcW w:w="1560" w:type="dxa"/>
            <w:tcBorders>
              <w:top w:val="single" w:sz="4" w:space="0" w:color="auto"/>
              <w:left w:val="nil"/>
              <w:bottom w:val="single" w:sz="4" w:space="0" w:color="auto"/>
              <w:right w:val="single" w:sz="4" w:space="0" w:color="auto"/>
            </w:tcBorders>
            <w:vAlign w:val="center"/>
          </w:tcPr>
          <w:p w14:paraId="0E7608FB" w14:textId="57D1C09B" w:rsidR="002A68A7" w:rsidRPr="00FB53A8" w:rsidRDefault="00865EAA" w:rsidP="00D84397">
            <w:pPr>
              <w:spacing w:line="276" w:lineRule="auto"/>
              <w:jc w:val="center"/>
              <w:rPr>
                <w:sz w:val="20"/>
                <w:lang w:eastAsia="zh-CN"/>
              </w:rPr>
            </w:pPr>
            <w:r w:rsidRPr="00372DF2">
              <w:rPr>
                <w:color w:val="34AABE"/>
                <w:spacing w:val="12"/>
                <w:sz w:val="20"/>
              </w:rPr>
              <w:t>SA</w:t>
            </w:r>
            <w:r w:rsidRPr="00372DF2">
              <w:rPr>
                <w:rFonts w:hint="eastAsia"/>
                <w:color w:val="34AABE"/>
                <w:spacing w:val="12"/>
                <w:sz w:val="20"/>
                <w:lang w:eastAsia="zh-CN"/>
              </w:rPr>
              <w:t>pt</w:t>
            </w:r>
            <w:r w:rsidRPr="00372DF2">
              <w:rPr>
                <w:color w:val="34AABE"/>
                <w:spacing w:val="12"/>
                <w:sz w:val="20"/>
              </w:rPr>
              <w:t>1-</w:t>
            </w:r>
            <w:r w:rsidRPr="00372DF2">
              <w:rPr>
                <w:color w:val="E36C0A" w:themeColor="accent6" w:themeShade="BF"/>
                <w:spacing w:val="12"/>
                <w:sz w:val="20"/>
              </w:rPr>
              <w:t>NASO2</w:t>
            </w:r>
          </w:p>
        </w:tc>
        <w:tc>
          <w:tcPr>
            <w:tcW w:w="7313" w:type="dxa"/>
            <w:tcBorders>
              <w:top w:val="single" w:sz="4" w:space="0" w:color="auto"/>
              <w:left w:val="single" w:sz="4" w:space="0" w:color="auto"/>
              <w:bottom w:val="single" w:sz="4" w:space="0" w:color="auto"/>
              <w:right w:val="nil"/>
            </w:tcBorders>
            <w:vAlign w:val="center"/>
          </w:tcPr>
          <w:p w14:paraId="61433B0E" w14:textId="02CFCCC9" w:rsidR="002A68A7" w:rsidRPr="009B2DE8" w:rsidRDefault="006F46DE" w:rsidP="006F46DE">
            <w:pPr>
              <w:snapToGrid w:val="0"/>
              <w:spacing w:line="360" w:lineRule="auto"/>
              <w:jc w:val="both"/>
              <w:rPr>
                <w:sz w:val="20"/>
              </w:rPr>
            </w:pPr>
            <w:r w:rsidRPr="00372DF2">
              <w:rPr>
                <w:color w:val="34AABE"/>
                <w:sz w:val="20"/>
              </w:rPr>
              <w:t>GGCATCAAAGGGGGGAGGGCGGGTGGATTGGATGCCGA</w:t>
            </w:r>
            <w:r w:rsidRPr="00372DF2">
              <w:rPr>
                <w:color w:val="7030A0"/>
                <w:sz w:val="20"/>
              </w:rPr>
              <w:t>TTT</w:t>
            </w:r>
            <w:r w:rsidRPr="00372DF2">
              <w:rPr>
                <w:color w:val="E36C0A" w:themeColor="accent6" w:themeShade="BF"/>
                <w:sz w:val="20"/>
              </w:rPr>
              <w:t>ATTGTTAGCAGGATTGCGGG</w:t>
            </w:r>
          </w:p>
        </w:tc>
      </w:tr>
      <w:tr w:rsidR="002A68A7" w:rsidRPr="00FB53A8" w14:paraId="02BAA751" w14:textId="77777777" w:rsidTr="00580795">
        <w:trPr>
          <w:trHeight w:val="605"/>
          <w:jc w:val="center"/>
        </w:trPr>
        <w:tc>
          <w:tcPr>
            <w:tcW w:w="1560" w:type="dxa"/>
            <w:tcBorders>
              <w:top w:val="single" w:sz="4" w:space="0" w:color="auto"/>
              <w:left w:val="nil"/>
              <w:bottom w:val="single" w:sz="4" w:space="0" w:color="auto"/>
              <w:right w:val="single" w:sz="4" w:space="0" w:color="auto"/>
            </w:tcBorders>
            <w:vAlign w:val="center"/>
          </w:tcPr>
          <w:p w14:paraId="14C7F809" w14:textId="6B7794E4" w:rsidR="002A68A7" w:rsidRPr="00FB53A8" w:rsidRDefault="00865EAA" w:rsidP="00D84397">
            <w:pPr>
              <w:spacing w:line="276" w:lineRule="auto"/>
              <w:jc w:val="center"/>
              <w:rPr>
                <w:sz w:val="20"/>
                <w:lang w:eastAsia="zh-CN"/>
              </w:rPr>
            </w:pPr>
            <w:r w:rsidRPr="00372DF2">
              <w:rPr>
                <w:color w:val="34AABE"/>
                <w:spacing w:val="12"/>
                <w:sz w:val="20"/>
              </w:rPr>
              <w:t>SA</w:t>
            </w:r>
            <w:r w:rsidRPr="00372DF2">
              <w:rPr>
                <w:rFonts w:hint="eastAsia"/>
                <w:color w:val="34AABE"/>
                <w:spacing w:val="12"/>
                <w:sz w:val="20"/>
                <w:lang w:eastAsia="zh-CN"/>
              </w:rPr>
              <w:t>pt</w:t>
            </w:r>
            <w:r w:rsidRPr="00372DF2">
              <w:rPr>
                <w:color w:val="34AABE"/>
                <w:spacing w:val="12"/>
                <w:sz w:val="20"/>
              </w:rPr>
              <w:t>1</w:t>
            </w:r>
            <w:r w:rsidRPr="00FB53A8">
              <w:rPr>
                <w:spacing w:val="12"/>
                <w:sz w:val="20"/>
              </w:rPr>
              <w:t>-</w:t>
            </w:r>
            <w:r w:rsidRPr="00372DF2">
              <w:rPr>
                <w:color w:val="E36C0A" w:themeColor="accent6" w:themeShade="BF"/>
                <w:spacing w:val="12"/>
                <w:sz w:val="20"/>
              </w:rPr>
              <w:t>NASO2-P</w:t>
            </w:r>
            <w:r w:rsidR="002026F4">
              <w:rPr>
                <w:color w:val="E36C0A" w:themeColor="accent6" w:themeShade="BF"/>
                <w:spacing w:val="12"/>
                <w:sz w:val="20"/>
              </w:rPr>
              <w:t>S</w:t>
            </w:r>
          </w:p>
        </w:tc>
        <w:tc>
          <w:tcPr>
            <w:tcW w:w="7313" w:type="dxa"/>
            <w:tcBorders>
              <w:top w:val="single" w:sz="4" w:space="0" w:color="auto"/>
              <w:left w:val="single" w:sz="4" w:space="0" w:color="auto"/>
              <w:bottom w:val="single" w:sz="4" w:space="0" w:color="auto"/>
              <w:right w:val="nil"/>
            </w:tcBorders>
            <w:vAlign w:val="center"/>
          </w:tcPr>
          <w:p w14:paraId="568335FA" w14:textId="248F72FD" w:rsidR="002A68A7" w:rsidRPr="00FB53A8" w:rsidRDefault="009B2DE8" w:rsidP="00D84397">
            <w:pPr>
              <w:spacing w:line="276" w:lineRule="auto"/>
              <w:rPr>
                <w:sz w:val="20"/>
              </w:rPr>
            </w:pPr>
            <w:r w:rsidRPr="00372DF2">
              <w:rPr>
                <w:color w:val="34AABE"/>
                <w:sz w:val="20"/>
              </w:rPr>
              <w:t>GGCATCAAAGGGGGGAGGGCGGGTGGATTGGATGCCGA</w:t>
            </w:r>
            <w:r w:rsidRPr="00372DF2">
              <w:rPr>
                <w:color w:val="7030A0"/>
                <w:sz w:val="20"/>
              </w:rPr>
              <w:t>TTT</w:t>
            </w:r>
            <w:r w:rsidRPr="00372DF2">
              <w:rPr>
                <w:color w:val="E36C0A" w:themeColor="accent6" w:themeShade="BF"/>
                <w:sz w:val="20"/>
              </w:rPr>
              <w:t>A</w:t>
            </w:r>
            <w:r w:rsidR="000F2DA0" w:rsidRPr="00372DF2">
              <w:rPr>
                <w:color w:val="E36C0A" w:themeColor="accent6" w:themeShade="BF"/>
                <w:sz w:val="20"/>
              </w:rPr>
              <w:t>*</w:t>
            </w:r>
            <w:r w:rsidRPr="00372DF2">
              <w:rPr>
                <w:color w:val="E36C0A" w:themeColor="accent6" w:themeShade="BF"/>
                <w:sz w:val="20"/>
              </w:rPr>
              <w:t>T</w:t>
            </w:r>
            <w:r w:rsidR="000F2DA0" w:rsidRPr="00372DF2">
              <w:rPr>
                <w:color w:val="E36C0A" w:themeColor="accent6" w:themeShade="BF"/>
                <w:sz w:val="20"/>
              </w:rPr>
              <w:t>*</w:t>
            </w:r>
            <w:r w:rsidRPr="00372DF2">
              <w:rPr>
                <w:color w:val="E36C0A" w:themeColor="accent6" w:themeShade="BF"/>
                <w:sz w:val="20"/>
              </w:rPr>
              <w:t>T</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r w:rsidRPr="00372DF2">
              <w:rPr>
                <w:color w:val="E36C0A" w:themeColor="accent6" w:themeShade="BF"/>
                <w:sz w:val="20"/>
              </w:rPr>
              <w:t>T</w:t>
            </w:r>
            <w:r w:rsidR="000F2DA0" w:rsidRPr="00372DF2">
              <w:rPr>
                <w:color w:val="E36C0A" w:themeColor="accent6" w:themeShade="BF"/>
                <w:sz w:val="20"/>
              </w:rPr>
              <w:t>*</w:t>
            </w:r>
            <w:r w:rsidRPr="00372DF2">
              <w:rPr>
                <w:color w:val="E36C0A" w:themeColor="accent6" w:themeShade="BF"/>
                <w:sz w:val="20"/>
              </w:rPr>
              <w:t>T</w:t>
            </w:r>
            <w:r w:rsidR="000F2DA0" w:rsidRPr="00372DF2">
              <w:rPr>
                <w:color w:val="E36C0A" w:themeColor="accent6" w:themeShade="BF"/>
                <w:sz w:val="20"/>
              </w:rPr>
              <w:t>*</w:t>
            </w:r>
            <w:r w:rsidRPr="00372DF2">
              <w:rPr>
                <w:color w:val="E36C0A" w:themeColor="accent6" w:themeShade="BF"/>
                <w:sz w:val="20"/>
              </w:rPr>
              <w:t>A</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r w:rsidRPr="00372DF2">
              <w:rPr>
                <w:color w:val="E36C0A" w:themeColor="accent6" w:themeShade="BF"/>
                <w:sz w:val="20"/>
              </w:rPr>
              <w:t>C</w:t>
            </w:r>
            <w:r w:rsidR="000F2DA0" w:rsidRPr="00372DF2">
              <w:rPr>
                <w:color w:val="E36C0A" w:themeColor="accent6" w:themeShade="BF"/>
                <w:sz w:val="20"/>
              </w:rPr>
              <w:t>*</w:t>
            </w:r>
            <w:r w:rsidRPr="00372DF2">
              <w:rPr>
                <w:color w:val="E36C0A" w:themeColor="accent6" w:themeShade="BF"/>
                <w:sz w:val="20"/>
              </w:rPr>
              <w:t>A</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r w:rsidRPr="00372DF2">
              <w:rPr>
                <w:color w:val="E36C0A" w:themeColor="accent6" w:themeShade="BF"/>
                <w:sz w:val="20"/>
              </w:rPr>
              <w:t>A</w:t>
            </w:r>
            <w:r w:rsidR="000F2DA0" w:rsidRPr="00372DF2">
              <w:rPr>
                <w:color w:val="E36C0A" w:themeColor="accent6" w:themeShade="BF"/>
                <w:sz w:val="20"/>
              </w:rPr>
              <w:t>*</w:t>
            </w:r>
            <w:r w:rsidRPr="00372DF2">
              <w:rPr>
                <w:color w:val="E36C0A" w:themeColor="accent6" w:themeShade="BF"/>
                <w:sz w:val="20"/>
              </w:rPr>
              <w:t>T</w:t>
            </w:r>
            <w:r w:rsidR="000F2DA0" w:rsidRPr="00372DF2">
              <w:rPr>
                <w:color w:val="E36C0A" w:themeColor="accent6" w:themeShade="BF"/>
                <w:sz w:val="20"/>
              </w:rPr>
              <w:t>*</w:t>
            </w:r>
            <w:r w:rsidRPr="00372DF2">
              <w:rPr>
                <w:color w:val="E36C0A" w:themeColor="accent6" w:themeShade="BF"/>
                <w:sz w:val="20"/>
              </w:rPr>
              <w:t>T</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r w:rsidRPr="00372DF2">
              <w:rPr>
                <w:color w:val="E36C0A" w:themeColor="accent6" w:themeShade="BF"/>
                <w:sz w:val="20"/>
              </w:rPr>
              <w:t>C</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r w:rsidRPr="00372DF2">
              <w:rPr>
                <w:color w:val="E36C0A" w:themeColor="accent6" w:themeShade="BF"/>
                <w:sz w:val="20"/>
              </w:rPr>
              <w:t>G</w:t>
            </w:r>
            <w:r w:rsidR="000F2DA0" w:rsidRPr="00372DF2">
              <w:rPr>
                <w:color w:val="E36C0A" w:themeColor="accent6" w:themeShade="BF"/>
                <w:sz w:val="20"/>
              </w:rPr>
              <w:t>*</w:t>
            </w:r>
          </w:p>
        </w:tc>
      </w:tr>
      <w:tr w:rsidR="006F46DE" w:rsidRPr="00FB53A8" w14:paraId="590FBD81" w14:textId="77777777" w:rsidTr="009B2DE8">
        <w:trPr>
          <w:trHeight w:val="694"/>
          <w:jc w:val="center"/>
        </w:trPr>
        <w:tc>
          <w:tcPr>
            <w:tcW w:w="1560" w:type="dxa"/>
            <w:tcBorders>
              <w:top w:val="single" w:sz="4" w:space="0" w:color="auto"/>
              <w:left w:val="nil"/>
              <w:bottom w:val="single" w:sz="4" w:space="0" w:color="auto"/>
              <w:right w:val="single" w:sz="4" w:space="0" w:color="auto"/>
            </w:tcBorders>
            <w:vAlign w:val="center"/>
          </w:tcPr>
          <w:p w14:paraId="4DB18CB1" w14:textId="701D5497" w:rsidR="006F46DE" w:rsidRPr="00FB53A8" w:rsidRDefault="009B2DE8" w:rsidP="00D84397">
            <w:pPr>
              <w:spacing w:line="276" w:lineRule="auto"/>
              <w:jc w:val="center"/>
              <w:rPr>
                <w:sz w:val="20"/>
                <w:lang w:eastAsia="zh-CN"/>
              </w:rPr>
            </w:pPr>
            <w:r>
              <w:rPr>
                <w:spacing w:val="12"/>
                <w:sz w:val="20"/>
              </w:rPr>
              <w:t>circ</w:t>
            </w:r>
            <w:r w:rsidRPr="00372DF2">
              <w:rPr>
                <w:color w:val="34AABE"/>
                <w:spacing w:val="12"/>
                <w:sz w:val="20"/>
              </w:rPr>
              <w:t>SA</w:t>
            </w:r>
            <w:r w:rsidRPr="00372DF2">
              <w:rPr>
                <w:rFonts w:hint="eastAsia"/>
                <w:color w:val="34AABE"/>
                <w:spacing w:val="12"/>
                <w:sz w:val="20"/>
                <w:lang w:eastAsia="zh-CN"/>
              </w:rPr>
              <w:t>pt</w:t>
            </w:r>
            <w:r w:rsidRPr="00372DF2">
              <w:rPr>
                <w:color w:val="34AABE"/>
                <w:spacing w:val="12"/>
                <w:sz w:val="20"/>
              </w:rPr>
              <w:t>1</w:t>
            </w:r>
            <w:r w:rsidRPr="00FB53A8">
              <w:rPr>
                <w:spacing w:val="12"/>
                <w:sz w:val="20"/>
              </w:rPr>
              <w:t>-</w:t>
            </w:r>
            <w:r w:rsidRPr="00372DF2">
              <w:rPr>
                <w:color w:val="E36C0A" w:themeColor="accent6" w:themeShade="BF"/>
                <w:spacing w:val="12"/>
                <w:sz w:val="20"/>
              </w:rPr>
              <w:t>NASO2</w:t>
            </w:r>
          </w:p>
        </w:tc>
        <w:tc>
          <w:tcPr>
            <w:tcW w:w="7313" w:type="dxa"/>
            <w:tcBorders>
              <w:top w:val="single" w:sz="4" w:space="0" w:color="auto"/>
              <w:left w:val="single" w:sz="4" w:space="0" w:color="auto"/>
              <w:bottom w:val="single" w:sz="4" w:space="0" w:color="auto"/>
              <w:right w:val="nil"/>
            </w:tcBorders>
            <w:vAlign w:val="center"/>
          </w:tcPr>
          <w:p w14:paraId="2F6F39F8" w14:textId="2E3D3D19" w:rsidR="006F46DE" w:rsidRPr="00FB53A8" w:rsidRDefault="009B2DE8" w:rsidP="00D84397">
            <w:pPr>
              <w:spacing w:line="276" w:lineRule="auto"/>
              <w:rPr>
                <w:sz w:val="20"/>
              </w:rPr>
            </w:pPr>
            <w:r w:rsidRPr="00372DF2">
              <w:rPr>
                <w:color w:val="34AABE"/>
                <w:sz w:val="20"/>
              </w:rPr>
              <w:t>GGCATCAAAGGGGGGAGGGCGGGTGGATTGGATGCCGA</w:t>
            </w:r>
            <w:r w:rsidRPr="00372DF2">
              <w:rPr>
                <w:color w:val="7030A0"/>
                <w:sz w:val="20"/>
              </w:rPr>
              <w:t>TTT</w:t>
            </w:r>
            <w:r w:rsidRPr="00372DF2">
              <w:rPr>
                <w:color w:val="E36C0A" w:themeColor="accent6" w:themeShade="BF"/>
                <w:sz w:val="20"/>
              </w:rPr>
              <w:t>ATTGTTAGCAGGATTGCGGG</w:t>
            </w:r>
            <w:r w:rsidRPr="00372DF2">
              <w:rPr>
                <w:color w:val="7030A0"/>
                <w:sz w:val="20"/>
              </w:rPr>
              <w:t>TTT</w:t>
            </w:r>
          </w:p>
        </w:tc>
      </w:tr>
      <w:tr w:rsidR="006F46DE" w:rsidRPr="00FB53A8" w14:paraId="4007284D" w14:textId="77777777" w:rsidTr="009B2DE8">
        <w:trPr>
          <w:trHeight w:val="119"/>
          <w:jc w:val="center"/>
        </w:trPr>
        <w:tc>
          <w:tcPr>
            <w:tcW w:w="1560" w:type="dxa"/>
            <w:tcBorders>
              <w:top w:val="single" w:sz="4" w:space="0" w:color="auto"/>
              <w:left w:val="nil"/>
              <w:bottom w:val="single" w:sz="4" w:space="0" w:color="auto"/>
              <w:right w:val="single" w:sz="4" w:space="0" w:color="auto"/>
            </w:tcBorders>
            <w:vAlign w:val="center"/>
          </w:tcPr>
          <w:p w14:paraId="2B7F3767" w14:textId="2714D3C5" w:rsidR="006F46DE" w:rsidRPr="00FB53A8" w:rsidRDefault="009B2DE8" w:rsidP="00D84397">
            <w:pPr>
              <w:spacing w:line="276" w:lineRule="auto"/>
              <w:jc w:val="center"/>
              <w:rPr>
                <w:sz w:val="20"/>
              </w:rPr>
            </w:pPr>
            <w:r w:rsidRPr="009B2DE8">
              <w:rPr>
                <w:sz w:val="20"/>
              </w:rPr>
              <w:t>circ</w:t>
            </w:r>
            <w:r w:rsidRPr="00372DF2">
              <w:rPr>
                <w:rFonts w:hint="eastAsia"/>
                <w:color w:val="7030A0"/>
                <w:sz w:val="20"/>
              </w:rPr>
              <w:t>L</w:t>
            </w:r>
            <w:r w:rsidRPr="00372DF2">
              <w:rPr>
                <w:color w:val="7030A0"/>
                <w:sz w:val="20"/>
              </w:rPr>
              <w:t>inker-13</w:t>
            </w:r>
          </w:p>
        </w:tc>
        <w:tc>
          <w:tcPr>
            <w:tcW w:w="7313" w:type="dxa"/>
            <w:tcBorders>
              <w:top w:val="single" w:sz="4" w:space="0" w:color="auto"/>
              <w:left w:val="single" w:sz="4" w:space="0" w:color="auto"/>
              <w:bottom w:val="single" w:sz="4" w:space="0" w:color="auto"/>
              <w:right w:val="nil"/>
            </w:tcBorders>
            <w:vAlign w:val="center"/>
          </w:tcPr>
          <w:p w14:paraId="4A7D3280" w14:textId="48F58161" w:rsidR="006F46DE" w:rsidRPr="00FB53A8" w:rsidRDefault="009B2DE8" w:rsidP="00D84397">
            <w:pPr>
              <w:spacing w:line="276" w:lineRule="auto"/>
              <w:rPr>
                <w:sz w:val="20"/>
              </w:rPr>
            </w:pPr>
            <w:r w:rsidRPr="00E011BB">
              <w:rPr>
                <w:color w:val="7030A0"/>
                <w:sz w:val="20"/>
              </w:rPr>
              <w:t>AGATGAG</w:t>
            </w:r>
            <w:r w:rsidRPr="00372DF2">
              <w:rPr>
                <w:color w:val="34AABE"/>
                <w:sz w:val="20"/>
              </w:rPr>
              <w:t>GGCATCAAAGGGGGGAGGGCGGGTGGATTGGATGCCGA</w:t>
            </w:r>
            <w:r w:rsidRPr="00372DF2">
              <w:rPr>
                <w:color w:val="7030A0"/>
                <w:sz w:val="20"/>
              </w:rPr>
              <w:t>TTT</w:t>
            </w:r>
            <w:r w:rsidRPr="00372DF2">
              <w:rPr>
                <w:color w:val="E36C0A" w:themeColor="accent6" w:themeShade="BF"/>
                <w:sz w:val="20"/>
              </w:rPr>
              <w:t>ATTGTTAGCAGGATTGCGGG</w:t>
            </w:r>
            <w:r w:rsidRPr="00372DF2">
              <w:rPr>
                <w:color w:val="7030A0"/>
                <w:sz w:val="20"/>
              </w:rPr>
              <w:t>TTT</w:t>
            </w:r>
          </w:p>
        </w:tc>
      </w:tr>
      <w:tr w:rsidR="002A68A7" w:rsidRPr="00FB53A8" w14:paraId="4622ACA3" w14:textId="77777777" w:rsidTr="00865EAA">
        <w:trPr>
          <w:trHeight w:val="58"/>
          <w:jc w:val="center"/>
        </w:trPr>
        <w:tc>
          <w:tcPr>
            <w:tcW w:w="1560" w:type="dxa"/>
            <w:tcBorders>
              <w:top w:val="single" w:sz="4" w:space="0" w:color="auto"/>
              <w:left w:val="nil"/>
              <w:bottom w:val="single" w:sz="4" w:space="0" w:color="auto"/>
              <w:right w:val="single" w:sz="4" w:space="0" w:color="auto"/>
            </w:tcBorders>
            <w:vAlign w:val="center"/>
          </w:tcPr>
          <w:p w14:paraId="4BE5D29B" w14:textId="650CE4E9" w:rsidR="002A68A7" w:rsidRPr="00FB53A8" w:rsidRDefault="009B2DE8" w:rsidP="00D84397">
            <w:pPr>
              <w:spacing w:line="276" w:lineRule="auto"/>
              <w:jc w:val="center"/>
              <w:rPr>
                <w:sz w:val="20"/>
              </w:rPr>
            </w:pPr>
            <w:r w:rsidRPr="009B2DE8">
              <w:rPr>
                <w:sz w:val="20"/>
              </w:rPr>
              <w:t>circ</w:t>
            </w:r>
            <w:r w:rsidR="00865EAA" w:rsidRPr="00372DF2">
              <w:rPr>
                <w:rFonts w:hint="eastAsia"/>
                <w:color w:val="7030A0"/>
                <w:sz w:val="20"/>
              </w:rPr>
              <w:t>L</w:t>
            </w:r>
            <w:r w:rsidR="00865EAA" w:rsidRPr="00372DF2">
              <w:rPr>
                <w:color w:val="7030A0"/>
                <w:sz w:val="20"/>
              </w:rPr>
              <w:t>inker-18</w:t>
            </w:r>
          </w:p>
        </w:tc>
        <w:tc>
          <w:tcPr>
            <w:tcW w:w="7313" w:type="dxa"/>
            <w:tcBorders>
              <w:top w:val="single" w:sz="4" w:space="0" w:color="auto"/>
              <w:left w:val="single" w:sz="4" w:space="0" w:color="auto"/>
              <w:bottom w:val="single" w:sz="4" w:space="0" w:color="auto"/>
              <w:right w:val="nil"/>
            </w:tcBorders>
            <w:vAlign w:val="center"/>
          </w:tcPr>
          <w:p w14:paraId="4ACD6EDB" w14:textId="44A86FDB" w:rsidR="002A68A7" w:rsidRPr="00FB53A8" w:rsidRDefault="009B2DE8" w:rsidP="00D84397">
            <w:pPr>
              <w:spacing w:line="276" w:lineRule="auto"/>
              <w:rPr>
                <w:sz w:val="20"/>
              </w:rPr>
            </w:pPr>
            <w:r w:rsidRPr="00E011BB">
              <w:rPr>
                <w:color w:val="7030A0"/>
                <w:sz w:val="20"/>
              </w:rPr>
              <w:t>ATCGAAG</w:t>
            </w:r>
            <w:r w:rsidRPr="00372DF2">
              <w:rPr>
                <w:color w:val="34AABE"/>
                <w:sz w:val="20"/>
              </w:rPr>
              <w:t>GGCATCAAAGGGGGGAGGGCGGGTGGATTGGATGCCGA</w:t>
            </w:r>
            <w:r w:rsidRPr="00372DF2">
              <w:rPr>
                <w:color w:val="7030A0"/>
                <w:sz w:val="20"/>
              </w:rPr>
              <w:t>GGTATTTT</w:t>
            </w:r>
            <w:r w:rsidRPr="00372DF2">
              <w:rPr>
                <w:color w:val="E36C0A" w:themeColor="accent6" w:themeShade="BF"/>
                <w:sz w:val="20"/>
              </w:rPr>
              <w:t>ATTGTTAGCAGGATTGCGGG</w:t>
            </w:r>
            <w:r w:rsidRPr="00372DF2">
              <w:rPr>
                <w:color w:val="7030A0"/>
                <w:sz w:val="20"/>
              </w:rPr>
              <w:t>TTT</w:t>
            </w:r>
          </w:p>
        </w:tc>
      </w:tr>
    </w:tbl>
    <w:p w14:paraId="04A854A1" w14:textId="2F914405" w:rsidR="00966438" w:rsidRPr="00C666F2" w:rsidRDefault="00D84397" w:rsidP="00DA4C61">
      <w:pPr>
        <w:spacing w:before="240" w:after="60" w:line="276" w:lineRule="auto"/>
        <w:outlineLvl w:val="0"/>
        <w:rPr>
          <w:b/>
          <w:bCs/>
          <w:sz w:val="20"/>
        </w:rPr>
      </w:pPr>
      <w:r w:rsidRPr="00FB53A8">
        <w:rPr>
          <w:rFonts w:hint="eastAsia"/>
          <w:b/>
          <w:bCs/>
          <w:sz w:val="20"/>
        </w:rPr>
        <w:t>R</w:t>
      </w:r>
      <w:r w:rsidRPr="00FB53A8">
        <w:rPr>
          <w:b/>
          <w:bCs/>
          <w:sz w:val="20"/>
        </w:rPr>
        <w:t>eference:</w:t>
      </w:r>
    </w:p>
    <w:p w14:paraId="5F8ADC8A" w14:textId="05E7DDDC" w:rsidR="00C666F2" w:rsidRPr="00C666F2" w:rsidRDefault="00966438" w:rsidP="00C666F2">
      <w:pPr>
        <w:pStyle w:val="EndNoteBibliography"/>
        <w:ind w:left="720" w:hanging="720"/>
        <w:rPr>
          <w:rFonts w:ascii="Times New Roman" w:hAnsi="Times New Roman" w:cs="Times New Roman"/>
        </w:rPr>
      </w:pPr>
      <w:r w:rsidRPr="00C666F2">
        <w:rPr>
          <w:rFonts w:ascii="Times New Roman" w:hAnsi="Times New Roman" w:cs="Times New Roman"/>
        </w:rPr>
        <w:fldChar w:fldCharType="begin"/>
      </w:r>
      <w:r w:rsidRPr="00C666F2">
        <w:rPr>
          <w:rFonts w:ascii="Times New Roman" w:hAnsi="Times New Roman" w:cs="Times New Roman"/>
        </w:rPr>
        <w:instrText xml:space="preserve"> ADDIN EN.REFLIST </w:instrText>
      </w:r>
      <w:r w:rsidRPr="00C666F2">
        <w:rPr>
          <w:rFonts w:ascii="Times New Roman" w:hAnsi="Times New Roman" w:cs="Times New Roman"/>
        </w:rPr>
        <w:fldChar w:fldCharType="separate"/>
      </w:r>
      <w:bookmarkStart w:id="9" w:name="_ENREF_1"/>
      <w:r w:rsidR="00C666F2" w:rsidRPr="00C666F2">
        <w:rPr>
          <w:rFonts w:ascii="Times New Roman" w:hAnsi="Times New Roman" w:cs="Times New Roman"/>
        </w:rPr>
        <w:t>1.</w:t>
      </w:r>
      <w:r w:rsidR="00C666F2" w:rsidRPr="00C666F2">
        <w:rPr>
          <w:rFonts w:ascii="Times New Roman" w:hAnsi="Times New Roman" w:cs="Times New Roman"/>
        </w:rPr>
        <w:tab/>
        <w:t xml:space="preserve">Yang, G. et al. Aptamer blocking S-TLR4 interaction selectively inhibits SARS-CoV-2 induced inflammation. </w:t>
      </w:r>
      <w:r w:rsidR="00C666F2" w:rsidRPr="00C666F2">
        <w:rPr>
          <w:rFonts w:ascii="Times New Roman" w:hAnsi="Times New Roman" w:cs="Times New Roman"/>
          <w:i/>
        </w:rPr>
        <w:t>Signal Transduct</w:t>
      </w:r>
      <w:r w:rsidR="00E829D1">
        <w:rPr>
          <w:rFonts w:ascii="Times New Roman" w:hAnsi="Times New Roman" w:cs="Times New Roman"/>
          <w:i/>
        </w:rPr>
        <w:t xml:space="preserve">. </w:t>
      </w:r>
      <w:r w:rsidR="00C666F2" w:rsidRPr="00C666F2">
        <w:rPr>
          <w:rFonts w:ascii="Times New Roman" w:hAnsi="Times New Roman" w:cs="Times New Roman"/>
          <w:i/>
        </w:rPr>
        <w:t>Target Ther</w:t>
      </w:r>
      <w:r w:rsidR="00E829D1">
        <w:rPr>
          <w:rFonts w:ascii="Times New Roman" w:hAnsi="Times New Roman" w:cs="Times New Roman"/>
          <w:i/>
        </w:rPr>
        <w:t>.</w:t>
      </w:r>
      <w:r w:rsidR="00C666F2" w:rsidRPr="00C666F2">
        <w:rPr>
          <w:rFonts w:ascii="Times New Roman" w:hAnsi="Times New Roman" w:cs="Times New Roman"/>
        </w:rPr>
        <w:t xml:space="preserve"> </w:t>
      </w:r>
      <w:r w:rsidR="00C666F2" w:rsidRPr="00C666F2">
        <w:rPr>
          <w:rFonts w:ascii="Times New Roman" w:hAnsi="Times New Roman" w:cs="Times New Roman"/>
          <w:b/>
        </w:rPr>
        <w:t>7</w:t>
      </w:r>
      <w:r w:rsidR="00C666F2" w:rsidRPr="00C666F2">
        <w:rPr>
          <w:rFonts w:ascii="Times New Roman" w:hAnsi="Times New Roman" w:cs="Times New Roman"/>
        </w:rPr>
        <w:t xml:space="preserve"> (2022).</w:t>
      </w:r>
      <w:bookmarkEnd w:id="9"/>
      <w:r w:rsidR="00C666F2" w:rsidRPr="00C666F2">
        <w:rPr>
          <w:rFonts w:ascii="Times New Roman" w:hAnsi="Times New Roman" w:cs="Times New Roman"/>
        </w:rPr>
        <w:t>120.</w:t>
      </w:r>
    </w:p>
    <w:p w14:paraId="10BF7DE9" w14:textId="1DF8741A" w:rsidR="00B9440A" w:rsidRPr="00FB53A8" w:rsidRDefault="00966438" w:rsidP="008275F8">
      <w:pPr>
        <w:pStyle w:val="SMSubheading"/>
        <w:rPr>
          <w:sz w:val="20"/>
        </w:rPr>
      </w:pPr>
      <w:r w:rsidRPr="00C666F2">
        <w:rPr>
          <w:sz w:val="20"/>
        </w:rPr>
        <w:fldChar w:fldCharType="end"/>
      </w:r>
    </w:p>
    <w:sectPr w:rsidR="00B9440A" w:rsidRPr="00FB53A8" w:rsidSect="00E853D5">
      <w:headerReference w:type="default" r:id="rId15"/>
      <w:footerReference w:type="default" r:id="rId1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095E4" w14:textId="77777777" w:rsidR="00D27110" w:rsidRDefault="00D27110">
      <w:r>
        <w:separator/>
      </w:r>
    </w:p>
  </w:endnote>
  <w:endnote w:type="continuationSeparator" w:id="0">
    <w:p w14:paraId="2F69EC1B" w14:textId="77777777" w:rsidR="00D27110" w:rsidRDefault="00D27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NewRomanPS-BoldMT">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dvOT34fe1490.B">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NewRomanMTStd-Bold">
    <w:altName w:val="Times New Roman"/>
    <w:panose1 w:val="00000000000000000000"/>
    <w:charset w:val="00"/>
    <w:family w:val="roman"/>
    <w:notTrueType/>
    <w:pitch w:val="default"/>
  </w:font>
  <w:font w:name="TimesNewRomanMTStd">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C5CCC" w14:textId="77777777" w:rsidR="00D27110" w:rsidRDefault="00D27110">
      <w:r>
        <w:separator/>
      </w:r>
    </w:p>
  </w:footnote>
  <w:footnote w:type="continuationSeparator" w:id="0">
    <w:p w14:paraId="33BED03A" w14:textId="77777777" w:rsidR="00D27110" w:rsidRDefault="00D27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69529F9"/>
    <w:multiLevelType w:val="hybridMultilevel"/>
    <w:tmpl w:val="D924E2E6"/>
    <w:lvl w:ilvl="0" w:tplc="22D476AA">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532025A"/>
    <w:multiLevelType w:val="hybridMultilevel"/>
    <w:tmpl w:val="3C4A6FF0"/>
    <w:lvl w:ilvl="0" w:tplc="78FA8874">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1343A0D"/>
    <w:multiLevelType w:val="hybridMultilevel"/>
    <w:tmpl w:val="A0F0B500"/>
    <w:lvl w:ilvl="0" w:tplc="8C948548">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8131F0A"/>
    <w:multiLevelType w:val="hybridMultilevel"/>
    <w:tmpl w:val="7BE8E196"/>
    <w:lvl w:ilvl="0" w:tplc="5608D87A">
      <w:start w:val="1"/>
      <w:numFmt w:val="upperRoman"/>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4" w15:restartNumberingAfterBreak="0">
    <w:nsid w:val="5F1272D5"/>
    <w:multiLevelType w:val="hybridMultilevel"/>
    <w:tmpl w:val="8E643EA0"/>
    <w:lvl w:ilvl="0" w:tplc="046AA6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4666F23"/>
    <w:multiLevelType w:val="multilevel"/>
    <w:tmpl w:val="E18C3B7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6FF73573"/>
    <w:multiLevelType w:val="hybridMultilevel"/>
    <w:tmpl w:val="948C2270"/>
    <w:lvl w:ilvl="0" w:tplc="18E21A5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7" w15:restartNumberingAfterBreak="0">
    <w:nsid w:val="713C4C45"/>
    <w:multiLevelType w:val="hybridMultilevel"/>
    <w:tmpl w:val="C0A048CC"/>
    <w:lvl w:ilvl="0" w:tplc="985ECFDC">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6917BD3"/>
    <w:multiLevelType w:val="multilevel"/>
    <w:tmpl w:val="5A40E61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09378028">
    <w:abstractNumId w:val="9"/>
  </w:num>
  <w:num w:numId="2" w16cid:durableId="173499467">
    <w:abstractNumId w:val="7"/>
  </w:num>
  <w:num w:numId="3" w16cid:durableId="401098915">
    <w:abstractNumId w:val="6"/>
  </w:num>
  <w:num w:numId="4" w16cid:durableId="1687054844">
    <w:abstractNumId w:val="5"/>
  </w:num>
  <w:num w:numId="5" w16cid:durableId="522061031">
    <w:abstractNumId w:val="4"/>
  </w:num>
  <w:num w:numId="6" w16cid:durableId="1424184840">
    <w:abstractNumId w:val="8"/>
  </w:num>
  <w:num w:numId="7" w16cid:durableId="518013253">
    <w:abstractNumId w:val="3"/>
  </w:num>
  <w:num w:numId="8" w16cid:durableId="1926378397">
    <w:abstractNumId w:val="2"/>
  </w:num>
  <w:num w:numId="9" w16cid:durableId="152991061">
    <w:abstractNumId w:val="1"/>
  </w:num>
  <w:num w:numId="10" w16cid:durableId="439837477">
    <w:abstractNumId w:val="0"/>
  </w:num>
  <w:num w:numId="11" w16cid:durableId="123546292">
    <w:abstractNumId w:val="13"/>
  </w:num>
  <w:num w:numId="12" w16cid:durableId="1442604806">
    <w:abstractNumId w:val="11"/>
  </w:num>
  <w:num w:numId="13" w16cid:durableId="835343818">
    <w:abstractNumId w:val="17"/>
  </w:num>
  <w:num w:numId="14" w16cid:durableId="1458135025">
    <w:abstractNumId w:val="10"/>
  </w:num>
  <w:num w:numId="15" w16cid:durableId="1599751729">
    <w:abstractNumId w:val="16"/>
  </w:num>
  <w:num w:numId="16" w16cid:durableId="1140659481">
    <w:abstractNumId w:val="12"/>
  </w:num>
  <w:num w:numId="17" w16cid:durableId="412970602">
    <w:abstractNumId w:val="15"/>
  </w:num>
  <w:num w:numId="18" w16cid:durableId="205605214">
    <w:abstractNumId w:val="18"/>
  </w:num>
  <w:num w:numId="19" w16cid:durableId="87184190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xtpa59sxup25ehefa9av0fskvsfzpas5wvta&quot;&gt;My EndNote Library&lt;record-ids&gt;&lt;item&gt;327&lt;/item&gt;&lt;/record-ids&gt;&lt;/item&gt;&lt;/Libraries&gt;"/>
  </w:docVars>
  <w:rsids>
    <w:rsidRoot w:val="002C030F"/>
    <w:rsid w:val="000018CD"/>
    <w:rsid w:val="00001FF8"/>
    <w:rsid w:val="00006A60"/>
    <w:rsid w:val="00015F74"/>
    <w:rsid w:val="00016666"/>
    <w:rsid w:val="00016D1E"/>
    <w:rsid w:val="00023E9F"/>
    <w:rsid w:val="000305F2"/>
    <w:rsid w:val="0003607A"/>
    <w:rsid w:val="0003662A"/>
    <w:rsid w:val="00041001"/>
    <w:rsid w:val="00041540"/>
    <w:rsid w:val="000416F8"/>
    <w:rsid w:val="00042F85"/>
    <w:rsid w:val="00046202"/>
    <w:rsid w:val="00057B36"/>
    <w:rsid w:val="00063907"/>
    <w:rsid w:val="00065EBD"/>
    <w:rsid w:val="00066E28"/>
    <w:rsid w:val="00067136"/>
    <w:rsid w:val="000674C1"/>
    <w:rsid w:val="0007359B"/>
    <w:rsid w:val="00083B44"/>
    <w:rsid w:val="000850DC"/>
    <w:rsid w:val="00085F1E"/>
    <w:rsid w:val="00097493"/>
    <w:rsid w:val="000B2461"/>
    <w:rsid w:val="000B42CB"/>
    <w:rsid w:val="000C2771"/>
    <w:rsid w:val="000D020D"/>
    <w:rsid w:val="000D0213"/>
    <w:rsid w:val="000D46F4"/>
    <w:rsid w:val="000D53D3"/>
    <w:rsid w:val="000D621A"/>
    <w:rsid w:val="000E00B0"/>
    <w:rsid w:val="000E0D99"/>
    <w:rsid w:val="000F0DCE"/>
    <w:rsid w:val="000F2880"/>
    <w:rsid w:val="000F2DA0"/>
    <w:rsid w:val="000F3E4D"/>
    <w:rsid w:val="000F4577"/>
    <w:rsid w:val="000F6BE3"/>
    <w:rsid w:val="001008A7"/>
    <w:rsid w:val="00104B55"/>
    <w:rsid w:val="00104CDE"/>
    <w:rsid w:val="001104D1"/>
    <w:rsid w:val="00112C5B"/>
    <w:rsid w:val="00114193"/>
    <w:rsid w:val="00114382"/>
    <w:rsid w:val="001144D9"/>
    <w:rsid w:val="0011477F"/>
    <w:rsid w:val="00115A38"/>
    <w:rsid w:val="0011687B"/>
    <w:rsid w:val="00120B4C"/>
    <w:rsid w:val="00124F82"/>
    <w:rsid w:val="00131886"/>
    <w:rsid w:val="00141BD1"/>
    <w:rsid w:val="0014631C"/>
    <w:rsid w:val="00154B24"/>
    <w:rsid w:val="00161A10"/>
    <w:rsid w:val="001622B3"/>
    <w:rsid w:val="0016337A"/>
    <w:rsid w:val="00163CF1"/>
    <w:rsid w:val="00164269"/>
    <w:rsid w:val="00167A3C"/>
    <w:rsid w:val="00170202"/>
    <w:rsid w:val="00171E41"/>
    <w:rsid w:val="00175CB1"/>
    <w:rsid w:val="00184C26"/>
    <w:rsid w:val="001863D9"/>
    <w:rsid w:val="00186B6F"/>
    <w:rsid w:val="001927FE"/>
    <w:rsid w:val="00192D9D"/>
    <w:rsid w:val="001A1BDE"/>
    <w:rsid w:val="001A295B"/>
    <w:rsid w:val="001B2F69"/>
    <w:rsid w:val="001B5D00"/>
    <w:rsid w:val="001C060F"/>
    <w:rsid w:val="001C433C"/>
    <w:rsid w:val="001D389A"/>
    <w:rsid w:val="001D5C62"/>
    <w:rsid w:val="001D657C"/>
    <w:rsid w:val="001E0946"/>
    <w:rsid w:val="001E5581"/>
    <w:rsid w:val="001F0876"/>
    <w:rsid w:val="001F167C"/>
    <w:rsid w:val="001F5E91"/>
    <w:rsid w:val="002026F4"/>
    <w:rsid w:val="0020531F"/>
    <w:rsid w:val="002077B9"/>
    <w:rsid w:val="00207E1A"/>
    <w:rsid w:val="00215542"/>
    <w:rsid w:val="0022460C"/>
    <w:rsid w:val="00226265"/>
    <w:rsid w:val="002263A1"/>
    <w:rsid w:val="002272AE"/>
    <w:rsid w:val="00230FC4"/>
    <w:rsid w:val="00231092"/>
    <w:rsid w:val="002345D5"/>
    <w:rsid w:val="0023515E"/>
    <w:rsid w:val="00236C97"/>
    <w:rsid w:val="00244A2C"/>
    <w:rsid w:val="002539CC"/>
    <w:rsid w:val="00261847"/>
    <w:rsid w:val="00262D72"/>
    <w:rsid w:val="002714CF"/>
    <w:rsid w:val="00271648"/>
    <w:rsid w:val="002735DB"/>
    <w:rsid w:val="00285563"/>
    <w:rsid w:val="002878F6"/>
    <w:rsid w:val="00294FBB"/>
    <w:rsid w:val="002A0869"/>
    <w:rsid w:val="002A622E"/>
    <w:rsid w:val="002A68A7"/>
    <w:rsid w:val="002A7360"/>
    <w:rsid w:val="002B019B"/>
    <w:rsid w:val="002B3205"/>
    <w:rsid w:val="002B3579"/>
    <w:rsid w:val="002C030F"/>
    <w:rsid w:val="002C3AB1"/>
    <w:rsid w:val="002D4BF9"/>
    <w:rsid w:val="002E3084"/>
    <w:rsid w:val="002E51B3"/>
    <w:rsid w:val="002E60E8"/>
    <w:rsid w:val="002E724B"/>
    <w:rsid w:val="00320E11"/>
    <w:rsid w:val="00330D6D"/>
    <w:rsid w:val="00331D75"/>
    <w:rsid w:val="00333174"/>
    <w:rsid w:val="003406CD"/>
    <w:rsid w:val="00343AD0"/>
    <w:rsid w:val="00350BC3"/>
    <w:rsid w:val="00355362"/>
    <w:rsid w:val="00356B50"/>
    <w:rsid w:val="0036179E"/>
    <w:rsid w:val="00363E44"/>
    <w:rsid w:val="00367DDE"/>
    <w:rsid w:val="00372DF2"/>
    <w:rsid w:val="0037650D"/>
    <w:rsid w:val="003922DA"/>
    <w:rsid w:val="00392850"/>
    <w:rsid w:val="00395E86"/>
    <w:rsid w:val="003A2FD8"/>
    <w:rsid w:val="003A636C"/>
    <w:rsid w:val="003B1B41"/>
    <w:rsid w:val="003B40E6"/>
    <w:rsid w:val="003E253A"/>
    <w:rsid w:val="003E2C32"/>
    <w:rsid w:val="003E74FB"/>
    <w:rsid w:val="003F0253"/>
    <w:rsid w:val="003F6E14"/>
    <w:rsid w:val="00404C82"/>
    <w:rsid w:val="00405336"/>
    <w:rsid w:val="004124C1"/>
    <w:rsid w:val="00412BBD"/>
    <w:rsid w:val="0041470F"/>
    <w:rsid w:val="0041713F"/>
    <w:rsid w:val="0042364A"/>
    <w:rsid w:val="004300B4"/>
    <w:rsid w:val="00430F7D"/>
    <w:rsid w:val="00433E77"/>
    <w:rsid w:val="00436987"/>
    <w:rsid w:val="004445A7"/>
    <w:rsid w:val="00445C27"/>
    <w:rsid w:val="00450B1E"/>
    <w:rsid w:val="00454D09"/>
    <w:rsid w:val="004571D5"/>
    <w:rsid w:val="00461D81"/>
    <w:rsid w:val="0046356B"/>
    <w:rsid w:val="00474440"/>
    <w:rsid w:val="00475D79"/>
    <w:rsid w:val="00477182"/>
    <w:rsid w:val="00477896"/>
    <w:rsid w:val="004779CB"/>
    <w:rsid w:val="004952FD"/>
    <w:rsid w:val="004A42A2"/>
    <w:rsid w:val="004A6B36"/>
    <w:rsid w:val="004B5DB2"/>
    <w:rsid w:val="004B7090"/>
    <w:rsid w:val="004B7DDD"/>
    <w:rsid w:val="004C0CF5"/>
    <w:rsid w:val="004C0F14"/>
    <w:rsid w:val="004C42FE"/>
    <w:rsid w:val="004D323C"/>
    <w:rsid w:val="004D64BC"/>
    <w:rsid w:val="004E42D8"/>
    <w:rsid w:val="004E7BA2"/>
    <w:rsid w:val="004F1E37"/>
    <w:rsid w:val="004F3A0F"/>
    <w:rsid w:val="004F6F1C"/>
    <w:rsid w:val="004F7EDF"/>
    <w:rsid w:val="005001AC"/>
    <w:rsid w:val="00510BAE"/>
    <w:rsid w:val="00512657"/>
    <w:rsid w:val="00523EDE"/>
    <w:rsid w:val="00526257"/>
    <w:rsid w:val="00526C6B"/>
    <w:rsid w:val="00527D71"/>
    <w:rsid w:val="00530F57"/>
    <w:rsid w:val="00551291"/>
    <w:rsid w:val="005520A8"/>
    <w:rsid w:val="00552102"/>
    <w:rsid w:val="00556655"/>
    <w:rsid w:val="005607DD"/>
    <w:rsid w:val="0056597D"/>
    <w:rsid w:val="0057579E"/>
    <w:rsid w:val="00580795"/>
    <w:rsid w:val="00590713"/>
    <w:rsid w:val="005A558C"/>
    <w:rsid w:val="005C0B62"/>
    <w:rsid w:val="005C1AD6"/>
    <w:rsid w:val="005C75C2"/>
    <w:rsid w:val="005D0515"/>
    <w:rsid w:val="005D0B30"/>
    <w:rsid w:val="005D5C1E"/>
    <w:rsid w:val="005E28F8"/>
    <w:rsid w:val="005E3E17"/>
    <w:rsid w:val="005E6513"/>
    <w:rsid w:val="005E7D71"/>
    <w:rsid w:val="005F6C50"/>
    <w:rsid w:val="00600E61"/>
    <w:rsid w:val="00603DCB"/>
    <w:rsid w:val="006079BB"/>
    <w:rsid w:val="00607FFD"/>
    <w:rsid w:val="006116D0"/>
    <w:rsid w:val="0061291F"/>
    <w:rsid w:val="00613747"/>
    <w:rsid w:val="006152E3"/>
    <w:rsid w:val="00616735"/>
    <w:rsid w:val="006222A2"/>
    <w:rsid w:val="00623ACC"/>
    <w:rsid w:val="00632754"/>
    <w:rsid w:val="006379B7"/>
    <w:rsid w:val="00643167"/>
    <w:rsid w:val="00651114"/>
    <w:rsid w:val="00662140"/>
    <w:rsid w:val="00664560"/>
    <w:rsid w:val="00670299"/>
    <w:rsid w:val="006722BF"/>
    <w:rsid w:val="0067247A"/>
    <w:rsid w:val="00691985"/>
    <w:rsid w:val="006942EC"/>
    <w:rsid w:val="00697B74"/>
    <w:rsid w:val="006A1B64"/>
    <w:rsid w:val="006A3444"/>
    <w:rsid w:val="006B4188"/>
    <w:rsid w:val="006B4EB4"/>
    <w:rsid w:val="006C09D3"/>
    <w:rsid w:val="006C2A83"/>
    <w:rsid w:val="006D1437"/>
    <w:rsid w:val="006E744B"/>
    <w:rsid w:val="006F15C3"/>
    <w:rsid w:val="006F46DE"/>
    <w:rsid w:val="00700C5E"/>
    <w:rsid w:val="00704CCF"/>
    <w:rsid w:val="007108F5"/>
    <w:rsid w:val="0071169F"/>
    <w:rsid w:val="00713E5B"/>
    <w:rsid w:val="00715457"/>
    <w:rsid w:val="00724255"/>
    <w:rsid w:val="00726337"/>
    <w:rsid w:val="00732969"/>
    <w:rsid w:val="00733DA6"/>
    <w:rsid w:val="00737CAA"/>
    <w:rsid w:val="007402FC"/>
    <w:rsid w:val="007411A1"/>
    <w:rsid w:val="007472B7"/>
    <w:rsid w:val="00757606"/>
    <w:rsid w:val="00762C76"/>
    <w:rsid w:val="00777AA4"/>
    <w:rsid w:val="0078477D"/>
    <w:rsid w:val="0078609A"/>
    <w:rsid w:val="00793072"/>
    <w:rsid w:val="0079509C"/>
    <w:rsid w:val="007960F9"/>
    <w:rsid w:val="007A5F37"/>
    <w:rsid w:val="007B1B7A"/>
    <w:rsid w:val="007B56EF"/>
    <w:rsid w:val="007B7F65"/>
    <w:rsid w:val="007C1E62"/>
    <w:rsid w:val="007C45EA"/>
    <w:rsid w:val="007C79B6"/>
    <w:rsid w:val="007D6EDC"/>
    <w:rsid w:val="007E055B"/>
    <w:rsid w:val="007F1F33"/>
    <w:rsid w:val="00802E41"/>
    <w:rsid w:val="00803532"/>
    <w:rsid w:val="008063D6"/>
    <w:rsid w:val="00807D35"/>
    <w:rsid w:val="00810AA9"/>
    <w:rsid w:val="00811898"/>
    <w:rsid w:val="00814FB6"/>
    <w:rsid w:val="0081566B"/>
    <w:rsid w:val="00816AE5"/>
    <w:rsid w:val="008218C4"/>
    <w:rsid w:val="00821F38"/>
    <w:rsid w:val="0082276A"/>
    <w:rsid w:val="00825EA0"/>
    <w:rsid w:val="00826496"/>
    <w:rsid w:val="008275F8"/>
    <w:rsid w:val="0083043C"/>
    <w:rsid w:val="00831AA0"/>
    <w:rsid w:val="008357A7"/>
    <w:rsid w:val="00843970"/>
    <w:rsid w:val="00846206"/>
    <w:rsid w:val="008506F5"/>
    <w:rsid w:val="00860F89"/>
    <w:rsid w:val="00861C26"/>
    <w:rsid w:val="00863D5B"/>
    <w:rsid w:val="008640D3"/>
    <w:rsid w:val="00864C0A"/>
    <w:rsid w:val="00864D66"/>
    <w:rsid w:val="00865EAA"/>
    <w:rsid w:val="00866DF0"/>
    <w:rsid w:val="0086788A"/>
    <w:rsid w:val="0086799A"/>
    <w:rsid w:val="00867A98"/>
    <w:rsid w:val="00870867"/>
    <w:rsid w:val="00881E83"/>
    <w:rsid w:val="00885C9B"/>
    <w:rsid w:val="00892ACF"/>
    <w:rsid w:val="0089300C"/>
    <w:rsid w:val="008B29C6"/>
    <w:rsid w:val="008C0FCB"/>
    <w:rsid w:val="008D5D2A"/>
    <w:rsid w:val="008D7E2D"/>
    <w:rsid w:val="008E077A"/>
    <w:rsid w:val="008E1661"/>
    <w:rsid w:val="008E1E10"/>
    <w:rsid w:val="008F4A57"/>
    <w:rsid w:val="00906B6E"/>
    <w:rsid w:val="00911BAE"/>
    <w:rsid w:val="00914B63"/>
    <w:rsid w:val="00917453"/>
    <w:rsid w:val="00923839"/>
    <w:rsid w:val="0092762A"/>
    <w:rsid w:val="00934351"/>
    <w:rsid w:val="009354F3"/>
    <w:rsid w:val="009367FD"/>
    <w:rsid w:val="00936939"/>
    <w:rsid w:val="009376E2"/>
    <w:rsid w:val="009423F3"/>
    <w:rsid w:val="009429AF"/>
    <w:rsid w:val="00944774"/>
    <w:rsid w:val="009447DC"/>
    <w:rsid w:val="00944ECA"/>
    <w:rsid w:val="00951F19"/>
    <w:rsid w:val="00954D7D"/>
    <w:rsid w:val="00961BA5"/>
    <w:rsid w:val="009631BF"/>
    <w:rsid w:val="00966438"/>
    <w:rsid w:val="009673DC"/>
    <w:rsid w:val="00970D75"/>
    <w:rsid w:val="00971992"/>
    <w:rsid w:val="009719E7"/>
    <w:rsid w:val="009727F2"/>
    <w:rsid w:val="009743A9"/>
    <w:rsid w:val="00977918"/>
    <w:rsid w:val="00984D55"/>
    <w:rsid w:val="00986351"/>
    <w:rsid w:val="009958F9"/>
    <w:rsid w:val="009A3956"/>
    <w:rsid w:val="009A3978"/>
    <w:rsid w:val="009A3F3A"/>
    <w:rsid w:val="009A5287"/>
    <w:rsid w:val="009A6441"/>
    <w:rsid w:val="009B0A18"/>
    <w:rsid w:val="009B2AC5"/>
    <w:rsid w:val="009B2DE8"/>
    <w:rsid w:val="009B3E66"/>
    <w:rsid w:val="009B5933"/>
    <w:rsid w:val="009B7984"/>
    <w:rsid w:val="009C3492"/>
    <w:rsid w:val="009C4E94"/>
    <w:rsid w:val="009D02EB"/>
    <w:rsid w:val="009D75BA"/>
    <w:rsid w:val="009E1E83"/>
    <w:rsid w:val="009F17BB"/>
    <w:rsid w:val="009F18D7"/>
    <w:rsid w:val="009F4BED"/>
    <w:rsid w:val="009F7D93"/>
    <w:rsid w:val="00A02549"/>
    <w:rsid w:val="00A0307D"/>
    <w:rsid w:val="00A06F39"/>
    <w:rsid w:val="00A112F6"/>
    <w:rsid w:val="00A140CB"/>
    <w:rsid w:val="00A217B6"/>
    <w:rsid w:val="00A3403B"/>
    <w:rsid w:val="00A516A9"/>
    <w:rsid w:val="00A51A12"/>
    <w:rsid w:val="00A51D73"/>
    <w:rsid w:val="00A51F23"/>
    <w:rsid w:val="00A627D4"/>
    <w:rsid w:val="00A63CC3"/>
    <w:rsid w:val="00A64337"/>
    <w:rsid w:val="00A65EEB"/>
    <w:rsid w:val="00A74DA2"/>
    <w:rsid w:val="00A7506D"/>
    <w:rsid w:val="00A7665A"/>
    <w:rsid w:val="00A84C7C"/>
    <w:rsid w:val="00A85514"/>
    <w:rsid w:val="00A86B9D"/>
    <w:rsid w:val="00A94441"/>
    <w:rsid w:val="00A952B1"/>
    <w:rsid w:val="00A979BE"/>
    <w:rsid w:val="00AA2F4B"/>
    <w:rsid w:val="00AB1227"/>
    <w:rsid w:val="00AB399E"/>
    <w:rsid w:val="00AB4F56"/>
    <w:rsid w:val="00AC5263"/>
    <w:rsid w:val="00AC59D0"/>
    <w:rsid w:val="00AC721B"/>
    <w:rsid w:val="00AC7EED"/>
    <w:rsid w:val="00AD0501"/>
    <w:rsid w:val="00AD16B1"/>
    <w:rsid w:val="00AD2B70"/>
    <w:rsid w:val="00AD499C"/>
    <w:rsid w:val="00AE1B9E"/>
    <w:rsid w:val="00AF0F48"/>
    <w:rsid w:val="00B031D9"/>
    <w:rsid w:val="00B0461F"/>
    <w:rsid w:val="00B05608"/>
    <w:rsid w:val="00B15B48"/>
    <w:rsid w:val="00B36869"/>
    <w:rsid w:val="00B4225E"/>
    <w:rsid w:val="00B43B31"/>
    <w:rsid w:val="00B4484E"/>
    <w:rsid w:val="00B45ECB"/>
    <w:rsid w:val="00B47B4A"/>
    <w:rsid w:val="00B47CFA"/>
    <w:rsid w:val="00B548EB"/>
    <w:rsid w:val="00B54992"/>
    <w:rsid w:val="00B555C8"/>
    <w:rsid w:val="00B5627C"/>
    <w:rsid w:val="00B57F00"/>
    <w:rsid w:val="00B622D7"/>
    <w:rsid w:val="00B63BB6"/>
    <w:rsid w:val="00B677C5"/>
    <w:rsid w:val="00B72393"/>
    <w:rsid w:val="00B739E2"/>
    <w:rsid w:val="00B739F7"/>
    <w:rsid w:val="00B77B2A"/>
    <w:rsid w:val="00B823C6"/>
    <w:rsid w:val="00B82C22"/>
    <w:rsid w:val="00B857DE"/>
    <w:rsid w:val="00B901CF"/>
    <w:rsid w:val="00B9065D"/>
    <w:rsid w:val="00B93DBA"/>
    <w:rsid w:val="00B9440A"/>
    <w:rsid w:val="00BA129E"/>
    <w:rsid w:val="00BA3B94"/>
    <w:rsid w:val="00BA5F6E"/>
    <w:rsid w:val="00BA72B8"/>
    <w:rsid w:val="00BB2D2A"/>
    <w:rsid w:val="00BB5CCE"/>
    <w:rsid w:val="00BC3B1F"/>
    <w:rsid w:val="00BC3E04"/>
    <w:rsid w:val="00BC503B"/>
    <w:rsid w:val="00BC76DA"/>
    <w:rsid w:val="00BD58CF"/>
    <w:rsid w:val="00BD5C16"/>
    <w:rsid w:val="00BE547F"/>
    <w:rsid w:val="00BF0C92"/>
    <w:rsid w:val="00BF396F"/>
    <w:rsid w:val="00BF44CE"/>
    <w:rsid w:val="00BF7520"/>
    <w:rsid w:val="00C00F35"/>
    <w:rsid w:val="00C0291E"/>
    <w:rsid w:val="00C032CC"/>
    <w:rsid w:val="00C04CC1"/>
    <w:rsid w:val="00C051DB"/>
    <w:rsid w:val="00C06005"/>
    <w:rsid w:val="00C144D3"/>
    <w:rsid w:val="00C20319"/>
    <w:rsid w:val="00C33EF1"/>
    <w:rsid w:val="00C4096C"/>
    <w:rsid w:val="00C41D64"/>
    <w:rsid w:val="00C42C48"/>
    <w:rsid w:val="00C44430"/>
    <w:rsid w:val="00C50C6D"/>
    <w:rsid w:val="00C51575"/>
    <w:rsid w:val="00C600D9"/>
    <w:rsid w:val="00C64F81"/>
    <w:rsid w:val="00C666F2"/>
    <w:rsid w:val="00C66BE4"/>
    <w:rsid w:val="00C754F9"/>
    <w:rsid w:val="00C8076F"/>
    <w:rsid w:val="00C9045E"/>
    <w:rsid w:val="00C9125F"/>
    <w:rsid w:val="00C92B22"/>
    <w:rsid w:val="00C93EB4"/>
    <w:rsid w:val="00C94E76"/>
    <w:rsid w:val="00CA05F4"/>
    <w:rsid w:val="00CA250F"/>
    <w:rsid w:val="00CA4C4A"/>
    <w:rsid w:val="00CB0881"/>
    <w:rsid w:val="00CC1384"/>
    <w:rsid w:val="00CC743F"/>
    <w:rsid w:val="00CC74C6"/>
    <w:rsid w:val="00CD2102"/>
    <w:rsid w:val="00CD3720"/>
    <w:rsid w:val="00CD64C4"/>
    <w:rsid w:val="00CD73BB"/>
    <w:rsid w:val="00CE0F73"/>
    <w:rsid w:val="00CE27EB"/>
    <w:rsid w:val="00CE31F8"/>
    <w:rsid w:val="00CE3811"/>
    <w:rsid w:val="00CF0934"/>
    <w:rsid w:val="00CF1848"/>
    <w:rsid w:val="00CF1DA6"/>
    <w:rsid w:val="00CF3BCA"/>
    <w:rsid w:val="00CF5C2F"/>
    <w:rsid w:val="00CF7BD8"/>
    <w:rsid w:val="00D03111"/>
    <w:rsid w:val="00D031B3"/>
    <w:rsid w:val="00D04429"/>
    <w:rsid w:val="00D04BCF"/>
    <w:rsid w:val="00D10109"/>
    <w:rsid w:val="00D11093"/>
    <w:rsid w:val="00D143D9"/>
    <w:rsid w:val="00D17618"/>
    <w:rsid w:val="00D2269A"/>
    <w:rsid w:val="00D233DA"/>
    <w:rsid w:val="00D23CD0"/>
    <w:rsid w:val="00D25F21"/>
    <w:rsid w:val="00D25FEE"/>
    <w:rsid w:val="00D2620A"/>
    <w:rsid w:val="00D27110"/>
    <w:rsid w:val="00D32A77"/>
    <w:rsid w:val="00D32F1A"/>
    <w:rsid w:val="00D340EA"/>
    <w:rsid w:val="00D36092"/>
    <w:rsid w:val="00D3630B"/>
    <w:rsid w:val="00D378D8"/>
    <w:rsid w:val="00D43005"/>
    <w:rsid w:val="00D448D3"/>
    <w:rsid w:val="00D531DE"/>
    <w:rsid w:val="00D5511B"/>
    <w:rsid w:val="00D62FEA"/>
    <w:rsid w:val="00D67D70"/>
    <w:rsid w:val="00D71597"/>
    <w:rsid w:val="00D72563"/>
    <w:rsid w:val="00D72BE5"/>
    <w:rsid w:val="00D74A97"/>
    <w:rsid w:val="00D766F1"/>
    <w:rsid w:val="00D77148"/>
    <w:rsid w:val="00D814B2"/>
    <w:rsid w:val="00D84397"/>
    <w:rsid w:val="00D84CEF"/>
    <w:rsid w:val="00D8691C"/>
    <w:rsid w:val="00D938EF"/>
    <w:rsid w:val="00DA240F"/>
    <w:rsid w:val="00DA4C61"/>
    <w:rsid w:val="00DA6464"/>
    <w:rsid w:val="00DB1E5A"/>
    <w:rsid w:val="00DB1F9A"/>
    <w:rsid w:val="00DB34DE"/>
    <w:rsid w:val="00DC670B"/>
    <w:rsid w:val="00DD753C"/>
    <w:rsid w:val="00DE01B3"/>
    <w:rsid w:val="00DE455C"/>
    <w:rsid w:val="00DE78B1"/>
    <w:rsid w:val="00DF39B1"/>
    <w:rsid w:val="00E011BB"/>
    <w:rsid w:val="00E03F91"/>
    <w:rsid w:val="00E0747D"/>
    <w:rsid w:val="00E107C5"/>
    <w:rsid w:val="00E11794"/>
    <w:rsid w:val="00E11AC9"/>
    <w:rsid w:val="00E2172F"/>
    <w:rsid w:val="00E21C74"/>
    <w:rsid w:val="00E257C8"/>
    <w:rsid w:val="00E41512"/>
    <w:rsid w:val="00E4519A"/>
    <w:rsid w:val="00E56F5D"/>
    <w:rsid w:val="00E57FF0"/>
    <w:rsid w:val="00E829D1"/>
    <w:rsid w:val="00E82D0F"/>
    <w:rsid w:val="00E8338F"/>
    <w:rsid w:val="00E853D5"/>
    <w:rsid w:val="00E9773B"/>
    <w:rsid w:val="00EA6F42"/>
    <w:rsid w:val="00EB7025"/>
    <w:rsid w:val="00EB7C1D"/>
    <w:rsid w:val="00EC13A3"/>
    <w:rsid w:val="00EC4252"/>
    <w:rsid w:val="00EC7C85"/>
    <w:rsid w:val="00ED1FB9"/>
    <w:rsid w:val="00ED6D90"/>
    <w:rsid w:val="00ED73E2"/>
    <w:rsid w:val="00ED7771"/>
    <w:rsid w:val="00EE2782"/>
    <w:rsid w:val="00EE5464"/>
    <w:rsid w:val="00EF1475"/>
    <w:rsid w:val="00EF43B2"/>
    <w:rsid w:val="00EF5266"/>
    <w:rsid w:val="00EF61E7"/>
    <w:rsid w:val="00F04895"/>
    <w:rsid w:val="00F05F3B"/>
    <w:rsid w:val="00F125EE"/>
    <w:rsid w:val="00F12E98"/>
    <w:rsid w:val="00F14620"/>
    <w:rsid w:val="00F203FB"/>
    <w:rsid w:val="00F22029"/>
    <w:rsid w:val="00F31D50"/>
    <w:rsid w:val="00F363E7"/>
    <w:rsid w:val="00F44C5D"/>
    <w:rsid w:val="00F515FB"/>
    <w:rsid w:val="00F51CD4"/>
    <w:rsid w:val="00F630EA"/>
    <w:rsid w:val="00F644E5"/>
    <w:rsid w:val="00F67D38"/>
    <w:rsid w:val="00F7007E"/>
    <w:rsid w:val="00F71BDE"/>
    <w:rsid w:val="00F73193"/>
    <w:rsid w:val="00F74F95"/>
    <w:rsid w:val="00F80705"/>
    <w:rsid w:val="00F962D8"/>
    <w:rsid w:val="00FA1481"/>
    <w:rsid w:val="00FA7CA7"/>
    <w:rsid w:val="00FB3A73"/>
    <w:rsid w:val="00FB4B36"/>
    <w:rsid w:val="00FB53A8"/>
    <w:rsid w:val="00FC4587"/>
    <w:rsid w:val="00FC7225"/>
    <w:rsid w:val="00FD1D6E"/>
    <w:rsid w:val="00FE3EA0"/>
    <w:rsid w:val="00FE4462"/>
    <w:rsid w:val="00FF04E3"/>
    <w:rsid w:val="00FF3A60"/>
    <w:rsid w:val="00FF44C7"/>
    <w:rsid w:val="00FF6698"/>
    <w:rsid w:val="00FF6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C597622"/>
  <w14:defaultImageDpi w14:val="32767"/>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link w:val="SMSubheading0"/>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uiPriority w:val="99"/>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character" w:customStyle="1" w:styleId="fontstyle01">
    <w:name w:val="fontstyle01"/>
    <w:basedOn w:val="a2"/>
    <w:rsid w:val="00016666"/>
    <w:rPr>
      <w:rFonts w:ascii="TimesNewRomanPS-BoldMT" w:hAnsi="TimesNewRomanPS-BoldMT" w:hint="default"/>
      <w:b/>
      <w:bCs/>
      <w:i w:val="0"/>
      <w:iCs w:val="0"/>
      <w:color w:val="000000"/>
      <w:sz w:val="24"/>
      <w:szCs w:val="24"/>
    </w:rPr>
  </w:style>
  <w:style w:type="character" w:styleId="affff9">
    <w:name w:val="Emphasis"/>
    <w:basedOn w:val="a2"/>
    <w:uiPriority w:val="20"/>
    <w:qFormat/>
    <w:rsid w:val="00016666"/>
    <w:rPr>
      <w:i/>
      <w:iCs/>
    </w:rPr>
  </w:style>
  <w:style w:type="paragraph" w:customStyle="1" w:styleId="EndNoteBibliography">
    <w:name w:val="EndNote Bibliography"/>
    <w:basedOn w:val="a1"/>
    <w:link w:val="EndNoteBibliography0"/>
    <w:rsid w:val="00D84397"/>
    <w:pPr>
      <w:widowControl w:val="0"/>
    </w:pPr>
    <w:rPr>
      <w:rFonts w:ascii="等线" w:eastAsia="等线" w:hAnsi="等线" w:cstheme="minorBidi"/>
      <w:noProof/>
      <w:kern w:val="2"/>
      <w:sz w:val="20"/>
      <w:szCs w:val="22"/>
      <w:lang w:eastAsia="zh-CN"/>
    </w:rPr>
  </w:style>
  <w:style w:type="character" w:customStyle="1" w:styleId="EndNoteBibliography0">
    <w:name w:val="EndNote Bibliography 字符"/>
    <w:basedOn w:val="a2"/>
    <w:link w:val="EndNoteBibliography"/>
    <w:rsid w:val="00D84397"/>
    <w:rPr>
      <w:rFonts w:ascii="等线" w:eastAsia="等线" w:hAnsi="等线" w:cstheme="minorBidi"/>
      <w:noProof/>
      <w:kern w:val="2"/>
      <w:szCs w:val="22"/>
      <w:lang w:eastAsia="zh-CN"/>
    </w:rPr>
  </w:style>
  <w:style w:type="paragraph" w:customStyle="1" w:styleId="EndNoteBibliographyTitle">
    <w:name w:val="EndNote Bibliography Title"/>
    <w:basedOn w:val="a1"/>
    <w:link w:val="EndNoteBibliographyTitle0"/>
    <w:rsid w:val="00D84397"/>
    <w:pPr>
      <w:jc w:val="center"/>
    </w:pPr>
    <w:rPr>
      <w:rFonts w:ascii="等线" w:eastAsia="等线" w:hAnsi="等线"/>
      <w:noProof/>
      <w:sz w:val="20"/>
    </w:rPr>
  </w:style>
  <w:style w:type="character" w:customStyle="1" w:styleId="SMSubheading0">
    <w:name w:val="SM Subheading 字符"/>
    <w:basedOn w:val="a2"/>
    <w:link w:val="SMSubheading"/>
    <w:rsid w:val="00D84397"/>
    <w:rPr>
      <w:sz w:val="24"/>
      <w:u w:val="words"/>
    </w:rPr>
  </w:style>
  <w:style w:type="character" w:customStyle="1" w:styleId="EndNoteBibliographyTitle0">
    <w:name w:val="EndNote Bibliography Title 字符"/>
    <w:basedOn w:val="SMSubheading0"/>
    <w:link w:val="EndNoteBibliographyTitle"/>
    <w:rsid w:val="00D84397"/>
    <w:rPr>
      <w:rFonts w:ascii="等线" w:eastAsia="等线" w:hAnsi="等线"/>
      <w:noProof/>
      <w:sz w:val="24"/>
      <w:u w:val="words"/>
    </w:rPr>
  </w:style>
  <w:style w:type="character" w:customStyle="1" w:styleId="fontstyle21">
    <w:name w:val="fontstyle21"/>
    <w:basedOn w:val="a2"/>
    <w:rsid w:val="00526257"/>
    <w:rPr>
      <w:rFonts w:ascii="Times New Roman" w:hAnsi="Times New Roman" w:cs="Times New Roman" w:hint="default"/>
      <w:b/>
      <w:bCs/>
      <w:i w:val="0"/>
      <w:iCs w:val="0"/>
      <w:color w:val="000000"/>
      <w:sz w:val="28"/>
      <w:szCs w:val="28"/>
    </w:rPr>
  </w:style>
  <w:style w:type="character" w:customStyle="1" w:styleId="fontstyle31">
    <w:name w:val="fontstyle31"/>
    <w:basedOn w:val="a2"/>
    <w:rsid w:val="00DC670B"/>
    <w:rPr>
      <w:rFonts w:ascii="Cambria Math" w:hAnsi="Cambria Math"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4930">
      <w:bodyDiv w:val="1"/>
      <w:marLeft w:val="0"/>
      <w:marRight w:val="0"/>
      <w:marTop w:val="0"/>
      <w:marBottom w:val="0"/>
      <w:divBdr>
        <w:top w:val="none" w:sz="0" w:space="0" w:color="auto"/>
        <w:left w:val="none" w:sz="0" w:space="0" w:color="auto"/>
        <w:bottom w:val="none" w:sz="0" w:space="0" w:color="auto"/>
        <w:right w:val="none" w:sz="0" w:space="0" w:color="auto"/>
      </w:divBdr>
    </w:div>
    <w:div w:id="1091118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yongyunfly@163.com" TargetMode="Externa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1332</TotalTime>
  <Pages>14</Pages>
  <Words>3603</Words>
  <Characters>20541</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24096</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fly zhao</cp:lastModifiedBy>
  <cp:revision>481</cp:revision>
  <cp:lastPrinted>2022-03-29T03:02:00Z</cp:lastPrinted>
  <dcterms:created xsi:type="dcterms:W3CDTF">2019-07-16T09:29:00Z</dcterms:created>
  <dcterms:modified xsi:type="dcterms:W3CDTF">2022-10-11T09:33:00Z</dcterms:modified>
</cp:coreProperties>
</file>