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055B" w14:textId="77777777" w:rsidR="0051453C" w:rsidRPr="00976478" w:rsidRDefault="0051453C" w:rsidP="0051453C">
      <w:pPr>
        <w:rPr>
          <w:lang w:val="en-NL"/>
        </w:rPr>
      </w:pPr>
      <w:proofErr w:type="spellStart"/>
      <w:r>
        <w:rPr>
          <w:b/>
          <w:bCs/>
          <w:lang w:val="nl-NL"/>
        </w:rPr>
        <w:t>Supplementary</w:t>
      </w:r>
      <w:proofErr w:type="spellEnd"/>
      <w:r w:rsidRPr="00976478">
        <w:rPr>
          <w:b/>
          <w:bCs/>
          <w:lang w:val="nl-NL"/>
        </w:rPr>
        <w:t xml:space="preserve"> </w:t>
      </w:r>
      <w:proofErr w:type="spellStart"/>
      <w:r w:rsidRPr="00976478">
        <w:rPr>
          <w:b/>
          <w:bCs/>
          <w:lang w:val="nl-NL"/>
        </w:rPr>
        <w:t>Figure</w:t>
      </w:r>
      <w:proofErr w:type="spellEnd"/>
      <w:r w:rsidRPr="00976478">
        <w:rPr>
          <w:b/>
          <w:bCs/>
          <w:lang w:val="nl-NL"/>
        </w:rPr>
        <w:t xml:space="preserve"> 1</w:t>
      </w:r>
    </w:p>
    <w:p w14:paraId="0E276667" w14:textId="77777777" w:rsidR="0051453C" w:rsidRPr="00976478" w:rsidRDefault="0051453C" w:rsidP="0051453C">
      <w:pPr>
        <w:numPr>
          <w:ilvl w:val="0"/>
          <w:numId w:val="1"/>
        </w:numPr>
        <w:rPr>
          <w:lang w:val="en-NL"/>
        </w:rPr>
      </w:pPr>
      <w:r w:rsidRPr="00976478">
        <w:rPr>
          <w:lang w:val="en-US"/>
        </w:rPr>
        <w:t xml:space="preserve">Histogram of mRNA-seq and </w:t>
      </w:r>
      <w:proofErr w:type="spellStart"/>
      <w:r w:rsidRPr="00976478">
        <w:rPr>
          <w:lang w:val="en-US"/>
        </w:rPr>
        <w:t>Ribo</w:t>
      </w:r>
      <w:proofErr w:type="spellEnd"/>
      <w:r w:rsidRPr="00976478">
        <w:rPr>
          <w:lang w:val="en-US"/>
        </w:rPr>
        <w:t xml:space="preserve">-seq data, with genes with mean </w:t>
      </w:r>
      <w:proofErr w:type="spellStart"/>
      <w:r w:rsidRPr="00976478">
        <w:rPr>
          <w:lang w:val="en-US"/>
        </w:rPr>
        <w:t>tpm</w:t>
      </w:r>
      <w:proofErr w:type="spellEnd"/>
      <w:r w:rsidRPr="00976478">
        <w:rPr>
          <w:lang w:val="en-US"/>
        </w:rPr>
        <w:t>&gt;1 depicted in yellow (</w:t>
      </w:r>
      <w:proofErr w:type="spellStart"/>
      <w:r w:rsidRPr="00976478">
        <w:rPr>
          <w:lang w:val="en-US"/>
        </w:rPr>
        <w:t>tpm</w:t>
      </w:r>
      <w:proofErr w:type="spellEnd"/>
      <w:r w:rsidRPr="00976478">
        <w:rPr>
          <w:lang w:val="en-US"/>
        </w:rPr>
        <w:t>, transcripts per million).</w:t>
      </w:r>
    </w:p>
    <w:p w14:paraId="189037F1" w14:textId="77777777" w:rsidR="0051453C" w:rsidRPr="00976478" w:rsidRDefault="0051453C" w:rsidP="0051453C">
      <w:pPr>
        <w:numPr>
          <w:ilvl w:val="0"/>
          <w:numId w:val="1"/>
        </w:numPr>
        <w:rPr>
          <w:lang w:val="en-NL"/>
        </w:rPr>
      </w:pPr>
      <w:r w:rsidRPr="00976478">
        <w:rPr>
          <w:lang w:val="en-US"/>
        </w:rPr>
        <w:t xml:space="preserve"> Histogram of </w:t>
      </w:r>
      <w:proofErr w:type="spellStart"/>
      <w:r w:rsidRPr="00976478">
        <w:rPr>
          <w:lang w:val="en-US"/>
        </w:rPr>
        <w:t>Ribo</w:t>
      </w:r>
      <w:proofErr w:type="spellEnd"/>
      <w:r w:rsidRPr="00976478">
        <w:rPr>
          <w:lang w:val="en-US"/>
        </w:rPr>
        <w:t xml:space="preserve">-seq data, with genes with mean </w:t>
      </w:r>
      <w:proofErr w:type="spellStart"/>
      <w:r w:rsidRPr="00976478">
        <w:rPr>
          <w:lang w:val="en-US"/>
        </w:rPr>
        <w:t>tpm</w:t>
      </w:r>
      <w:proofErr w:type="spellEnd"/>
      <w:r w:rsidRPr="00976478">
        <w:rPr>
          <w:lang w:val="en-US"/>
        </w:rPr>
        <w:t>&gt;1 depicted in yellow (</w:t>
      </w:r>
      <w:proofErr w:type="spellStart"/>
      <w:r w:rsidRPr="00976478">
        <w:rPr>
          <w:lang w:val="en-US"/>
        </w:rPr>
        <w:t>tpm</w:t>
      </w:r>
      <w:proofErr w:type="spellEnd"/>
      <w:r w:rsidRPr="00976478">
        <w:rPr>
          <w:lang w:val="en-US"/>
        </w:rPr>
        <w:t>, transcripts per million).</w:t>
      </w:r>
    </w:p>
    <w:p w14:paraId="6FBEC6B4" w14:textId="77777777" w:rsidR="0051453C" w:rsidRPr="00976478" w:rsidRDefault="0051453C" w:rsidP="0051453C">
      <w:pPr>
        <w:numPr>
          <w:ilvl w:val="0"/>
          <w:numId w:val="1"/>
        </w:numPr>
        <w:rPr>
          <w:lang w:val="en-NL"/>
        </w:rPr>
      </w:pPr>
      <w:r w:rsidRPr="00976478">
        <w:rPr>
          <w:lang w:val="en-US"/>
        </w:rPr>
        <w:t xml:space="preserve"> Flowchart of computational analysis of </w:t>
      </w:r>
      <w:proofErr w:type="spellStart"/>
      <w:r w:rsidRPr="00976478">
        <w:rPr>
          <w:lang w:val="en-US"/>
        </w:rPr>
        <w:t>ribo</w:t>
      </w:r>
      <w:proofErr w:type="spellEnd"/>
      <w:r w:rsidRPr="00976478">
        <w:rPr>
          <w:lang w:val="en-US"/>
        </w:rPr>
        <w:t xml:space="preserve">-seq data. </w:t>
      </w:r>
      <w:proofErr w:type="spellStart"/>
      <w:r w:rsidRPr="00976478">
        <w:rPr>
          <w:lang w:val="en-US"/>
        </w:rPr>
        <w:t>RibORF</w:t>
      </w:r>
      <w:proofErr w:type="spellEnd"/>
      <w:r w:rsidRPr="00976478">
        <w:rPr>
          <w:lang w:val="en-US"/>
        </w:rPr>
        <w:t xml:space="preserve"> (Ji </w:t>
      </w:r>
      <w:r w:rsidRPr="00976478">
        <w:rPr>
          <w:i/>
          <w:iCs/>
          <w:lang w:val="en-US"/>
        </w:rPr>
        <w:t xml:space="preserve">et al. </w:t>
      </w:r>
      <w:r w:rsidRPr="00976478">
        <w:rPr>
          <w:lang w:val="en-US"/>
        </w:rPr>
        <w:t xml:space="preserve">2018) was used to filter mRNA sequences being translated by ribosomes. </w:t>
      </w:r>
      <w:proofErr w:type="spellStart"/>
      <w:r w:rsidRPr="00976478">
        <w:rPr>
          <w:lang w:val="en-US"/>
        </w:rPr>
        <w:t>RiboReadCountByFrame</w:t>
      </w:r>
      <w:proofErr w:type="spellEnd"/>
      <w:r w:rsidRPr="00976478">
        <w:rPr>
          <w:lang w:val="en-US"/>
        </w:rPr>
        <w:t xml:space="preserve"> is our lab-developed code to identify new translated ncRNAs and to generate gene count numbers per translated gene.</w:t>
      </w:r>
    </w:p>
    <w:p w14:paraId="04D9E367" w14:textId="77777777" w:rsidR="0051453C" w:rsidRPr="00D830DB" w:rsidRDefault="0051453C" w:rsidP="0051453C">
      <w:pPr>
        <w:rPr>
          <w:lang w:val="en-NL"/>
        </w:rPr>
      </w:pPr>
      <w:proofErr w:type="spellStart"/>
      <w:r>
        <w:rPr>
          <w:b/>
          <w:bCs/>
          <w:lang w:val="nl-NL"/>
        </w:rPr>
        <w:t>Supplementary</w:t>
      </w:r>
      <w:proofErr w:type="spellEnd"/>
      <w:r w:rsidRPr="00D830DB">
        <w:rPr>
          <w:b/>
          <w:bCs/>
          <w:lang w:val="nl-NL"/>
        </w:rPr>
        <w:t xml:space="preserve"> </w:t>
      </w:r>
      <w:proofErr w:type="spellStart"/>
      <w:r w:rsidRPr="00D830DB">
        <w:rPr>
          <w:b/>
          <w:bCs/>
          <w:lang w:val="nl-NL"/>
        </w:rPr>
        <w:t>Figure</w:t>
      </w:r>
      <w:proofErr w:type="spellEnd"/>
      <w:r w:rsidRPr="00D830DB">
        <w:rPr>
          <w:b/>
          <w:bCs/>
          <w:lang w:val="nl-NL"/>
        </w:rPr>
        <w:t xml:space="preserve"> 2</w:t>
      </w:r>
    </w:p>
    <w:p w14:paraId="35F58B35" w14:textId="77777777" w:rsidR="0051453C" w:rsidRPr="00D830DB" w:rsidRDefault="0051453C" w:rsidP="0051453C">
      <w:pPr>
        <w:numPr>
          <w:ilvl w:val="0"/>
          <w:numId w:val="2"/>
        </w:numPr>
        <w:rPr>
          <w:lang w:val="en-NL"/>
        </w:rPr>
      </w:pPr>
      <w:r w:rsidRPr="00D830DB">
        <w:rPr>
          <w:lang w:val="en-US"/>
        </w:rPr>
        <w:t xml:space="preserve">Fractions of reads in 1st, 2nd and 3rd nucleotides of indicated ORF types for canonical, noncoding and </w:t>
      </w:r>
      <w:proofErr w:type="spellStart"/>
      <w:r w:rsidRPr="00D830DB">
        <w:rPr>
          <w:lang w:val="en-US"/>
        </w:rPr>
        <w:t>uORFs</w:t>
      </w:r>
      <w:proofErr w:type="spellEnd"/>
      <w:r w:rsidRPr="00D830DB">
        <w:rPr>
          <w:lang w:val="en-US"/>
        </w:rPr>
        <w:t xml:space="preserve">. Help lines in dotted grey represent the fraction of reads in the first nucleotide of codons (left figure), which are high. The reads in the second (middle figure) </w:t>
      </w:r>
      <w:proofErr w:type="spellStart"/>
      <w:r w:rsidRPr="00D830DB">
        <w:rPr>
          <w:lang w:val="en-US"/>
        </w:rPr>
        <w:t>en</w:t>
      </w:r>
      <w:proofErr w:type="spellEnd"/>
      <w:r w:rsidRPr="00D830DB">
        <w:rPr>
          <w:lang w:val="en-US"/>
        </w:rPr>
        <w:t xml:space="preserve"> third (right figure) are low, typical for the 3 nucleotide movement of a ribosome translating mRNA. </w:t>
      </w:r>
    </w:p>
    <w:p w14:paraId="27EA5137" w14:textId="77777777" w:rsidR="0051453C" w:rsidRPr="00D830DB" w:rsidRDefault="0051453C" w:rsidP="0051453C">
      <w:pPr>
        <w:numPr>
          <w:ilvl w:val="0"/>
          <w:numId w:val="2"/>
        </w:numPr>
        <w:rPr>
          <w:lang w:val="en-NL"/>
        </w:rPr>
      </w:pPr>
      <w:r w:rsidRPr="00D830DB">
        <w:rPr>
          <w:lang w:val="en-US"/>
        </w:rPr>
        <w:t xml:space="preserve">Corresponding PME values for indicated ORF types (0 represents highly localized and 1 represents a completely even distribution of reads across codons). </w:t>
      </w:r>
      <w:r w:rsidRPr="00D830DB">
        <w:rPr>
          <w:lang w:val="nl-NL"/>
        </w:rPr>
        <w:t xml:space="preserve">(PME, percentage of maximum </w:t>
      </w:r>
      <w:proofErr w:type="spellStart"/>
      <w:r w:rsidRPr="00D830DB">
        <w:rPr>
          <w:lang w:val="nl-NL"/>
        </w:rPr>
        <w:t>entropy</w:t>
      </w:r>
      <w:proofErr w:type="spellEnd"/>
      <w:r w:rsidRPr="00D830DB">
        <w:rPr>
          <w:lang w:val="nl-NL"/>
        </w:rPr>
        <w:t>)</w:t>
      </w:r>
    </w:p>
    <w:p w14:paraId="633A601A" w14:textId="77777777" w:rsidR="0051453C" w:rsidRPr="00D830DB" w:rsidRDefault="0051453C" w:rsidP="0051453C">
      <w:pPr>
        <w:numPr>
          <w:ilvl w:val="0"/>
          <w:numId w:val="2"/>
        </w:numPr>
        <w:rPr>
          <w:lang w:val="en-NL"/>
        </w:rPr>
      </w:pPr>
      <w:r w:rsidRPr="00D830DB">
        <w:rPr>
          <w:lang w:val="en-US"/>
        </w:rPr>
        <w:t xml:space="preserve">Corresponding predicted p values for indicated ORF types. A cutoff of 0.7 was used (false positive rate 0.0095, true positive rate 0.936) to select ORFs. </w:t>
      </w:r>
    </w:p>
    <w:p w14:paraId="5185BD54" w14:textId="77777777" w:rsidR="0051453C" w:rsidRPr="0051453C" w:rsidRDefault="0051453C" w:rsidP="0051453C">
      <w:pPr>
        <w:ind w:left="360"/>
        <w:rPr>
          <w:b/>
          <w:bCs/>
          <w:lang w:val="en-US"/>
        </w:rPr>
      </w:pPr>
    </w:p>
    <w:p w14:paraId="12BD3156" w14:textId="77777777" w:rsidR="0051453C" w:rsidRPr="00D830DB" w:rsidRDefault="0051453C" w:rsidP="0051453C">
      <w:pPr>
        <w:rPr>
          <w:lang w:val="en-NL"/>
        </w:rPr>
      </w:pPr>
      <w:r w:rsidRPr="0051453C">
        <w:rPr>
          <w:b/>
          <w:bCs/>
          <w:lang w:val="en-US"/>
        </w:rPr>
        <w:t>Supplementary Figure 3</w:t>
      </w:r>
    </w:p>
    <w:p w14:paraId="7F1A6058" w14:textId="77777777" w:rsidR="0051453C" w:rsidRPr="00D830DB" w:rsidRDefault="0051453C" w:rsidP="0051453C">
      <w:pPr>
        <w:ind w:firstLine="360"/>
        <w:rPr>
          <w:lang w:val="en-NL"/>
        </w:rPr>
      </w:pPr>
      <w:r w:rsidRPr="00D830DB">
        <w:rPr>
          <w:lang w:val="en-US"/>
        </w:rPr>
        <w:t xml:space="preserve">A. </w:t>
      </w:r>
      <w:proofErr w:type="spellStart"/>
      <w:r w:rsidRPr="00D830DB">
        <w:rPr>
          <w:lang w:val="en-US"/>
        </w:rPr>
        <w:t>Idiogram</w:t>
      </w:r>
      <w:proofErr w:type="spellEnd"/>
      <w:r w:rsidRPr="00D830DB">
        <w:rPr>
          <w:lang w:val="en-US"/>
        </w:rPr>
        <w:t xml:space="preserve"> </w:t>
      </w:r>
      <w:proofErr w:type="spellStart"/>
      <w:r w:rsidRPr="00D830DB">
        <w:rPr>
          <w:lang w:val="en-US"/>
        </w:rPr>
        <w:t>visualising</w:t>
      </w:r>
      <w:proofErr w:type="spellEnd"/>
      <w:r w:rsidRPr="00D830DB">
        <w:rPr>
          <w:lang w:val="en-US"/>
        </w:rPr>
        <w:t xml:space="preserve"> the chromosomal locations of the new ncRNAs. </w:t>
      </w:r>
    </w:p>
    <w:p w14:paraId="31EF0156" w14:textId="77777777" w:rsidR="0051453C" w:rsidRPr="00024709" w:rsidRDefault="0051453C" w:rsidP="0051453C">
      <w:pPr>
        <w:rPr>
          <w:lang w:val="en-NL"/>
        </w:rPr>
      </w:pPr>
    </w:p>
    <w:p w14:paraId="39131357" w14:textId="77777777" w:rsidR="0051453C" w:rsidRPr="00D830DB" w:rsidRDefault="0051453C" w:rsidP="0051453C">
      <w:pPr>
        <w:rPr>
          <w:lang w:val="en-NL"/>
        </w:rPr>
      </w:pPr>
      <w:proofErr w:type="spellStart"/>
      <w:r>
        <w:rPr>
          <w:b/>
          <w:bCs/>
          <w:lang w:val="nl-NL"/>
        </w:rPr>
        <w:t>Supplementary</w:t>
      </w:r>
      <w:proofErr w:type="spellEnd"/>
      <w:r w:rsidRPr="00D830DB">
        <w:rPr>
          <w:b/>
          <w:bCs/>
          <w:lang w:val="nl-NL"/>
        </w:rPr>
        <w:t xml:space="preserve"> </w:t>
      </w:r>
      <w:proofErr w:type="spellStart"/>
      <w:r w:rsidRPr="00D830DB">
        <w:rPr>
          <w:b/>
          <w:bCs/>
          <w:lang w:val="nl-NL"/>
        </w:rPr>
        <w:t>Figure</w:t>
      </w:r>
      <w:proofErr w:type="spellEnd"/>
      <w:r w:rsidRPr="00D830DB">
        <w:rPr>
          <w:b/>
          <w:bCs/>
          <w:lang w:val="nl-NL"/>
        </w:rPr>
        <w:t xml:space="preserve"> 4</w:t>
      </w:r>
    </w:p>
    <w:p w14:paraId="2BD9B4F1" w14:textId="77777777" w:rsidR="0051453C" w:rsidRPr="00D830DB" w:rsidRDefault="0051453C" w:rsidP="0051453C">
      <w:pPr>
        <w:numPr>
          <w:ilvl w:val="0"/>
          <w:numId w:val="3"/>
        </w:numPr>
        <w:rPr>
          <w:lang w:val="en-NL"/>
        </w:rPr>
      </w:pPr>
      <w:r w:rsidRPr="00D830DB">
        <w:rPr>
          <w:lang w:val="en-US"/>
        </w:rPr>
        <w:t xml:space="preserve">GSCs classified  into subgroups based on known genes differentially expressed between subgroups; respectively </w:t>
      </w:r>
      <w:proofErr w:type="spellStart"/>
      <w:r w:rsidRPr="00D830DB">
        <w:rPr>
          <w:lang w:val="en-US"/>
        </w:rPr>
        <w:t>Proneural</w:t>
      </w:r>
      <w:proofErr w:type="spellEnd"/>
      <w:r w:rsidRPr="00D830DB">
        <w:rPr>
          <w:lang w:val="en-US"/>
        </w:rPr>
        <w:t>, Mesenchymal, Neural and Classical (</w:t>
      </w:r>
      <w:proofErr w:type="spellStart"/>
      <w:r w:rsidRPr="00D830DB">
        <w:rPr>
          <w:lang w:val="en-US"/>
        </w:rPr>
        <w:t>Verhaak</w:t>
      </w:r>
      <w:proofErr w:type="spellEnd"/>
      <w:r w:rsidRPr="00D830DB">
        <w:rPr>
          <w:lang w:val="en-US"/>
        </w:rPr>
        <w:t xml:space="preserve"> </w:t>
      </w:r>
      <w:r w:rsidRPr="00D830DB">
        <w:rPr>
          <w:i/>
          <w:iCs/>
          <w:lang w:val="en-US"/>
        </w:rPr>
        <w:t>et al.</w:t>
      </w:r>
      <w:r w:rsidRPr="00D830DB">
        <w:rPr>
          <w:lang w:val="en-US"/>
        </w:rPr>
        <w:t xml:space="preserve"> 2010). Note: the patient triplets are no identical triplicates but the </w:t>
      </w:r>
      <w:proofErr w:type="spellStart"/>
      <w:r w:rsidRPr="00D830DB">
        <w:rPr>
          <w:lang w:val="en-US"/>
        </w:rPr>
        <w:t>RNAseq</w:t>
      </w:r>
      <w:proofErr w:type="spellEnd"/>
      <w:r w:rsidRPr="00D830DB">
        <w:rPr>
          <w:lang w:val="en-US"/>
        </w:rPr>
        <w:t xml:space="preserve"> data on respectively t0, t1 and t2. </w:t>
      </w:r>
    </w:p>
    <w:p w14:paraId="59FF4E33" w14:textId="77777777" w:rsidR="0051453C" w:rsidRPr="00D830DB" w:rsidRDefault="0051453C" w:rsidP="0051453C">
      <w:pPr>
        <w:numPr>
          <w:ilvl w:val="0"/>
          <w:numId w:val="3"/>
        </w:numPr>
        <w:rPr>
          <w:lang w:val="en-NL"/>
        </w:rPr>
      </w:pPr>
      <w:r w:rsidRPr="00D830DB">
        <w:rPr>
          <w:lang w:val="en-US"/>
        </w:rPr>
        <w:t xml:space="preserve">MA plot visualizing differentially expressed genes (blue dots) between subgroups on </w:t>
      </w:r>
      <w:proofErr w:type="spellStart"/>
      <w:r w:rsidRPr="00D830DB">
        <w:rPr>
          <w:lang w:val="en-US"/>
        </w:rPr>
        <w:t>translatome</w:t>
      </w:r>
      <w:proofErr w:type="spellEnd"/>
      <w:r w:rsidRPr="00D830DB">
        <w:rPr>
          <w:lang w:val="en-US"/>
        </w:rPr>
        <w:t xml:space="preserve"> (</w:t>
      </w:r>
      <w:proofErr w:type="spellStart"/>
      <w:r w:rsidRPr="00D830DB">
        <w:rPr>
          <w:lang w:val="en-US"/>
        </w:rPr>
        <w:t>Ribo</w:t>
      </w:r>
      <w:proofErr w:type="spellEnd"/>
      <w:r w:rsidRPr="00D830DB">
        <w:rPr>
          <w:lang w:val="en-US"/>
        </w:rPr>
        <w:t xml:space="preserve">-seq) level (n=61, </w:t>
      </w:r>
      <w:r w:rsidRPr="00D830DB">
        <w:rPr>
          <w:i/>
          <w:iCs/>
          <w:lang w:val="en-US"/>
        </w:rPr>
        <w:t>p</w:t>
      </w:r>
      <w:r w:rsidRPr="00D830DB">
        <w:rPr>
          <w:lang w:val="en-US"/>
        </w:rPr>
        <w:t xml:space="preserve"> adj &lt;0.01)</w:t>
      </w:r>
    </w:p>
    <w:p w14:paraId="3267F3C3" w14:textId="77777777" w:rsidR="0051453C" w:rsidRPr="00D830DB" w:rsidRDefault="0051453C" w:rsidP="0051453C">
      <w:pPr>
        <w:numPr>
          <w:ilvl w:val="0"/>
          <w:numId w:val="3"/>
        </w:numPr>
        <w:rPr>
          <w:lang w:val="en-NL"/>
        </w:rPr>
      </w:pPr>
      <w:r w:rsidRPr="00D830DB">
        <w:rPr>
          <w:lang w:val="en-US"/>
        </w:rPr>
        <w:t xml:space="preserve">MA plot visualizing differentially expressed genes (blue dots) between subgroups on transcriptome (mRNA-seq) level (n=650, </w:t>
      </w:r>
      <w:r w:rsidRPr="00D830DB">
        <w:rPr>
          <w:i/>
          <w:iCs/>
          <w:lang w:val="en-US"/>
        </w:rPr>
        <w:t>p</w:t>
      </w:r>
      <w:r w:rsidRPr="00D830DB">
        <w:rPr>
          <w:lang w:val="en-US"/>
        </w:rPr>
        <w:t xml:space="preserve"> adj &lt;0.0001)</w:t>
      </w:r>
    </w:p>
    <w:p w14:paraId="58FF55A2" w14:textId="77777777" w:rsidR="0051453C" w:rsidRPr="00D830DB" w:rsidRDefault="0051453C" w:rsidP="0051453C">
      <w:pPr>
        <w:numPr>
          <w:ilvl w:val="0"/>
          <w:numId w:val="3"/>
        </w:numPr>
        <w:rPr>
          <w:lang w:val="en-NL"/>
        </w:rPr>
      </w:pPr>
      <w:r w:rsidRPr="00D830DB">
        <w:rPr>
          <w:lang w:val="en-US"/>
        </w:rPr>
        <w:t>Heatmap differentially expressed genes mRNA-seq between patient subgroups (p adj &lt;0.001), respectively subgroup 1 GSC34 and GSC2; subgroup 2 VU598 and VU593; subgroup 3 VU609 and VU591, subgroup 4 GSC28 and GSC20).</w:t>
      </w:r>
    </w:p>
    <w:p w14:paraId="7EB57582" w14:textId="74D234DA" w:rsidR="002A1AAE" w:rsidRPr="0051453C" w:rsidRDefault="0051453C" w:rsidP="0051453C">
      <w:pPr>
        <w:numPr>
          <w:ilvl w:val="0"/>
          <w:numId w:val="3"/>
        </w:numPr>
        <w:rPr>
          <w:lang w:val="en-NL"/>
        </w:rPr>
      </w:pPr>
      <w:r w:rsidRPr="00D830DB">
        <w:rPr>
          <w:lang w:val="en-US"/>
        </w:rPr>
        <w:t xml:space="preserve">Gene ontology analysis on DE genes in Fig S4B, matching the </w:t>
      </w:r>
      <w:proofErr w:type="spellStart"/>
      <w:r w:rsidRPr="00D830DB">
        <w:rPr>
          <w:lang w:val="en-US"/>
        </w:rPr>
        <w:t>proneural</w:t>
      </w:r>
      <w:proofErr w:type="spellEnd"/>
      <w:r w:rsidRPr="00D830DB">
        <w:rPr>
          <w:lang w:val="en-US"/>
        </w:rPr>
        <w:t xml:space="preserve"> subtype (all p-values &lt;0.0001).</w:t>
      </w:r>
    </w:p>
    <w:sectPr w:rsidR="002A1AAE" w:rsidRPr="005145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84681"/>
    <w:multiLevelType w:val="hybridMultilevel"/>
    <w:tmpl w:val="070CDAA6"/>
    <w:lvl w:ilvl="0" w:tplc="9E36080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31EEC7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80E729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F646BB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D0A66C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6F28F28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9C645D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20C6A86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13E29E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7B7167"/>
    <w:multiLevelType w:val="hybridMultilevel"/>
    <w:tmpl w:val="980A33A4"/>
    <w:lvl w:ilvl="0" w:tplc="91F295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D040A66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62E01E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C6D8F14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160CE1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7BC84C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B6BA831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D2C3B7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EAAB5F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BB49C2"/>
    <w:multiLevelType w:val="hybridMultilevel"/>
    <w:tmpl w:val="C368E326"/>
    <w:lvl w:ilvl="0" w:tplc="D778D2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092745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068B6F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874830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4EF8E9B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94CD0C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D8F24EB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B40AD1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EC2DF9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2115023">
    <w:abstractNumId w:val="0"/>
  </w:num>
  <w:num w:numId="2" w16cid:durableId="514343305">
    <w:abstractNumId w:val="1"/>
  </w:num>
  <w:num w:numId="3" w16cid:durableId="1740903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3C"/>
    <w:rsid w:val="002A1AAE"/>
    <w:rsid w:val="0051453C"/>
    <w:rsid w:val="005B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7C0B81"/>
  <w15:chartTrackingRefBased/>
  <w15:docId w15:val="{0DFE5A89-7862-4A65-8450-F60ED18D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5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Westerman, A. (Bart)</dc:creator>
  <cp:keywords/>
  <dc:description/>
  <cp:lastModifiedBy>Westerman, A. (Bart)</cp:lastModifiedBy>
  <cp:revision>1</cp:revision>
  <dcterms:created xsi:type="dcterms:W3CDTF">2022-11-22T13:34:00Z</dcterms:created>
  <dcterms:modified xsi:type="dcterms:W3CDTF">2022-11-22T13:34:00Z</dcterms:modified>
</cp:coreProperties>
</file>