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1C" w:rsidRPr="00E717EA" w:rsidRDefault="0010291C" w:rsidP="0010291C">
      <w:pPr>
        <w:widowControl/>
        <w:spacing w:after="150" w:line="360" w:lineRule="auto"/>
        <w:ind w:leftChars="-171" w:left="-359" w:firstLine="359"/>
        <w:rPr>
          <w:rFonts w:ascii="Arial" w:eastAsia="Calibri" w:hAnsi="Arial" w:cs="Arial"/>
          <w:sz w:val="24"/>
        </w:rPr>
      </w:pPr>
      <w:r>
        <w:rPr>
          <w:rFonts w:ascii="Arial" w:hAnsi="Arial" w:cs="Arial" w:hint="eastAsia"/>
          <w:sz w:val="24"/>
        </w:rPr>
        <w:t>S.</w:t>
      </w:r>
      <w:r w:rsidRPr="00E717EA">
        <w:rPr>
          <w:rFonts w:ascii="Arial" w:eastAsia="Calibri" w:hAnsi="Arial" w:cs="Arial"/>
          <w:sz w:val="24"/>
        </w:rPr>
        <w:t>Table 1.Comparison of high IOP group and normal IOP group.</w:t>
      </w:r>
    </w:p>
    <w:p w:rsidR="0010291C" w:rsidRPr="00A81399" w:rsidRDefault="0010291C" w:rsidP="0010291C">
      <w:pPr>
        <w:widowControl/>
        <w:spacing w:after="150" w:line="360" w:lineRule="auto"/>
        <w:ind w:leftChars="-171" w:left="-359"/>
        <w:rPr>
          <w:rFonts w:ascii="Arial" w:eastAsia="Calibri" w:hAnsi="Arial" w:cs="Arial"/>
          <w:i/>
          <w:iCs/>
          <w:sz w:val="24"/>
        </w:rPr>
      </w:pPr>
    </w:p>
    <w:tbl>
      <w:tblPr>
        <w:tblW w:w="8348" w:type="dxa"/>
        <w:tblInd w:w="1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23"/>
        <w:gridCol w:w="1422"/>
        <w:gridCol w:w="2050"/>
        <w:gridCol w:w="1209"/>
        <w:gridCol w:w="1844"/>
      </w:tblGrid>
      <w:tr w:rsidR="0010291C" w:rsidRPr="00A81399" w:rsidTr="00220F10">
        <w:tc>
          <w:tcPr>
            <w:tcW w:w="834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ind w:left="108" w:firstLine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            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H</w:t>
            </w:r>
            <w:r w:rsidRPr="00123BF7">
              <w:rPr>
                <w:rFonts w:ascii="Arial" w:eastAsia="Calibri" w:hAnsi="Arial" w:cs="Arial"/>
                <w:sz w:val="20"/>
                <w:szCs w:val="20"/>
              </w:rPr>
              <w:t>igh IOP group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 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N</w:t>
            </w:r>
            <w:r w:rsidRPr="00123BF7">
              <w:rPr>
                <w:rFonts w:ascii="Arial" w:eastAsia="Calibri" w:hAnsi="Arial" w:cs="Arial"/>
                <w:sz w:val="20"/>
                <w:szCs w:val="20"/>
              </w:rPr>
              <w:t>ormalIOP group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    </w:t>
            </w:r>
            <w:r w:rsidRPr="00123BF7">
              <w:rPr>
                <w:rFonts w:ascii="Arial" w:eastAsia="Times New Roman" w:hAnsi="Arial" w:cs="Arial"/>
                <w:i/>
                <w:sz w:val="20"/>
                <w:szCs w:val="20"/>
              </w:rPr>
              <w:t>X²</w:t>
            </w:r>
            <w:r w:rsidRPr="00123BF7">
              <w:rPr>
                <w:rFonts w:ascii="Arial" w:eastAsia="SimSun" w:hAnsi="Arial" w:cs="Arial"/>
                <w:i/>
                <w:sz w:val="20"/>
                <w:szCs w:val="20"/>
              </w:rPr>
              <w:t xml:space="preserve"> or</w:t>
            </w:r>
            <w:r w:rsidRPr="00123BF7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t   </w:t>
            </w:r>
            <w:r>
              <w:rPr>
                <w:rFonts w:ascii="Arial" w:hAnsi="Arial" w:cs="Arial" w:hint="eastAsia"/>
                <w:i/>
                <w:sz w:val="20"/>
                <w:szCs w:val="20"/>
              </w:rPr>
              <w:t xml:space="preserve">      </w:t>
            </w:r>
            <w:r w:rsidRPr="00123BF7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p</w:t>
            </w:r>
          </w:p>
        </w:tc>
      </w:tr>
      <w:tr w:rsidR="0010291C" w:rsidRPr="00A81399" w:rsidTr="00220F10">
        <w:trPr>
          <w:trHeight w:val="1"/>
        </w:trPr>
        <w:tc>
          <w:tcPr>
            <w:tcW w:w="1823" w:type="dxa"/>
            <w:vMerge w:val="restart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SimSun" w:hAnsi="Arial" w:cs="Arial"/>
                <w:sz w:val="20"/>
                <w:szCs w:val="20"/>
              </w:rPr>
              <w:t>Gender</w:t>
            </w:r>
            <w:r w:rsidRPr="00123BF7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（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male</w:t>
            </w:r>
            <w:r w:rsidRPr="00123BF7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）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ind w:firstLine="210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49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26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（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53.1%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）</w:t>
            </w:r>
          </w:p>
        </w:tc>
        <w:tc>
          <w:tcPr>
            <w:tcW w:w="2050" w:type="dxa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 499</w:t>
            </w:r>
          </w:p>
        </w:tc>
        <w:tc>
          <w:tcPr>
            <w:tcW w:w="1209" w:type="dxa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0291C" w:rsidRPr="00123BF7" w:rsidRDefault="0010291C" w:rsidP="00220F10">
            <w:pPr>
              <w:spacing w:line="36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SimSun" w:hAnsi="Arial" w:cs="Arial"/>
                <w:color w:val="333333"/>
                <w:sz w:val="20"/>
                <w:szCs w:val="20"/>
                <w:shd w:val="clear" w:color="auto" w:fill="FFFFFF"/>
              </w:rPr>
              <w:t>&gt;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0.05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0.000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0.099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0.695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0.006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0.000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0.008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0.008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 xml:space="preserve">   0.36</w:t>
            </w:r>
          </w:p>
          <w:p w:rsidR="0010291C" w:rsidRPr="00123BF7" w:rsidRDefault="0010291C" w:rsidP="00220F10">
            <w:pPr>
              <w:spacing w:line="36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SimSun" w:hAnsi="Arial" w:cs="Arial"/>
                <w:color w:val="333333"/>
                <w:sz w:val="20"/>
                <w:szCs w:val="20"/>
                <w:shd w:val="clear" w:color="auto" w:fill="FFFFFF"/>
              </w:rPr>
              <w:t>&gt;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0.05</w:t>
            </w:r>
          </w:p>
        </w:tc>
      </w:tr>
      <w:tr w:rsidR="0010291C" w:rsidRPr="00A81399" w:rsidTr="00220F10">
        <w:trPr>
          <w:trHeight w:val="1"/>
        </w:trPr>
        <w:tc>
          <w:tcPr>
            <w:tcW w:w="1823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after="20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2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after="200" w:line="360" w:lineRule="auto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2050" w:type="dxa"/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（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40.3%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）</w:t>
            </w:r>
          </w:p>
        </w:tc>
        <w:tc>
          <w:tcPr>
            <w:tcW w:w="1209" w:type="dxa"/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3.004</w:t>
            </w:r>
          </w:p>
        </w:tc>
        <w:tc>
          <w:tcPr>
            <w:tcW w:w="1844" w:type="dxa"/>
            <w:vMerge/>
            <w:tcBorders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after="200" w:line="360" w:lineRule="auto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10291C" w:rsidRPr="00A81399" w:rsidTr="00220F10">
        <w:tc>
          <w:tcPr>
            <w:tcW w:w="1823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hAnsi="Arial" w:cs="Arial"/>
                <w:sz w:val="20"/>
                <w:szCs w:val="20"/>
              </w:rPr>
              <w:t>Age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WTW(mm)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LT(mm)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ACD(mm)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X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L(mm)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Calibri" w:hAnsi="Arial" w:cs="Arial"/>
                <w:sz w:val="20"/>
                <w:szCs w:val="20"/>
              </w:rPr>
              <w:t>Pupil size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(mm)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CDE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23BF7">
              <w:rPr>
                <w:rFonts w:ascii="Arial" w:eastAsia="Calibri" w:hAnsi="Arial" w:cs="Arial"/>
                <w:sz w:val="20"/>
                <w:szCs w:val="20"/>
              </w:rPr>
              <w:t>Emery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Calibri" w:hAnsi="Arial" w:cs="Arial"/>
                <w:sz w:val="20"/>
                <w:szCs w:val="20"/>
              </w:rPr>
              <w:t>DM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55.3±12.2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11.76±0.41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4.39±0.61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3.28±0.45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25.87±3.50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3.11±0.84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7.77±5.95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2.47±0.94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（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14.3%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）</w:t>
            </w:r>
          </w:p>
        </w:tc>
        <w:tc>
          <w:tcPr>
            <w:tcW w:w="2050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67.7±10.0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11.66±0.41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4.43±0.49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3.10±0.43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23.84±1.88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2.80±0.72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5.38±3.17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2.34±0.66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29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（</w:t>
            </w: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5.8%</w:t>
            </w:r>
            <w:r w:rsidRPr="00123BF7">
              <w:rPr>
                <w:rFonts w:ascii="Arial" w:eastAsia="SimSun" w:hAnsi="Arial" w:cs="Arial"/>
                <w:sz w:val="20"/>
                <w:szCs w:val="20"/>
              </w:rPr>
              <w:t>）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-6.864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1.653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-0.395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2.773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4.022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2.655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2.781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0.924</w:t>
            </w:r>
          </w:p>
          <w:p w:rsidR="0010291C" w:rsidRPr="00123BF7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3BF7">
              <w:rPr>
                <w:rFonts w:ascii="Arial" w:eastAsia="Times New Roman" w:hAnsi="Arial" w:cs="Arial"/>
                <w:sz w:val="20"/>
                <w:szCs w:val="20"/>
              </w:rPr>
              <w:t>0.343</w:t>
            </w:r>
          </w:p>
        </w:tc>
        <w:tc>
          <w:tcPr>
            <w:tcW w:w="1844" w:type="dxa"/>
            <w:vMerge/>
            <w:tcBorders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123BF7" w:rsidRDefault="0010291C" w:rsidP="00220F10">
            <w:pPr>
              <w:spacing w:after="200" w:line="360" w:lineRule="auto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</w:tbl>
    <w:p w:rsidR="0010291C" w:rsidRDefault="0010291C" w:rsidP="0010291C">
      <w:pPr>
        <w:widowControl/>
        <w:spacing w:after="150" w:line="360" w:lineRule="auto"/>
        <w:ind w:leftChars="-171" w:left="121" w:hangingChars="200" w:hanging="480"/>
        <w:rPr>
          <w:rFonts w:ascii="Arial" w:hAnsi="Arial" w:cs="Arial"/>
          <w:sz w:val="24"/>
        </w:rPr>
      </w:pPr>
    </w:p>
    <w:p w:rsidR="0010291C" w:rsidRPr="008F1369" w:rsidRDefault="0010291C" w:rsidP="0010291C">
      <w:pPr>
        <w:spacing w:line="360" w:lineRule="auto"/>
        <w:rPr>
          <w:rFonts w:ascii="Arial" w:eastAsia="Calibri" w:hAnsi="Arial" w:cs="Arial"/>
          <w:sz w:val="24"/>
        </w:rPr>
      </w:pPr>
      <w:bookmarkStart w:id="0" w:name="OLE_LINK3"/>
      <w:r>
        <w:rPr>
          <w:rFonts w:ascii="Arial" w:hAnsi="Arial" w:cs="Arial" w:hint="eastAsia"/>
          <w:sz w:val="24"/>
        </w:rPr>
        <w:t>S.</w:t>
      </w:r>
      <w:r w:rsidRPr="008F1369">
        <w:rPr>
          <w:rFonts w:ascii="Arial" w:eastAsia="Calibri" w:hAnsi="Arial" w:cs="Arial"/>
          <w:sz w:val="24"/>
        </w:rPr>
        <w:t xml:space="preserve">Table </w:t>
      </w:r>
      <w:r>
        <w:rPr>
          <w:rFonts w:ascii="Arial" w:hAnsi="Arial" w:cs="Arial" w:hint="eastAsia"/>
          <w:sz w:val="24"/>
        </w:rPr>
        <w:t>2</w:t>
      </w:r>
      <w:r w:rsidRPr="008F1369">
        <w:rPr>
          <w:rFonts w:ascii="Arial" w:eastAsia="Calibri" w:hAnsi="Arial" w:cs="Arial"/>
          <w:sz w:val="24"/>
        </w:rPr>
        <w:t xml:space="preserve">.IOP and </w:t>
      </w:r>
      <w:hyperlink r:id="rId6" w:anchor="/javascript:;" w:history="1">
        <w:r w:rsidRPr="008F1369">
          <w:rPr>
            <w:rFonts w:ascii="Arial" w:eastAsia="Calibri" w:hAnsi="Arial" w:cs="Arial"/>
            <w:sz w:val="24"/>
          </w:rPr>
          <w:t>distant</w:t>
        </w:r>
      </w:hyperlink>
      <w:r w:rsidRPr="008F1369">
        <w:rPr>
          <w:rFonts w:ascii="Arial" w:eastAsia="Calibri" w:hAnsi="Arial" w:cs="Arial"/>
          <w:sz w:val="24"/>
        </w:rPr>
        <w:t> </w:t>
      </w:r>
      <w:hyperlink r:id="rId7" w:anchor="/javascript:;" w:history="1">
        <w:r w:rsidRPr="008F1369">
          <w:rPr>
            <w:rFonts w:ascii="Arial" w:eastAsia="Calibri" w:hAnsi="Arial" w:cs="Arial"/>
            <w:sz w:val="24"/>
          </w:rPr>
          <w:t>vision</w:t>
        </w:r>
      </w:hyperlink>
      <w:r w:rsidRPr="008F1369">
        <w:rPr>
          <w:rFonts w:ascii="Arial" w:eastAsia="Calibri" w:hAnsi="Arial" w:cs="Arial"/>
          <w:sz w:val="24"/>
        </w:rPr>
        <w:t> comparison of patients with high and normal IOP</w:t>
      </w:r>
      <w:bookmarkEnd w:id="0"/>
      <w:r w:rsidRPr="008F1369">
        <w:rPr>
          <w:rFonts w:ascii="Arial" w:eastAsia="Calibri" w:hAnsi="Arial" w:cs="Arial"/>
          <w:sz w:val="24"/>
        </w:rPr>
        <w:t>.</w:t>
      </w:r>
    </w:p>
    <w:tbl>
      <w:tblPr>
        <w:tblpPr w:leftFromText="180" w:rightFromText="180" w:vertAnchor="text" w:horzAnchor="page" w:tblpX="1900" w:tblpY="305"/>
        <w:tblOverlap w:val="never"/>
        <w:tblW w:w="840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590"/>
        <w:gridCol w:w="1138"/>
        <w:gridCol w:w="1196"/>
        <w:gridCol w:w="1146"/>
        <w:gridCol w:w="1110"/>
        <w:gridCol w:w="1090"/>
        <w:gridCol w:w="1138"/>
      </w:tblGrid>
      <w:tr w:rsidR="0010291C" w:rsidRPr="008F1369" w:rsidTr="00220F10">
        <w:tc>
          <w:tcPr>
            <w:tcW w:w="1590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eastAsia="SimSun" w:hAnsi="Arial" w:cs="Arial"/>
                <w:sz w:val="20"/>
                <w:szCs w:val="20"/>
              </w:rPr>
            </w:pPr>
            <w:r w:rsidRPr="008F1369">
              <w:rPr>
                <w:rFonts w:ascii="Arial" w:eastAsia="SimSun" w:hAnsi="Arial" w:cs="Arial"/>
                <w:sz w:val="20"/>
                <w:szCs w:val="20"/>
              </w:rPr>
              <w:t>Preoperatively</w:t>
            </w:r>
          </w:p>
        </w:tc>
        <w:tc>
          <w:tcPr>
            <w:tcW w:w="2256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SimSun" w:hAnsi="Arial" w:cs="Arial"/>
                <w:sz w:val="20"/>
                <w:szCs w:val="20"/>
              </w:rPr>
              <w:t>Postoperative 24h</w:t>
            </w:r>
          </w:p>
        </w:tc>
        <w:tc>
          <w:tcPr>
            <w:tcW w:w="222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eastAsia="SimSun" w:hAnsi="Arial" w:cs="Arial"/>
                <w:sz w:val="20"/>
                <w:szCs w:val="20"/>
              </w:rPr>
            </w:pPr>
            <w:r w:rsidRPr="008F1369">
              <w:rPr>
                <w:rFonts w:ascii="Arial" w:eastAsia="SimSun" w:hAnsi="Arial" w:cs="Arial"/>
                <w:sz w:val="20"/>
                <w:szCs w:val="20"/>
              </w:rPr>
              <w:t>Postoperative 7 days</w:t>
            </w:r>
          </w:p>
        </w:tc>
      </w:tr>
      <w:tr w:rsidR="0010291C" w:rsidRPr="008F1369" w:rsidTr="00220F10">
        <w:tc>
          <w:tcPr>
            <w:tcW w:w="1590" w:type="dxa"/>
            <w:vMerge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after="200" w:line="360" w:lineRule="auto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ind w:firstLineChars="100" w:firstLine="180"/>
              <w:rPr>
                <w:rFonts w:ascii="Arial" w:eastAsia="SimSun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/>
                <w:sz w:val="18"/>
                <w:szCs w:val="18"/>
              </w:rPr>
              <w:t>IOP</w:t>
            </w:r>
          </w:p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F1369">
              <w:rPr>
                <w:rFonts w:ascii="Arial" w:eastAsia="Calibri" w:hAnsi="Arial" w:cs="Arial"/>
                <w:sz w:val="18"/>
                <w:szCs w:val="18"/>
              </w:rPr>
              <w:t>(mmHg</w:t>
            </w:r>
            <w:r w:rsidRPr="008F1369">
              <w:rPr>
                <w:rFonts w:ascii="Arial" w:eastAsia="SimSun" w:hAnsi="Arial" w:cs="Arial"/>
                <w:sz w:val="18"/>
                <w:szCs w:val="18"/>
              </w:rPr>
              <w:t>）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ind w:firstLineChars="100" w:firstLine="180"/>
              <w:rPr>
                <w:rFonts w:ascii="Arial" w:eastAsia="SimSun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/>
                <w:sz w:val="18"/>
                <w:szCs w:val="18"/>
              </w:rPr>
              <w:t>Vision</w:t>
            </w:r>
          </w:p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F1369">
              <w:rPr>
                <w:rFonts w:ascii="Arial" w:eastAsia="Calibri" w:hAnsi="Arial" w:cs="Arial"/>
                <w:sz w:val="18"/>
                <w:szCs w:val="18"/>
              </w:rPr>
              <w:t>(Log MAR</w:t>
            </w:r>
            <w:r w:rsidRPr="008F1369">
              <w:rPr>
                <w:rFonts w:ascii="Arial" w:eastAsia="SimSun" w:hAnsi="Arial" w:cs="Arial" w:hint="eastAsia"/>
                <w:sz w:val="18"/>
                <w:szCs w:val="18"/>
              </w:rPr>
              <w:t>)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ind w:firstLineChars="100" w:firstLine="180"/>
              <w:rPr>
                <w:rFonts w:ascii="Arial" w:eastAsia="SimSun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/>
                <w:sz w:val="18"/>
                <w:szCs w:val="18"/>
              </w:rPr>
              <w:t>IOP</w:t>
            </w:r>
          </w:p>
          <w:p w:rsidR="0010291C" w:rsidRPr="008F1369" w:rsidRDefault="0010291C" w:rsidP="00220F10">
            <w:pPr>
              <w:spacing w:line="360" w:lineRule="auto"/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SimSun" w:hAnsi="Arial" w:cs="Arial"/>
                <w:sz w:val="20"/>
                <w:szCs w:val="20"/>
              </w:rPr>
              <w:t>(</w:t>
            </w:r>
            <w:r w:rsidRPr="008F1369">
              <w:rPr>
                <w:rFonts w:ascii="Arial" w:eastAsia="Calibri" w:hAnsi="Arial" w:cs="Arial"/>
                <w:sz w:val="20"/>
                <w:szCs w:val="20"/>
              </w:rPr>
              <w:t>mmHg</w:t>
            </w:r>
            <w:r w:rsidRPr="008F1369">
              <w:rPr>
                <w:rFonts w:ascii="Arial" w:eastAsia="SimSun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ind w:firstLineChars="100" w:firstLine="180"/>
              <w:rPr>
                <w:rFonts w:ascii="Arial" w:eastAsia="SimSun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/>
                <w:sz w:val="18"/>
                <w:szCs w:val="18"/>
              </w:rPr>
              <w:t>Vision</w:t>
            </w:r>
          </w:p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F1369">
              <w:rPr>
                <w:rFonts w:ascii="Microsoft YaHei" w:eastAsia="Microsoft YaHei" w:hAnsi="Microsoft YaHei" w:cs="Microsoft YaHei" w:hint="eastAsia"/>
                <w:sz w:val="18"/>
                <w:szCs w:val="18"/>
              </w:rPr>
              <w:t>(</w:t>
            </w:r>
            <w:r w:rsidRPr="008F1369">
              <w:rPr>
                <w:rFonts w:ascii="Arial" w:eastAsia="Calibri" w:hAnsi="Arial" w:cs="Arial"/>
                <w:sz w:val="18"/>
                <w:szCs w:val="18"/>
              </w:rPr>
              <w:t>Log MAR</w:t>
            </w:r>
            <w:r w:rsidRPr="008F1369">
              <w:rPr>
                <w:rFonts w:ascii="Microsoft YaHei" w:eastAsia="Microsoft YaHei" w:hAnsi="Microsoft YaHei" w:cs="Microsoft YaHei" w:hint="eastAsia"/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ind w:firstLineChars="100" w:firstLine="180"/>
              <w:rPr>
                <w:rFonts w:ascii="Arial" w:eastAsia="SimSun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/>
                <w:sz w:val="18"/>
                <w:szCs w:val="18"/>
              </w:rPr>
              <w:t>IOP</w:t>
            </w:r>
          </w:p>
          <w:p w:rsidR="0010291C" w:rsidRPr="008F1369" w:rsidRDefault="0010291C" w:rsidP="00220F10">
            <w:pPr>
              <w:spacing w:line="36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/>
                <w:sz w:val="18"/>
                <w:szCs w:val="18"/>
              </w:rPr>
              <w:t>(</w:t>
            </w:r>
            <w:r w:rsidRPr="008F1369">
              <w:rPr>
                <w:rFonts w:ascii="Arial" w:eastAsia="Calibri" w:hAnsi="Arial" w:cs="Arial"/>
                <w:sz w:val="18"/>
                <w:szCs w:val="18"/>
              </w:rPr>
              <w:t>mmHg)</w:t>
            </w:r>
          </w:p>
        </w:tc>
        <w:tc>
          <w:tcPr>
            <w:tcW w:w="1138" w:type="dxa"/>
            <w:tcBorders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ind w:firstLineChars="100" w:firstLine="180"/>
              <w:rPr>
                <w:rFonts w:ascii="Arial" w:eastAsia="SimSun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/>
                <w:sz w:val="18"/>
                <w:szCs w:val="18"/>
              </w:rPr>
              <w:t>Vision</w:t>
            </w:r>
          </w:p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F1369">
              <w:rPr>
                <w:rFonts w:ascii="Arial" w:eastAsia="SimSun" w:hAnsi="Arial" w:cs="Arial" w:hint="eastAsia"/>
                <w:sz w:val="18"/>
                <w:szCs w:val="18"/>
              </w:rPr>
              <w:t>(</w:t>
            </w:r>
            <w:r w:rsidRPr="008F1369">
              <w:rPr>
                <w:rFonts w:ascii="Arial" w:eastAsia="Calibri" w:hAnsi="Arial" w:cs="Arial"/>
                <w:sz w:val="18"/>
                <w:szCs w:val="18"/>
              </w:rPr>
              <w:t>Log MAR</w:t>
            </w:r>
            <w:r w:rsidRPr="008F1369">
              <w:rPr>
                <w:rFonts w:ascii="Arial" w:eastAsia="SimSun" w:hAnsi="Arial" w:cs="Arial" w:hint="eastAsia"/>
                <w:sz w:val="18"/>
                <w:szCs w:val="18"/>
              </w:rPr>
              <w:t>)</w:t>
            </w:r>
          </w:p>
        </w:tc>
      </w:tr>
      <w:tr w:rsidR="0010291C" w:rsidRPr="008F1369" w:rsidTr="00220F10">
        <w:trPr>
          <w:trHeight w:val="1"/>
        </w:trPr>
        <w:tc>
          <w:tcPr>
            <w:tcW w:w="1590" w:type="dxa"/>
            <w:vMerge w:val="restart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hAnsi="Arial" w:cs="Arial"/>
                <w:sz w:val="20"/>
                <w:szCs w:val="20"/>
              </w:rPr>
              <w:t>High IOP group</w:t>
            </w:r>
          </w:p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hAnsi="Arial" w:cs="Arial"/>
                <w:sz w:val="20"/>
                <w:szCs w:val="20"/>
              </w:rPr>
              <w:t>Normal IOP group</w:t>
            </w:r>
          </w:p>
        </w:tc>
        <w:tc>
          <w:tcPr>
            <w:tcW w:w="1138" w:type="dxa"/>
            <w:vMerge w:val="restart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15.08±1.88</w:t>
            </w:r>
          </w:p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14.67±2.64</w:t>
            </w:r>
          </w:p>
        </w:tc>
        <w:tc>
          <w:tcPr>
            <w:tcW w:w="1196" w:type="dxa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1.56±0.81</w:t>
            </w:r>
          </w:p>
        </w:tc>
        <w:tc>
          <w:tcPr>
            <w:tcW w:w="1146" w:type="dxa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eastAsia="SimSun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29.1±5.17</w:t>
            </w:r>
          </w:p>
        </w:tc>
        <w:tc>
          <w:tcPr>
            <w:tcW w:w="1110" w:type="dxa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0.22±0.22</w:t>
            </w:r>
          </w:p>
        </w:tc>
        <w:tc>
          <w:tcPr>
            <w:tcW w:w="1090" w:type="dxa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15.48±2.24</w:t>
            </w:r>
          </w:p>
        </w:tc>
        <w:tc>
          <w:tcPr>
            <w:tcW w:w="1138" w:type="dxa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0.19±0.16</w:t>
            </w:r>
          </w:p>
        </w:tc>
      </w:tr>
      <w:tr w:rsidR="0010291C" w:rsidRPr="008F1369" w:rsidTr="00220F10">
        <w:trPr>
          <w:trHeight w:val="1"/>
        </w:trPr>
        <w:tc>
          <w:tcPr>
            <w:tcW w:w="1590" w:type="dxa"/>
            <w:vMerge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after="200" w:line="360" w:lineRule="auto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after="200" w:line="360" w:lineRule="auto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1.15±0.79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eastAsia="SimSun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15.73±2.77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0.20±0.20</w:t>
            </w: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14.91±1.67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0.20±0.26</w:t>
            </w:r>
          </w:p>
        </w:tc>
      </w:tr>
      <w:tr w:rsidR="0010291C" w:rsidRPr="008F1369" w:rsidTr="00220F10">
        <w:trPr>
          <w:trHeight w:val="1"/>
        </w:trPr>
        <w:tc>
          <w:tcPr>
            <w:tcW w:w="1590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t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1.425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3.46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eastAsia="SimSun" w:hAnsi="Arial" w:cs="Arial"/>
                <w:sz w:val="20"/>
                <w:szCs w:val="20"/>
              </w:rPr>
            </w:pPr>
            <w:r w:rsidRPr="008F1369">
              <w:rPr>
                <w:rFonts w:ascii="Arial" w:hAnsi="Arial" w:cs="Arial"/>
                <w:sz w:val="20"/>
                <w:szCs w:val="20"/>
              </w:rPr>
              <w:t>17.864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0.512</w:t>
            </w: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1.703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-0.397</w:t>
            </w:r>
          </w:p>
        </w:tc>
      </w:tr>
      <w:tr w:rsidR="0010291C" w:rsidRPr="008F1369" w:rsidTr="00220F10">
        <w:trPr>
          <w:trHeight w:val="1"/>
        </w:trPr>
        <w:tc>
          <w:tcPr>
            <w:tcW w:w="1590" w:type="dxa"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 Italic" w:hAnsi="Arial" w:cs="Arial"/>
                <w:i/>
                <w:sz w:val="20"/>
                <w:szCs w:val="20"/>
              </w:rPr>
              <w:t>p</w:t>
            </w:r>
          </w:p>
        </w:tc>
        <w:tc>
          <w:tcPr>
            <w:tcW w:w="2334" w:type="dxa"/>
            <w:gridSpan w:val="2"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0.159       0.001</w:t>
            </w:r>
          </w:p>
        </w:tc>
        <w:tc>
          <w:tcPr>
            <w:tcW w:w="2256" w:type="dxa"/>
            <w:gridSpan w:val="2"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0.00</w:t>
            </w:r>
            <w:r w:rsidRPr="008F1369">
              <w:rPr>
                <w:rFonts w:ascii="Arial" w:eastAsia="SimSun" w:hAnsi="Arial" w:cs="Arial"/>
                <w:sz w:val="20"/>
                <w:szCs w:val="20"/>
              </w:rPr>
              <w:t xml:space="preserve">0       </w:t>
            </w:r>
            <w:r w:rsidRPr="008F1369">
              <w:rPr>
                <w:rFonts w:ascii="Arial" w:eastAsia="Calibri" w:hAnsi="Arial" w:cs="Arial"/>
                <w:sz w:val="20"/>
                <w:szCs w:val="20"/>
              </w:rPr>
              <w:t>0.609</w:t>
            </w:r>
          </w:p>
        </w:tc>
        <w:tc>
          <w:tcPr>
            <w:tcW w:w="2228" w:type="dxa"/>
            <w:gridSpan w:val="2"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1C" w:rsidRPr="008F1369" w:rsidRDefault="0010291C" w:rsidP="00220F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1369">
              <w:rPr>
                <w:rFonts w:ascii="Arial" w:eastAsia="Calibri" w:hAnsi="Arial" w:cs="Arial"/>
                <w:sz w:val="20"/>
                <w:szCs w:val="20"/>
              </w:rPr>
              <w:t>0.094       0.691</w:t>
            </w:r>
          </w:p>
        </w:tc>
      </w:tr>
    </w:tbl>
    <w:p w:rsidR="0010291C" w:rsidRPr="008F1369" w:rsidRDefault="0010291C" w:rsidP="0010291C">
      <w:pPr>
        <w:spacing w:line="360" w:lineRule="auto"/>
        <w:ind w:firstLineChars="700" w:firstLine="1400"/>
        <w:rPr>
          <w:rFonts w:ascii="Arial" w:eastAsia="Calibri" w:hAnsi="Arial" w:cs="Arial"/>
          <w:i/>
          <w:iCs/>
          <w:sz w:val="20"/>
          <w:szCs w:val="20"/>
        </w:rPr>
      </w:pPr>
      <w:r w:rsidRPr="008F1369">
        <w:rPr>
          <w:rFonts w:ascii="Arial" w:eastAsia="Calibri" w:hAnsi="Arial" w:cs="Arial"/>
          <w:i/>
          <w:iCs/>
          <w:sz w:val="20"/>
          <w:szCs w:val="20"/>
        </w:rPr>
        <w:t>Note: Postoperative vision was removed from the patients with corneal edema</w:t>
      </w:r>
    </w:p>
    <w:p w:rsidR="00AA5397" w:rsidRDefault="00AA5397"/>
    <w:sectPr w:rsidR="00AA53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397" w:rsidRDefault="00AA5397" w:rsidP="0010291C">
      <w:r>
        <w:separator/>
      </w:r>
    </w:p>
  </w:endnote>
  <w:endnote w:type="continuationSeparator" w:id="1">
    <w:p w:rsidR="00AA5397" w:rsidRDefault="00AA5397" w:rsidP="00102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Italic">
    <w:altName w:val="Calibri"/>
    <w:panose1 w:val="020F05020202040A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397" w:rsidRDefault="00AA5397" w:rsidP="0010291C">
      <w:r>
        <w:separator/>
      </w:r>
    </w:p>
  </w:footnote>
  <w:footnote w:type="continuationSeparator" w:id="1">
    <w:p w:rsidR="00AA5397" w:rsidRDefault="00AA5397" w:rsidP="001029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91C"/>
    <w:rsid w:val="0010291C"/>
    <w:rsid w:val="00AA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2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29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2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29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Dict/8.9.9.0/resultui/html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Dict/8.9.9.0/resultui/html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>微软用户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2022-10-12T14:05:00Z</dcterms:created>
  <dcterms:modified xsi:type="dcterms:W3CDTF">2022-10-12T14:05:00Z</dcterms:modified>
</cp:coreProperties>
</file>