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4201" w:rsidRPr="00062C70" w:rsidRDefault="00C14201" w:rsidP="00C14201">
      <w:pPr>
        <w:spacing w:after="0" w:line="340" w:lineRule="atLeast"/>
        <w:ind w:left="850" w:hanging="850"/>
        <w:jc w:val="center"/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</w:pPr>
      <w:bookmarkStart w:id="0" w:name="_Toc519698583"/>
      <w:r w:rsidRPr="00062C70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 xml:space="preserve">Supplementary table </w:t>
      </w:r>
      <w:r w:rsidRPr="00062C70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fldChar w:fldCharType="begin"/>
      </w:r>
      <w:r w:rsidRPr="00062C70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instrText xml:space="preserve"> SEQ Supplementary_table_S_5- \* ARABIC </w:instrText>
      </w:r>
      <w:r w:rsidRPr="00062C70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fldChar w:fldCharType="separate"/>
      </w:r>
      <w:r w:rsidRPr="00062C70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2</w:t>
      </w:r>
      <w:r w:rsidRPr="00062C70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fldChar w:fldCharType="end"/>
      </w:r>
      <w:r w:rsidRPr="00062C70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. Concordance of the correctly classified original diagnosis</w:t>
      </w:r>
      <w:bookmarkEnd w:id="0"/>
      <w:r w:rsidRPr="00062C70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 xml:space="preserve"> </w:t>
      </w:r>
    </w:p>
    <w:p w:rsidR="00C14201" w:rsidRPr="00062C70" w:rsidRDefault="00C14201" w:rsidP="00C14201">
      <w:pPr>
        <w:ind w:left="3600" w:firstLine="720"/>
        <w:rPr>
          <w:rFonts w:ascii="Cambria" w:eastAsia="Times New Roman" w:hAnsi="Cambria" w:cs="Times New Roman"/>
          <w:b/>
          <w:sz w:val="24"/>
          <w:szCs w:val="24"/>
        </w:rPr>
      </w:pPr>
      <w:r w:rsidRPr="00062C70">
        <w:rPr>
          <w:rFonts w:ascii="Cambria" w:eastAsia="Times New Roman" w:hAnsi="Cambria" w:cs="Times New Roman"/>
          <w:b/>
          <w:sz w:val="24"/>
          <w:szCs w:val="24"/>
        </w:rPr>
        <w:t>(Kappa=0.3430, 96% CI: 0.2774-0.4087)</w:t>
      </w:r>
    </w:p>
    <w:tbl>
      <w:tblPr>
        <w:tblStyle w:val="TableGrid"/>
        <w:tblW w:w="13755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139"/>
        <w:gridCol w:w="952"/>
        <w:gridCol w:w="836"/>
        <w:gridCol w:w="557"/>
        <w:gridCol w:w="835"/>
        <w:gridCol w:w="697"/>
        <w:gridCol w:w="711"/>
        <w:gridCol w:w="651"/>
        <w:gridCol w:w="651"/>
        <w:gridCol w:w="651"/>
        <w:gridCol w:w="815"/>
        <w:gridCol w:w="815"/>
        <w:gridCol w:w="651"/>
        <w:gridCol w:w="978"/>
        <w:gridCol w:w="651"/>
        <w:gridCol w:w="651"/>
        <w:gridCol w:w="675"/>
        <w:gridCol w:w="839"/>
      </w:tblGrid>
      <w:tr w:rsidR="00C14201" w:rsidRPr="00F67275" w:rsidTr="00F87B15">
        <w:trPr>
          <w:trHeight w:val="394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</w:pPr>
            <w:r w:rsidRPr="00F67275"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  <w:t>Original Diagnosis</w:t>
            </w:r>
          </w:p>
        </w:tc>
        <w:tc>
          <w:tcPr>
            <w:tcW w:w="1261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Cambria" w:eastAsia="Calibri" w:hAnsi="Cambria" w:cs="Times New Roman"/>
                <w:b/>
                <w:sz w:val="16"/>
                <w:szCs w:val="16"/>
              </w:rPr>
            </w:pPr>
            <w:r w:rsidRPr="00F67275">
              <w:rPr>
                <w:rFonts w:ascii="Cambria" w:eastAsia="Calibri" w:hAnsi="Cambria" w:cs="Times New Roman"/>
                <w:b/>
                <w:sz w:val="16"/>
                <w:szCs w:val="16"/>
              </w:rPr>
              <w:t xml:space="preserve">                                                                                                 </w:t>
            </w:r>
          </w:p>
          <w:p w:rsidR="00C14201" w:rsidRPr="00F67275" w:rsidRDefault="00C14201" w:rsidP="00F87B15">
            <w:pPr>
              <w:jc w:val="center"/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</w:pPr>
            <w:r w:rsidRPr="00F67275"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  <w:t>Revised diagnosis (n %)</w:t>
            </w:r>
          </w:p>
        </w:tc>
      </w:tr>
      <w:tr w:rsidR="00C14201" w:rsidRPr="00F67275" w:rsidTr="00F87B15">
        <w:trPr>
          <w:trHeight w:val="512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Cambria" w:eastAsia="Calibri" w:hAnsi="Cambria" w:cs="Times New Roman"/>
                <w:b/>
                <w:sz w:val="16"/>
                <w:szCs w:val="16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</w:pPr>
            <w:r w:rsidRPr="00F67275"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  <w:t>Carcinoma NOS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</w:pPr>
            <w:r w:rsidRPr="00F67275"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  <w:t>CS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</w:pPr>
            <w:r w:rsidRPr="00F67275"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  <w:t>CCC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</w:pPr>
            <w:r w:rsidRPr="00F67275"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  <w:t>EC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</w:pPr>
            <w:r w:rsidRPr="00F67275"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  <w:t>GCT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</w:pPr>
            <w:r w:rsidRPr="00F67275"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  <w:t>HGSC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</w:pPr>
            <w:r w:rsidRPr="00F67275"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  <w:t xml:space="preserve">LGSC 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</w:pPr>
            <w:r w:rsidRPr="00F67275"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  <w:t>LYM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</w:pPr>
            <w:r w:rsidRPr="00F67275"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  <w:t>MC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</w:pPr>
            <w:r w:rsidRPr="00F67275"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  <w:t>MET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</w:pPr>
            <w:r w:rsidRPr="00F67275"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  <w:t>MXD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</w:pPr>
            <w:r w:rsidRPr="00F67275"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  <w:t>NML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</w:pPr>
            <w:r w:rsidRPr="00F67275"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  <w:t>OSCCHT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</w:pPr>
            <w:r w:rsidRPr="00F67275"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  <w:t>SC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</w:pPr>
            <w:r w:rsidRPr="00F67275"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  <w:t>SCST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</w:pPr>
            <w:r w:rsidRPr="00F67275"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  <w:t>UND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</w:pPr>
            <w:r w:rsidRPr="00F67275"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  <w:t>Total</w:t>
            </w:r>
          </w:p>
        </w:tc>
      </w:tr>
      <w:tr w:rsidR="00C14201" w:rsidRPr="00F67275" w:rsidTr="00F87B15">
        <w:trPr>
          <w:trHeight w:val="499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</w:pPr>
            <w:r w:rsidRPr="00F67275"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  <w:t>Carcinoma NOS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2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(2.4)*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2 (2.4)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12 (14.3)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 xml:space="preserve">6 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(7.1)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36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(42.9)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1 (1.2)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(6.0)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(10.7)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 xml:space="preserve"> (1.2)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(4.8)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4 (4.8)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1 (1.2)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84</w:t>
            </w:r>
          </w:p>
        </w:tc>
      </w:tr>
      <w:tr w:rsidR="00C14201" w:rsidRPr="00F67275" w:rsidTr="00F87B15">
        <w:trPr>
          <w:trHeight w:val="255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</w:pPr>
            <w:r w:rsidRPr="00F67275"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  <w:t>CS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2 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(100)*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</w:tr>
      <w:tr w:rsidR="00C14201" w:rsidRPr="00F67275" w:rsidTr="00F87B15">
        <w:trPr>
          <w:trHeight w:val="242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</w:pPr>
            <w:r w:rsidRPr="00F67275"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  <w:t>CCC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0*</w:t>
            </w:r>
          </w:p>
          <w:p w:rsidR="00C14201" w:rsidRPr="00F67275" w:rsidRDefault="00C14201" w:rsidP="00F87B15">
            <w:pPr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(66.7)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(33.3)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</w:tr>
      <w:tr w:rsidR="00C14201" w:rsidRPr="00F67275" w:rsidTr="00F87B15">
        <w:trPr>
          <w:trHeight w:val="255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</w:pPr>
            <w:r w:rsidRPr="00F67275"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  <w:t>EC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10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(58.8)*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(29.4)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(11.8)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17</w:t>
            </w:r>
          </w:p>
        </w:tc>
      </w:tr>
      <w:tr w:rsidR="00C14201" w:rsidRPr="00F67275" w:rsidTr="00F87B15">
        <w:trPr>
          <w:trHeight w:val="255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</w:pPr>
            <w:r w:rsidRPr="00F67275"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  <w:t>GCT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17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(81.0)*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(9.5)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(4.8)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(4.8)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21</w:t>
            </w:r>
          </w:p>
        </w:tc>
      </w:tr>
      <w:tr w:rsidR="00C14201" w:rsidRPr="00F67275" w:rsidTr="00F87B15">
        <w:trPr>
          <w:trHeight w:val="255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</w:pPr>
            <w:r w:rsidRPr="00F67275"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  <w:t>HGSC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(7.7)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(7.7)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10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(76.9)*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(7.7)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13</w:t>
            </w:r>
          </w:p>
        </w:tc>
      </w:tr>
      <w:tr w:rsidR="00C14201" w:rsidRPr="00F67275" w:rsidTr="00F87B15">
        <w:trPr>
          <w:trHeight w:val="499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</w:pPr>
            <w:r w:rsidRPr="00F67275"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  <w:t>LGSC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(33.3)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1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(33.3)*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(33.3)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</w:tr>
      <w:tr w:rsidR="00C14201" w:rsidRPr="00F67275" w:rsidTr="00F87B15">
        <w:trPr>
          <w:trHeight w:val="255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</w:pPr>
            <w:r w:rsidRPr="00F67275"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  <w:t>Lymphoma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13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(92.9)*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(7.1)</w:t>
            </w:r>
          </w:p>
          <w:p w:rsidR="00C14201" w:rsidRPr="00F67275" w:rsidRDefault="00C14201" w:rsidP="00F87B15">
            <w:pPr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14</w:t>
            </w:r>
          </w:p>
        </w:tc>
      </w:tr>
      <w:tr w:rsidR="00C14201" w:rsidRPr="00F67275" w:rsidTr="00F87B15">
        <w:trPr>
          <w:trHeight w:val="242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</w:pPr>
            <w:r w:rsidRPr="00F67275"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  <w:t>Malignant Brenner tumor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(50.0)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(50.0)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</w:tr>
      <w:tr w:rsidR="00C14201" w:rsidRPr="00F67275" w:rsidTr="00F87B15">
        <w:trPr>
          <w:trHeight w:val="242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</w:pPr>
            <w:r w:rsidRPr="00F67275"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  <w:t>MC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(8.7)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(26.1)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(GCT)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(8.7)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5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(21.7)*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(17.4)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(8.7)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(4.35)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23</w:t>
            </w:r>
          </w:p>
        </w:tc>
      </w:tr>
      <w:tr w:rsidR="00C14201" w:rsidRPr="00F67275" w:rsidTr="00F87B15">
        <w:trPr>
          <w:trHeight w:val="242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</w:pPr>
            <w:r w:rsidRPr="00F67275"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  <w:t>Neuroblastoma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</w:tr>
      <w:tr w:rsidR="00C14201" w:rsidRPr="00F67275" w:rsidTr="00F87B15">
        <w:trPr>
          <w:trHeight w:val="242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</w:pPr>
            <w:r w:rsidRPr="00F67275"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  <w:t>SC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2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(100)*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</w:tr>
      <w:tr w:rsidR="00C14201" w:rsidRPr="00F67275" w:rsidTr="00F87B15">
        <w:trPr>
          <w:trHeight w:val="242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</w:pPr>
            <w:r w:rsidRPr="00F67275"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  <w:t>SCST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(4.2)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(4.2)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(4.2)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  <w:highlight w:val="yellow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  <w:highlight w:val="yellow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(4.2)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20</w:t>
            </w:r>
          </w:p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(83.3)*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24</w:t>
            </w:r>
          </w:p>
        </w:tc>
      </w:tr>
      <w:tr w:rsidR="00C14201" w:rsidRPr="00F67275" w:rsidTr="00F87B15">
        <w:trPr>
          <w:trHeight w:val="58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</w:pPr>
            <w:r w:rsidRPr="00F67275">
              <w:rPr>
                <w:rFonts w:ascii="Cambria" w:eastAsia="Times New Roman" w:hAnsi="Cambria" w:cs="Times New Roman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32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27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57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13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15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30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201" w:rsidRPr="00F67275" w:rsidRDefault="00C14201" w:rsidP="00F87B1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67275">
              <w:rPr>
                <w:rFonts w:ascii="Arial" w:eastAsia="Times New Roman" w:hAnsi="Arial" w:cs="Arial"/>
                <w:sz w:val="16"/>
                <w:szCs w:val="16"/>
              </w:rPr>
              <w:t>210</w:t>
            </w:r>
          </w:p>
        </w:tc>
      </w:tr>
    </w:tbl>
    <w:p w:rsidR="003D3AA1" w:rsidRDefault="00C14201">
      <w:r w:rsidRPr="00F67275">
        <w:rPr>
          <w:rFonts w:ascii="Cambria" w:eastAsia="Times New Roman" w:hAnsi="Cambria" w:cs="Times New Roman"/>
          <w:b/>
          <w:bCs/>
          <w:sz w:val="16"/>
          <w:szCs w:val="16"/>
        </w:rPr>
        <w:t>*</w:t>
      </w:r>
      <w:r w:rsidRPr="00F67275">
        <w:rPr>
          <w:rFonts w:ascii="Cambria" w:eastAsia="Times New Roman" w:hAnsi="Cambria" w:cs="Times New Roman"/>
          <w:sz w:val="16"/>
          <w:szCs w:val="16"/>
        </w:rPr>
        <w:t xml:space="preserve">Concordance (%), CS: </w:t>
      </w:r>
      <w:proofErr w:type="spellStart"/>
      <w:r w:rsidRPr="00F67275">
        <w:rPr>
          <w:rFonts w:ascii="Cambria" w:eastAsia="Times New Roman" w:hAnsi="Cambria" w:cs="Times New Roman"/>
          <w:sz w:val="16"/>
          <w:szCs w:val="16"/>
        </w:rPr>
        <w:t>Carcinosarcoma</w:t>
      </w:r>
      <w:proofErr w:type="spellEnd"/>
      <w:r w:rsidRPr="00F67275">
        <w:rPr>
          <w:rFonts w:ascii="Cambria" w:eastAsia="Times New Roman" w:hAnsi="Cambria" w:cs="Times New Roman"/>
          <w:sz w:val="16"/>
          <w:szCs w:val="16"/>
        </w:rPr>
        <w:t xml:space="preserve">, CCC: Clear cell carcinoma, EC: Endometrioid carcinoma, GCT: Germ cell tumors, HGSC: High grade serous carcinoma, LGSC: Low grade serous carcinoma, LYMH: Lymphoma, MC: Mucinous carcinoma, MET: Metastatic, MXD: mixed, NML: Non Malignant </w:t>
      </w:r>
      <w:r w:rsidRPr="00F67275">
        <w:rPr>
          <w:rFonts w:ascii="Cambria" w:eastAsia="Times New Roman" w:hAnsi="Cambria" w:cs="Times New Roman"/>
          <w:sz w:val="16"/>
          <w:szCs w:val="16"/>
          <w:lang w:val="en-CA"/>
        </w:rPr>
        <w:t xml:space="preserve">OSCCHT: </w:t>
      </w:r>
      <w:r w:rsidRPr="00F67275">
        <w:rPr>
          <w:rFonts w:ascii="Cambria" w:eastAsia="Times New Roman" w:hAnsi="Cambria" w:cs="Times New Roman"/>
          <w:sz w:val="16"/>
          <w:szCs w:val="16"/>
        </w:rPr>
        <w:t xml:space="preserve">Small cell carcinoma of the ovary Hypercalcemic type, </w:t>
      </w:r>
      <w:r w:rsidRPr="00F67275">
        <w:rPr>
          <w:rFonts w:ascii="Cambria" w:eastAsia="Times New Roman" w:hAnsi="Cambria" w:cs="Times New Roman"/>
          <w:sz w:val="16"/>
          <w:szCs w:val="16"/>
          <w:lang w:val="en-CA"/>
        </w:rPr>
        <w:t xml:space="preserve">  SC: Sarcoma,</w:t>
      </w:r>
      <w:bookmarkStart w:id="1" w:name="_GoBack"/>
      <w:bookmarkEnd w:id="1"/>
    </w:p>
    <w:sectPr w:rsidR="003D3AA1" w:rsidSect="00C1420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201"/>
    <w:rsid w:val="003D3AA1"/>
    <w:rsid w:val="00C14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0748E9-5E53-43D6-BB76-CE4176A7D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42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142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Quality assurance</dc:creator>
  <cp:keywords/>
  <dc:description/>
  <cp:lastModifiedBy>Quality assurance</cp:lastModifiedBy>
  <cp:revision>1</cp:revision>
  <dcterms:created xsi:type="dcterms:W3CDTF">2020-04-01T09:25:00Z</dcterms:created>
  <dcterms:modified xsi:type="dcterms:W3CDTF">2020-04-01T09:26:00Z</dcterms:modified>
</cp:coreProperties>
</file>