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F6F9F" w14:textId="77777777" w:rsidR="003C253B" w:rsidRDefault="003C253B" w:rsidP="003C253B">
      <w:pPr>
        <w:autoSpaceDE w:val="0"/>
        <w:autoSpaceDN w:val="0"/>
        <w:adjustRightInd w:val="0"/>
        <w:spacing w:line="480" w:lineRule="auto"/>
        <w:rPr>
          <w:b/>
          <w:kern w:val="0"/>
          <w:sz w:val="20"/>
          <w:szCs w:val="20"/>
        </w:rPr>
      </w:pPr>
      <w:r>
        <w:rPr>
          <w:b/>
          <w:noProof/>
          <w:kern w:val="0"/>
          <w:sz w:val="20"/>
          <w:szCs w:val="20"/>
        </w:rPr>
        <w:drawing>
          <wp:inline distT="0" distB="0" distL="0" distR="0" wp14:anchorId="1BC0C6F5" wp14:editId="28CE1891">
            <wp:extent cx="5274310" cy="4772025"/>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01.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4772025"/>
                    </a:xfrm>
                    <a:prstGeom prst="rect">
                      <a:avLst/>
                    </a:prstGeom>
                  </pic:spPr>
                </pic:pic>
              </a:graphicData>
            </a:graphic>
          </wp:inline>
        </w:drawing>
      </w:r>
    </w:p>
    <w:p w14:paraId="1FABE16D" w14:textId="77777777" w:rsidR="003C253B" w:rsidRDefault="003C253B" w:rsidP="003C253B">
      <w:pPr>
        <w:autoSpaceDE w:val="0"/>
        <w:autoSpaceDN w:val="0"/>
        <w:adjustRightInd w:val="0"/>
        <w:spacing w:line="480" w:lineRule="auto"/>
        <w:rPr>
          <w:b/>
          <w:kern w:val="0"/>
          <w:sz w:val="20"/>
          <w:szCs w:val="20"/>
        </w:rPr>
      </w:pPr>
    </w:p>
    <w:p w14:paraId="221F6943" w14:textId="0F99F07F" w:rsidR="003C253B" w:rsidRPr="00B3010D" w:rsidRDefault="003C253B" w:rsidP="003C253B">
      <w:pPr>
        <w:autoSpaceDE w:val="0"/>
        <w:autoSpaceDN w:val="0"/>
        <w:adjustRightInd w:val="0"/>
        <w:spacing w:line="480" w:lineRule="auto"/>
        <w:rPr>
          <w:kern w:val="0"/>
          <w:sz w:val="20"/>
          <w:szCs w:val="20"/>
        </w:rPr>
      </w:pPr>
      <w:bookmarkStart w:id="0" w:name="_GoBack"/>
      <w:bookmarkEnd w:id="0"/>
      <w:r w:rsidRPr="00B3010D">
        <w:rPr>
          <w:b/>
          <w:kern w:val="0"/>
          <w:sz w:val="20"/>
          <w:szCs w:val="20"/>
        </w:rPr>
        <w:t>Supplementary Fig. 1 The expression of TIGAR in postnatal cochlea HCs.</w:t>
      </w:r>
      <w:r w:rsidRPr="00B3010D">
        <w:rPr>
          <w:kern w:val="0"/>
          <w:sz w:val="20"/>
          <w:szCs w:val="20"/>
        </w:rPr>
        <w:t xml:space="preserve"> The expression of TIGAR in postnatal cochlea HCs was characterized with inner ears of C57BL/6 mice at different ages (P1, 3, 7, 14, 30). Representative immunostaining images showed that clear expression of TIGAR (red) was presented in middle turn cochlea HCs (phalloidion, green) from P1 to P30. </w:t>
      </w:r>
    </w:p>
    <w:p w14:paraId="2A15F28D" w14:textId="77777777" w:rsidR="003C253B" w:rsidRPr="00B3010D" w:rsidRDefault="003C253B" w:rsidP="003C253B">
      <w:pPr>
        <w:widowControl/>
        <w:jc w:val="left"/>
        <w:rPr>
          <w:sz w:val="20"/>
          <w:szCs w:val="20"/>
        </w:rPr>
      </w:pPr>
      <w:r>
        <w:rPr>
          <w:rFonts w:hint="eastAsia"/>
          <w:sz w:val="20"/>
          <w:szCs w:val="20"/>
        </w:rPr>
        <w:t xml:space="preserve"> </w:t>
      </w:r>
      <w:r>
        <w:rPr>
          <w:sz w:val="20"/>
          <w:szCs w:val="20"/>
        </w:rPr>
        <w:t xml:space="preserve"> </w:t>
      </w:r>
    </w:p>
    <w:p w14:paraId="1213F436" w14:textId="03162168" w:rsidR="00294D5A" w:rsidRDefault="00294D5A"/>
    <w:p w14:paraId="030C436A" w14:textId="0882E892" w:rsidR="003C253B" w:rsidRDefault="003C253B"/>
    <w:p w14:paraId="2120CFD9" w14:textId="02D28D7F" w:rsidR="003C253B" w:rsidRDefault="003C253B"/>
    <w:p w14:paraId="628B0458" w14:textId="0A32A18E" w:rsidR="003C253B" w:rsidRDefault="003C253B"/>
    <w:p w14:paraId="536C792F" w14:textId="77777777" w:rsidR="003C253B" w:rsidRPr="003C253B" w:rsidRDefault="003C253B">
      <w:pPr>
        <w:rPr>
          <w:rFonts w:hint="eastAsia"/>
        </w:rPr>
      </w:pPr>
    </w:p>
    <w:sectPr w:rsidR="003C253B" w:rsidRPr="003C253B">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2D4F5" w14:textId="77777777" w:rsidR="003C253B" w:rsidRDefault="003C253B" w:rsidP="003C253B">
      <w:r>
        <w:separator/>
      </w:r>
    </w:p>
  </w:endnote>
  <w:endnote w:type="continuationSeparator" w:id="0">
    <w:p w14:paraId="5952165C" w14:textId="77777777" w:rsidR="003C253B" w:rsidRDefault="003C253B" w:rsidP="003C2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4926146"/>
      <w:docPartObj>
        <w:docPartGallery w:val="Page Numbers (Bottom of Page)"/>
        <w:docPartUnique/>
      </w:docPartObj>
    </w:sdtPr>
    <w:sdtEndPr/>
    <w:sdtContent>
      <w:sdt>
        <w:sdtPr>
          <w:id w:val="-1705238520"/>
          <w:docPartObj>
            <w:docPartGallery w:val="Page Numbers (Top of Page)"/>
            <w:docPartUnique/>
          </w:docPartObj>
        </w:sdtPr>
        <w:sdtEndPr/>
        <w:sdtContent>
          <w:p w14:paraId="34AABC44" w14:textId="77777777" w:rsidR="007B6228" w:rsidRDefault="00ED1497" w:rsidP="001C63D9">
            <w:pPr>
              <w:pStyle w:val="a5"/>
              <w:ind w:firstLineChars="2000" w:firstLine="3600"/>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15053DD2" w14:textId="77777777" w:rsidR="007B6228" w:rsidRPr="001C63D9" w:rsidRDefault="00ED1497">
    <w:pPr>
      <w:pStyle w:val="a5"/>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A13AC4" w14:textId="77777777" w:rsidR="003C253B" w:rsidRDefault="003C253B" w:rsidP="003C253B">
      <w:r>
        <w:separator/>
      </w:r>
    </w:p>
  </w:footnote>
  <w:footnote w:type="continuationSeparator" w:id="0">
    <w:p w14:paraId="406B22FB" w14:textId="77777777" w:rsidR="003C253B" w:rsidRDefault="003C253B" w:rsidP="003C2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6E271" w14:textId="77777777" w:rsidR="007B6228" w:rsidRDefault="00ED1497" w:rsidP="007B6228">
    <w:pPr>
      <w:pStyle w:val="a3"/>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052"/>
    <w:rsid w:val="00294D5A"/>
    <w:rsid w:val="003C253B"/>
    <w:rsid w:val="00676281"/>
    <w:rsid w:val="008C00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DA9F17"/>
  <w15:chartTrackingRefBased/>
  <w15:docId w15:val="{6CFE95EC-07B1-443F-991A-3FC391F83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C253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C253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3C253B"/>
    <w:rPr>
      <w:kern w:val="2"/>
      <w:sz w:val="18"/>
      <w:szCs w:val="18"/>
    </w:rPr>
  </w:style>
  <w:style w:type="paragraph" w:styleId="a5">
    <w:name w:val="footer"/>
    <w:basedOn w:val="a"/>
    <w:link w:val="a6"/>
    <w:uiPriority w:val="99"/>
    <w:rsid w:val="003C253B"/>
    <w:pPr>
      <w:tabs>
        <w:tab w:val="center" w:pos="4153"/>
        <w:tab w:val="right" w:pos="8306"/>
      </w:tabs>
      <w:snapToGrid w:val="0"/>
      <w:jc w:val="left"/>
    </w:pPr>
    <w:rPr>
      <w:sz w:val="18"/>
      <w:szCs w:val="18"/>
    </w:rPr>
  </w:style>
  <w:style w:type="character" w:customStyle="1" w:styleId="a6">
    <w:name w:val="页脚 字符"/>
    <w:basedOn w:val="a0"/>
    <w:link w:val="a5"/>
    <w:uiPriority w:val="99"/>
    <w:rsid w:val="003C253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Words>
  <Characters>321</Characters>
  <Application>Microsoft Office Word</Application>
  <DocSecurity>0</DocSecurity>
  <Lines>2</Lines>
  <Paragraphs>1</Paragraphs>
  <ScaleCrop>false</ScaleCrop>
  <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杨立晓</dc:creator>
  <cp:keywords/>
  <dc:description/>
  <cp:lastModifiedBy>杨立晓</cp:lastModifiedBy>
  <cp:revision>3</cp:revision>
  <dcterms:created xsi:type="dcterms:W3CDTF">2022-10-11T04:54:00Z</dcterms:created>
  <dcterms:modified xsi:type="dcterms:W3CDTF">2022-10-11T04:55:00Z</dcterms:modified>
</cp:coreProperties>
</file>