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677" w:rsidRPr="000B7778" w:rsidRDefault="005F2057" w:rsidP="00210677">
      <w:pPr>
        <w:spacing w:line="480" w:lineRule="auto"/>
        <w:rPr>
          <w:rFonts w:cstheme="minorHAnsi"/>
          <w:b/>
        </w:rPr>
      </w:pPr>
      <w:bookmarkStart w:id="0" w:name="_GoBack"/>
      <w:r w:rsidRPr="005F2057">
        <w:rPr>
          <w:b/>
        </w:rPr>
        <w:t>Additional file</w:t>
      </w:r>
      <w:r>
        <w:t xml:space="preserve"> </w:t>
      </w:r>
      <w:bookmarkEnd w:id="0"/>
      <w:r w:rsidR="00057F76">
        <w:rPr>
          <w:rFonts w:cstheme="minorHAnsi"/>
          <w:b/>
        </w:rPr>
        <w:t>1</w:t>
      </w:r>
      <w:r w:rsidR="00210677">
        <w:rPr>
          <w:rFonts w:cstheme="minorHAnsi"/>
          <w:b/>
        </w:rPr>
        <w:t xml:space="preserve">: </w:t>
      </w:r>
      <w:r w:rsidR="00210677" w:rsidRPr="000B7778">
        <w:rPr>
          <w:rFonts w:cstheme="minorHAnsi"/>
          <w:b/>
        </w:rPr>
        <w:t>Programme delivery materials obtained from each of the four digital providers</w:t>
      </w:r>
    </w:p>
    <w:p w:rsidR="00210677" w:rsidRDefault="00210677" w:rsidP="00210677">
      <w:pPr>
        <w:rPr>
          <w:i/>
          <w:sz w:val="16"/>
        </w:rPr>
      </w:pPr>
    </w:p>
    <w:tbl>
      <w:tblPr>
        <w:tblStyle w:val="TableGrid"/>
        <w:tblW w:w="9642" w:type="dxa"/>
        <w:tblInd w:w="-57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4"/>
        <w:gridCol w:w="1528"/>
        <w:gridCol w:w="1402"/>
        <w:gridCol w:w="1268"/>
        <w:gridCol w:w="1390"/>
      </w:tblGrid>
      <w:tr w:rsidR="00210677" w:rsidRPr="00DF3A8E" w:rsidTr="00210677">
        <w:tc>
          <w:tcPr>
            <w:tcW w:w="4054" w:type="dxa"/>
            <w:tcBorders>
              <w:top w:val="single" w:sz="4" w:space="0" w:color="FFFFFF" w:themeColor="background1"/>
            </w:tcBorders>
          </w:tcPr>
          <w:p w:rsidR="00210677" w:rsidRPr="00DF3A8E" w:rsidRDefault="00210677" w:rsidP="00447CE7">
            <w:pPr>
              <w:rPr>
                <w:b/>
                <w:sz w:val="20"/>
                <w:szCs w:val="20"/>
              </w:rPr>
            </w:pPr>
          </w:p>
        </w:tc>
        <w:tc>
          <w:tcPr>
            <w:tcW w:w="1528" w:type="dxa"/>
          </w:tcPr>
          <w:p w:rsidR="00210677" w:rsidRPr="00DF3A8E" w:rsidRDefault="00210677" w:rsidP="00447CE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Provider 1</w:t>
            </w:r>
          </w:p>
        </w:tc>
        <w:tc>
          <w:tcPr>
            <w:tcW w:w="1402" w:type="dxa"/>
          </w:tcPr>
          <w:p w:rsidR="00210677" w:rsidRPr="00DF3A8E" w:rsidRDefault="00210677" w:rsidP="00447CE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Provider 2</w:t>
            </w:r>
          </w:p>
        </w:tc>
        <w:tc>
          <w:tcPr>
            <w:tcW w:w="1268" w:type="dxa"/>
          </w:tcPr>
          <w:p w:rsidR="00210677" w:rsidRPr="00DF3A8E" w:rsidRDefault="00210677" w:rsidP="00447CE7">
            <w:pPr>
              <w:rPr>
                <w:b/>
                <w:sz w:val="20"/>
                <w:szCs w:val="20"/>
              </w:rPr>
            </w:pPr>
            <w:r w:rsidRPr="00DF3A8E">
              <w:rPr>
                <w:b/>
                <w:sz w:val="20"/>
                <w:szCs w:val="20"/>
              </w:rPr>
              <w:t>Provid</w:t>
            </w:r>
            <w:r>
              <w:rPr>
                <w:b/>
                <w:sz w:val="20"/>
                <w:szCs w:val="20"/>
              </w:rPr>
              <w:t>er 3</w:t>
            </w:r>
          </w:p>
        </w:tc>
        <w:tc>
          <w:tcPr>
            <w:tcW w:w="1390" w:type="dxa"/>
          </w:tcPr>
          <w:p w:rsidR="00210677" w:rsidRPr="00DF3A8E" w:rsidRDefault="00210677" w:rsidP="00447CE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Provider 4</w:t>
            </w:r>
          </w:p>
        </w:tc>
      </w:tr>
      <w:tr w:rsidR="00210677" w:rsidRPr="00DF3A8E" w:rsidTr="00210677">
        <w:tc>
          <w:tcPr>
            <w:tcW w:w="9642" w:type="dxa"/>
            <w:gridSpan w:val="5"/>
          </w:tcPr>
          <w:p w:rsidR="00210677" w:rsidRPr="00DF3A8E" w:rsidRDefault="00210677" w:rsidP="00447CE7">
            <w:pPr>
              <w:rPr>
                <w:b/>
                <w:sz w:val="20"/>
                <w:szCs w:val="20"/>
              </w:rPr>
            </w:pPr>
            <w:r w:rsidRPr="00DF3A8E">
              <w:rPr>
                <w:b/>
                <w:sz w:val="20"/>
                <w:szCs w:val="20"/>
              </w:rPr>
              <w:t>Delivery materials analysed</w:t>
            </w:r>
          </w:p>
          <w:p w:rsidR="00210677" w:rsidRPr="00DF3A8E" w:rsidRDefault="00210677" w:rsidP="00447CE7">
            <w:pPr>
              <w:rPr>
                <w:b/>
                <w:sz w:val="20"/>
                <w:szCs w:val="20"/>
              </w:rPr>
            </w:pPr>
          </w:p>
        </w:tc>
      </w:tr>
      <w:tr w:rsidR="00210677" w:rsidRPr="00DF3A8E" w:rsidTr="00210677">
        <w:tc>
          <w:tcPr>
            <w:tcW w:w="4054" w:type="dxa"/>
          </w:tcPr>
          <w:p w:rsidR="00210677" w:rsidRPr="00DF3A8E" w:rsidRDefault="00210677" w:rsidP="00447CE7">
            <w:pPr>
              <w:rPr>
                <w:b/>
                <w:sz w:val="20"/>
                <w:szCs w:val="20"/>
              </w:rPr>
            </w:pPr>
            <w:r w:rsidRPr="00DF3A8E">
              <w:rPr>
                <w:b/>
                <w:sz w:val="20"/>
                <w:szCs w:val="20"/>
              </w:rPr>
              <w:t>Content included</w:t>
            </w:r>
          </w:p>
        </w:tc>
        <w:tc>
          <w:tcPr>
            <w:tcW w:w="1528" w:type="dxa"/>
          </w:tcPr>
          <w:p w:rsidR="00210677" w:rsidRPr="00DF3A8E" w:rsidRDefault="00210677" w:rsidP="00447CE7">
            <w:pPr>
              <w:rPr>
                <w:b/>
                <w:sz w:val="20"/>
                <w:szCs w:val="20"/>
              </w:rPr>
            </w:pPr>
          </w:p>
        </w:tc>
        <w:tc>
          <w:tcPr>
            <w:tcW w:w="1402" w:type="dxa"/>
          </w:tcPr>
          <w:p w:rsidR="00210677" w:rsidRPr="00DF3A8E" w:rsidRDefault="00210677" w:rsidP="00447CE7">
            <w:pPr>
              <w:rPr>
                <w:b/>
                <w:sz w:val="20"/>
                <w:szCs w:val="20"/>
              </w:rPr>
            </w:pPr>
          </w:p>
        </w:tc>
        <w:tc>
          <w:tcPr>
            <w:tcW w:w="1268" w:type="dxa"/>
          </w:tcPr>
          <w:p w:rsidR="00210677" w:rsidRPr="00DF3A8E" w:rsidRDefault="00210677" w:rsidP="00447CE7">
            <w:pPr>
              <w:rPr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210677" w:rsidRPr="00DF3A8E" w:rsidRDefault="00210677" w:rsidP="00447CE7">
            <w:pPr>
              <w:rPr>
                <w:b/>
                <w:sz w:val="20"/>
                <w:szCs w:val="20"/>
              </w:rPr>
            </w:pPr>
          </w:p>
        </w:tc>
      </w:tr>
      <w:tr w:rsidR="00210677" w:rsidRPr="00DF3A8E" w:rsidTr="00210677">
        <w:tc>
          <w:tcPr>
            <w:tcW w:w="4054" w:type="dxa"/>
            <w:tcBorders>
              <w:bottom w:val="single" w:sz="4" w:space="0" w:color="FFFFFF" w:themeColor="background1"/>
            </w:tcBorders>
          </w:tcPr>
          <w:p w:rsidR="00210677" w:rsidRPr="00DF3A8E" w:rsidRDefault="00210677" w:rsidP="00210677">
            <w:pPr>
              <w:rPr>
                <w:sz w:val="20"/>
                <w:szCs w:val="20"/>
              </w:rPr>
            </w:pPr>
            <w:r w:rsidRPr="00DF3A8E">
              <w:rPr>
                <w:sz w:val="20"/>
                <w:szCs w:val="20"/>
              </w:rPr>
              <w:t>Access to app / online educational content</w:t>
            </w:r>
          </w:p>
        </w:tc>
        <w:tc>
          <w:tcPr>
            <w:tcW w:w="1528" w:type="dxa"/>
            <w:tcBorders>
              <w:bottom w:val="single" w:sz="4" w:space="0" w:color="FFFFFF" w:themeColor="background1"/>
            </w:tcBorders>
          </w:tcPr>
          <w:p w:rsidR="00210677" w:rsidRPr="00DF3A8E" w:rsidRDefault="00210677" w:rsidP="00210677">
            <w:pPr>
              <w:rPr>
                <w:sz w:val="20"/>
                <w:szCs w:val="20"/>
              </w:rPr>
            </w:pPr>
            <w:r w:rsidRPr="00DF3A8E">
              <w:rPr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1402" w:type="dxa"/>
            <w:tcBorders>
              <w:bottom w:val="single" w:sz="4" w:space="0" w:color="FFFFFF" w:themeColor="background1"/>
            </w:tcBorders>
          </w:tcPr>
          <w:p w:rsidR="00210677" w:rsidRPr="00DF3A8E" w:rsidRDefault="00210677" w:rsidP="00210677">
            <w:pPr>
              <w:rPr>
                <w:sz w:val="20"/>
                <w:szCs w:val="20"/>
              </w:rPr>
            </w:pPr>
            <w:r w:rsidRPr="00DF3A8E">
              <w:rPr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1268" w:type="dxa"/>
            <w:tcBorders>
              <w:bottom w:val="single" w:sz="4" w:space="0" w:color="FFFFFF" w:themeColor="background1"/>
            </w:tcBorders>
          </w:tcPr>
          <w:p w:rsidR="00210677" w:rsidRPr="00DF3A8E" w:rsidRDefault="00210677" w:rsidP="00210677">
            <w:pPr>
              <w:rPr>
                <w:sz w:val="20"/>
                <w:szCs w:val="20"/>
              </w:rPr>
            </w:pPr>
            <w:r w:rsidRPr="00DF3A8E">
              <w:rPr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1390" w:type="dxa"/>
            <w:tcBorders>
              <w:bottom w:val="single" w:sz="4" w:space="0" w:color="FFFFFF" w:themeColor="background1"/>
            </w:tcBorders>
          </w:tcPr>
          <w:p w:rsidR="00210677" w:rsidRPr="00DF3A8E" w:rsidRDefault="00210677" w:rsidP="00210677">
            <w:pPr>
              <w:rPr>
                <w:sz w:val="20"/>
                <w:szCs w:val="20"/>
              </w:rPr>
            </w:pPr>
            <w:r w:rsidRPr="00DF3A8E">
              <w:rPr>
                <w:b/>
                <w:sz w:val="20"/>
                <w:szCs w:val="20"/>
              </w:rPr>
              <w:sym w:font="Wingdings" w:char="F0FC"/>
            </w:r>
          </w:p>
        </w:tc>
      </w:tr>
      <w:tr w:rsidR="00210677" w:rsidRPr="00DF3A8E" w:rsidTr="00210677">
        <w:tc>
          <w:tcPr>
            <w:tcW w:w="4054" w:type="dxa"/>
            <w:tcBorders>
              <w:top w:val="single" w:sz="4" w:space="0" w:color="FFFFFF" w:themeColor="background1"/>
            </w:tcBorders>
          </w:tcPr>
          <w:p w:rsidR="00210677" w:rsidRPr="00DF3A8E" w:rsidRDefault="00210677" w:rsidP="00210677">
            <w:pPr>
              <w:rPr>
                <w:sz w:val="20"/>
                <w:szCs w:val="20"/>
              </w:rPr>
            </w:pPr>
            <w:r w:rsidRPr="00DF3A8E">
              <w:rPr>
                <w:sz w:val="20"/>
                <w:szCs w:val="20"/>
              </w:rPr>
              <w:t>Educational leaflets / workbooks</w:t>
            </w:r>
          </w:p>
        </w:tc>
        <w:tc>
          <w:tcPr>
            <w:tcW w:w="1528" w:type="dxa"/>
            <w:tcBorders>
              <w:top w:val="single" w:sz="4" w:space="0" w:color="FFFFFF" w:themeColor="background1"/>
            </w:tcBorders>
          </w:tcPr>
          <w:p w:rsidR="00210677" w:rsidRPr="00DF3A8E" w:rsidRDefault="00210677" w:rsidP="00210677">
            <w:pPr>
              <w:rPr>
                <w:sz w:val="20"/>
                <w:szCs w:val="20"/>
              </w:rPr>
            </w:pPr>
            <w:r w:rsidRPr="00DF3A8E">
              <w:rPr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1402" w:type="dxa"/>
            <w:tcBorders>
              <w:top w:val="single" w:sz="4" w:space="0" w:color="FFFFFF" w:themeColor="background1"/>
            </w:tcBorders>
          </w:tcPr>
          <w:p w:rsidR="00210677" w:rsidRPr="00DF3A8E" w:rsidRDefault="00210677" w:rsidP="00210677">
            <w:pPr>
              <w:rPr>
                <w:sz w:val="20"/>
                <w:szCs w:val="20"/>
              </w:rPr>
            </w:pPr>
            <w:r w:rsidRPr="00DF3A8E">
              <w:rPr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1268" w:type="dxa"/>
            <w:tcBorders>
              <w:top w:val="single" w:sz="4" w:space="0" w:color="FFFFFF" w:themeColor="background1"/>
            </w:tcBorders>
          </w:tcPr>
          <w:p w:rsidR="00210677" w:rsidRPr="00DF3A8E" w:rsidRDefault="00210677" w:rsidP="00210677">
            <w:pPr>
              <w:rPr>
                <w:sz w:val="20"/>
                <w:szCs w:val="20"/>
              </w:rPr>
            </w:pPr>
            <w:r w:rsidRPr="00DF3A8E">
              <w:rPr>
                <w:sz w:val="20"/>
                <w:szCs w:val="20"/>
              </w:rPr>
              <w:t>n/a</w:t>
            </w:r>
          </w:p>
        </w:tc>
        <w:tc>
          <w:tcPr>
            <w:tcW w:w="1390" w:type="dxa"/>
            <w:tcBorders>
              <w:top w:val="single" w:sz="4" w:space="0" w:color="FFFFFF" w:themeColor="background1"/>
            </w:tcBorders>
          </w:tcPr>
          <w:p w:rsidR="00210677" w:rsidRPr="00DF3A8E" w:rsidRDefault="00210677" w:rsidP="00210677">
            <w:pPr>
              <w:rPr>
                <w:sz w:val="20"/>
                <w:szCs w:val="20"/>
              </w:rPr>
            </w:pPr>
            <w:r w:rsidRPr="00DF3A8E">
              <w:rPr>
                <w:b/>
                <w:sz w:val="20"/>
                <w:szCs w:val="20"/>
              </w:rPr>
              <w:sym w:font="Wingdings" w:char="F0FC"/>
            </w:r>
          </w:p>
        </w:tc>
      </w:tr>
      <w:tr w:rsidR="00210677" w:rsidRPr="00DF3A8E" w:rsidTr="00210677">
        <w:tc>
          <w:tcPr>
            <w:tcW w:w="4054" w:type="dxa"/>
          </w:tcPr>
          <w:p w:rsidR="00210677" w:rsidRPr="00DF3A8E" w:rsidRDefault="00210677" w:rsidP="00210677">
            <w:pPr>
              <w:rPr>
                <w:b/>
                <w:sz w:val="20"/>
                <w:szCs w:val="20"/>
              </w:rPr>
            </w:pPr>
            <w:r w:rsidRPr="00DF3A8E">
              <w:rPr>
                <w:b/>
                <w:sz w:val="20"/>
                <w:szCs w:val="20"/>
              </w:rPr>
              <w:t>How content was assessed</w:t>
            </w:r>
          </w:p>
        </w:tc>
        <w:tc>
          <w:tcPr>
            <w:tcW w:w="1528" w:type="dxa"/>
          </w:tcPr>
          <w:p w:rsidR="00210677" w:rsidRPr="00DF3A8E" w:rsidRDefault="00210677" w:rsidP="00210677">
            <w:pPr>
              <w:rPr>
                <w:b/>
                <w:sz w:val="20"/>
                <w:szCs w:val="20"/>
              </w:rPr>
            </w:pPr>
          </w:p>
        </w:tc>
        <w:tc>
          <w:tcPr>
            <w:tcW w:w="1402" w:type="dxa"/>
          </w:tcPr>
          <w:p w:rsidR="00210677" w:rsidRPr="00DF3A8E" w:rsidRDefault="00210677" w:rsidP="00210677">
            <w:pPr>
              <w:rPr>
                <w:b/>
                <w:sz w:val="20"/>
                <w:szCs w:val="20"/>
              </w:rPr>
            </w:pPr>
          </w:p>
        </w:tc>
        <w:tc>
          <w:tcPr>
            <w:tcW w:w="1268" w:type="dxa"/>
          </w:tcPr>
          <w:p w:rsidR="00210677" w:rsidRPr="00DF3A8E" w:rsidRDefault="00210677" w:rsidP="00210677">
            <w:pPr>
              <w:rPr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210677" w:rsidRPr="00DF3A8E" w:rsidRDefault="00210677" w:rsidP="00210677">
            <w:pPr>
              <w:rPr>
                <w:b/>
                <w:sz w:val="20"/>
                <w:szCs w:val="20"/>
              </w:rPr>
            </w:pPr>
          </w:p>
        </w:tc>
      </w:tr>
      <w:tr w:rsidR="00210677" w:rsidRPr="00DF3A8E" w:rsidTr="00210677">
        <w:tc>
          <w:tcPr>
            <w:tcW w:w="4054" w:type="dxa"/>
            <w:tcBorders>
              <w:bottom w:val="single" w:sz="4" w:space="0" w:color="FFFFFF" w:themeColor="background1"/>
            </w:tcBorders>
          </w:tcPr>
          <w:p w:rsidR="00210677" w:rsidRPr="00DF3A8E" w:rsidRDefault="00210677" w:rsidP="00210677">
            <w:pPr>
              <w:rPr>
                <w:sz w:val="20"/>
                <w:szCs w:val="20"/>
              </w:rPr>
            </w:pPr>
            <w:r w:rsidRPr="00DF3A8E">
              <w:rPr>
                <w:sz w:val="20"/>
                <w:szCs w:val="20"/>
              </w:rPr>
              <w:t>Access to app / online educational content</w:t>
            </w:r>
          </w:p>
        </w:tc>
        <w:tc>
          <w:tcPr>
            <w:tcW w:w="1528" w:type="dxa"/>
            <w:tcBorders>
              <w:bottom w:val="single" w:sz="4" w:space="0" w:color="FFFFFF" w:themeColor="background1"/>
            </w:tcBorders>
          </w:tcPr>
          <w:p w:rsidR="00210677" w:rsidRPr="00DF3A8E" w:rsidRDefault="00210677" w:rsidP="00210677">
            <w:pPr>
              <w:rPr>
                <w:sz w:val="20"/>
                <w:szCs w:val="20"/>
              </w:rPr>
            </w:pPr>
            <w:r w:rsidRPr="00DF3A8E">
              <w:rPr>
                <w:sz w:val="20"/>
                <w:szCs w:val="20"/>
              </w:rPr>
              <w:t>App access; Online articles unlocked daily over 12 weeks, plus 8 optional 4-week courses</w:t>
            </w:r>
          </w:p>
          <w:p w:rsidR="00210677" w:rsidRPr="00DF3A8E" w:rsidRDefault="00210677" w:rsidP="00210677">
            <w:pPr>
              <w:rPr>
                <w:b/>
                <w:sz w:val="20"/>
                <w:szCs w:val="20"/>
              </w:rPr>
            </w:pPr>
          </w:p>
        </w:tc>
        <w:tc>
          <w:tcPr>
            <w:tcW w:w="1402" w:type="dxa"/>
            <w:tcBorders>
              <w:bottom w:val="single" w:sz="4" w:space="0" w:color="FFFFFF" w:themeColor="background1"/>
            </w:tcBorders>
          </w:tcPr>
          <w:p w:rsidR="00210677" w:rsidRPr="00DF3A8E" w:rsidRDefault="00210677" w:rsidP="00210677">
            <w:pPr>
              <w:rPr>
                <w:sz w:val="20"/>
                <w:szCs w:val="20"/>
              </w:rPr>
            </w:pPr>
            <w:r w:rsidRPr="00DF3A8E">
              <w:rPr>
                <w:sz w:val="20"/>
                <w:szCs w:val="20"/>
              </w:rPr>
              <w:t>App access</w:t>
            </w:r>
          </w:p>
        </w:tc>
        <w:tc>
          <w:tcPr>
            <w:tcW w:w="1268" w:type="dxa"/>
            <w:tcBorders>
              <w:bottom w:val="single" w:sz="4" w:space="0" w:color="FFFFFF" w:themeColor="background1"/>
            </w:tcBorders>
          </w:tcPr>
          <w:p w:rsidR="00210677" w:rsidRPr="00DF3A8E" w:rsidRDefault="00210677" w:rsidP="00210677">
            <w:pPr>
              <w:rPr>
                <w:sz w:val="20"/>
                <w:szCs w:val="20"/>
              </w:rPr>
            </w:pPr>
            <w:r w:rsidRPr="00DF3A8E">
              <w:rPr>
                <w:sz w:val="20"/>
                <w:szCs w:val="20"/>
              </w:rPr>
              <w:t>42 online modules; App user guide obtained</w:t>
            </w:r>
          </w:p>
        </w:tc>
        <w:tc>
          <w:tcPr>
            <w:tcW w:w="1390" w:type="dxa"/>
            <w:tcBorders>
              <w:bottom w:val="single" w:sz="4" w:space="0" w:color="FFFFFF" w:themeColor="background1"/>
            </w:tcBorders>
          </w:tcPr>
          <w:p w:rsidR="00210677" w:rsidRPr="00DF3A8E" w:rsidRDefault="00210677" w:rsidP="00210677">
            <w:pPr>
              <w:rPr>
                <w:sz w:val="20"/>
                <w:szCs w:val="20"/>
              </w:rPr>
            </w:pPr>
            <w:r w:rsidRPr="00DF3A8E">
              <w:rPr>
                <w:sz w:val="20"/>
                <w:szCs w:val="20"/>
              </w:rPr>
              <w:t>App access; Weekly online articles</w:t>
            </w:r>
          </w:p>
        </w:tc>
      </w:tr>
      <w:tr w:rsidR="00210677" w:rsidRPr="00DF3A8E" w:rsidTr="00210677">
        <w:tc>
          <w:tcPr>
            <w:tcW w:w="4054" w:type="dxa"/>
            <w:tcBorders>
              <w:top w:val="single" w:sz="4" w:space="0" w:color="FFFFFF" w:themeColor="background1"/>
            </w:tcBorders>
          </w:tcPr>
          <w:p w:rsidR="00210677" w:rsidRPr="00DF3A8E" w:rsidRDefault="00210677" w:rsidP="00210677">
            <w:pPr>
              <w:rPr>
                <w:sz w:val="20"/>
                <w:szCs w:val="20"/>
              </w:rPr>
            </w:pPr>
            <w:r w:rsidRPr="00DF3A8E">
              <w:rPr>
                <w:sz w:val="20"/>
                <w:szCs w:val="20"/>
              </w:rPr>
              <w:t>Educational leaflets / workbooks</w:t>
            </w:r>
          </w:p>
        </w:tc>
        <w:tc>
          <w:tcPr>
            <w:tcW w:w="1528" w:type="dxa"/>
            <w:tcBorders>
              <w:top w:val="single" w:sz="4" w:space="0" w:color="FFFFFF" w:themeColor="background1"/>
            </w:tcBorders>
          </w:tcPr>
          <w:p w:rsidR="00210677" w:rsidRPr="00DF3A8E" w:rsidRDefault="00210677" w:rsidP="00210677">
            <w:pPr>
              <w:rPr>
                <w:sz w:val="20"/>
                <w:szCs w:val="20"/>
              </w:rPr>
            </w:pPr>
            <w:r w:rsidRPr="00DF3A8E">
              <w:rPr>
                <w:sz w:val="20"/>
                <w:szCs w:val="20"/>
              </w:rPr>
              <w:t>Nutritional handbook and recipe book</w:t>
            </w:r>
          </w:p>
        </w:tc>
        <w:tc>
          <w:tcPr>
            <w:tcW w:w="1402" w:type="dxa"/>
            <w:tcBorders>
              <w:top w:val="single" w:sz="4" w:space="0" w:color="FFFFFF" w:themeColor="background1"/>
            </w:tcBorders>
          </w:tcPr>
          <w:p w:rsidR="00210677" w:rsidRPr="00DF3A8E" w:rsidRDefault="00210677" w:rsidP="00210677">
            <w:pPr>
              <w:rPr>
                <w:sz w:val="20"/>
                <w:szCs w:val="20"/>
              </w:rPr>
            </w:pPr>
            <w:r w:rsidRPr="00DF3A8E">
              <w:rPr>
                <w:sz w:val="20"/>
                <w:szCs w:val="20"/>
              </w:rPr>
              <w:t>PDF documents, videos and links sent to service users</w:t>
            </w:r>
          </w:p>
        </w:tc>
        <w:tc>
          <w:tcPr>
            <w:tcW w:w="1268" w:type="dxa"/>
            <w:tcBorders>
              <w:top w:val="single" w:sz="4" w:space="0" w:color="FFFFFF" w:themeColor="background1"/>
            </w:tcBorders>
          </w:tcPr>
          <w:p w:rsidR="00210677" w:rsidRPr="00DF3A8E" w:rsidRDefault="00F834B8" w:rsidP="00F834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210677" w:rsidRPr="00DF3A8E">
              <w:rPr>
                <w:sz w:val="20"/>
                <w:szCs w:val="20"/>
              </w:rPr>
              <w:t xml:space="preserve">ll educational content </w:t>
            </w:r>
            <w:r>
              <w:rPr>
                <w:sz w:val="20"/>
                <w:szCs w:val="20"/>
              </w:rPr>
              <w:t>was accessed via online modules. Printed alternative not supplied</w:t>
            </w:r>
          </w:p>
        </w:tc>
        <w:tc>
          <w:tcPr>
            <w:tcW w:w="1390" w:type="dxa"/>
            <w:tcBorders>
              <w:top w:val="single" w:sz="4" w:space="0" w:color="FFFFFF" w:themeColor="background1"/>
            </w:tcBorders>
          </w:tcPr>
          <w:p w:rsidR="00210677" w:rsidRPr="00DF3A8E" w:rsidRDefault="00210677" w:rsidP="00210677">
            <w:pPr>
              <w:rPr>
                <w:sz w:val="20"/>
                <w:szCs w:val="20"/>
              </w:rPr>
            </w:pPr>
            <w:r w:rsidRPr="00DF3A8E">
              <w:rPr>
                <w:sz w:val="20"/>
                <w:szCs w:val="20"/>
              </w:rPr>
              <w:t>NDPP handbook</w:t>
            </w:r>
          </w:p>
        </w:tc>
      </w:tr>
      <w:tr w:rsidR="00210677" w:rsidRPr="00DF3A8E" w:rsidTr="00210677">
        <w:trPr>
          <w:trHeight w:val="345"/>
        </w:trPr>
        <w:tc>
          <w:tcPr>
            <w:tcW w:w="9642" w:type="dxa"/>
            <w:gridSpan w:val="5"/>
            <w:tcBorders>
              <w:bottom w:val="single" w:sz="4" w:space="0" w:color="auto"/>
            </w:tcBorders>
          </w:tcPr>
          <w:p w:rsidR="00210677" w:rsidRPr="00210677" w:rsidRDefault="00210677" w:rsidP="00210677">
            <w:pPr>
              <w:rPr>
                <w:b/>
                <w:sz w:val="20"/>
                <w:szCs w:val="20"/>
              </w:rPr>
            </w:pPr>
            <w:r w:rsidRPr="00210677">
              <w:rPr>
                <w:b/>
                <w:sz w:val="20"/>
                <w:szCs w:val="20"/>
              </w:rPr>
              <w:t>Transcripts analysed</w:t>
            </w:r>
          </w:p>
        </w:tc>
      </w:tr>
      <w:tr w:rsidR="00210677" w:rsidRPr="00DF3A8E" w:rsidTr="00210677">
        <w:tc>
          <w:tcPr>
            <w:tcW w:w="4054" w:type="dxa"/>
            <w:tcBorders>
              <w:bottom w:val="single" w:sz="4" w:space="0" w:color="auto"/>
            </w:tcBorders>
          </w:tcPr>
          <w:p w:rsidR="00210677" w:rsidRPr="00DF3A8E" w:rsidRDefault="00210677" w:rsidP="00210677">
            <w:pPr>
              <w:rPr>
                <w:sz w:val="20"/>
                <w:szCs w:val="20"/>
              </w:rPr>
            </w:pPr>
            <w:r w:rsidRPr="00DF3A8E">
              <w:rPr>
                <w:sz w:val="20"/>
                <w:szCs w:val="20"/>
              </w:rPr>
              <w:t>No. of interviews with health coaches employed by each provider</w:t>
            </w: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:rsidR="00210677" w:rsidRPr="00DF3A8E" w:rsidRDefault="00210677" w:rsidP="00210677">
            <w:pPr>
              <w:rPr>
                <w:sz w:val="20"/>
                <w:szCs w:val="20"/>
              </w:rPr>
            </w:pPr>
            <w:r w:rsidRPr="00DF3A8E">
              <w:rPr>
                <w:sz w:val="20"/>
                <w:szCs w:val="20"/>
              </w:rPr>
              <w:t>2</w:t>
            </w: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:rsidR="00210677" w:rsidRPr="00DF3A8E" w:rsidRDefault="00210677" w:rsidP="00210677">
            <w:pPr>
              <w:rPr>
                <w:sz w:val="20"/>
                <w:szCs w:val="20"/>
              </w:rPr>
            </w:pPr>
            <w:r w:rsidRPr="00DF3A8E">
              <w:rPr>
                <w:sz w:val="20"/>
                <w:szCs w:val="20"/>
              </w:rPr>
              <w:t>4</w:t>
            </w:r>
          </w:p>
        </w:tc>
        <w:tc>
          <w:tcPr>
            <w:tcW w:w="1268" w:type="dxa"/>
            <w:tcBorders>
              <w:bottom w:val="single" w:sz="4" w:space="0" w:color="auto"/>
            </w:tcBorders>
          </w:tcPr>
          <w:p w:rsidR="00210677" w:rsidRPr="00DF3A8E" w:rsidRDefault="00210677" w:rsidP="00210677">
            <w:pPr>
              <w:rPr>
                <w:sz w:val="20"/>
                <w:szCs w:val="20"/>
              </w:rPr>
            </w:pPr>
            <w:r w:rsidRPr="00DF3A8E">
              <w:rPr>
                <w:sz w:val="20"/>
                <w:szCs w:val="20"/>
              </w:rPr>
              <w:t>2</w:t>
            </w: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:rsidR="00210677" w:rsidRPr="00DF3A8E" w:rsidRDefault="00210677" w:rsidP="00210677">
            <w:pPr>
              <w:rPr>
                <w:sz w:val="20"/>
                <w:szCs w:val="20"/>
              </w:rPr>
            </w:pPr>
            <w:r w:rsidRPr="00DF3A8E">
              <w:rPr>
                <w:sz w:val="20"/>
                <w:szCs w:val="20"/>
              </w:rPr>
              <w:t>4</w:t>
            </w:r>
          </w:p>
        </w:tc>
      </w:tr>
    </w:tbl>
    <w:p w:rsidR="000E70C8" w:rsidRDefault="000E70C8"/>
    <w:sectPr w:rsidR="000E70C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D88" w:rsidRDefault="00206D88" w:rsidP="00206D88">
      <w:pPr>
        <w:spacing w:after="0" w:line="240" w:lineRule="auto"/>
      </w:pPr>
      <w:r>
        <w:separator/>
      </w:r>
    </w:p>
  </w:endnote>
  <w:endnote w:type="continuationSeparator" w:id="0">
    <w:p w:rsidR="00206D88" w:rsidRDefault="00206D88" w:rsidP="00206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D88" w:rsidRDefault="00206D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D88" w:rsidRDefault="00206D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D88" w:rsidRDefault="00206D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D88" w:rsidRDefault="00206D88" w:rsidP="00206D88">
      <w:pPr>
        <w:spacing w:after="0" w:line="240" w:lineRule="auto"/>
      </w:pPr>
      <w:r>
        <w:separator/>
      </w:r>
    </w:p>
  </w:footnote>
  <w:footnote w:type="continuationSeparator" w:id="0">
    <w:p w:rsidR="00206D88" w:rsidRDefault="00206D88" w:rsidP="00206D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D88" w:rsidRDefault="00206D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D88" w:rsidRDefault="00206D8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D88" w:rsidRDefault="00206D8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677"/>
    <w:rsid w:val="0002249F"/>
    <w:rsid w:val="00057F76"/>
    <w:rsid w:val="000E70C8"/>
    <w:rsid w:val="00206D88"/>
    <w:rsid w:val="00210677"/>
    <w:rsid w:val="005F2057"/>
    <w:rsid w:val="00BC5348"/>
    <w:rsid w:val="00F8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BEE02D5-CE18-419A-B53E-CA0363E22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0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06D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6D88"/>
  </w:style>
  <w:style w:type="paragraph" w:styleId="Footer">
    <w:name w:val="footer"/>
    <w:basedOn w:val="Normal"/>
    <w:link w:val="FooterChar"/>
    <w:uiPriority w:val="99"/>
    <w:unhideWhenUsed/>
    <w:rsid w:val="00206D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6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Miles</dc:creator>
  <cp:keywords/>
  <dc:description/>
  <cp:lastModifiedBy>Lisa Miles</cp:lastModifiedBy>
  <cp:revision>3</cp:revision>
  <dcterms:created xsi:type="dcterms:W3CDTF">2022-10-10T11:26:00Z</dcterms:created>
  <dcterms:modified xsi:type="dcterms:W3CDTF">2022-10-10T11:26:00Z</dcterms:modified>
</cp:coreProperties>
</file>