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741F5" w14:textId="77777777" w:rsidR="001523D8" w:rsidRPr="00862FC5" w:rsidRDefault="001523D8" w:rsidP="001523D8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62FC5">
        <w:rPr>
          <w:rFonts w:asciiTheme="majorBidi" w:hAnsiTheme="majorBidi" w:cstheme="majorBidi"/>
          <w:b/>
          <w:bCs/>
          <w:sz w:val="24"/>
          <w:szCs w:val="24"/>
        </w:rPr>
        <w:t xml:space="preserve">Exposure to a sublethal concentration of CdO nanoparticles impairs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the </w:t>
      </w:r>
      <w:r w:rsidRPr="00862FC5">
        <w:rPr>
          <w:rFonts w:asciiTheme="majorBidi" w:hAnsiTheme="majorBidi" w:cstheme="majorBidi"/>
          <w:b/>
          <w:bCs/>
          <w:sz w:val="24"/>
          <w:szCs w:val="24"/>
        </w:rPr>
        <w:t>vision of the fruit fly (</w:t>
      </w:r>
      <w:r w:rsidRPr="00862FC5">
        <w:rPr>
          <w:rFonts w:asciiTheme="majorBidi" w:hAnsiTheme="majorBidi" w:cstheme="majorBidi"/>
          <w:b/>
          <w:bCs/>
          <w:i/>
          <w:iCs/>
          <w:sz w:val="24"/>
          <w:szCs w:val="24"/>
        </w:rPr>
        <w:t>Drosophila melanogaster</w:t>
      </w:r>
      <w:r w:rsidRPr="00862FC5">
        <w:rPr>
          <w:rFonts w:asciiTheme="majorBidi" w:hAnsiTheme="majorBidi" w:cstheme="majorBidi"/>
          <w:b/>
          <w:bCs/>
          <w:sz w:val="24"/>
          <w:szCs w:val="24"/>
        </w:rPr>
        <w:t>) by disrupting histamine synthesis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and recycling </w:t>
      </w:r>
      <w:r w:rsidRPr="00862FC5">
        <w:rPr>
          <w:rFonts w:asciiTheme="majorBidi" w:hAnsiTheme="majorBidi" w:cstheme="majorBidi"/>
          <w:b/>
          <w:bCs/>
          <w:sz w:val="24"/>
          <w:szCs w:val="24"/>
        </w:rPr>
        <w:t>mechanisms</w:t>
      </w:r>
    </w:p>
    <w:p w14:paraId="0D1A43BA" w14:textId="2B826393" w:rsidR="001523D8" w:rsidRPr="00862FC5" w:rsidRDefault="001523D8" w:rsidP="0047579F">
      <w:pPr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862FC5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Samar El </w:t>
      </w:r>
      <w:proofErr w:type="spellStart"/>
      <w:proofErr w:type="gramStart"/>
      <w:r w:rsidRPr="00862FC5">
        <w:rPr>
          <w:rFonts w:asciiTheme="majorBidi" w:hAnsiTheme="majorBidi" w:cstheme="majorBidi"/>
          <w:sz w:val="24"/>
          <w:szCs w:val="24"/>
          <w:shd w:val="clear" w:color="auto" w:fill="FFFFFF"/>
        </w:rPr>
        <w:t>Kholy</w:t>
      </w:r>
      <w:proofErr w:type="spellEnd"/>
      <w:r w:rsidRPr="00862FC5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and</w:t>
      </w:r>
      <w:proofErr w:type="gramEnd"/>
      <w:r w:rsidRPr="00862FC5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Yahya Al Naggar</w:t>
      </w:r>
      <w:r w:rsidR="0047579F">
        <w:rPr>
          <w:rFonts w:asciiTheme="majorBidi" w:hAnsiTheme="majorBidi" w:cstheme="majorBidi"/>
          <w:sz w:val="24"/>
          <w:szCs w:val="24"/>
          <w:shd w:val="clear" w:color="auto" w:fill="FFFFFF"/>
        </w:rPr>
        <w:t>*</w:t>
      </w:r>
      <w:r w:rsidRPr="00862FC5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</w:p>
    <w:p w14:paraId="43A4E361" w14:textId="77777777" w:rsidR="001523D8" w:rsidRPr="00862FC5" w:rsidRDefault="001523D8" w:rsidP="001523D8">
      <w:pP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</w:p>
    <w:p w14:paraId="27B3CB8B" w14:textId="0AA48A7F" w:rsidR="001523D8" w:rsidRPr="00862FC5" w:rsidRDefault="001523D8" w:rsidP="001523D8">
      <w:pPr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862FC5">
        <w:rPr>
          <w:rFonts w:asciiTheme="majorBidi" w:hAnsiTheme="majorBidi" w:cstheme="majorBidi"/>
          <w:sz w:val="24"/>
          <w:szCs w:val="24"/>
          <w:shd w:val="clear" w:color="auto" w:fill="FFFFFF"/>
        </w:rPr>
        <w:t>Zoology Department, Faculty of Science, Tanta University, 31527 Tanta, Egypt</w:t>
      </w:r>
    </w:p>
    <w:p w14:paraId="519B4BCA" w14:textId="77777777" w:rsidR="001523D8" w:rsidRPr="00862FC5" w:rsidRDefault="001523D8" w:rsidP="001523D8">
      <w:pPr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4DB756A7" w14:textId="77777777" w:rsidR="001523D8" w:rsidRPr="00862FC5" w:rsidRDefault="001523D8" w:rsidP="001523D8">
      <w:pPr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0D842F72" w14:textId="77777777" w:rsidR="001523D8" w:rsidRPr="00862FC5" w:rsidRDefault="001523D8" w:rsidP="001523D8">
      <w:pPr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231CD5AC" w14:textId="77777777" w:rsidR="001523D8" w:rsidRPr="00862FC5" w:rsidRDefault="001523D8" w:rsidP="001523D8">
      <w:pPr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862FC5">
        <w:rPr>
          <w:rFonts w:asciiTheme="majorBidi" w:hAnsiTheme="majorBidi" w:cstheme="majorBidi"/>
          <w:sz w:val="24"/>
          <w:szCs w:val="24"/>
          <w:shd w:val="clear" w:color="auto" w:fill="FFFFFF"/>
        </w:rPr>
        <w:t>Corresponding:</w:t>
      </w:r>
    </w:p>
    <w:p w14:paraId="243DF63C" w14:textId="77777777" w:rsidR="001523D8" w:rsidRPr="00862FC5" w:rsidRDefault="001523D8" w:rsidP="001523D8">
      <w:pPr>
        <w:rPr>
          <w:rFonts w:asciiTheme="majorBidi" w:hAnsiTheme="majorBidi" w:cstheme="majorBidi"/>
          <w:sz w:val="24"/>
          <w:szCs w:val="24"/>
          <w:shd w:val="clear" w:color="auto" w:fill="FFFFFF"/>
          <w:lang w:val="de-DE"/>
        </w:rPr>
      </w:pPr>
      <w:r w:rsidRPr="00000E6F">
        <w:rPr>
          <w:rStyle w:val="Hyperlink"/>
          <w:rFonts w:asciiTheme="majorBidi" w:hAnsiTheme="majorBidi"/>
          <w:color w:val="0000FF"/>
          <w:sz w:val="24"/>
          <w:szCs w:val="24"/>
          <w:shd w:val="clear" w:color="auto" w:fill="FFFFFF"/>
          <w:lang w:val="de-DE"/>
        </w:rPr>
        <w:t>yehia.elnagar@science.tanta.edu.eg</w:t>
      </w:r>
      <w:r w:rsidRPr="00862FC5">
        <w:rPr>
          <w:rFonts w:asciiTheme="majorBidi" w:hAnsiTheme="majorBidi" w:cstheme="majorBidi"/>
          <w:sz w:val="24"/>
          <w:szCs w:val="24"/>
          <w:shd w:val="clear" w:color="auto" w:fill="FFFFFF"/>
          <w:lang w:val="de-DE"/>
        </w:rPr>
        <w:t xml:space="preserve"> (Y. Al Naggar).</w:t>
      </w:r>
    </w:p>
    <w:p w14:paraId="79887618" w14:textId="032775F3" w:rsidR="007E325F" w:rsidRDefault="007E325F" w:rsidP="008B4D7A"/>
    <w:p w14:paraId="1BE4AF3D" w14:textId="3F3C7EEE" w:rsidR="007E325F" w:rsidRDefault="007E325F" w:rsidP="008B4D7A"/>
    <w:p w14:paraId="0EDE5864" w14:textId="02F1A556" w:rsidR="00EC7192" w:rsidRDefault="00EC7192" w:rsidP="008B4D7A"/>
    <w:p w14:paraId="0B607FC7" w14:textId="1012BD3B" w:rsidR="00EC7192" w:rsidRDefault="00EC7192" w:rsidP="008B4D7A"/>
    <w:p w14:paraId="2323A2E1" w14:textId="292C62D0" w:rsidR="007E325F" w:rsidRDefault="007E325F" w:rsidP="008B4D7A"/>
    <w:p w14:paraId="61BA1C4D" w14:textId="77777777" w:rsidR="00DB57C9" w:rsidRDefault="00DB57C9" w:rsidP="00991FD1">
      <w:pPr>
        <w:spacing w:after="16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ar-EG"/>
        </w:rPr>
      </w:pPr>
    </w:p>
    <w:p w14:paraId="67034230" w14:textId="0E0532F4" w:rsidR="00972125" w:rsidRDefault="00972125" w:rsidP="00991FD1">
      <w:pPr>
        <w:spacing w:after="16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ar-EG"/>
        </w:rPr>
      </w:pPr>
      <w:r>
        <w:rPr>
          <w:noProof/>
        </w:rPr>
        <w:lastRenderedPageBreak/>
        <w:drawing>
          <wp:anchor distT="0" distB="0" distL="114300" distR="114300" simplePos="0" relativeHeight="251656704" behindDoc="1" locked="0" layoutInCell="1" allowOverlap="1" wp14:anchorId="1292E767" wp14:editId="1CC3C637">
            <wp:simplePos x="0" y="0"/>
            <wp:positionH relativeFrom="column">
              <wp:posOffset>0</wp:posOffset>
            </wp:positionH>
            <wp:positionV relativeFrom="paragraph">
              <wp:posOffset>187960</wp:posOffset>
            </wp:positionV>
            <wp:extent cx="5943600" cy="6036310"/>
            <wp:effectExtent l="0" t="0" r="0" b="0"/>
            <wp:wrapTight wrapText="bothSides">
              <wp:wrapPolygon edited="0">
                <wp:start x="7892" y="0"/>
                <wp:lineTo x="5331" y="409"/>
                <wp:lineTo x="1592" y="1023"/>
                <wp:lineTo x="1592" y="9680"/>
                <wp:lineTo x="10800" y="9816"/>
                <wp:lineTo x="8031" y="10225"/>
                <wp:lineTo x="8031" y="10839"/>
                <wp:lineTo x="10800" y="10907"/>
                <wp:lineTo x="4638" y="11179"/>
                <wp:lineTo x="4362" y="11248"/>
                <wp:lineTo x="4362" y="20791"/>
                <wp:lineTo x="17377" y="20791"/>
                <wp:lineTo x="17515" y="11248"/>
                <wp:lineTo x="16962" y="11179"/>
                <wp:lineTo x="12600" y="10702"/>
                <wp:lineTo x="12600" y="10361"/>
                <wp:lineTo x="10800" y="9816"/>
                <wp:lineTo x="18485" y="9816"/>
                <wp:lineTo x="20077" y="9612"/>
                <wp:lineTo x="20008" y="1023"/>
                <wp:lineTo x="13223" y="0"/>
                <wp:lineTo x="7892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3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69B988" w14:textId="77777777" w:rsidR="00972125" w:rsidRDefault="00972125" w:rsidP="00991FD1">
      <w:pPr>
        <w:spacing w:after="16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ar-EG"/>
        </w:rPr>
      </w:pPr>
    </w:p>
    <w:p w14:paraId="18EC3945" w14:textId="77777777" w:rsidR="00972125" w:rsidRDefault="00972125" w:rsidP="00991FD1">
      <w:pPr>
        <w:spacing w:after="16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ar-EG"/>
        </w:rPr>
      </w:pPr>
    </w:p>
    <w:p w14:paraId="5DC91AD0" w14:textId="77777777" w:rsidR="00972125" w:rsidRDefault="00972125" w:rsidP="00991FD1">
      <w:pPr>
        <w:spacing w:after="16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ar-EG"/>
        </w:rPr>
      </w:pPr>
    </w:p>
    <w:p w14:paraId="044E57D3" w14:textId="77777777" w:rsidR="00972125" w:rsidRDefault="00972125" w:rsidP="00991FD1">
      <w:pPr>
        <w:spacing w:after="16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ar-EG"/>
        </w:rPr>
      </w:pPr>
    </w:p>
    <w:p w14:paraId="31A15F4E" w14:textId="77777777" w:rsidR="00972125" w:rsidRDefault="00972125" w:rsidP="00991FD1">
      <w:pPr>
        <w:spacing w:after="16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ar-EG"/>
        </w:rPr>
      </w:pPr>
    </w:p>
    <w:p w14:paraId="1108C347" w14:textId="77777777" w:rsidR="00972125" w:rsidRDefault="00972125" w:rsidP="00991FD1">
      <w:pPr>
        <w:spacing w:after="16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ar-EG"/>
        </w:rPr>
      </w:pPr>
    </w:p>
    <w:p w14:paraId="3D260C51" w14:textId="77777777" w:rsidR="00972125" w:rsidRDefault="00972125" w:rsidP="00991FD1">
      <w:pPr>
        <w:spacing w:after="16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ar-EG"/>
        </w:rPr>
      </w:pPr>
    </w:p>
    <w:p w14:paraId="37FE25A8" w14:textId="77777777" w:rsidR="00972125" w:rsidRDefault="00972125" w:rsidP="00991FD1">
      <w:pPr>
        <w:spacing w:after="16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ar-EG"/>
        </w:rPr>
      </w:pPr>
    </w:p>
    <w:p w14:paraId="5150E594" w14:textId="77777777" w:rsidR="00972125" w:rsidRDefault="00972125" w:rsidP="00991FD1">
      <w:pPr>
        <w:spacing w:after="16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ar-EG"/>
        </w:rPr>
      </w:pPr>
    </w:p>
    <w:p w14:paraId="1631A759" w14:textId="77777777" w:rsidR="00972125" w:rsidRDefault="00972125" w:rsidP="00991FD1">
      <w:pPr>
        <w:spacing w:after="16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ar-EG"/>
        </w:rPr>
      </w:pPr>
    </w:p>
    <w:p w14:paraId="7DFC495A" w14:textId="77777777" w:rsidR="00972125" w:rsidRDefault="00972125" w:rsidP="00991FD1">
      <w:pPr>
        <w:spacing w:after="16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ar-EG"/>
        </w:rPr>
      </w:pPr>
    </w:p>
    <w:p w14:paraId="064D6503" w14:textId="77777777" w:rsidR="00972125" w:rsidRDefault="00972125" w:rsidP="00991FD1">
      <w:pPr>
        <w:spacing w:after="16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ar-EG"/>
        </w:rPr>
      </w:pPr>
    </w:p>
    <w:p w14:paraId="546F8102" w14:textId="485FEEE8" w:rsidR="00972125" w:rsidRDefault="00972125" w:rsidP="00991FD1">
      <w:pPr>
        <w:spacing w:after="16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ar-EG"/>
        </w:rPr>
      </w:pPr>
    </w:p>
    <w:p w14:paraId="235D15C5" w14:textId="574F6833" w:rsidR="005E13AB" w:rsidRPr="005E13AB" w:rsidRDefault="005E13AB" w:rsidP="005E13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bidi="ar-EG"/>
        </w:rPr>
      </w:pPr>
      <w:r w:rsidRPr="005E13AB">
        <w:rPr>
          <w:rFonts w:ascii="Times New Roman" w:eastAsia="Times New Roman" w:hAnsi="Times New Roman" w:cs="Times New Roman"/>
          <w:b/>
          <w:bCs/>
          <w:sz w:val="24"/>
          <w:szCs w:val="24"/>
          <w:lang w:bidi="ar-EG"/>
        </w:rPr>
        <w:t>Fig. S1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ar-EG"/>
        </w:rPr>
        <w:t xml:space="preserve"> </w:t>
      </w:r>
      <w:r w:rsidRPr="005E13AB">
        <w:rPr>
          <w:rFonts w:ascii="Times New Roman" w:eastAsia="Times New Roman" w:hAnsi="Times New Roman" w:cs="Times New Roman"/>
          <w:sz w:val="24"/>
          <w:szCs w:val="24"/>
          <w:lang w:bidi="ar-EG"/>
        </w:rPr>
        <w:t xml:space="preserve">Showing 1) </w:t>
      </w:r>
      <w:r w:rsidRPr="005E13AB">
        <w:rPr>
          <w:rFonts w:ascii="Times New Roman" w:eastAsia="Times New Roman" w:hAnsi="Times New Roman" w:cs="Times New Roman"/>
          <w:sz w:val="24"/>
          <w:szCs w:val="24"/>
          <w:lang w:val="en-CA" w:bidi="ar-EG"/>
        </w:rPr>
        <w:t xml:space="preserve">HRTEM micrograph of synthesized </w:t>
      </w:r>
      <w:proofErr w:type="spellStart"/>
      <w:r w:rsidRPr="005E13AB">
        <w:rPr>
          <w:rFonts w:ascii="Times New Roman" w:eastAsia="Times New Roman" w:hAnsi="Times New Roman" w:cs="Times New Roman"/>
          <w:sz w:val="24"/>
          <w:szCs w:val="24"/>
          <w:lang w:val="en-CA" w:bidi="ar-EG"/>
        </w:rPr>
        <w:t>CdO</w:t>
      </w:r>
      <w:proofErr w:type="spellEnd"/>
      <w:r w:rsidRPr="005E13AB">
        <w:rPr>
          <w:rFonts w:ascii="Times New Roman" w:eastAsia="Times New Roman" w:hAnsi="Times New Roman" w:cs="Times New Roman"/>
          <w:sz w:val="24"/>
          <w:szCs w:val="24"/>
          <w:lang w:val="en-CA" w:bidi="ar-EG"/>
        </w:rPr>
        <w:t xml:space="preserve"> NPs scale bar: a) 100 nm and b) 200 nm and 2) </w:t>
      </w:r>
      <w:r w:rsidRPr="005E13AB">
        <w:rPr>
          <w:rFonts w:ascii="JhhvtjAdvTT3713a231" w:hAnsi="JhhvtjAdvTT3713a231" w:cs="JhhvtjAdvTT3713a231"/>
          <w:color w:val="131413"/>
          <w:sz w:val="24"/>
          <w:szCs w:val="24"/>
          <w:lang w:val="en-CA"/>
        </w:rPr>
        <w:t xml:space="preserve">XRD patterns of </w:t>
      </w:r>
      <w:r w:rsidRPr="005E13AB">
        <w:rPr>
          <w:rFonts w:ascii="KkmrcdAdvTTb8864ccf.B" w:hAnsi="KkmrcdAdvTTb8864ccf.B" w:cs="KkmrcdAdvTTb8864ccf.B"/>
          <w:color w:val="131413"/>
          <w:sz w:val="24"/>
          <w:szCs w:val="24"/>
          <w:lang w:val="en-CA"/>
        </w:rPr>
        <w:t xml:space="preserve">a </w:t>
      </w:r>
      <w:proofErr w:type="spellStart"/>
      <w:r w:rsidRPr="005E13AB">
        <w:rPr>
          <w:rFonts w:ascii="JhhvtjAdvTT3713a231" w:hAnsi="JhhvtjAdvTT3713a231" w:cs="JhhvtjAdvTT3713a231"/>
          <w:color w:val="131413"/>
          <w:sz w:val="24"/>
          <w:szCs w:val="24"/>
          <w:lang w:val="en-CA"/>
        </w:rPr>
        <w:t>CdO</w:t>
      </w:r>
      <w:proofErr w:type="spellEnd"/>
      <w:r w:rsidRPr="005E13AB">
        <w:rPr>
          <w:rFonts w:ascii="JhhvtjAdvTT3713a231" w:hAnsi="JhhvtjAdvTT3713a231" w:cs="JhhvtjAdvTT3713a231"/>
          <w:color w:val="131413"/>
          <w:sz w:val="24"/>
          <w:szCs w:val="24"/>
          <w:lang w:val="en-CA"/>
        </w:rPr>
        <w:t xml:space="preserve"> nanoparticles prepared at 0.5 M of cadmium acetate at room</w:t>
      </w:r>
      <w:r w:rsidRPr="005E13AB">
        <w:rPr>
          <w:rFonts w:ascii="Times New Roman" w:eastAsia="Times New Roman" w:hAnsi="Times New Roman" w:cs="Times New Roman"/>
          <w:sz w:val="24"/>
          <w:szCs w:val="24"/>
          <w:lang w:val="en-CA" w:bidi="ar-EG"/>
        </w:rPr>
        <w:t xml:space="preserve"> </w:t>
      </w:r>
      <w:r w:rsidRPr="005E13AB">
        <w:rPr>
          <w:rFonts w:ascii="JhhvtjAdvTT3713a231" w:hAnsi="JhhvtjAdvTT3713a231" w:cs="JhhvtjAdvTT3713a231"/>
          <w:color w:val="131413"/>
          <w:sz w:val="24"/>
          <w:szCs w:val="24"/>
          <w:lang w:val="en-CA"/>
        </w:rPr>
        <w:t>temperature</w:t>
      </w:r>
      <w:r>
        <w:rPr>
          <w:rFonts w:ascii="JhhvtjAdvTT3713a231" w:hAnsi="JhhvtjAdvTT3713a231" w:cs="JhhvtjAdvTT3713a231"/>
          <w:color w:val="131413"/>
          <w:sz w:val="24"/>
          <w:szCs w:val="24"/>
          <w:lang w:val="en-CA"/>
        </w:rPr>
        <w:t xml:space="preserve"> (see </w:t>
      </w:r>
      <w:r w:rsidR="00060424">
        <w:rPr>
          <w:rFonts w:ascii="JhhvtjAdvTT3713a231" w:hAnsi="JhhvtjAdvTT3713a231" w:cs="JhhvtjAdvTT3713a231"/>
          <w:color w:val="131413"/>
          <w:sz w:val="24"/>
          <w:szCs w:val="24"/>
          <w:lang w:val="en-CA"/>
        </w:rPr>
        <w:fldChar w:fldCharType="begin" w:fldLock="1"/>
      </w:r>
      <w:r w:rsidR="001523D8">
        <w:rPr>
          <w:rFonts w:ascii="JhhvtjAdvTT3713a231" w:hAnsi="JhhvtjAdvTT3713a231" w:cs="JhhvtjAdvTT3713a231"/>
          <w:color w:val="131413"/>
          <w:sz w:val="24"/>
          <w:szCs w:val="24"/>
          <w:lang w:val="en-CA"/>
        </w:rPr>
        <w:instrText>ADDIN CSL_CITATION {"citationItems":[{"id":"ITEM-1","itemData":{"DOI":"10.1007/s11356-018-3314-2","ISSN":"0944-1344","author":[{"dropping-particle":"","family":"Naggar","given":"Yahya","non-dropping-particle":"AL","parse-names":false,"suffix":""},{"dropping-particle":"","family":"Dabour","given":"Khaled","non-dropping-particle":"","parse-names":false,"suffix":""},{"dropping-particle":"","family":"Masry","given":"Saad","non-dropping-particle":"","parse-names":false,"suffix":""},{"dropping-particle":"","family":"Sadek","given":"Ahmed","non-dropping-particle":"","parse-names":false,"suffix":""},{"dropping-particle":"","family":"Naiem","given":"Elsaied","non-dropping-particle":"","parse-names":false,"suffix":""},{"dropping-particle":"","family":"Giesy","given":"John P.","non-dropping-particle":"","parse-names":false,"suffix":""}],"container-title":"Environmental Science and Pollution Research","id":"ITEM-1","issue":"16","issued":{"date-parts":[["2020","6","3"]]},"page":"19004-19015","title":"Sublethal effects of chronic exposure to CdO or PbO nanoparticles or their binary mixture on the honey bee (Apis millefera L.)","type":"article-journal","volume":"27"},"uris":["http://www.mendeley.com/documents/?uuid=41e195e0-ff08-45a9-be09-7468d7434828"]}],"mendeley":{"formattedCitation":"(AL Naggar et al., 2020)","plainTextFormattedCitation":"(AL Naggar et al., 2020)","previouslyFormattedCitation":"(AL Naggar et al., 2020)"},"properties":{"noteIndex":0},"schema":"https://github.com/citation-style-language/schema/raw/master/csl-citation.json"}</w:instrText>
      </w:r>
      <w:r w:rsidR="00060424">
        <w:rPr>
          <w:rFonts w:ascii="JhhvtjAdvTT3713a231" w:hAnsi="JhhvtjAdvTT3713a231" w:cs="JhhvtjAdvTT3713a231"/>
          <w:color w:val="131413"/>
          <w:sz w:val="24"/>
          <w:szCs w:val="24"/>
          <w:lang w:val="en-CA"/>
        </w:rPr>
        <w:fldChar w:fldCharType="separate"/>
      </w:r>
      <w:r w:rsidR="001523D8" w:rsidRPr="001523D8">
        <w:rPr>
          <w:rFonts w:ascii="JhhvtjAdvTT3713a231" w:hAnsi="JhhvtjAdvTT3713a231" w:cs="JhhvtjAdvTT3713a231"/>
          <w:noProof/>
          <w:color w:val="131413"/>
          <w:sz w:val="24"/>
          <w:szCs w:val="24"/>
          <w:lang w:val="en-CA"/>
        </w:rPr>
        <w:t>(AL Naggar et al., 2020)</w:t>
      </w:r>
      <w:r w:rsidR="00060424">
        <w:rPr>
          <w:rFonts w:ascii="JhhvtjAdvTT3713a231" w:hAnsi="JhhvtjAdvTT3713a231" w:cs="JhhvtjAdvTT3713a231"/>
          <w:color w:val="131413"/>
          <w:sz w:val="24"/>
          <w:szCs w:val="24"/>
          <w:lang w:val="en-CA"/>
        </w:rPr>
        <w:fldChar w:fldCharType="end"/>
      </w:r>
      <w:r>
        <w:rPr>
          <w:rFonts w:ascii="JhhvtjAdvTT3713a231" w:hAnsi="JhhvtjAdvTT3713a231" w:cs="JhhvtjAdvTT3713a231"/>
          <w:color w:val="131413"/>
          <w:sz w:val="24"/>
          <w:szCs w:val="24"/>
          <w:lang w:val="en-CA"/>
        </w:rPr>
        <w:t>).</w:t>
      </w:r>
    </w:p>
    <w:p w14:paraId="4381135E" w14:textId="77777777" w:rsidR="00972125" w:rsidRPr="005E13AB" w:rsidRDefault="00972125" w:rsidP="00991FD1">
      <w:pPr>
        <w:spacing w:after="16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CA" w:bidi="ar-EG"/>
        </w:rPr>
      </w:pPr>
    </w:p>
    <w:p w14:paraId="1FAF1826" w14:textId="71C23956" w:rsidR="001523D8" w:rsidRDefault="001523D8" w:rsidP="007E325F">
      <w:pPr>
        <w:ind w:right="-5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92B560" w14:textId="0D45171E" w:rsidR="0098092C" w:rsidRDefault="0098092C" w:rsidP="007E325F">
      <w:pPr>
        <w:ind w:right="-5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949B76" w14:textId="161CD53D" w:rsidR="0098092C" w:rsidRDefault="0098092C" w:rsidP="007E325F">
      <w:pPr>
        <w:ind w:right="-5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9B8372" w14:textId="79AB08AE" w:rsidR="0098092C" w:rsidRDefault="00191A05" w:rsidP="007E325F">
      <w:pPr>
        <w:ind w:right="-5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94A0ED0" wp14:editId="70B8A9F6">
            <wp:extent cx="5943600" cy="3671570"/>
            <wp:effectExtent l="0" t="0" r="0" b="5080"/>
            <wp:docPr id="3" name="Picture 3" descr="Graphical user interface, chart, application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chart, application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7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42528" w14:textId="4432D000" w:rsidR="00131B39" w:rsidRDefault="00131B39" w:rsidP="00131B39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31B39">
        <w:rPr>
          <w:rFonts w:ascii="Times New Roman" w:eastAsia="Times New Roman" w:hAnsi="Times New Roman" w:cs="Times New Roman"/>
          <w:b/>
          <w:bCs/>
          <w:sz w:val="24"/>
          <w:szCs w:val="24"/>
          <w:lang w:bidi="ar-EG"/>
        </w:rPr>
        <w:t>Figure 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ar-EG"/>
        </w:rPr>
        <w:t>2</w:t>
      </w:r>
      <w:r w:rsidRPr="00131B39">
        <w:rPr>
          <w:rFonts w:ascii="Times New Roman" w:eastAsia="Times New Roman" w:hAnsi="Times New Roman" w:cs="Times New Roman"/>
          <w:b/>
          <w:bCs/>
          <w:sz w:val="24"/>
          <w:szCs w:val="24"/>
          <w:lang w:bidi="ar-EG"/>
        </w:rPr>
        <w:t>.</w:t>
      </w:r>
      <w:r w:rsidRPr="00131B39">
        <w:rPr>
          <w:rFonts w:ascii="Times New Roman" w:eastAsia="Times New Roman" w:hAnsi="Times New Roman" w:cs="Times New Roman"/>
          <w:sz w:val="24"/>
          <w:szCs w:val="24"/>
          <w:lang w:bidi="ar-EG"/>
        </w:rPr>
        <w:t xml:space="preserve">   </w:t>
      </w:r>
      <w:r w:rsidRPr="00131B39">
        <w:rPr>
          <w:rFonts w:ascii="Times New Roman" w:eastAsia="TimesNewRoman" w:hAnsi="Times New Roman" w:cs="Times New Roman"/>
          <w:sz w:val="24"/>
          <w:szCs w:val="24"/>
        </w:rPr>
        <w:t xml:space="preserve">SEM-EDX spectra of air-dried 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head and body tissues of </w:t>
      </w:r>
      <w:r w:rsidR="00900DF4">
        <w:rPr>
          <w:rFonts w:ascii="Times New Roman" w:eastAsia="TimesNewRoman" w:hAnsi="Times New Roman" w:cs="Times New Roman"/>
          <w:sz w:val="24"/>
          <w:szCs w:val="24"/>
        </w:rPr>
        <w:t xml:space="preserve">adult </w:t>
      </w:r>
      <w:r w:rsidRPr="00131B39">
        <w:rPr>
          <w:rFonts w:ascii="Times New Roman" w:eastAsia="TimesNewRoman" w:hAnsi="Times New Roman" w:cs="Times New Roman"/>
          <w:i/>
          <w:iCs/>
          <w:sz w:val="24"/>
          <w:szCs w:val="24"/>
        </w:rPr>
        <w:t>Drosophila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900DF4">
        <w:rPr>
          <w:rFonts w:ascii="Times New Roman" w:eastAsia="TimesNewRoman" w:hAnsi="Times New Roman" w:cs="Times New Roman"/>
          <w:sz w:val="24"/>
          <w:szCs w:val="24"/>
        </w:rPr>
        <w:t xml:space="preserve">flies </w:t>
      </w:r>
      <w:r w:rsidR="00900DF4" w:rsidRPr="00131B39">
        <w:rPr>
          <w:rFonts w:ascii="Times New Roman" w:eastAsia="TimesNewRoman" w:hAnsi="Times New Roman" w:cs="Times New Roman"/>
          <w:sz w:val="24"/>
          <w:szCs w:val="24"/>
        </w:rPr>
        <w:t>exposed</w:t>
      </w:r>
      <w:r w:rsidRPr="00131B39">
        <w:rPr>
          <w:rFonts w:ascii="Times New Roman" w:eastAsia="TimesNewRoman" w:hAnsi="Times New Roman" w:cs="Times New Roman"/>
          <w:sz w:val="24"/>
          <w:szCs w:val="24"/>
        </w:rPr>
        <w:t xml:space="preserve"> for 7 days to control (</w:t>
      </w:r>
      <w:r w:rsidR="00900DF4">
        <w:rPr>
          <w:rFonts w:ascii="Times New Roman" w:eastAsia="TimesNewRoman" w:hAnsi="Times New Roman" w:cs="Times New Roman"/>
          <w:sz w:val="24"/>
          <w:szCs w:val="24"/>
        </w:rPr>
        <w:t>a, b</w:t>
      </w:r>
      <w:r w:rsidRPr="00131B39">
        <w:rPr>
          <w:rFonts w:ascii="Times New Roman" w:eastAsia="TimesNewRoman" w:hAnsi="Times New Roman" w:cs="Times New Roman"/>
          <w:sz w:val="24"/>
          <w:szCs w:val="24"/>
        </w:rPr>
        <w:t>), or food media spiked with a sublethal concentration (0.03 mg/ml) of CdO NPs)</w:t>
      </w:r>
      <w:r w:rsidR="00900DF4">
        <w:rPr>
          <w:rFonts w:ascii="Times New Roman" w:eastAsia="TimesNewRoman" w:hAnsi="Times New Roman" w:cs="Times New Roman"/>
          <w:sz w:val="24"/>
          <w:szCs w:val="24"/>
        </w:rPr>
        <w:t xml:space="preserve"> (c, d)</w:t>
      </w:r>
      <w:r w:rsidRPr="00131B39">
        <w:rPr>
          <w:rFonts w:ascii="Times New Roman" w:eastAsia="TimesNewRoman" w:hAnsi="Times New Roman" w:cs="Times New Roman"/>
          <w:sz w:val="24"/>
          <w:szCs w:val="24"/>
        </w:rPr>
        <w:t xml:space="preserve">. Semi-quantitative detection (% of height peak) of </w:t>
      </w:r>
      <w:r w:rsidR="00900DF4">
        <w:rPr>
          <w:rFonts w:ascii="Times New Roman" w:eastAsia="TimesNewRoman" w:hAnsi="Times New Roman" w:cs="Times New Roman"/>
          <w:sz w:val="24"/>
          <w:szCs w:val="24"/>
        </w:rPr>
        <w:t>Cd</w:t>
      </w:r>
      <w:r w:rsidRPr="00131B39">
        <w:rPr>
          <w:rFonts w:ascii="Times New Roman" w:eastAsia="TimesNewRoman" w:hAnsi="Times New Roman" w:cs="Times New Roman"/>
          <w:sz w:val="24"/>
          <w:szCs w:val="24"/>
        </w:rPr>
        <w:t xml:space="preserve"> oxides NPs were expressed (mean ± SD) (n=3). </w:t>
      </w:r>
    </w:p>
    <w:p w14:paraId="6C62626B" w14:textId="15669B95" w:rsidR="0047579F" w:rsidRDefault="0047579F" w:rsidP="00131B39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1C6B6E96" w14:textId="607E2098" w:rsidR="0047579F" w:rsidRDefault="0047579F" w:rsidP="00131B39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61B55895" w14:textId="05144584" w:rsidR="0047579F" w:rsidRDefault="0047579F" w:rsidP="00131B39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75BB9651" w14:textId="38829890" w:rsidR="0047579F" w:rsidRDefault="0047579F" w:rsidP="00131B39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05239EF6" w14:textId="42960441" w:rsidR="0047579F" w:rsidRDefault="0047579F" w:rsidP="00131B39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102E16FF" w14:textId="5334DEE5" w:rsidR="0047579F" w:rsidRDefault="0047579F" w:rsidP="00131B39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2E57E21E" w14:textId="7C8A5417" w:rsidR="0047579F" w:rsidRDefault="0047579F" w:rsidP="00131B39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61C8E339" w14:textId="72C1FF0F" w:rsidR="0047579F" w:rsidRDefault="0047579F" w:rsidP="00131B39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1762DE3C" w14:textId="46F459F8" w:rsidR="0047579F" w:rsidRDefault="0047579F" w:rsidP="00131B39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272C6573" w14:textId="6D3CA4E5" w:rsidR="0047579F" w:rsidRDefault="0047579F" w:rsidP="00131B39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4A8EE744" w14:textId="674B0221" w:rsidR="0047579F" w:rsidRDefault="0047579F" w:rsidP="00131B39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439D9171" w14:textId="0EE173A5" w:rsidR="0047579F" w:rsidRDefault="0047579F" w:rsidP="00131B39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7A1E4160" w14:textId="75BF082B" w:rsidR="0047579F" w:rsidRDefault="0047579F" w:rsidP="00131B39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3CA9430C" w14:textId="447DECB7" w:rsidR="0047579F" w:rsidRDefault="0047579F" w:rsidP="00131B39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2DEEFBA7" w14:textId="443900F9" w:rsidR="0047579F" w:rsidRDefault="0047579F" w:rsidP="00131B39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59E718FD" w14:textId="11B67529" w:rsidR="0047579F" w:rsidRDefault="0047579F" w:rsidP="00131B39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1FB951CE" w14:textId="2384103F" w:rsidR="0047579F" w:rsidRDefault="0047579F" w:rsidP="00131B39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1C701482" w14:textId="12CF8DFB" w:rsidR="0047579F" w:rsidRDefault="0047579F" w:rsidP="00131B39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3F8685FD" w14:textId="26CF1068" w:rsidR="0047579F" w:rsidRDefault="0047579F" w:rsidP="00131B39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70B522EC" w14:textId="700999F6" w:rsidR="0047579F" w:rsidRDefault="0047579F" w:rsidP="00131B39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3B6477AA" w14:textId="3C558E0D" w:rsidR="0047579F" w:rsidRPr="00131B39" w:rsidRDefault="005A7649" w:rsidP="00131B39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6BCAA32" wp14:editId="7DFBB331">
            <wp:extent cx="5943600" cy="231076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1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FF3A9" w14:textId="334363D3" w:rsidR="0098092C" w:rsidRDefault="0098092C" w:rsidP="007E325F">
      <w:pPr>
        <w:ind w:right="-5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7A43EA" w14:textId="7F32B1AB" w:rsidR="0098092C" w:rsidRPr="0024571B" w:rsidRDefault="00461C4B" w:rsidP="0024571B">
      <w:pPr>
        <w:ind w:right="-52"/>
        <w:jc w:val="both"/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</w:pPr>
      <w:bookmarkStart w:id="0" w:name="_Hlk115426233"/>
      <w:r w:rsidRPr="00461C4B">
        <w:rPr>
          <w:rFonts w:asciiTheme="majorBidi" w:eastAsiaTheme="minorEastAsia" w:hAnsiTheme="majorBidi" w:cstheme="majorBidi"/>
          <w:b/>
          <w:bCs/>
          <w:color w:val="000000" w:themeColor="text1"/>
          <w:kern w:val="24"/>
          <w:sz w:val="24"/>
          <w:szCs w:val="24"/>
        </w:rPr>
        <w:t xml:space="preserve">Fig. S3. </w:t>
      </w:r>
      <w:r w:rsidRPr="00461C4B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 xml:space="preserve">Scanning electron microscopy </w:t>
      </w:r>
      <w:r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 xml:space="preserve">micrographs </w:t>
      </w:r>
      <w:r w:rsidRPr="00461C4B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>of</w:t>
      </w:r>
      <w:r w:rsidR="005A7649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 xml:space="preserve"> compound eye</w:t>
      </w:r>
      <w:r w:rsidRPr="00461C4B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 xml:space="preserve"> </w:t>
      </w:r>
      <w:r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>3</w:t>
      </w:r>
      <w:r w:rsidRPr="00461C4B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 xml:space="preserve">-days old adults </w:t>
      </w:r>
      <w:r w:rsidR="005A7649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 xml:space="preserve">(A) </w:t>
      </w:r>
      <w:r w:rsidRPr="00461C4B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>F1</w:t>
      </w:r>
      <w:r w:rsidR="005A7649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 xml:space="preserve"> of control</w:t>
      </w:r>
      <w:r w:rsidRPr="00461C4B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 xml:space="preserve"> </w:t>
      </w:r>
      <w:r w:rsidRPr="00461C4B">
        <w:rPr>
          <w:rFonts w:asciiTheme="majorBidi" w:eastAsiaTheme="minorEastAsia" w:hAnsiTheme="majorBidi" w:cstheme="majorBidi"/>
          <w:i/>
          <w:iCs/>
          <w:color w:val="000000" w:themeColor="text1"/>
          <w:kern w:val="24"/>
          <w:sz w:val="24"/>
          <w:szCs w:val="24"/>
        </w:rPr>
        <w:t>Drosophila melanogaster</w:t>
      </w:r>
      <w:r w:rsidRPr="00461C4B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 xml:space="preserve"> flies compared to F1 </w:t>
      </w:r>
      <w:r w:rsidR="005A7649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>of treated</w:t>
      </w:r>
      <w:r w:rsidRPr="00461C4B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 xml:space="preserve"> flies</w:t>
      </w:r>
      <w:r w:rsidR="005A7649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 xml:space="preserve"> (B)</w:t>
      </w:r>
      <w:r w:rsidRPr="00461C4B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 xml:space="preserve"> (n = 9 male and female flies). Parents (P1) of these flies have been exposed for 7 days to a control or food media spiked with a sublethal concentration (0.03 mg </w:t>
      </w:r>
      <w:proofErr w:type="gramStart"/>
      <w:r w:rsidRPr="00461C4B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>mL</w:t>
      </w:r>
      <w:r w:rsidRPr="00461C4B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  <w:vertAlign w:val="superscript"/>
        </w:rPr>
        <w:t>-1</w:t>
      </w:r>
      <w:proofErr w:type="gramEnd"/>
      <w:r w:rsidRPr="00461C4B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 xml:space="preserve">) of </w:t>
      </w:r>
      <w:proofErr w:type="spellStart"/>
      <w:r w:rsidRPr="00461C4B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>CdO</w:t>
      </w:r>
      <w:proofErr w:type="spellEnd"/>
      <w:r w:rsidRPr="00461C4B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 xml:space="preserve"> NPs.</w:t>
      </w:r>
      <w:r w:rsidR="005A7649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 xml:space="preserve"> </w:t>
      </w:r>
      <w:bookmarkEnd w:id="0"/>
    </w:p>
    <w:p w14:paraId="663A9C5E" w14:textId="37E543CA" w:rsidR="0098092C" w:rsidRDefault="0098092C" w:rsidP="007E325F">
      <w:pPr>
        <w:ind w:right="-5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A34412" w14:textId="7166795E" w:rsidR="003115A9" w:rsidRDefault="003115A9" w:rsidP="007E325F">
      <w:pPr>
        <w:ind w:right="-52"/>
        <w:jc w:val="both"/>
        <w:rPr>
          <w:rFonts w:asciiTheme="majorBidi" w:eastAsiaTheme="minorEastAsia" w:hAnsiTheme="majorBidi" w:cstheme="majorBidi"/>
          <w:b/>
          <w:bCs/>
          <w:color w:val="000000" w:themeColor="text1"/>
          <w:kern w:val="24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B1B27D3" wp14:editId="3DF7314F">
            <wp:simplePos x="0" y="0"/>
            <wp:positionH relativeFrom="column">
              <wp:posOffset>-45720</wp:posOffset>
            </wp:positionH>
            <wp:positionV relativeFrom="paragraph">
              <wp:posOffset>476250</wp:posOffset>
            </wp:positionV>
            <wp:extent cx="5943600" cy="2216150"/>
            <wp:effectExtent l="0" t="0" r="0" b="0"/>
            <wp:wrapTight wrapText="bothSides">
              <wp:wrapPolygon edited="0">
                <wp:start x="69" y="0"/>
                <wp:lineTo x="0" y="21352"/>
                <wp:lineTo x="21531" y="21352"/>
                <wp:lineTo x="21531" y="0"/>
                <wp:lineTo x="69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836B35" w14:textId="6332FF87" w:rsidR="003115A9" w:rsidRDefault="003115A9" w:rsidP="007E325F">
      <w:pPr>
        <w:ind w:right="-52"/>
        <w:jc w:val="both"/>
        <w:rPr>
          <w:rFonts w:asciiTheme="majorBidi" w:eastAsiaTheme="minorEastAsia" w:hAnsiTheme="majorBidi" w:cstheme="majorBidi"/>
          <w:b/>
          <w:bCs/>
          <w:color w:val="000000" w:themeColor="text1"/>
          <w:kern w:val="24"/>
          <w:sz w:val="24"/>
          <w:szCs w:val="24"/>
        </w:rPr>
      </w:pPr>
    </w:p>
    <w:p w14:paraId="28EA87E0" w14:textId="0737C5E6" w:rsidR="00131B39" w:rsidRPr="00EB0277" w:rsidRDefault="0024571B" w:rsidP="00EB0277">
      <w:pPr>
        <w:ind w:right="-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1C4B">
        <w:rPr>
          <w:rFonts w:asciiTheme="majorBidi" w:eastAsiaTheme="minorEastAsia" w:hAnsiTheme="majorBidi" w:cstheme="majorBidi"/>
          <w:b/>
          <w:bCs/>
          <w:color w:val="000000" w:themeColor="text1"/>
          <w:kern w:val="24"/>
          <w:sz w:val="24"/>
          <w:szCs w:val="24"/>
        </w:rPr>
        <w:t>Fig. S</w:t>
      </w:r>
      <w:r w:rsidR="0002349E">
        <w:rPr>
          <w:rFonts w:asciiTheme="majorBidi" w:eastAsiaTheme="minorEastAsia" w:hAnsiTheme="majorBidi" w:cstheme="majorBidi"/>
          <w:b/>
          <w:bCs/>
          <w:color w:val="000000" w:themeColor="text1"/>
          <w:kern w:val="24"/>
          <w:sz w:val="24"/>
          <w:szCs w:val="24"/>
        </w:rPr>
        <w:t>4</w:t>
      </w:r>
      <w:r w:rsidRPr="00461C4B">
        <w:rPr>
          <w:rFonts w:asciiTheme="majorBidi" w:eastAsiaTheme="minorEastAsia" w:hAnsiTheme="majorBidi" w:cstheme="majorBidi"/>
          <w:b/>
          <w:bCs/>
          <w:color w:val="000000" w:themeColor="text1"/>
          <w:kern w:val="24"/>
          <w:sz w:val="24"/>
          <w:szCs w:val="24"/>
        </w:rPr>
        <w:t xml:space="preserve">. </w:t>
      </w:r>
      <w:r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>Light</w:t>
      </w:r>
      <w:r w:rsidRPr="00461C4B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 xml:space="preserve"> microscopy </w:t>
      </w:r>
      <w:r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 xml:space="preserve">micrographs </w:t>
      </w:r>
      <w:r w:rsidRPr="00461C4B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>of</w:t>
      </w:r>
      <w:r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 xml:space="preserve"> compound eye</w:t>
      </w:r>
      <w:r w:rsidRPr="00461C4B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 xml:space="preserve"> </w:t>
      </w:r>
      <w:r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>3</w:t>
      </w:r>
      <w:r w:rsidRPr="00461C4B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 xml:space="preserve">-days old adults </w:t>
      </w:r>
      <w:r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 xml:space="preserve">(A) </w:t>
      </w:r>
      <w:r w:rsidRPr="00461C4B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>F1</w:t>
      </w:r>
      <w:r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 xml:space="preserve"> of control</w:t>
      </w:r>
      <w:r w:rsidRPr="00461C4B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 xml:space="preserve"> </w:t>
      </w:r>
      <w:r w:rsidRPr="00461C4B">
        <w:rPr>
          <w:rFonts w:asciiTheme="majorBidi" w:eastAsiaTheme="minorEastAsia" w:hAnsiTheme="majorBidi" w:cstheme="majorBidi"/>
          <w:i/>
          <w:iCs/>
          <w:color w:val="000000" w:themeColor="text1"/>
          <w:kern w:val="24"/>
          <w:sz w:val="24"/>
          <w:szCs w:val="24"/>
        </w:rPr>
        <w:t>Drosophila melanogaster</w:t>
      </w:r>
      <w:r w:rsidRPr="00461C4B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 xml:space="preserve"> flies compared to F1 </w:t>
      </w:r>
      <w:r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>of treated</w:t>
      </w:r>
      <w:r w:rsidRPr="00461C4B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 xml:space="preserve"> flies</w:t>
      </w:r>
      <w:r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 xml:space="preserve"> (B)</w:t>
      </w:r>
      <w:r w:rsidRPr="00461C4B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 xml:space="preserve">. Parents (P1) of these flies have been exposed for 7 days to a control or food media spiked with a sublethal concentration (0.03 mg </w:t>
      </w:r>
      <w:proofErr w:type="gramStart"/>
      <w:r w:rsidRPr="00461C4B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>mL</w:t>
      </w:r>
      <w:r w:rsidRPr="00461C4B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  <w:vertAlign w:val="superscript"/>
        </w:rPr>
        <w:t>-1</w:t>
      </w:r>
      <w:proofErr w:type="gramEnd"/>
      <w:r w:rsidRPr="00461C4B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 xml:space="preserve">) of </w:t>
      </w:r>
      <w:proofErr w:type="spellStart"/>
      <w:r w:rsidRPr="00461C4B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>CdO</w:t>
      </w:r>
      <w:proofErr w:type="spellEnd"/>
      <w:r w:rsidRPr="00461C4B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 xml:space="preserve"> NPs.</w:t>
      </w:r>
    </w:p>
    <w:p w14:paraId="486B602F" w14:textId="77777777" w:rsidR="00131B39" w:rsidRPr="00991FD1" w:rsidRDefault="00131B39" w:rsidP="00131B39">
      <w:pPr>
        <w:spacing w:after="160" w:line="480" w:lineRule="auto"/>
        <w:rPr>
          <w:rFonts w:ascii="Times New Roman" w:eastAsia="Times New Roman" w:hAnsi="Times New Roman" w:cs="Times New Roman"/>
          <w:sz w:val="24"/>
          <w:szCs w:val="24"/>
          <w:lang w:bidi="ar-EG"/>
        </w:rPr>
      </w:pPr>
      <w:r w:rsidRPr="00991FD1">
        <w:rPr>
          <w:rFonts w:ascii="Times New Roman" w:eastAsia="Times New Roman" w:hAnsi="Times New Roman" w:cs="Times New Roman"/>
          <w:b/>
          <w:bCs/>
          <w:sz w:val="24"/>
          <w:szCs w:val="24"/>
          <w:lang w:bidi="ar-EG"/>
        </w:rPr>
        <w:lastRenderedPageBreak/>
        <w:t>Table S1.</w:t>
      </w:r>
      <w:r w:rsidRPr="00991FD1">
        <w:rPr>
          <w:rFonts w:ascii="Times New Roman" w:eastAsia="Times New Roman" w:hAnsi="Times New Roman" w:cs="Times New Roman"/>
          <w:sz w:val="24"/>
          <w:szCs w:val="24"/>
          <w:lang w:bidi="ar-EG"/>
        </w:rPr>
        <w:t xml:space="preserve"> XRD data of CdO nanoparticles prepared at 0.5 M</w:t>
      </w:r>
      <w:r>
        <w:rPr>
          <w:rFonts w:ascii="Times New Roman" w:eastAsia="Times New Roman" w:hAnsi="Times New Roman" w:cs="Times New Roman"/>
          <w:sz w:val="24"/>
          <w:szCs w:val="24"/>
          <w:lang w:bidi="ar-E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EG"/>
        </w:rPr>
        <w:fldChar w:fldCharType="begin" w:fldLock="1"/>
      </w:r>
      <w:r>
        <w:rPr>
          <w:rFonts w:ascii="Times New Roman" w:eastAsia="Times New Roman" w:hAnsi="Times New Roman" w:cs="Times New Roman"/>
          <w:sz w:val="24"/>
          <w:szCs w:val="24"/>
          <w:lang w:bidi="ar-EG"/>
        </w:rPr>
        <w:instrText>ADDIN CSL_CITATION {"citationItems":[{"id":"ITEM-1","itemData":{"DOI":"10.1007/s11356-018-3314-2","ISSN":"0944-1344","author":[{"dropping-particle":"","family":"Naggar","given":"Yahya","non-dropping-particle":"AL","parse-names":false,"suffix":""},{"dropping-particle":"","family":"Dabour","given":"Khaled","non-dropping-particle":"","parse-names":false,"suffix":""},{"dropping-particle":"","family":"Masry","given":"Saad","non-dropping-particle":"","parse-names":false,"suffix":""},{"dropping-particle":"","family":"Sadek","given":"Ahmed","non-dropping-particle":"","parse-names":false,"suffix":""},{"dropping-particle":"","family":"Naiem","given":"Elsaied","non-dropping-particle":"","parse-names":false,"suffix":""},{"dropping-particle":"","family":"Giesy","given":"John P.","non-dropping-particle":"","parse-names":false,"suffix":""}],"container-title":"Environmental Science and Pollution Research","id":"ITEM-1","issue":"16","issued":{"date-parts":[["2020","6","3"]]},"page":"19004-19015","title":"Sublethal effects of chronic exposure to CdO or PbO nanoparticles or their binary mixture on the honey bee (Apis millefera L.)","type":"article-journal","volume":"27"},"uris":["http://www.mendeley.com/documents/?uuid=3b7cb769-57d4-4bed-bccf-e8d5502fb123"]}],"mendeley":{"formattedCitation":"(AL Naggar et al., 2020)","plainTextFormattedCitation":"(AL Naggar et al., 2020)","previouslyFormattedCitation":"(AL Naggar et al., 2020)"},"properties":{"noteIndex":0},"schema":"https://github.com/citation-style-language/schema/raw/master/csl-citation.json"}</w:instrText>
      </w:r>
      <w:r>
        <w:rPr>
          <w:rFonts w:ascii="Times New Roman" w:eastAsia="Times New Roman" w:hAnsi="Times New Roman" w:cs="Times New Roman"/>
          <w:sz w:val="24"/>
          <w:szCs w:val="24"/>
          <w:lang w:bidi="ar-EG"/>
        </w:rPr>
        <w:fldChar w:fldCharType="separate"/>
      </w:r>
      <w:r w:rsidRPr="001523D8">
        <w:rPr>
          <w:rFonts w:ascii="Times New Roman" w:eastAsia="Times New Roman" w:hAnsi="Times New Roman" w:cs="Times New Roman"/>
          <w:noProof/>
          <w:sz w:val="24"/>
          <w:szCs w:val="24"/>
          <w:lang w:bidi="ar-EG"/>
        </w:rPr>
        <w:t>(AL Naggar et al., 2020)</w:t>
      </w:r>
      <w:r>
        <w:rPr>
          <w:rFonts w:ascii="Times New Roman" w:eastAsia="Times New Roman" w:hAnsi="Times New Roman" w:cs="Times New Roman"/>
          <w:sz w:val="24"/>
          <w:szCs w:val="24"/>
          <w:lang w:bidi="ar-EG"/>
        </w:rPr>
        <w:fldChar w:fldCharType="end"/>
      </w:r>
      <w:r w:rsidRPr="00991FD1">
        <w:rPr>
          <w:rFonts w:ascii="Times New Roman" w:eastAsia="Times New Roman" w:hAnsi="Times New Roman" w:cs="Times New Roman"/>
          <w:sz w:val="24"/>
          <w:szCs w:val="24"/>
          <w:lang w:bidi="ar-EG"/>
        </w:rPr>
        <w:t>.</w:t>
      </w:r>
    </w:p>
    <w:tbl>
      <w:tblPr>
        <w:tblpPr w:leftFromText="181" w:rightFromText="181" w:bottomFromText="160" w:vertAnchor="text" w:tblpY="1"/>
        <w:tblOverlap w:val="never"/>
        <w:tblW w:w="9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0"/>
        <w:gridCol w:w="1750"/>
        <w:gridCol w:w="1328"/>
        <w:gridCol w:w="1281"/>
        <w:gridCol w:w="1297"/>
        <w:gridCol w:w="1750"/>
      </w:tblGrid>
      <w:tr w:rsidR="00131B39" w:rsidRPr="00991FD1" w14:paraId="2D957B1F" w14:textId="77777777" w:rsidTr="00131B39">
        <w:trPr>
          <w:trHeight w:val="456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5D3AC" w14:textId="77777777" w:rsidR="00131B39" w:rsidRPr="00991FD1" w:rsidRDefault="00131B39" w:rsidP="00BC543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Metal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65D34" w14:textId="77777777" w:rsidR="00131B39" w:rsidRPr="00991FD1" w:rsidRDefault="00131B39" w:rsidP="00BC543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d-spacing</w:t>
            </w:r>
          </w:p>
          <w:p w14:paraId="6E52670F" w14:textId="77777777" w:rsidR="00131B39" w:rsidRPr="00991FD1" w:rsidRDefault="00131B39" w:rsidP="00BC543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(Å) Observed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89C1D" w14:textId="77777777" w:rsidR="00131B39" w:rsidRPr="00991FD1" w:rsidRDefault="00131B39" w:rsidP="00BC543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Intensity</w:t>
            </w:r>
          </w:p>
          <w:p w14:paraId="7E99F380" w14:textId="77777777" w:rsidR="00131B39" w:rsidRPr="00991FD1" w:rsidRDefault="00131B39" w:rsidP="00BC543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(cps)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F7613" w14:textId="77777777" w:rsidR="00131B39" w:rsidRPr="00991FD1" w:rsidRDefault="00131B39" w:rsidP="00BC543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FWHM</w:t>
            </w:r>
          </w:p>
          <w:p w14:paraId="1901AB6B" w14:textId="77777777" w:rsidR="00131B39" w:rsidRPr="00991FD1" w:rsidRDefault="00131B39" w:rsidP="00BC543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β (deg)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9ECBA" w14:textId="77777777" w:rsidR="00131B39" w:rsidRPr="00991FD1" w:rsidRDefault="00131B39" w:rsidP="00BC543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(2Theta)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B9900" w14:textId="77777777" w:rsidR="00131B39" w:rsidRPr="00991FD1" w:rsidRDefault="00131B39" w:rsidP="00BC543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Grain size </w:t>
            </w:r>
          </w:p>
          <w:p w14:paraId="45497189" w14:textId="77777777" w:rsidR="00131B39" w:rsidRPr="00991FD1" w:rsidRDefault="00131B39" w:rsidP="00BC543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(nm)</w:t>
            </w:r>
          </w:p>
        </w:tc>
      </w:tr>
      <w:tr w:rsidR="00131B39" w:rsidRPr="00991FD1" w14:paraId="78DA8290" w14:textId="77777777" w:rsidTr="00131B39">
        <w:trPr>
          <w:trHeight w:val="456"/>
        </w:trPr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132BF" w14:textId="77777777" w:rsidR="00131B39" w:rsidRPr="00991FD1" w:rsidRDefault="00131B39" w:rsidP="00BC543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CdO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4A519" w14:textId="77777777" w:rsidR="00131B39" w:rsidRPr="00991FD1" w:rsidRDefault="00131B39" w:rsidP="00BC543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1FD1">
              <w:rPr>
                <w:rFonts w:ascii="Times New Roman" w:eastAsia="Times New Roman" w:hAnsi="Times New Roman" w:cs="Times New Roman"/>
                <w:color w:val="000000"/>
              </w:rPr>
              <w:t>2.71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E9683" w14:textId="77777777" w:rsidR="00131B39" w:rsidRPr="00991FD1" w:rsidRDefault="00131B39" w:rsidP="00BC543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1FD1">
              <w:rPr>
                <w:rFonts w:ascii="Times New Roman" w:eastAsia="Times New Roman" w:hAnsi="Times New Roman" w:cs="Times New Roman"/>
                <w:color w:val="000000"/>
              </w:rPr>
              <w:t>100.00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0DEC2" w14:textId="77777777" w:rsidR="00131B39" w:rsidRPr="00991FD1" w:rsidRDefault="00131B39" w:rsidP="00BC543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1FD1">
              <w:rPr>
                <w:rFonts w:ascii="Times New Roman" w:eastAsia="Times New Roman" w:hAnsi="Times New Roman" w:cs="Times New Roman"/>
                <w:color w:val="000000"/>
              </w:rPr>
              <w:t>0.17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E70AC" w14:textId="77777777" w:rsidR="00131B39" w:rsidRPr="00991FD1" w:rsidRDefault="00131B39" w:rsidP="00BC543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1FD1">
              <w:rPr>
                <w:rFonts w:ascii="Times New Roman" w:eastAsia="Times New Roman" w:hAnsi="Times New Roman" w:cs="Times New Roman"/>
                <w:color w:val="000000"/>
              </w:rPr>
              <w:t>33.03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5592B" w14:textId="77777777" w:rsidR="00131B39" w:rsidRPr="00991FD1" w:rsidRDefault="00131B39" w:rsidP="00BC543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1FD1">
              <w:rPr>
                <w:rFonts w:ascii="Times New Roman" w:eastAsia="Times New Roman" w:hAnsi="Times New Roman" w:cs="Times New Roman"/>
                <w:color w:val="000000"/>
              </w:rPr>
              <w:t>50.93</w:t>
            </w:r>
          </w:p>
        </w:tc>
      </w:tr>
      <w:tr w:rsidR="00131B39" w:rsidRPr="00991FD1" w14:paraId="2DFC570B" w14:textId="77777777" w:rsidTr="00131B39">
        <w:trPr>
          <w:trHeight w:val="4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FB423" w14:textId="77777777" w:rsidR="00131B39" w:rsidRPr="00991FD1" w:rsidRDefault="00131B39" w:rsidP="00BC54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E9D39" w14:textId="77777777" w:rsidR="00131B39" w:rsidRPr="00991FD1" w:rsidRDefault="00131B39" w:rsidP="00BC543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1FD1">
              <w:rPr>
                <w:rFonts w:ascii="Times New Roman" w:eastAsia="Times New Roman" w:hAnsi="Times New Roman" w:cs="Times New Roman"/>
                <w:color w:val="000000"/>
              </w:rPr>
              <w:t>2.34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26CF3" w14:textId="77777777" w:rsidR="00131B39" w:rsidRPr="00991FD1" w:rsidRDefault="00131B39" w:rsidP="00BC543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1FD1">
              <w:rPr>
                <w:rFonts w:ascii="Times New Roman" w:eastAsia="Times New Roman" w:hAnsi="Times New Roman" w:cs="Times New Roman"/>
                <w:color w:val="000000"/>
              </w:rPr>
              <w:t>91.25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A6691" w14:textId="77777777" w:rsidR="00131B39" w:rsidRPr="00991FD1" w:rsidRDefault="00131B39" w:rsidP="00BC543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1FD1">
              <w:rPr>
                <w:rFonts w:ascii="Times New Roman" w:eastAsia="Times New Roman" w:hAnsi="Times New Roman" w:cs="Times New Roman"/>
                <w:color w:val="000000"/>
              </w:rPr>
              <w:t>0.17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D9CAB" w14:textId="77777777" w:rsidR="00131B39" w:rsidRPr="00991FD1" w:rsidRDefault="00131B39" w:rsidP="00BC543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1FD1">
              <w:rPr>
                <w:rFonts w:ascii="Times New Roman" w:eastAsia="Times New Roman" w:hAnsi="Times New Roman" w:cs="Times New Roman"/>
                <w:color w:val="000000"/>
              </w:rPr>
              <w:t>38.34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03DB7" w14:textId="77777777" w:rsidR="00131B39" w:rsidRPr="00991FD1" w:rsidRDefault="00131B39" w:rsidP="00BC543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1FD1">
              <w:rPr>
                <w:rFonts w:ascii="Times New Roman" w:eastAsia="Times New Roman" w:hAnsi="Times New Roman" w:cs="Times New Roman"/>
                <w:color w:val="000000"/>
              </w:rPr>
              <w:t>51.70</w:t>
            </w:r>
          </w:p>
        </w:tc>
      </w:tr>
      <w:tr w:rsidR="00131B39" w:rsidRPr="00991FD1" w14:paraId="5128C20C" w14:textId="77777777" w:rsidTr="00131B39">
        <w:trPr>
          <w:trHeight w:val="4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4185D" w14:textId="77777777" w:rsidR="00131B39" w:rsidRPr="00991FD1" w:rsidRDefault="00131B39" w:rsidP="00BC54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779AE" w14:textId="77777777" w:rsidR="00131B39" w:rsidRPr="00991FD1" w:rsidRDefault="00131B39" w:rsidP="00BC543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1FD1">
              <w:rPr>
                <w:rFonts w:ascii="Times New Roman" w:eastAsia="Times New Roman" w:hAnsi="Times New Roman" w:cs="Times New Roman"/>
                <w:color w:val="000000"/>
              </w:rPr>
              <w:t>1.66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3F681" w14:textId="77777777" w:rsidR="00131B39" w:rsidRPr="00991FD1" w:rsidRDefault="00131B39" w:rsidP="00BC543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1FD1">
              <w:rPr>
                <w:rFonts w:ascii="Times New Roman" w:eastAsia="Times New Roman" w:hAnsi="Times New Roman" w:cs="Times New Roman"/>
                <w:color w:val="000000"/>
              </w:rPr>
              <w:t>55.26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49B17" w14:textId="77777777" w:rsidR="00131B39" w:rsidRPr="00991FD1" w:rsidRDefault="00131B39" w:rsidP="00BC543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1FD1"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E8E3C" w14:textId="77777777" w:rsidR="00131B39" w:rsidRPr="00991FD1" w:rsidRDefault="00131B39" w:rsidP="00BC543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1FD1">
              <w:rPr>
                <w:rFonts w:ascii="Times New Roman" w:eastAsia="Times New Roman" w:hAnsi="Times New Roman" w:cs="Times New Roman"/>
                <w:color w:val="000000"/>
              </w:rPr>
              <w:t>55.32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35536" w14:textId="77777777" w:rsidR="00131B39" w:rsidRPr="00991FD1" w:rsidRDefault="00131B39" w:rsidP="00BC543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1FD1">
              <w:rPr>
                <w:rFonts w:ascii="Times New Roman" w:eastAsia="Times New Roman" w:hAnsi="Times New Roman" w:cs="Times New Roman"/>
                <w:color w:val="000000"/>
              </w:rPr>
              <w:t>95.64</w:t>
            </w:r>
          </w:p>
        </w:tc>
      </w:tr>
      <w:tr w:rsidR="00131B39" w:rsidRPr="00991FD1" w14:paraId="5C529DD8" w14:textId="77777777" w:rsidTr="00131B39">
        <w:trPr>
          <w:trHeight w:val="4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92080" w14:textId="77777777" w:rsidR="00131B39" w:rsidRPr="00991FD1" w:rsidRDefault="00131B39" w:rsidP="00BC54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095AF" w14:textId="77777777" w:rsidR="00131B39" w:rsidRPr="00991FD1" w:rsidRDefault="00131B39" w:rsidP="00BC543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1FD1">
              <w:rPr>
                <w:rFonts w:ascii="Times New Roman" w:eastAsia="Times New Roman" w:hAnsi="Times New Roman" w:cs="Times New Roman"/>
                <w:color w:val="000000"/>
              </w:rPr>
              <w:t>1.41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B237A" w14:textId="77777777" w:rsidR="00131B39" w:rsidRPr="00991FD1" w:rsidRDefault="00131B39" w:rsidP="00BC543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1FD1">
              <w:rPr>
                <w:rFonts w:ascii="Times New Roman" w:eastAsia="Times New Roman" w:hAnsi="Times New Roman" w:cs="Times New Roman"/>
                <w:color w:val="000000"/>
              </w:rPr>
              <w:t>34.97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CF569" w14:textId="77777777" w:rsidR="00131B39" w:rsidRPr="00991FD1" w:rsidRDefault="00131B39" w:rsidP="00BC543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1FD1"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F7ACF" w14:textId="77777777" w:rsidR="00131B39" w:rsidRPr="00991FD1" w:rsidRDefault="00131B39" w:rsidP="00BC543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1FD1">
              <w:rPr>
                <w:rFonts w:ascii="Times New Roman" w:eastAsia="Times New Roman" w:hAnsi="Times New Roman" w:cs="Times New Roman"/>
                <w:color w:val="000000"/>
              </w:rPr>
              <w:t>65.94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743D9" w14:textId="77777777" w:rsidR="00131B39" w:rsidRPr="00991FD1" w:rsidRDefault="00131B39" w:rsidP="00BC543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1FD1">
              <w:rPr>
                <w:rFonts w:ascii="Times New Roman" w:eastAsia="Times New Roman" w:hAnsi="Times New Roman" w:cs="Times New Roman"/>
                <w:color w:val="000000"/>
              </w:rPr>
              <w:t>81.11</w:t>
            </w:r>
          </w:p>
        </w:tc>
      </w:tr>
    </w:tbl>
    <w:p w14:paraId="3170CF14" w14:textId="77777777" w:rsidR="0098092C" w:rsidRDefault="0098092C" w:rsidP="007E325F">
      <w:pPr>
        <w:ind w:right="-5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D18F93" w14:textId="63840F22" w:rsidR="001523D8" w:rsidRPr="001523D8" w:rsidRDefault="001523D8" w:rsidP="00EB027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b/>
          <w:sz w:val="24"/>
          <w:szCs w:val="24"/>
        </w:rPr>
        <w:instrText xml:space="preserve">ADDIN Mendeley Bibliography CSL_BIBLIOGRAPHY </w:instrText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1523D8">
        <w:rPr>
          <w:rFonts w:ascii="Times New Roman" w:hAnsi="Times New Roman" w:cs="Times New Roman"/>
          <w:noProof/>
          <w:sz w:val="24"/>
          <w:szCs w:val="24"/>
        </w:rPr>
        <w:t>AL Naggar, Y., Dabour, K., Masry, S., Sadek, A., Naiem, E., Giesy, J.P., 2020. Sublethal effects of chronic exposure to CdO or PbO nanoparticles or their binary mixture on the honey bee (</w:t>
      </w:r>
      <w:r w:rsidRPr="00EB0277">
        <w:rPr>
          <w:rFonts w:ascii="Times New Roman" w:hAnsi="Times New Roman" w:cs="Times New Roman"/>
          <w:i/>
          <w:iCs/>
          <w:noProof/>
          <w:sz w:val="24"/>
          <w:szCs w:val="24"/>
        </w:rPr>
        <w:t>Apis millefera</w:t>
      </w:r>
      <w:r w:rsidRPr="001523D8">
        <w:rPr>
          <w:rFonts w:ascii="Times New Roman" w:hAnsi="Times New Roman" w:cs="Times New Roman"/>
          <w:noProof/>
          <w:sz w:val="24"/>
          <w:szCs w:val="24"/>
        </w:rPr>
        <w:t xml:space="preserve"> L.). Environ. Sci. Pollut. Res. 27, 19004–19015. https://doi.org/10.1007/s11356-018-3314-2</w:t>
      </w:r>
    </w:p>
    <w:p w14:paraId="3871EAC7" w14:textId="0B30A058" w:rsidR="001523D8" w:rsidRDefault="001523D8" w:rsidP="007E325F">
      <w:pPr>
        <w:ind w:right="-5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sectPr w:rsidR="0015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hhvtjAdvTT3713a231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KkmrcdAdvTTb8864ccf.B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BED"/>
    <w:rsid w:val="00014229"/>
    <w:rsid w:val="0002349E"/>
    <w:rsid w:val="00060424"/>
    <w:rsid w:val="00074316"/>
    <w:rsid w:val="00091BBE"/>
    <w:rsid w:val="000B6497"/>
    <w:rsid w:val="000E51C6"/>
    <w:rsid w:val="000F39DF"/>
    <w:rsid w:val="00121C26"/>
    <w:rsid w:val="00122964"/>
    <w:rsid w:val="00131B39"/>
    <w:rsid w:val="001523D8"/>
    <w:rsid w:val="00183E92"/>
    <w:rsid w:val="00191A05"/>
    <w:rsid w:val="001D0CE1"/>
    <w:rsid w:val="001D5969"/>
    <w:rsid w:val="00237865"/>
    <w:rsid w:val="00244E8E"/>
    <w:rsid w:val="0024571B"/>
    <w:rsid w:val="00254334"/>
    <w:rsid w:val="00267C70"/>
    <w:rsid w:val="002876A6"/>
    <w:rsid w:val="002D113F"/>
    <w:rsid w:val="002E2419"/>
    <w:rsid w:val="002F10FC"/>
    <w:rsid w:val="00306D71"/>
    <w:rsid w:val="003115A9"/>
    <w:rsid w:val="003430C5"/>
    <w:rsid w:val="00357A60"/>
    <w:rsid w:val="004166C0"/>
    <w:rsid w:val="00461C4B"/>
    <w:rsid w:val="00467219"/>
    <w:rsid w:val="0047579F"/>
    <w:rsid w:val="004830D0"/>
    <w:rsid w:val="00486C5B"/>
    <w:rsid w:val="00582533"/>
    <w:rsid w:val="00587D74"/>
    <w:rsid w:val="005A50A3"/>
    <w:rsid w:val="005A7649"/>
    <w:rsid w:val="005C0B7E"/>
    <w:rsid w:val="005C5A52"/>
    <w:rsid w:val="005E13AB"/>
    <w:rsid w:val="00602BED"/>
    <w:rsid w:val="00653ACF"/>
    <w:rsid w:val="006659BF"/>
    <w:rsid w:val="00694720"/>
    <w:rsid w:val="006E2074"/>
    <w:rsid w:val="006F039F"/>
    <w:rsid w:val="00704A78"/>
    <w:rsid w:val="00715052"/>
    <w:rsid w:val="00722EEB"/>
    <w:rsid w:val="0077379E"/>
    <w:rsid w:val="00794181"/>
    <w:rsid w:val="007A7AC7"/>
    <w:rsid w:val="007B78D8"/>
    <w:rsid w:val="007E325F"/>
    <w:rsid w:val="008142F5"/>
    <w:rsid w:val="008547D7"/>
    <w:rsid w:val="008574FF"/>
    <w:rsid w:val="00866CAA"/>
    <w:rsid w:val="0087548E"/>
    <w:rsid w:val="008B0012"/>
    <w:rsid w:val="008B4D7A"/>
    <w:rsid w:val="008D006B"/>
    <w:rsid w:val="00900DF4"/>
    <w:rsid w:val="009551E8"/>
    <w:rsid w:val="00972125"/>
    <w:rsid w:val="0098092C"/>
    <w:rsid w:val="00991FD1"/>
    <w:rsid w:val="009C45C8"/>
    <w:rsid w:val="009D579A"/>
    <w:rsid w:val="009E11BD"/>
    <w:rsid w:val="00AA6351"/>
    <w:rsid w:val="00B22B55"/>
    <w:rsid w:val="00B27BF5"/>
    <w:rsid w:val="00B56072"/>
    <w:rsid w:val="00BA48DC"/>
    <w:rsid w:val="00C067E3"/>
    <w:rsid w:val="00C20DE4"/>
    <w:rsid w:val="00C979C1"/>
    <w:rsid w:val="00CB325A"/>
    <w:rsid w:val="00CC18F0"/>
    <w:rsid w:val="00D81415"/>
    <w:rsid w:val="00DB57C9"/>
    <w:rsid w:val="00DC233C"/>
    <w:rsid w:val="00EB0277"/>
    <w:rsid w:val="00EC7192"/>
    <w:rsid w:val="00ED2D83"/>
    <w:rsid w:val="00ED674C"/>
    <w:rsid w:val="00EF4265"/>
    <w:rsid w:val="00F900F4"/>
    <w:rsid w:val="00FB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18D5A"/>
  <w15:docId w15:val="{9D404B3A-F9EB-4CA7-8DD7-4D857E6B4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BED"/>
  </w:style>
  <w:style w:type="paragraph" w:styleId="Heading1">
    <w:name w:val="heading 1"/>
    <w:basedOn w:val="Normal"/>
    <w:next w:val="Normal"/>
    <w:link w:val="Heading1Char"/>
    <w:uiPriority w:val="9"/>
    <w:qFormat/>
    <w:rsid w:val="005C0B7E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32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25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F10F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C0B7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C0B7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941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8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B7F29-0131-4484-AE94-D929ABCF1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samar</dc:creator>
  <cp:lastModifiedBy>Yahya Alnaggar (3759Staff)</cp:lastModifiedBy>
  <cp:revision>14</cp:revision>
  <dcterms:created xsi:type="dcterms:W3CDTF">2020-08-25T20:34:00Z</dcterms:created>
  <dcterms:modified xsi:type="dcterms:W3CDTF">2022-09-30T08:45:00Z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http://www.zotero.org/styles/chemosphere</vt:lpwstr>
  </property>
  <property fmtid="{D5CDD505-2E9C-101B-9397-08002B2CF9AE}" pid="3" name="Mendeley Recent Style Name 0_1">
    <vt:lpwstr>Chemosphere</vt:lpwstr>
  </property>
  <property fmtid="{D5CDD505-2E9C-101B-9397-08002B2CF9AE}" pid="4" name="Mendeley Recent Style Id 1_1">
    <vt:lpwstr>http://www.zotero.org/styles/chicago-author-date</vt:lpwstr>
  </property>
  <property fmtid="{D5CDD505-2E9C-101B-9397-08002B2CF9AE}" pid="5" name="Mendeley Recent Style Name 1_1">
    <vt:lpwstr>Chicago Manual of Style 17th edition (author-date)</vt:lpwstr>
  </property>
  <property fmtid="{D5CDD505-2E9C-101B-9397-08002B2CF9AE}" pid="6" name="Mendeley Recent Style Id 2_1">
    <vt:lpwstr>http://www.zotero.org/styles/environmental-pollution</vt:lpwstr>
  </property>
  <property fmtid="{D5CDD505-2E9C-101B-9397-08002B2CF9AE}" pid="7" name="Mendeley Recent Style Name 2_1">
    <vt:lpwstr>Environmental Pollution</vt:lpwstr>
  </property>
  <property fmtid="{D5CDD505-2E9C-101B-9397-08002B2CF9AE}" pid="8" name="Mendeley Recent Style Id 3_1">
    <vt:lpwstr>http://www.zotero.org/styles/environmental-science-and-pollution-research</vt:lpwstr>
  </property>
  <property fmtid="{D5CDD505-2E9C-101B-9397-08002B2CF9AE}" pid="9" name="Mendeley Recent Style Name 3_1">
    <vt:lpwstr>Environmental Science and Pollution Research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http://www.zotero.org/styles/journal-of-hazardous-materials</vt:lpwstr>
  </property>
  <property fmtid="{D5CDD505-2E9C-101B-9397-08002B2CF9AE}" pid="13" name="Mendeley Recent Style Name 5_1">
    <vt:lpwstr>Journal of Hazardous Materials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http://www.zotero.org/styles/pesticide-biochemistry-and-physiology</vt:lpwstr>
  </property>
  <property fmtid="{D5CDD505-2E9C-101B-9397-08002B2CF9AE}" pid="19" name="Mendeley Recent Style Name 8_1">
    <vt:lpwstr>Pesticide Biochemistry and Physiology</vt:lpwstr>
  </property>
  <property fmtid="{D5CDD505-2E9C-101B-9397-08002B2CF9AE}" pid="20" name="Mendeley Recent Style Id 9_1">
    <vt:lpwstr>http://www.zotero.org/styles/science</vt:lpwstr>
  </property>
  <property fmtid="{D5CDD505-2E9C-101B-9397-08002B2CF9AE}" pid="21" name="Mendeley Recent Style Name 9_1">
    <vt:lpwstr>Science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a1d62e25-3d4d-3b5b-9da7-d7718768bf93</vt:lpwstr>
  </property>
  <property fmtid="{D5CDD505-2E9C-101B-9397-08002B2CF9AE}" pid="24" name="Mendeley Citation Style_1">
    <vt:lpwstr>http://www.zotero.org/styles/environmental-pollution</vt:lpwstr>
  </property>
</Properties>
</file>