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A249" w14:textId="77777777" w:rsidR="00545C43" w:rsidRDefault="007828C7">
      <w:pPr>
        <w:rPr>
          <w:rFonts w:ascii="Times New Roman" w:hAnsi="Times New Roman" w:cs="Times New Roman"/>
          <w:b/>
          <w:bCs/>
        </w:rPr>
      </w:pPr>
      <w:bookmarkStart w:id="0" w:name="OLE_LINK1"/>
      <w:r>
        <w:rPr>
          <w:rFonts w:ascii="Times New Roman" w:eastAsia="Times-Roman" w:hAnsi="Times New Roman" w:cs="Times-Roman"/>
          <w:b/>
          <w:bCs/>
          <w:kern w:val="0"/>
          <w:lang w:bidi="ar"/>
        </w:rPr>
        <w:t>Supplementary Table</w:t>
      </w:r>
      <w:r>
        <w:rPr>
          <w:rFonts w:ascii="Times New Roman" w:eastAsia="Times-Roman" w:hAnsi="Times New Roman" w:cs="Times-Roman" w:hint="eastAsia"/>
          <w:b/>
          <w:bCs/>
          <w:kern w:val="0"/>
          <w:lang w:bidi="ar"/>
        </w:rPr>
        <w:t xml:space="preserve"> 5. </w:t>
      </w:r>
      <w:r>
        <w:rPr>
          <w:rFonts w:ascii="Times New Roman" w:hAnsi="Times New Roman" w:cs="Times New Roman" w:hint="eastAsia"/>
          <w:b/>
          <w:bCs/>
        </w:rPr>
        <w:t>Logistic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 xml:space="preserve">egression </w:t>
      </w:r>
      <w:r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nalysis for rebleeding and mortality</w:t>
      </w:r>
      <w:r>
        <w:rPr>
          <w:rFonts w:ascii="Times New Roman" w:hAnsi="Times New Roman" w:cs="Times New Roman" w:hint="eastAsia"/>
          <w:b/>
          <w:bCs/>
        </w:rPr>
        <w:t xml:space="preserve"> after PSM.</w:t>
      </w:r>
      <w:bookmarkEnd w:id="0"/>
    </w:p>
    <w:tbl>
      <w:tblPr>
        <w:tblStyle w:val="a3"/>
        <w:tblpPr w:leftFromText="180" w:rightFromText="180" w:vertAnchor="page" w:horzAnchor="margin" w:tblpY="2269"/>
        <w:tblOverlap w:val="never"/>
        <w:tblW w:w="1235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3"/>
        <w:gridCol w:w="1775"/>
        <w:gridCol w:w="1911"/>
        <w:gridCol w:w="988"/>
        <w:gridCol w:w="1840"/>
        <w:gridCol w:w="1680"/>
        <w:gridCol w:w="960"/>
      </w:tblGrid>
      <w:tr w:rsidR="00881D82" w14:paraId="5E600E97" w14:textId="77777777" w:rsidTr="00F72E16">
        <w:trPr>
          <w:trHeight w:val="270"/>
        </w:trPr>
        <w:tc>
          <w:tcPr>
            <w:tcW w:w="32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E66B9" w14:textId="77777777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Variables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78360" w14:textId="77777777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Univariate analysis</w:t>
            </w:r>
          </w:p>
        </w:tc>
        <w:tc>
          <w:tcPr>
            <w:tcW w:w="44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7CE3F" w14:textId="77777777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</w:rPr>
              <w:t>M</w:t>
            </w:r>
            <w:r>
              <w:rPr>
                <w:rFonts w:ascii="Times New Roman" w:hAnsi="Times New Roman" w:cs="Times New Roman"/>
                <w:b/>
                <w:kern w:val="0"/>
              </w:rPr>
              <w:t>ultivariate analysis</w:t>
            </w:r>
          </w:p>
        </w:tc>
      </w:tr>
      <w:tr w:rsidR="00881D82" w14:paraId="4E337485" w14:textId="77777777" w:rsidTr="00F72E16">
        <w:trPr>
          <w:trHeight w:val="276"/>
        </w:trPr>
        <w:tc>
          <w:tcPr>
            <w:tcW w:w="320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CB08A" w14:textId="77777777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D7760" w14:textId="77777777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HR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95E2A" w14:textId="77777777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399D7" w14:textId="3787DC03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 value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1B508" w14:textId="77777777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HR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ACB45" w14:textId="77777777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50E54" w14:textId="77777777" w:rsidR="00881D82" w:rsidRDefault="00881D82" w:rsidP="00F72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 value</w:t>
            </w:r>
          </w:p>
        </w:tc>
      </w:tr>
      <w:tr w:rsidR="00881D82" w14:paraId="2A1467C6" w14:textId="77777777" w:rsidTr="00F72E16">
        <w:trPr>
          <w:trHeight w:val="295"/>
        </w:trPr>
        <w:tc>
          <w:tcPr>
            <w:tcW w:w="3203" w:type="dxa"/>
            <w:tcBorders>
              <w:top w:val="nil"/>
            </w:tcBorders>
          </w:tcPr>
          <w:p w14:paraId="270A0183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6-week rebleeding</w:t>
            </w:r>
          </w:p>
        </w:tc>
        <w:tc>
          <w:tcPr>
            <w:tcW w:w="1775" w:type="dxa"/>
            <w:tcBorders>
              <w:top w:val="nil"/>
            </w:tcBorders>
          </w:tcPr>
          <w:p w14:paraId="45E8C758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14:paraId="0E34631F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14:paraId="0ACB622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3781F78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10017260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14:paraId="228D842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4FF96FC6" w14:textId="77777777" w:rsidTr="00F72E16">
        <w:trPr>
          <w:trHeight w:val="242"/>
        </w:trPr>
        <w:tc>
          <w:tcPr>
            <w:tcW w:w="3203" w:type="dxa"/>
            <w:tcBorders>
              <w:top w:val="nil"/>
            </w:tcBorders>
          </w:tcPr>
          <w:p w14:paraId="6BDDDDF6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775" w:type="dxa"/>
            <w:tcBorders>
              <w:top w:val="nil"/>
            </w:tcBorders>
          </w:tcPr>
          <w:p w14:paraId="399907B3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1.299</w:t>
            </w:r>
          </w:p>
        </w:tc>
        <w:tc>
          <w:tcPr>
            <w:tcW w:w="1911" w:type="dxa"/>
            <w:tcBorders>
              <w:top w:val="nil"/>
            </w:tcBorders>
          </w:tcPr>
          <w:p w14:paraId="3EC93612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0.336-5.022</w:t>
            </w:r>
          </w:p>
        </w:tc>
        <w:tc>
          <w:tcPr>
            <w:tcW w:w="988" w:type="dxa"/>
            <w:tcBorders>
              <w:top w:val="nil"/>
            </w:tcBorders>
          </w:tcPr>
          <w:p w14:paraId="482C146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0.704</w:t>
            </w:r>
          </w:p>
        </w:tc>
        <w:tc>
          <w:tcPr>
            <w:tcW w:w="1840" w:type="dxa"/>
            <w:tcBorders>
              <w:top w:val="nil"/>
            </w:tcBorders>
          </w:tcPr>
          <w:p w14:paraId="5E1862C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68933E1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14:paraId="73C10C1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543927F3" w14:textId="77777777" w:rsidTr="00F72E16">
        <w:trPr>
          <w:trHeight w:val="242"/>
        </w:trPr>
        <w:tc>
          <w:tcPr>
            <w:tcW w:w="3203" w:type="dxa"/>
            <w:tcBorders>
              <w:top w:val="nil"/>
            </w:tcBorders>
          </w:tcPr>
          <w:p w14:paraId="2F41D95F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Alanine aminotransferase</w:t>
            </w:r>
          </w:p>
        </w:tc>
        <w:tc>
          <w:tcPr>
            <w:tcW w:w="1775" w:type="dxa"/>
            <w:tcBorders>
              <w:top w:val="nil"/>
            </w:tcBorders>
          </w:tcPr>
          <w:p w14:paraId="0C3CCE3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1.005</w:t>
            </w:r>
          </w:p>
        </w:tc>
        <w:tc>
          <w:tcPr>
            <w:tcW w:w="1911" w:type="dxa"/>
            <w:tcBorders>
              <w:top w:val="nil"/>
            </w:tcBorders>
          </w:tcPr>
          <w:p w14:paraId="13BF7FA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1.00</w:t>
            </w:r>
            <w:r>
              <w:rPr>
                <w:rFonts w:ascii="Times New Roman" w:hAnsi="Times New Roman" w:cs="Times New Roman" w:hint="eastAsia"/>
                <w:kern w:val="0"/>
              </w:rPr>
              <w:t>0</w:t>
            </w:r>
            <w:r>
              <w:rPr>
                <w:rFonts w:ascii="Times New Roman" w:hAnsi="Times New Roman" w:cs="Times New Roman"/>
                <w:kern w:val="0"/>
              </w:rPr>
              <w:t>-1.0</w:t>
            </w:r>
            <w:r>
              <w:rPr>
                <w:rFonts w:ascii="Times New Roman" w:hAnsi="Times New Roman" w:cs="Times New Roman" w:hint="eastAsia"/>
                <w:kern w:val="0"/>
              </w:rPr>
              <w:t>10</w:t>
            </w:r>
          </w:p>
        </w:tc>
        <w:tc>
          <w:tcPr>
            <w:tcW w:w="988" w:type="dxa"/>
            <w:tcBorders>
              <w:top w:val="nil"/>
            </w:tcBorders>
          </w:tcPr>
          <w:p w14:paraId="3491E112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0.040</w:t>
            </w:r>
          </w:p>
        </w:tc>
        <w:tc>
          <w:tcPr>
            <w:tcW w:w="1840" w:type="dxa"/>
            <w:tcBorders>
              <w:top w:val="nil"/>
            </w:tcBorders>
          </w:tcPr>
          <w:p w14:paraId="5B74457B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1.005</w:t>
            </w:r>
          </w:p>
        </w:tc>
        <w:tc>
          <w:tcPr>
            <w:tcW w:w="1680" w:type="dxa"/>
            <w:tcBorders>
              <w:top w:val="nil"/>
            </w:tcBorders>
          </w:tcPr>
          <w:p w14:paraId="169A66A3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1.00</w:t>
            </w:r>
            <w:r>
              <w:rPr>
                <w:rFonts w:ascii="Times New Roman" w:hAnsi="Times New Roman" w:cs="Times New Roman" w:hint="eastAsia"/>
                <w:kern w:val="0"/>
              </w:rPr>
              <w:t>0</w:t>
            </w:r>
            <w:r>
              <w:rPr>
                <w:rFonts w:ascii="Times New Roman" w:hAnsi="Times New Roman" w:cs="Times New Roman"/>
                <w:kern w:val="0"/>
              </w:rPr>
              <w:t>-1.0</w:t>
            </w:r>
            <w:r>
              <w:rPr>
                <w:rFonts w:ascii="Times New Roman" w:hAnsi="Times New Roman" w:cs="Times New Roman" w:hint="eastAsia"/>
                <w:kern w:val="0"/>
              </w:rPr>
              <w:t>10</w:t>
            </w:r>
          </w:p>
        </w:tc>
        <w:tc>
          <w:tcPr>
            <w:tcW w:w="960" w:type="dxa"/>
            <w:tcBorders>
              <w:top w:val="nil"/>
            </w:tcBorders>
          </w:tcPr>
          <w:p w14:paraId="3C6044B8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0.047</w:t>
            </w:r>
          </w:p>
        </w:tc>
      </w:tr>
      <w:tr w:rsidR="00881D82" w14:paraId="4AAB5625" w14:textId="77777777" w:rsidTr="00F72E16">
        <w:trPr>
          <w:trHeight w:val="242"/>
        </w:trPr>
        <w:tc>
          <w:tcPr>
            <w:tcW w:w="3203" w:type="dxa"/>
            <w:tcBorders>
              <w:top w:val="nil"/>
            </w:tcBorders>
          </w:tcPr>
          <w:p w14:paraId="2FBE7EB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1-year rebleeding</w:t>
            </w:r>
          </w:p>
        </w:tc>
        <w:tc>
          <w:tcPr>
            <w:tcW w:w="1775" w:type="dxa"/>
            <w:tcBorders>
              <w:top w:val="nil"/>
            </w:tcBorders>
          </w:tcPr>
          <w:p w14:paraId="3A0F88A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14:paraId="00FAFAB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14:paraId="3770015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5EF114F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61BD43C8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14:paraId="34DE2E8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05B93248" w14:textId="77777777" w:rsidTr="00F72E16">
        <w:trPr>
          <w:trHeight w:val="242"/>
        </w:trPr>
        <w:tc>
          <w:tcPr>
            <w:tcW w:w="3203" w:type="dxa"/>
            <w:tcBorders>
              <w:top w:val="nil"/>
            </w:tcBorders>
          </w:tcPr>
          <w:p w14:paraId="2A149B4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775" w:type="dxa"/>
            <w:tcBorders>
              <w:top w:val="nil"/>
            </w:tcBorders>
          </w:tcPr>
          <w:p w14:paraId="739540AA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1.028</w:t>
            </w:r>
          </w:p>
        </w:tc>
        <w:tc>
          <w:tcPr>
            <w:tcW w:w="1911" w:type="dxa"/>
            <w:tcBorders>
              <w:top w:val="nil"/>
            </w:tcBorders>
          </w:tcPr>
          <w:p w14:paraId="3FDEA61B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0.386-2.736</w:t>
            </w:r>
          </w:p>
        </w:tc>
        <w:tc>
          <w:tcPr>
            <w:tcW w:w="988" w:type="dxa"/>
            <w:tcBorders>
              <w:top w:val="nil"/>
            </w:tcBorders>
          </w:tcPr>
          <w:p w14:paraId="5B97267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0.956</w:t>
            </w:r>
          </w:p>
        </w:tc>
        <w:tc>
          <w:tcPr>
            <w:tcW w:w="1840" w:type="dxa"/>
            <w:tcBorders>
              <w:top w:val="nil"/>
            </w:tcBorders>
          </w:tcPr>
          <w:p w14:paraId="50AB4FB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571EDB7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14:paraId="55D5CA28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55A18FE0" w14:textId="77777777" w:rsidTr="00F72E16">
        <w:trPr>
          <w:trHeight w:val="242"/>
        </w:trPr>
        <w:tc>
          <w:tcPr>
            <w:tcW w:w="3203" w:type="dxa"/>
            <w:tcBorders>
              <w:top w:val="nil"/>
            </w:tcBorders>
          </w:tcPr>
          <w:p w14:paraId="2CCAAE27" w14:textId="77777777" w:rsidR="00881D82" w:rsidRDefault="00881D82" w:rsidP="00F72E1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Ascites</w:t>
            </w:r>
          </w:p>
        </w:tc>
        <w:tc>
          <w:tcPr>
            <w:tcW w:w="1775" w:type="dxa"/>
            <w:tcBorders>
              <w:top w:val="nil"/>
            </w:tcBorders>
          </w:tcPr>
          <w:p w14:paraId="7687D84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3.295</w:t>
            </w:r>
          </w:p>
        </w:tc>
        <w:tc>
          <w:tcPr>
            <w:tcW w:w="1911" w:type="dxa"/>
            <w:tcBorders>
              <w:top w:val="nil"/>
            </w:tcBorders>
          </w:tcPr>
          <w:p w14:paraId="5480C18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0.913-11.890</w:t>
            </w:r>
          </w:p>
        </w:tc>
        <w:tc>
          <w:tcPr>
            <w:tcW w:w="988" w:type="dxa"/>
            <w:tcBorders>
              <w:top w:val="nil"/>
            </w:tcBorders>
          </w:tcPr>
          <w:p w14:paraId="6A8E5367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0.069</w:t>
            </w:r>
          </w:p>
        </w:tc>
        <w:tc>
          <w:tcPr>
            <w:tcW w:w="1840" w:type="dxa"/>
            <w:tcBorders>
              <w:top w:val="nil"/>
            </w:tcBorders>
          </w:tcPr>
          <w:p w14:paraId="7122890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54F0DAD7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14:paraId="3708549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51008361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3219639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30-day mortality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130F2C58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4824E92F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4B129946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38EED2B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D2D6330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142F6B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70449821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1BBD0E76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3EE07FC3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106281240.371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45922CD6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13CEF52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0.997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59F5966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D354012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EE7DE37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11FE9158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128D140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Albumin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494591D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0.870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0CF84A96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0.744-1.016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2C52046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0.079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180C2A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0.798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3B97B6F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0.667-0.956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DC10C38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0.014</w:t>
            </w:r>
          </w:p>
        </w:tc>
      </w:tr>
      <w:tr w:rsidR="00881D82" w14:paraId="587324A3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6E1A9E0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Alanine aminotransferase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0E2C7FA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1.007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5C2AFEAA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1.001-1.012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7878B26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0.016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960C972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1.008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11D04E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1.001-1.014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1515692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0.021</w:t>
            </w:r>
          </w:p>
        </w:tc>
      </w:tr>
      <w:tr w:rsidR="00881D82" w14:paraId="348C08C9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545155F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1-year mortality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4F5B828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04AC404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5F2BA51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869120A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61E5C353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683421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3012A804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7B39CDF9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739FCA2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1.172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541C494F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0.429-3.204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5C354C9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0.757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03C918FA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4CFDE8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59995BF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5F5AB17B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56C45CF2" w14:textId="77777777" w:rsidR="00881D82" w:rsidRDefault="00881D82" w:rsidP="00F72E1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AVB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462E924B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3.901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03AF340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1.360-11.185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736C59F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0.011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EC36B7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9FF547B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358C3C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7485D100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3557AAE1" w14:textId="77777777" w:rsidR="00881D82" w:rsidRDefault="00881D82" w:rsidP="00F72E1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7F43427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0.976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525AC3E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0.948-1.005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7F1B2127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0.099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ED3CF00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EB91A5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E33CE8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0E7F1900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4CAFD84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Alanine aminotransferase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1109B9A6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1.00</w:t>
            </w:r>
            <w:r>
              <w:rPr>
                <w:rFonts w:ascii="Times New Roman" w:hAnsi="Times New Roman" w:cs="Times New Roman" w:hint="eastAsia"/>
                <w:kern w:val="0"/>
              </w:rPr>
              <w:t>4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3D23C73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1.00</w:t>
            </w:r>
            <w:r>
              <w:rPr>
                <w:rFonts w:ascii="Times New Roman" w:hAnsi="Times New Roman" w:cs="Times New Roman" w:hint="eastAsia"/>
                <w:kern w:val="0"/>
              </w:rPr>
              <w:t>0</w:t>
            </w:r>
            <w:r>
              <w:rPr>
                <w:rFonts w:ascii="Times New Roman" w:hAnsi="Times New Roman" w:cs="Times New Roman"/>
                <w:kern w:val="0"/>
              </w:rPr>
              <w:t>-1.00</w:t>
            </w:r>
            <w:r>
              <w:rPr>
                <w:rFonts w:ascii="Times New Roman" w:hAnsi="Times New Roman" w:cs="Times New Roman" w:hint="eastAsia"/>
                <w:kern w:val="0"/>
              </w:rPr>
              <w:t>9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209E150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</w:rPr>
              <w:t>074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B9A2A33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451D340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222074F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6FFBD569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3CEECA6D" w14:textId="77777777" w:rsidR="00881D82" w:rsidRDefault="00881D82" w:rsidP="00F72E1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Puncture of the portal vein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2FD87EA2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1F7EC7D3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5DC49B4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A84EFE4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8F3F18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185402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5FEB0AC5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2B371FE6" w14:textId="77777777" w:rsidR="00881D82" w:rsidRDefault="00881D82" w:rsidP="00F72E16">
            <w:pPr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left portal vein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7CCF7838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3E43E8F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4E4E1A6F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0.083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558FD13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61F1993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C8EDE19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78DC03C2" w14:textId="77777777" w:rsidTr="00F72E16">
        <w:trPr>
          <w:trHeight w:val="242"/>
        </w:trPr>
        <w:tc>
          <w:tcPr>
            <w:tcW w:w="3203" w:type="dxa"/>
            <w:tcBorders>
              <w:top w:val="nil"/>
              <w:bottom w:val="nil"/>
            </w:tcBorders>
          </w:tcPr>
          <w:p w14:paraId="57090F6A" w14:textId="77777777" w:rsidR="00881D82" w:rsidRDefault="00881D82" w:rsidP="00F72E16">
            <w:pPr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>
              <w:rPr>
                <w:rFonts w:ascii="Times New Roman" w:hAnsi="Times New Roman" w:cs="Times New Roman" w:hint="eastAsia"/>
              </w:rPr>
              <w:t>right</w:t>
            </w:r>
            <w:r>
              <w:rPr>
                <w:rFonts w:ascii="Times New Roman" w:hAnsi="Times New Roman" w:cs="Times New Roman"/>
              </w:rPr>
              <w:t xml:space="preserve"> portal vein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11A14C46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0.169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73F7C91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0.021-1.348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03EA188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0.093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6BC9EAE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D2061A9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E4F722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1FA71E65" w14:textId="77777777" w:rsidTr="00F72E16">
        <w:trPr>
          <w:trHeight w:val="276"/>
        </w:trPr>
        <w:tc>
          <w:tcPr>
            <w:tcW w:w="3203" w:type="dxa"/>
            <w:tcBorders>
              <w:top w:val="nil"/>
              <w:bottom w:val="nil"/>
            </w:tcBorders>
          </w:tcPr>
          <w:p w14:paraId="2B891A65" w14:textId="77777777" w:rsidR="00881D82" w:rsidRDefault="00881D82" w:rsidP="00F72E16">
            <w:pPr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 w:hint="eastAsia"/>
              </w:rPr>
              <w:t xml:space="preserve"> main portal vein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14:paraId="45C66457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0.327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67043AAA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0.088-1.210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284B7C87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0.094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72F508AD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D5AD98C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1589DB5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81D82" w14:paraId="64554D6B" w14:textId="77777777" w:rsidTr="00F72E16">
        <w:trPr>
          <w:trHeight w:val="242"/>
        </w:trPr>
        <w:tc>
          <w:tcPr>
            <w:tcW w:w="3203" w:type="dxa"/>
            <w:tcBorders>
              <w:top w:val="nil"/>
            </w:tcBorders>
          </w:tcPr>
          <w:p w14:paraId="6945C2E9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1-year all-cause rebleeding</w:t>
            </w:r>
          </w:p>
        </w:tc>
        <w:tc>
          <w:tcPr>
            <w:tcW w:w="1775" w:type="dxa"/>
            <w:tcBorders>
              <w:top w:val="nil"/>
            </w:tcBorders>
          </w:tcPr>
          <w:p w14:paraId="345343A8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8.655</w:t>
            </w:r>
          </w:p>
        </w:tc>
        <w:tc>
          <w:tcPr>
            <w:tcW w:w="1911" w:type="dxa"/>
            <w:tcBorders>
              <w:top w:val="nil"/>
            </w:tcBorders>
          </w:tcPr>
          <w:p w14:paraId="795743CB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2.755-27.289</w:t>
            </w:r>
          </w:p>
        </w:tc>
        <w:tc>
          <w:tcPr>
            <w:tcW w:w="988" w:type="dxa"/>
            <w:tcBorders>
              <w:top w:val="nil"/>
            </w:tcBorders>
          </w:tcPr>
          <w:p w14:paraId="23D0B2B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&lt; 0.001</w:t>
            </w:r>
          </w:p>
        </w:tc>
        <w:tc>
          <w:tcPr>
            <w:tcW w:w="1840" w:type="dxa"/>
            <w:tcBorders>
              <w:top w:val="nil"/>
            </w:tcBorders>
          </w:tcPr>
          <w:p w14:paraId="1863F22A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10.747</w:t>
            </w:r>
          </w:p>
        </w:tc>
        <w:tc>
          <w:tcPr>
            <w:tcW w:w="1680" w:type="dxa"/>
            <w:tcBorders>
              <w:top w:val="nil"/>
            </w:tcBorders>
          </w:tcPr>
          <w:p w14:paraId="4D4E0222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2.765-41.771</w:t>
            </w:r>
          </w:p>
        </w:tc>
        <w:tc>
          <w:tcPr>
            <w:tcW w:w="960" w:type="dxa"/>
            <w:tcBorders>
              <w:top w:val="nil"/>
            </w:tcBorders>
          </w:tcPr>
          <w:p w14:paraId="44B4BA21" w14:textId="77777777" w:rsidR="00881D82" w:rsidRDefault="00881D82" w:rsidP="00F72E1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0.001</w:t>
            </w:r>
          </w:p>
        </w:tc>
      </w:tr>
    </w:tbl>
    <w:p w14:paraId="292AB931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670F4B24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50C282B6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511D69C4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706F6263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7C1E562A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32DC802C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502DD5A6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096A2DF4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4971ABA7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28D3007C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41C64E38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6FB38485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54EFDBC6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10CF25B5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75E63E02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1CE5C7D8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36305959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77E087CA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7BC65620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02E312AC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5C500C80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05FC774D" w14:textId="77777777" w:rsidR="00545C43" w:rsidRDefault="00545C43">
      <w:pPr>
        <w:rPr>
          <w:rFonts w:ascii="Times New Roman" w:hAnsi="Times New Roman" w:cs="Times New Roman"/>
          <w:b/>
          <w:bCs/>
        </w:rPr>
      </w:pPr>
    </w:p>
    <w:p w14:paraId="6F9A4154" w14:textId="460E6A12" w:rsidR="00545C43" w:rsidRDefault="00881D82">
      <w:pPr>
        <w:rPr>
          <w:rFonts w:ascii="Times New Roman" w:hAnsi="Times New Roman" w:cs="Times New Roman"/>
          <w:b/>
          <w:bCs/>
        </w:rPr>
      </w:pPr>
      <w:bookmarkStart w:id="1" w:name="OLE_LINK10"/>
      <w:r>
        <w:rPr>
          <w:rFonts w:ascii="Times New Roman" w:hAnsi="Times New Roman" w:cs="Times New Roman"/>
        </w:rPr>
        <w:t xml:space="preserve">Note: </w:t>
      </w:r>
      <w:r w:rsidR="007828C7">
        <w:rPr>
          <w:rFonts w:ascii="Times New Roman" w:hAnsi="Times New Roman" w:cs="Times New Roman" w:hint="eastAsia"/>
        </w:rPr>
        <w:t>TCP = t</w:t>
      </w:r>
      <w:r w:rsidR="007828C7">
        <w:rPr>
          <w:rFonts w:ascii="Times New Roman" w:hAnsi="Times New Roman" w:cs="Times New Roman"/>
          <w:color w:val="000000" w:themeColor="text1"/>
        </w:rPr>
        <w:t>hrombocytopenia</w:t>
      </w:r>
      <w:r w:rsidR="007828C7">
        <w:rPr>
          <w:rFonts w:ascii="Times New Roman" w:hAnsi="Times New Roman" w:cs="Times New Roman" w:hint="eastAsia"/>
        </w:rPr>
        <w:t xml:space="preserve">; </w:t>
      </w:r>
      <w:bookmarkEnd w:id="1"/>
      <w:r w:rsidR="007828C7">
        <w:rPr>
          <w:rFonts w:ascii="Times New Roman" w:hAnsi="Times New Roman" w:cs="Times New Roman" w:hint="eastAsia"/>
        </w:rPr>
        <w:t xml:space="preserve">AVB = </w:t>
      </w:r>
      <w:r w:rsidR="007828C7">
        <w:rPr>
          <w:rFonts w:ascii="Times New Roman" w:hAnsi="Times New Roman" w:cs="Times New Roman"/>
        </w:rPr>
        <w:t>acute variceal bleeding</w:t>
      </w:r>
      <w:r w:rsidR="007828C7">
        <w:rPr>
          <w:rFonts w:ascii="Times New Roman" w:hAnsi="Times New Roman" w:cs="Times New Roman" w:hint="eastAsia"/>
        </w:rPr>
        <w:t>.</w:t>
      </w:r>
    </w:p>
    <w:sectPr w:rsidR="00545C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9EB8A" w14:textId="77777777" w:rsidR="00490D11" w:rsidRDefault="00490D11" w:rsidP="00881D82">
      <w:r>
        <w:separator/>
      </w:r>
    </w:p>
  </w:endnote>
  <w:endnote w:type="continuationSeparator" w:id="0">
    <w:p w14:paraId="324989BD" w14:textId="77777777" w:rsidR="00490D11" w:rsidRDefault="00490D11" w:rsidP="0088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17698" w14:textId="77777777" w:rsidR="00490D11" w:rsidRDefault="00490D11" w:rsidP="00881D82">
      <w:r>
        <w:separator/>
      </w:r>
    </w:p>
  </w:footnote>
  <w:footnote w:type="continuationSeparator" w:id="0">
    <w:p w14:paraId="1CD9B37E" w14:textId="77777777" w:rsidR="00490D11" w:rsidRDefault="00490D11" w:rsidP="00881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C43"/>
    <w:rsid w:val="00490D11"/>
    <w:rsid w:val="00545C43"/>
    <w:rsid w:val="007828C7"/>
    <w:rsid w:val="007E50E5"/>
    <w:rsid w:val="00881D82"/>
    <w:rsid w:val="00F72E16"/>
    <w:rsid w:val="01650E86"/>
    <w:rsid w:val="034255A5"/>
    <w:rsid w:val="04290696"/>
    <w:rsid w:val="05777F14"/>
    <w:rsid w:val="066D7706"/>
    <w:rsid w:val="084B0860"/>
    <w:rsid w:val="0907558B"/>
    <w:rsid w:val="0AAE16AA"/>
    <w:rsid w:val="0C89381A"/>
    <w:rsid w:val="0F456DBE"/>
    <w:rsid w:val="10207B4C"/>
    <w:rsid w:val="121F6736"/>
    <w:rsid w:val="13E44532"/>
    <w:rsid w:val="15C87E42"/>
    <w:rsid w:val="15F80203"/>
    <w:rsid w:val="173309F5"/>
    <w:rsid w:val="184F48B3"/>
    <w:rsid w:val="1A5A0AF6"/>
    <w:rsid w:val="1BC903CC"/>
    <w:rsid w:val="1CB25B0A"/>
    <w:rsid w:val="1FB3347B"/>
    <w:rsid w:val="1FDD62F2"/>
    <w:rsid w:val="206F2D8F"/>
    <w:rsid w:val="207E2D3A"/>
    <w:rsid w:val="21586C8A"/>
    <w:rsid w:val="217B61B8"/>
    <w:rsid w:val="22831CEE"/>
    <w:rsid w:val="23E92593"/>
    <w:rsid w:val="26354DB6"/>
    <w:rsid w:val="264E60BA"/>
    <w:rsid w:val="270B613E"/>
    <w:rsid w:val="28B84E98"/>
    <w:rsid w:val="290F204E"/>
    <w:rsid w:val="29DA3C28"/>
    <w:rsid w:val="2A265CBB"/>
    <w:rsid w:val="2B5B6C33"/>
    <w:rsid w:val="2BF277AA"/>
    <w:rsid w:val="2C911646"/>
    <w:rsid w:val="3093329B"/>
    <w:rsid w:val="30FA75A0"/>
    <w:rsid w:val="30FF15BA"/>
    <w:rsid w:val="316B15EE"/>
    <w:rsid w:val="32946D28"/>
    <w:rsid w:val="352314E8"/>
    <w:rsid w:val="388F39BC"/>
    <w:rsid w:val="38A90697"/>
    <w:rsid w:val="3912300C"/>
    <w:rsid w:val="399C0549"/>
    <w:rsid w:val="3B8156B2"/>
    <w:rsid w:val="3BEE7898"/>
    <w:rsid w:val="40D10387"/>
    <w:rsid w:val="42402E61"/>
    <w:rsid w:val="44916610"/>
    <w:rsid w:val="46654991"/>
    <w:rsid w:val="46B01155"/>
    <w:rsid w:val="473C3850"/>
    <w:rsid w:val="4B20723E"/>
    <w:rsid w:val="4C884059"/>
    <w:rsid w:val="4D803CF9"/>
    <w:rsid w:val="4DDA1369"/>
    <w:rsid w:val="50A45281"/>
    <w:rsid w:val="52BC7D53"/>
    <w:rsid w:val="53BC41A6"/>
    <w:rsid w:val="55933C49"/>
    <w:rsid w:val="564D465B"/>
    <w:rsid w:val="582974CA"/>
    <w:rsid w:val="58CA2EE6"/>
    <w:rsid w:val="59515899"/>
    <w:rsid w:val="5A3B6EFD"/>
    <w:rsid w:val="5B9C6D46"/>
    <w:rsid w:val="5CEB4D4D"/>
    <w:rsid w:val="5EE11F60"/>
    <w:rsid w:val="5F78288E"/>
    <w:rsid w:val="60743815"/>
    <w:rsid w:val="60D467DC"/>
    <w:rsid w:val="61A968FF"/>
    <w:rsid w:val="625C2459"/>
    <w:rsid w:val="646558AF"/>
    <w:rsid w:val="64C8173F"/>
    <w:rsid w:val="65365BAF"/>
    <w:rsid w:val="66260298"/>
    <w:rsid w:val="6AEB2F15"/>
    <w:rsid w:val="6CCC04E8"/>
    <w:rsid w:val="6E0D69B4"/>
    <w:rsid w:val="6EB75E86"/>
    <w:rsid w:val="6ECA73E9"/>
    <w:rsid w:val="6F1035B1"/>
    <w:rsid w:val="6FB57107"/>
    <w:rsid w:val="71035C45"/>
    <w:rsid w:val="71F461D9"/>
    <w:rsid w:val="73B73A15"/>
    <w:rsid w:val="769A17D6"/>
    <w:rsid w:val="779B792F"/>
    <w:rsid w:val="7A305DAE"/>
    <w:rsid w:val="7A3A5EA7"/>
    <w:rsid w:val="7BA2292B"/>
    <w:rsid w:val="7C09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3C786E"/>
  <w15:docId w15:val="{AC4E3317-270F-4C9A-AD5F-53017EE1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rsid w:val="00881D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81D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881D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81D8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华为</dc:creator>
  <cp:lastModifiedBy>唐 浩桓</cp:lastModifiedBy>
  <cp:revision>4</cp:revision>
  <dcterms:created xsi:type="dcterms:W3CDTF">2014-10-29T12:08:00Z</dcterms:created>
  <dcterms:modified xsi:type="dcterms:W3CDTF">2022-03-26T12:23:00Z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B998BB1DDC034C4E831EF2743DBF96B5</vt:lpwstr>
  </property>
</Properties>
</file>