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287" w:rsidRPr="003F3A31" w:rsidRDefault="008C3287" w:rsidP="008C3287">
      <w:pPr>
        <w:tabs>
          <w:tab w:val="left" w:pos="5745"/>
        </w:tabs>
        <w:rPr>
          <w:rFonts w:ascii="Times New Roman" w:hAnsi="Times New Roman" w:cs="Times New Roman"/>
          <w:b/>
          <w:sz w:val="28"/>
          <w:szCs w:val="28"/>
        </w:rPr>
      </w:pPr>
    </w:p>
    <w:p w:rsidR="008C3287" w:rsidRPr="003F3A31" w:rsidRDefault="008C3287" w:rsidP="008C3287">
      <w:pPr>
        <w:tabs>
          <w:tab w:val="left" w:pos="5745"/>
        </w:tabs>
        <w:rPr>
          <w:rFonts w:ascii="Times New Roman" w:hAnsi="Times New Roman" w:cs="Times New Roman"/>
          <w:b/>
          <w:sz w:val="28"/>
          <w:szCs w:val="28"/>
        </w:rPr>
      </w:pPr>
    </w:p>
    <w:p w:rsidR="008C3287" w:rsidRPr="00E31D93" w:rsidRDefault="008C3287" w:rsidP="008C3287">
      <w:pPr>
        <w:tabs>
          <w:tab w:val="left" w:pos="5745"/>
        </w:tabs>
        <w:rPr>
          <w:rFonts w:ascii="Times New Roman" w:hAnsi="Times New Roman" w:cs="Times New Roman"/>
          <w:b/>
          <w:sz w:val="28"/>
          <w:szCs w:val="28"/>
        </w:rPr>
      </w:pPr>
      <w:r w:rsidRPr="00E31D93">
        <w:rPr>
          <w:rFonts w:ascii="Times New Roman" w:hAnsi="Times New Roman" w:cs="Times New Roman"/>
          <w:b/>
          <w:sz w:val="28"/>
          <w:szCs w:val="28"/>
        </w:rPr>
        <w:t xml:space="preserve">Appendix.1 </w:t>
      </w:r>
    </w:p>
    <w:p w:rsidR="008C3287" w:rsidRDefault="008C3287" w:rsidP="008C3287">
      <w:pPr>
        <w:tabs>
          <w:tab w:val="left" w:pos="5745"/>
        </w:tabs>
        <w:rPr>
          <w:rFonts w:ascii="Times New Roman" w:hAnsi="Times New Roman" w:cs="Times New Roman"/>
          <w:b/>
          <w:sz w:val="28"/>
          <w:szCs w:val="28"/>
        </w:rPr>
      </w:pPr>
    </w:p>
    <w:p w:rsidR="008C3287" w:rsidRPr="00E31D93" w:rsidRDefault="008C3287" w:rsidP="008C3287">
      <w:pPr>
        <w:tabs>
          <w:tab w:val="left" w:pos="5745"/>
        </w:tabs>
        <w:rPr>
          <w:rFonts w:ascii="Times New Roman" w:hAnsi="Times New Roman" w:cs="Times New Roman"/>
          <w:b/>
          <w:sz w:val="24"/>
          <w:szCs w:val="28"/>
        </w:rPr>
      </w:pPr>
      <w:r w:rsidRPr="00E31D93">
        <w:rPr>
          <w:rFonts w:ascii="Times New Roman" w:hAnsi="Times New Roman" w:cs="Times New Roman"/>
          <w:b/>
          <w:sz w:val="24"/>
          <w:szCs w:val="28"/>
        </w:rPr>
        <w:t>Search Terms:</w:t>
      </w:r>
    </w:p>
    <w:p w:rsidR="008C3287" w:rsidRPr="003F3A31" w:rsidRDefault="008C3287" w:rsidP="008C3287">
      <w:pPr>
        <w:tabs>
          <w:tab w:val="left" w:pos="5745"/>
        </w:tabs>
        <w:rPr>
          <w:rFonts w:ascii="Times New Roman" w:hAnsi="Times New Roman" w:cs="Times New Roman"/>
          <w:sz w:val="24"/>
          <w:szCs w:val="24"/>
        </w:rPr>
      </w:pPr>
      <w:r w:rsidRPr="003F3A31">
        <w:rPr>
          <w:rFonts w:ascii="Times New Roman" w:hAnsi="Times New Roman" w:cs="Times New Roman"/>
          <w:sz w:val="24"/>
          <w:szCs w:val="24"/>
        </w:rPr>
        <w:t>Phenytoin or phenytoin sodium, dilantin or hydantoin or diphenylhydantoin</w:t>
      </w:r>
    </w:p>
    <w:p w:rsidR="008C3287" w:rsidRPr="003F3A31" w:rsidRDefault="008C3287" w:rsidP="008C3287">
      <w:pPr>
        <w:tabs>
          <w:tab w:val="left" w:pos="5745"/>
        </w:tabs>
        <w:rPr>
          <w:rFonts w:ascii="Times New Roman" w:hAnsi="Times New Roman" w:cs="Times New Roman"/>
          <w:sz w:val="24"/>
          <w:szCs w:val="24"/>
        </w:rPr>
      </w:pPr>
      <w:r w:rsidRPr="003F3A31">
        <w:rPr>
          <w:rFonts w:ascii="Times New Roman" w:hAnsi="Times New Roman" w:cs="Times New Roman"/>
          <w:sz w:val="24"/>
          <w:szCs w:val="24"/>
        </w:rPr>
        <w:t>Cardiovascular effects</w:t>
      </w:r>
    </w:p>
    <w:p w:rsidR="008C3287" w:rsidRPr="003F3A31" w:rsidRDefault="008C3287" w:rsidP="008C3287">
      <w:pPr>
        <w:tabs>
          <w:tab w:val="left" w:pos="5745"/>
        </w:tabs>
        <w:rPr>
          <w:rFonts w:ascii="Times New Roman" w:hAnsi="Times New Roman" w:cs="Times New Roman"/>
          <w:sz w:val="24"/>
          <w:szCs w:val="24"/>
        </w:rPr>
      </w:pPr>
      <w:r w:rsidRPr="003F3A31">
        <w:rPr>
          <w:rFonts w:ascii="Times New Roman" w:hAnsi="Times New Roman" w:cs="Times New Roman"/>
          <w:sz w:val="24"/>
          <w:szCs w:val="24"/>
        </w:rPr>
        <w:t>Arrhythmias (ventricular arrhythmias, atrial arrhythmias, junctional arrhythmias, sinus arrhythmias)</w:t>
      </w:r>
    </w:p>
    <w:p w:rsidR="008C3287" w:rsidRPr="003F3A31" w:rsidRDefault="008C3287" w:rsidP="008C3287">
      <w:pPr>
        <w:tabs>
          <w:tab w:val="left" w:pos="5745"/>
        </w:tabs>
        <w:rPr>
          <w:rFonts w:ascii="Times New Roman" w:hAnsi="Times New Roman" w:cs="Times New Roman"/>
          <w:sz w:val="24"/>
          <w:szCs w:val="24"/>
        </w:rPr>
      </w:pPr>
      <w:r w:rsidRPr="003F3A31">
        <w:rPr>
          <w:rFonts w:ascii="Times New Roman" w:hAnsi="Times New Roman" w:cs="Times New Roman"/>
          <w:sz w:val="24"/>
          <w:szCs w:val="24"/>
        </w:rPr>
        <w:t>Adverse effects</w:t>
      </w:r>
    </w:p>
    <w:p w:rsidR="008C3287" w:rsidRPr="003F3A31" w:rsidRDefault="008C3287" w:rsidP="008C3287">
      <w:pPr>
        <w:tabs>
          <w:tab w:val="left" w:pos="5745"/>
        </w:tabs>
        <w:rPr>
          <w:rFonts w:ascii="Times New Roman" w:hAnsi="Times New Roman" w:cs="Times New Roman"/>
          <w:b/>
          <w:sz w:val="28"/>
          <w:szCs w:val="28"/>
        </w:rPr>
      </w:pPr>
    </w:p>
    <w:p w:rsidR="008C3287" w:rsidRPr="00E31D93" w:rsidRDefault="008C3287" w:rsidP="008C3287">
      <w:pPr>
        <w:tabs>
          <w:tab w:val="left" w:pos="5745"/>
        </w:tabs>
        <w:rPr>
          <w:rFonts w:ascii="Times New Roman" w:hAnsi="Times New Roman" w:cs="Times New Roman"/>
          <w:b/>
          <w:szCs w:val="28"/>
        </w:rPr>
      </w:pPr>
    </w:p>
    <w:p w:rsidR="008C3287" w:rsidRPr="00E31D93" w:rsidRDefault="008C3287" w:rsidP="008C3287">
      <w:pPr>
        <w:tabs>
          <w:tab w:val="left" w:pos="5745"/>
        </w:tabs>
        <w:rPr>
          <w:rFonts w:ascii="Times New Roman" w:hAnsi="Times New Roman" w:cs="Times New Roman"/>
          <w:b/>
          <w:sz w:val="28"/>
          <w:szCs w:val="28"/>
        </w:rPr>
      </w:pPr>
      <w:r w:rsidRPr="00E31D93">
        <w:rPr>
          <w:rFonts w:ascii="Times New Roman" w:hAnsi="Times New Roman" w:cs="Times New Roman"/>
          <w:b/>
          <w:sz w:val="28"/>
          <w:szCs w:val="28"/>
        </w:rPr>
        <w:t xml:space="preserve">Appendix.2 </w:t>
      </w:r>
    </w:p>
    <w:p w:rsidR="008C3287" w:rsidRPr="00E31D93" w:rsidRDefault="008C3287" w:rsidP="008C3287">
      <w:pPr>
        <w:tabs>
          <w:tab w:val="left" w:pos="5745"/>
        </w:tabs>
        <w:rPr>
          <w:rFonts w:ascii="Times New Roman" w:hAnsi="Times New Roman" w:cs="Times New Roman"/>
          <w:b/>
          <w:sz w:val="24"/>
          <w:szCs w:val="28"/>
        </w:rPr>
      </w:pPr>
      <w:r w:rsidRPr="00E31D93">
        <w:rPr>
          <w:rFonts w:ascii="Times New Roman" w:hAnsi="Times New Roman" w:cs="Times New Roman"/>
          <w:b/>
          <w:sz w:val="24"/>
          <w:szCs w:val="28"/>
        </w:rPr>
        <w:t>Search Strategy:</w:t>
      </w:r>
    </w:p>
    <w:p w:rsidR="008C3287" w:rsidRPr="003F3A31" w:rsidRDefault="008C3287" w:rsidP="008C3287">
      <w:pPr>
        <w:tabs>
          <w:tab w:val="left" w:pos="5745"/>
        </w:tabs>
        <w:rPr>
          <w:rFonts w:ascii="Times New Roman" w:hAnsi="Times New Roman" w:cs="Times New Roman"/>
        </w:rPr>
      </w:pPr>
      <w:r w:rsidRPr="003F3A31">
        <w:rPr>
          <w:rFonts w:ascii="Times New Roman" w:hAnsi="Times New Roman" w:cs="Times New Roman"/>
        </w:rPr>
        <w:t>--------------------------------------------------------------------------------</w:t>
      </w:r>
    </w:p>
    <w:p w:rsidR="008C3287" w:rsidRPr="00E31D93" w:rsidRDefault="008C3287" w:rsidP="008C3287">
      <w:pPr>
        <w:tabs>
          <w:tab w:val="left" w:pos="5745"/>
        </w:tabs>
        <w:rPr>
          <w:rFonts w:ascii="Times New Roman" w:hAnsi="Times New Roman" w:cs="Times New Roman"/>
          <w:sz w:val="24"/>
          <w:szCs w:val="24"/>
        </w:rPr>
      </w:pPr>
      <w:r w:rsidRPr="00E31D93">
        <w:rPr>
          <w:rFonts w:ascii="Times New Roman" w:hAnsi="Times New Roman" w:cs="Times New Roman"/>
          <w:b/>
          <w:sz w:val="24"/>
          <w:szCs w:val="24"/>
          <w:u w:val="single"/>
        </w:rPr>
        <w:t>Database: Ovid MEDLINE(</w:t>
      </w:r>
      <w:r w:rsidRPr="00E31D93">
        <w:rPr>
          <w:rFonts w:ascii="Times New Roman" w:hAnsi="Times New Roman" w:cs="Times New Roman"/>
          <w:sz w:val="24"/>
          <w:szCs w:val="24"/>
        </w:rPr>
        <w:t xml:space="preserve">R) ALL &lt;1946 to March 14, 2019&gt; </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Search Strategy:</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1     (phenytoin or phenytoin sodium or dilantin or hydantoin or diphenylhydantoin).mp. [mp=title, abstract, original title, name of substance word, subject heading word, floating sub-heading word, keyword heading word, organism supplementary concept word, protocol supplementary concept word, rare disease supplementary concept word, unique identifier, synonyms] (19508)</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2     (cardiovascular effects or cardiovascular diseases).mp. [mp=title, abstract, original title, name of substance word, subject heading word, floating sub-heading word, keyword heading word, organism supplementary concept word, protocol supplementary concept word, rare disease supplementary concept word, unique identifier, synonyms] (176272)</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3     (arrhythmias or ventricular arrhythmias or atrial arrhythmias or junctional arrhythmias or sinus arrhythmias).mp. [mp=title, abstract, original title, name of substance word, subject heading word, floating sub-heading word, keyword heading word, organism supplementary concept word, protocol supplementary concept word, rare disease supplementary concept word, unique identifier, synonyms] (90155)</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4     2 or 3 (263466)</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5     1 and 4 (643)</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6     limit 5 to (english language and humans and "all adult (19 plus years)") (131)</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7     6 not epilepsy.mp. [mp=title, abstract, original title, name of substance word, subject heading word, floating sub-heading word, keyword heading word, organism supplementary concept word, protocol supplementary concept word, rare disease supplementary concept word, unique identifier, synonyms] (112)</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lastRenderedPageBreak/>
        <w:t>8     7 not adverse effects.mp. [mp=title, abstract, original title, name of substance word, subject heading word, floating sub-heading word, keyword heading word, organism supplementary concept word, protocol supplementary concept word, rare disease supplementary concept word, unique identifier, synonyms] (72)</w:t>
      </w:r>
    </w:p>
    <w:p w:rsidR="008C3287" w:rsidRPr="00E31D93" w:rsidRDefault="008C3287" w:rsidP="008C3287">
      <w:pPr>
        <w:tabs>
          <w:tab w:val="left" w:pos="5745"/>
        </w:tabs>
        <w:rPr>
          <w:rFonts w:ascii="Times New Roman" w:hAnsi="Times New Roman" w:cs="Times New Roman"/>
          <w:sz w:val="24"/>
          <w:u w:val="single"/>
        </w:rPr>
      </w:pPr>
      <w:r w:rsidRPr="00E31D93">
        <w:rPr>
          <w:rFonts w:ascii="Times New Roman" w:hAnsi="Times New Roman" w:cs="Times New Roman"/>
          <w:b/>
          <w:sz w:val="24"/>
          <w:u w:val="single"/>
        </w:rPr>
        <w:t xml:space="preserve">Cochrane library: </w:t>
      </w:r>
    </w:p>
    <w:p w:rsidR="008C3287" w:rsidRPr="00E31D93" w:rsidRDefault="008C3287" w:rsidP="008C3287">
      <w:pPr>
        <w:tabs>
          <w:tab w:val="left" w:pos="5745"/>
        </w:tabs>
        <w:rPr>
          <w:rFonts w:ascii="Times New Roman" w:hAnsi="Times New Roman" w:cs="Times New Roman"/>
          <w:b/>
          <w:sz w:val="20"/>
          <w:szCs w:val="20"/>
        </w:rPr>
      </w:pPr>
      <w:r w:rsidRPr="00E31D93">
        <w:rPr>
          <w:rFonts w:ascii="Times New Roman" w:hAnsi="Times New Roman" w:cs="Times New Roman"/>
          <w:sz w:val="20"/>
          <w:szCs w:val="20"/>
        </w:rPr>
        <w:t>(Phenytoin or phenytoin sodium ordilantin or hydantoin or diphenylhydantoin) AND (cardiovascular effects or arrhythmias or ventricular arrhythmias or atrial arrhythmias or sinus arrhythmias or junctional arrhythmias) NOT (seizure or epilepsy), 46 item found</w:t>
      </w:r>
    </w:p>
    <w:p w:rsidR="008C3287" w:rsidRPr="003F3A31" w:rsidRDefault="008C3287" w:rsidP="008C3287">
      <w:pPr>
        <w:tabs>
          <w:tab w:val="left" w:pos="5745"/>
        </w:tabs>
        <w:rPr>
          <w:rFonts w:ascii="Times New Roman" w:hAnsi="Times New Roman" w:cs="Times New Roman"/>
        </w:rPr>
      </w:pPr>
    </w:p>
    <w:p w:rsidR="008C3287" w:rsidRPr="00E31D93" w:rsidRDefault="008C3287" w:rsidP="008C3287">
      <w:pPr>
        <w:tabs>
          <w:tab w:val="left" w:pos="5745"/>
        </w:tabs>
        <w:rPr>
          <w:rFonts w:ascii="Times New Roman" w:hAnsi="Times New Roman" w:cs="Times New Roman"/>
          <w:sz w:val="24"/>
          <w:szCs w:val="24"/>
        </w:rPr>
      </w:pPr>
      <w:r w:rsidRPr="00E31D93">
        <w:rPr>
          <w:rFonts w:ascii="Times New Roman" w:hAnsi="Times New Roman" w:cs="Times New Roman"/>
          <w:b/>
          <w:sz w:val="24"/>
          <w:szCs w:val="24"/>
          <w:u w:val="single"/>
        </w:rPr>
        <w:t>Database: Embase</w:t>
      </w:r>
      <w:r w:rsidRPr="00E31D93">
        <w:rPr>
          <w:rFonts w:ascii="Times New Roman" w:hAnsi="Times New Roman" w:cs="Times New Roman"/>
          <w:sz w:val="24"/>
          <w:szCs w:val="24"/>
        </w:rPr>
        <w:t xml:space="preserve"> &lt;1996 to 2019 March 14&gt;</w:t>
      </w:r>
      <w:r w:rsidRPr="00E31D93">
        <w:rPr>
          <w:rFonts w:ascii="Times New Roman" w:hAnsi="Times New Roman" w:cs="Times New Roman"/>
          <w:b/>
          <w:sz w:val="24"/>
          <w:szCs w:val="24"/>
        </w:rPr>
        <w:t xml:space="preserve"> </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Search Strategy:</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1     (phenytoin or phenytoin sodium or dilantin or hydantoin or diphenylhydantoin).mp. [mp=title, abstract, heading word, drug trade name, original title, device manufacturer, drug manufacturer, device trade name, keyword, floating subheading word, candidate term word] (37707)</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2     (cardiovascular effects or cardiovascular diseases).mp. [mp=title, abstract, heading word, drug trade name, original title, device manufacturer, drug manufacturer, device trade name, keyword, floating subheading word, candidate term word] (73682)</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3     (arrhythmias or ventricular arrhythmias or atrial arrhythmias or junctional arrhythmias or sinus arrhythmias).mp. [mp=title, abstract, heading word, drug trade name, original title, device manufacturer, drug manufacturer, device trade name, keyword, floating subheading word, candidate term word] (53892)</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4     2 or 3 (126354)</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5     1 and 4 (331)</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6     limit 5 to (human and English language and (adult &lt;18 to 64 years&gt; or aged &lt;65+ years&gt;)) (70)</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7     6 not epilepsy.mp. [mp=title, abstract, heading word, drug trade name, original title, device manufacturer, drug manufacturer, device trade name, keyword, floating subheading word, candidate term word] (53)</w:t>
      </w:r>
    </w:p>
    <w:p w:rsidR="008C3287" w:rsidRPr="00E31D93" w:rsidRDefault="008C3287" w:rsidP="008C3287">
      <w:pPr>
        <w:tabs>
          <w:tab w:val="left" w:pos="5745"/>
        </w:tabs>
        <w:rPr>
          <w:rFonts w:ascii="Times New Roman" w:hAnsi="Times New Roman" w:cs="Times New Roman"/>
          <w:sz w:val="20"/>
        </w:rPr>
      </w:pPr>
      <w:r w:rsidRPr="00E31D93">
        <w:rPr>
          <w:rFonts w:ascii="Times New Roman" w:hAnsi="Times New Roman" w:cs="Times New Roman"/>
          <w:sz w:val="20"/>
        </w:rPr>
        <w:t>8     7 not adverse effects.mp. [mp=title, abstract, heading word, drug trade name, original title, device manufacturer, drug manufacturer, device trade name, keyword, floating subheading word, candidate term word] (50)</w:t>
      </w:r>
    </w:p>
    <w:p w:rsidR="008C3287" w:rsidRPr="00E31D93" w:rsidRDefault="008C3287" w:rsidP="008C3287">
      <w:pPr>
        <w:rPr>
          <w:rFonts w:ascii="Times New Roman" w:hAnsi="Times New Roman" w:cs="Times New Roman"/>
          <w:sz w:val="20"/>
        </w:rPr>
      </w:pPr>
    </w:p>
    <w:p w:rsidR="008C3287" w:rsidRPr="00E31D93" w:rsidRDefault="008C3287" w:rsidP="008C3287">
      <w:pPr>
        <w:rPr>
          <w:rFonts w:ascii="Times New Roman" w:hAnsi="Times New Roman" w:cs="Times New Roman"/>
          <w:sz w:val="20"/>
        </w:rPr>
      </w:pPr>
    </w:p>
    <w:p w:rsidR="00D56072" w:rsidRDefault="00D56072">
      <w:bookmarkStart w:id="0" w:name="_GoBack"/>
      <w:bookmarkEnd w:id="0"/>
    </w:p>
    <w:sectPr w:rsidR="00D56072">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927451"/>
      <w:docPartObj>
        <w:docPartGallery w:val="Page Numbers (Bottom of Page)"/>
        <w:docPartUnique/>
      </w:docPartObj>
    </w:sdtPr>
    <w:sdtEndPr>
      <w:rPr>
        <w:noProof/>
      </w:rPr>
    </w:sdtEndPr>
    <w:sdtContent>
      <w:p w:rsidR="008C31A3" w:rsidRDefault="008C32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C31A3" w:rsidRDefault="008C328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287"/>
    <w:rsid w:val="008C3287"/>
    <w:rsid w:val="00D56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C0307C-FB39-4DCD-B587-9F7FCF6B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287"/>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32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287"/>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3589</Characters>
  <Application>Microsoft Office Word</Application>
  <DocSecurity>0</DocSecurity>
  <Lines>29</Lines>
  <Paragraphs>8</Paragraphs>
  <ScaleCrop>false</ScaleCrop>
  <Company>Springer Nature IT</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Ruchi Dhable</dc:creator>
  <cp:keywords/>
  <dc:description/>
  <cp:lastModifiedBy>Ruchi Dhable</cp:lastModifiedBy>
  <cp:revision>1</cp:revision>
  <dcterms:created xsi:type="dcterms:W3CDTF">2021-02-09T19:16:00Z</dcterms:created>
  <dcterms:modified xsi:type="dcterms:W3CDTF">2021-02-09T19:16:00Z</dcterms:modified>
</cp:coreProperties>
</file>