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53891" w14:textId="77777777" w:rsidR="00F657F0" w:rsidRDefault="00830D22" w:rsidP="00830D2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3DEF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3DEF">
        <w:rPr>
          <w:rFonts w:ascii="Times New Roman" w:hAnsi="Times New Roman" w:cs="Times New Roman"/>
          <w:b/>
          <w:bCs/>
          <w:sz w:val="24"/>
          <w:szCs w:val="24"/>
        </w:rPr>
        <w:t>for</w:t>
      </w:r>
    </w:p>
    <w:p w14:paraId="675AB837" w14:textId="68EF990E" w:rsidR="003512C0" w:rsidRPr="00FC433D" w:rsidRDefault="00FC433D" w:rsidP="00830D22">
      <w:pPr>
        <w:spacing w:line="480" w:lineRule="auto"/>
        <w:jc w:val="center"/>
        <w:rPr>
          <w:sz w:val="24"/>
          <w:szCs w:val="24"/>
        </w:rPr>
      </w:pPr>
      <w:r w:rsidRPr="00FC433D">
        <w:rPr>
          <w:rFonts w:ascii="Times New Roman" w:hAnsi="Times New Roman" w:cs="Times New Roman"/>
          <w:b/>
          <w:bCs/>
          <w:sz w:val="24"/>
          <w:szCs w:val="24"/>
        </w:rPr>
        <w:t>Industry-scale microfluidizer: A novel technology to improve physiochemical qualities and volatile flavor of whole mango juice</w:t>
      </w:r>
    </w:p>
    <w:p w14:paraId="52E95B90" w14:textId="77777777" w:rsidR="006D0612" w:rsidRPr="00625406" w:rsidRDefault="006D0612" w:rsidP="006D0612">
      <w:pPr>
        <w:spacing w:line="480" w:lineRule="auto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625406">
        <w:rPr>
          <w:rFonts w:ascii="Times New Roman" w:hAnsi="Times New Roman" w:cs="Times New Roman"/>
          <w:sz w:val="22"/>
          <w:szCs w:val="22"/>
        </w:rPr>
        <w:t>Yingying Ke</w:t>
      </w:r>
      <w:r w:rsidRPr="00625406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r w:rsidRPr="00625406">
        <w:rPr>
          <w:rFonts w:ascii="Times New Roman" w:hAnsi="Times New Roman" w:cs="Times New Roman"/>
          <w:sz w:val="22"/>
          <w:szCs w:val="22"/>
        </w:rPr>
        <w:t>, Jun Chen</w:t>
      </w:r>
      <w:r w:rsidRPr="00625406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r w:rsidRPr="00625406">
        <w:rPr>
          <w:rFonts w:ascii="Times New Roman" w:hAnsi="Times New Roman" w:cs="Times New Roman"/>
          <w:sz w:val="22"/>
          <w:szCs w:val="22"/>
        </w:rPr>
        <w:t xml:space="preserve">, Taotao </w:t>
      </w:r>
      <w:proofErr w:type="spellStart"/>
      <w:r w:rsidRPr="00625406">
        <w:rPr>
          <w:rFonts w:ascii="Times New Roman" w:hAnsi="Times New Roman" w:cs="Times New Roman"/>
          <w:sz w:val="22"/>
          <w:szCs w:val="22"/>
        </w:rPr>
        <w:t>Dai</w:t>
      </w:r>
      <w:r w:rsidRPr="00625406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proofErr w:type="spellEnd"/>
      <w:r w:rsidRPr="00625406">
        <w:rPr>
          <w:rFonts w:ascii="Times New Roman" w:hAnsi="Times New Roman" w:cs="Times New Roman"/>
          <w:sz w:val="22"/>
          <w:szCs w:val="22"/>
        </w:rPr>
        <w:t xml:space="preserve">, Min </w:t>
      </w:r>
      <w:proofErr w:type="spellStart"/>
      <w:r w:rsidRPr="00625406">
        <w:rPr>
          <w:rFonts w:ascii="Times New Roman" w:hAnsi="Times New Roman" w:cs="Times New Roman"/>
          <w:sz w:val="22"/>
          <w:szCs w:val="22"/>
        </w:rPr>
        <w:t>Xiao</w:t>
      </w:r>
      <w:r w:rsidRPr="00625406">
        <w:rPr>
          <w:rFonts w:ascii="Times New Roman" w:hAnsi="Times New Roman" w:cs="Times New Roman"/>
          <w:sz w:val="22"/>
          <w:szCs w:val="22"/>
          <w:vertAlign w:val="superscript"/>
        </w:rPr>
        <w:t>b</w:t>
      </w:r>
      <w:proofErr w:type="spellEnd"/>
      <w:r w:rsidRPr="0062540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25406">
        <w:rPr>
          <w:rFonts w:ascii="Times New Roman" w:hAnsi="Times New Roman" w:cs="Times New Roman"/>
          <w:sz w:val="22"/>
          <w:szCs w:val="22"/>
        </w:rPr>
        <w:t>Mingshun</w:t>
      </w:r>
      <w:proofErr w:type="spellEnd"/>
      <w:r w:rsidRPr="00625406">
        <w:rPr>
          <w:rFonts w:ascii="Times New Roman" w:hAnsi="Times New Roman" w:cs="Times New Roman"/>
          <w:sz w:val="22"/>
          <w:szCs w:val="22"/>
        </w:rPr>
        <w:t xml:space="preserve"> Chen</w:t>
      </w:r>
      <w:r w:rsidRPr="00625406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r w:rsidRPr="0062540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25406">
        <w:rPr>
          <w:rFonts w:ascii="Times New Roman" w:hAnsi="Times New Roman" w:cs="Times New Roman"/>
          <w:sz w:val="22"/>
          <w:szCs w:val="22"/>
        </w:rPr>
        <w:t>Ruihong</w:t>
      </w:r>
      <w:proofErr w:type="spellEnd"/>
      <w:r w:rsidRPr="0062540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5406">
        <w:rPr>
          <w:rFonts w:ascii="Times New Roman" w:hAnsi="Times New Roman" w:cs="Times New Roman"/>
          <w:sz w:val="22"/>
          <w:szCs w:val="22"/>
        </w:rPr>
        <w:t>Liang</w:t>
      </w:r>
      <w:r w:rsidRPr="00625406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proofErr w:type="spellEnd"/>
      <w:r w:rsidRPr="00625406">
        <w:rPr>
          <w:rFonts w:ascii="Times New Roman" w:hAnsi="Times New Roman" w:cs="Times New Roman"/>
          <w:sz w:val="22"/>
          <w:szCs w:val="22"/>
        </w:rPr>
        <w:t xml:space="preserve">, Wei </w:t>
      </w:r>
      <w:proofErr w:type="spellStart"/>
      <w:r w:rsidRPr="00625406">
        <w:rPr>
          <w:rFonts w:ascii="Times New Roman" w:hAnsi="Times New Roman" w:cs="Times New Roman"/>
          <w:sz w:val="22"/>
          <w:szCs w:val="22"/>
        </w:rPr>
        <w:t>Liu</w:t>
      </w:r>
      <w:r w:rsidRPr="00625406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proofErr w:type="spellEnd"/>
      <w:r w:rsidRPr="0062540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25406">
        <w:rPr>
          <w:rFonts w:ascii="Times New Roman" w:hAnsi="Times New Roman" w:cs="Times New Roman"/>
          <w:sz w:val="22"/>
          <w:szCs w:val="22"/>
        </w:rPr>
        <w:t>Chengmei</w:t>
      </w:r>
      <w:proofErr w:type="spellEnd"/>
      <w:r w:rsidRPr="0062540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5406">
        <w:rPr>
          <w:rFonts w:ascii="Times New Roman" w:hAnsi="Times New Roman" w:cs="Times New Roman"/>
          <w:sz w:val="22"/>
          <w:szCs w:val="22"/>
        </w:rPr>
        <w:t>Liu</w:t>
      </w:r>
      <w:r w:rsidRPr="00625406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proofErr w:type="spellEnd"/>
      <w:r w:rsidRPr="00625406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Liqing Du</w:t>
      </w:r>
      <w:r w:rsidRPr="004365DF">
        <w:rPr>
          <w:rFonts w:ascii="Times New Roman" w:hAnsi="Times New Roman" w:cs="Times New Roman"/>
          <w:sz w:val="22"/>
          <w:szCs w:val="22"/>
          <w:vertAlign w:val="superscript"/>
        </w:rPr>
        <w:t>c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25406">
        <w:rPr>
          <w:rFonts w:ascii="Times New Roman" w:hAnsi="Times New Roman" w:cs="Times New Roman"/>
          <w:sz w:val="22"/>
          <w:szCs w:val="22"/>
        </w:rPr>
        <w:t>Lizhen</w:t>
      </w:r>
      <w:proofErr w:type="spellEnd"/>
      <w:r w:rsidRPr="00625406">
        <w:rPr>
          <w:rFonts w:ascii="Times New Roman" w:hAnsi="Times New Roman" w:cs="Times New Roman"/>
          <w:sz w:val="22"/>
          <w:szCs w:val="22"/>
        </w:rPr>
        <w:t xml:space="preserve"> Deng</w:t>
      </w:r>
      <w:r w:rsidRPr="00625406">
        <w:rPr>
          <w:rFonts w:ascii="Times New Roman" w:hAnsi="Times New Roman" w:cs="Times New Roman"/>
          <w:sz w:val="22"/>
          <w:szCs w:val="22"/>
          <w:vertAlign w:val="superscript"/>
        </w:rPr>
        <w:t>a, *</w:t>
      </w:r>
    </w:p>
    <w:p w14:paraId="5D6A7E80" w14:textId="77777777" w:rsidR="006D0612" w:rsidRPr="00625406" w:rsidRDefault="006D0612" w:rsidP="006D0612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25406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r w:rsidRPr="00625406">
        <w:rPr>
          <w:rFonts w:ascii="Times New Roman" w:hAnsi="Times New Roman" w:cs="Times New Roman"/>
          <w:sz w:val="22"/>
          <w:szCs w:val="22"/>
        </w:rPr>
        <w:t xml:space="preserve"> State Key Laboratory of Food Science and Technology, Nanchang University, Nanchang 330047, Jiangxi, PR China</w:t>
      </w:r>
    </w:p>
    <w:p w14:paraId="5983D083" w14:textId="77777777" w:rsidR="006D0612" w:rsidRPr="00625406" w:rsidRDefault="006D0612" w:rsidP="006D0612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25406">
        <w:rPr>
          <w:rFonts w:ascii="Times New Roman" w:hAnsi="Times New Roman" w:cs="Times New Roman"/>
          <w:sz w:val="22"/>
          <w:szCs w:val="22"/>
          <w:vertAlign w:val="superscript"/>
        </w:rPr>
        <w:t>b</w:t>
      </w:r>
      <w:r w:rsidRPr="0062540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5406">
        <w:rPr>
          <w:rFonts w:ascii="Times New Roman" w:hAnsi="Times New Roman" w:cs="Times New Roman"/>
          <w:sz w:val="22"/>
          <w:szCs w:val="22"/>
        </w:rPr>
        <w:t>Jinggangshan</w:t>
      </w:r>
      <w:proofErr w:type="spellEnd"/>
      <w:r w:rsidRPr="00625406">
        <w:rPr>
          <w:rFonts w:ascii="Times New Roman" w:hAnsi="Times New Roman" w:cs="Times New Roman"/>
          <w:sz w:val="22"/>
          <w:szCs w:val="22"/>
        </w:rPr>
        <w:t xml:space="preserve"> Agricultural Science and Technology Park Management Committee, Jian</w:t>
      </w:r>
      <w:r w:rsidRPr="00625406">
        <w:t xml:space="preserve"> </w:t>
      </w:r>
      <w:r w:rsidRPr="00625406">
        <w:rPr>
          <w:rFonts w:ascii="Times New Roman" w:hAnsi="Times New Roman" w:cs="Times New Roman"/>
          <w:sz w:val="22"/>
          <w:szCs w:val="22"/>
        </w:rPr>
        <w:t>343600, Jiangxi, PR China</w:t>
      </w:r>
    </w:p>
    <w:p w14:paraId="13B41F34" w14:textId="05339D69" w:rsidR="00830D22" w:rsidRPr="006D0612" w:rsidRDefault="006D0612" w:rsidP="00830D22">
      <w:pPr>
        <w:spacing w:line="480" w:lineRule="auto"/>
        <w:rPr>
          <w:rFonts w:ascii="Times New Roman" w:hAnsi="Times New Roman" w:cs="Times New Roman" w:hint="eastAsia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c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46AA3">
        <w:rPr>
          <w:rFonts w:ascii="Times New Roman" w:hAnsi="Times New Roman" w:cs="Times New Roman"/>
          <w:sz w:val="22"/>
          <w:szCs w:val="22"/>
        </w:rPr>
        <w:t>Key Laboratory of Tropical Fruit Biology, Ministry of Agriculture &amp; Rural Affairs, South Subtropical Crops Research Institute of Chinese Academy of Tropical Agricultural Sciences</w:t>
      </w:r>
      <w:r>
        <w:rPr>
          <w:rFonts w:ascii="Times New Roman" w:hAnsi="Times New Roman" w:cs="Times New Roman"/>
          <w:sz w:val="22"/>
          <w:szCs w:val="22"/>
        </w:rPr>
        <w:t>, Zhanjiang</w:t>
      </w:r>
      <w:r w:rsidRPr="00625406">
        <w:t xml:space="preserve"> </w:t>
      </w:r>
      <w:r>
        <w:rPr>
          <w:rFonts w:ascii="Times New Roman" w:hAnsi="Times New Roman" w:cs="Times New Roman"/>
          <w:sz w:val="22"/>
          <w:szCs w:val="22"/>
        </w:rPr>
        <w:t>524</w:t>
      </w:r>
      <w:r w:rsidRPr="00625406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>91</w:t>
      </w:r>
      <w:r w:rsidRPr="00625406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Guangdong</w:t>
      </w:r>
      <w:r w:rsidRPr="00625406">
        <w:rPr>
          <w:rFonts w:ascii="Times New Roman" w:hAnsi="Times New Roman" w:cs="Times New Roman"/>
          <w:sz w:val="22"/>
          <w:szCs w:val="22"/>
        </w:rPr>
        <w:t>, PR China</w:t>
      </w:r>
    </w:p>
    <w:p w14:paraId="001DBA1A" w14:textId="77777777" w:rsidR="00830D22" w:rsidRDefault="00830D22" w:rsidP="00830D22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0F79315E" w14:textId="77777777" w:rsidR="00830D22" w:rsidRPr="00557FA2" w:rsidRDefault="00830D22" w:rsidP="00830D22">
      <w:pPr>
        <w:pStyle w:val="a7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557FA2">
        <w:rPr>
          <w:rFonts w:ascii="Times New Roman" w:hAnsi="Times New Roman" w:cs="Times New Roman"/>
          <w:i/>
          <w:iCs/>
          <w:color w:val="000000"/>
          <w:sz w:val="22"/>
          <w:szCs w:val="22"/>
          <w:vertAlign w:val="superscript"/>
        </w:rPr>
        <w:t>* </w:t>
      </w:r>
      <w:r w:rsidRPr="00557FA2">
        <w:rPr>
          <w:rFonts w:ascii="Times New Roman" w:hAnsi="Times New Roman" w:cs="Times New Roman"/>
          <w:i/>
          <w:iCs/>
          <w:color w:val="000000"/>
          <w:sz w:val="22"/>
          <w:szCs w:val="22"/>
        </w:rPr>
        <w:t>Corresponding authors</w:t>
      </w:r>
    </w:p>
    <w:p w14:paraId="3767A649" w14:textId="77777777" w:rsidR="00830D22" w:rsidRPr="00557FA2" w:rsidRDefault="00830D22" w:rsidP="00830D22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557FA2">
        <w:rPr>
          <w:rFonts w:ascii="Times New Roman" w:hAnsi="Times New Roman" w:cs="Times New Roman"/>
          <w:b/>
          <w:bCs/>
          <w:sz w:val="22"/>
          <w:szCs w:val="22"/>
        </w:rPr>
        <w:t>Lizhen</w:t>
      </w:r>
      <w:proofErr w:type="spellEnd"/>
      <w:r w:rsidRPr="00557FA2">
        <w:rPr>
          <w:rFonts w:ascii="Times New Roman" w:hAnsi="Times New Roman" w:cs="Times New Roman"/>
          <w:b/>
          <w:bCs/>
          <w:sz w:val="22"/>
          <w:szCs w:val="22"/>
        </w:rPr>
        <w:t xml:space="preserve"> Deng</w:t>
      </w:r>
    </w:p>
    <w:p w14:paraId="1E631D23" w14:textId="77777777" w:rsidR="00830D22" w:rsidRDefault="00830D22" w:rsidP="00830D22">
      <w:pPr>
        <w:pStyle w:val="a7"/>
        <w:shd w:val="clear" w:color="auto" w:fill="FFFFFF"/>
        <w:spacing w:before="0" w:beforeAutospacing="0" w:after="0" w:afterAutospacing="0" w:line="480" w:lineRule="auto"/>
        <w:jc w:val="both"/>
        <w:rPr>
          <w:rStyle w:val="a8"/>
          <w:rFonts w:ascii="Times New Roman" w:hAnsi="Times New Roman" w:cs="Times New Roman"/>
          <w:i/>
          <w:iCs/>
          <w:sz w:val="22"/>
          <w:szCs w:val="22"/>
        </w:rPr>
      </w:pPr>
      <w:r w:rsidRPr="00557FA2">
        <w:rPr>
          <w:rFonts w:ascii="Times New Roman" w:hAnsi="Times New Roman" w:cs="Times New Roman"/>
          <w:i/>
          <w:iCs/>
          <w:color w:val="000000"/>
          <w:sz w:val="22"/>
          <w:szCs w:val="22"/>
        </w:rPr>
        <w:t>E-mail: </w:t>
      </w:r>
      <w:hyperlink r:id="rId8" w:history="1">
        <w:r w:rsidRPr="00557FA2">
          <w:rPr>
            <w:rStyle w:val="a8"/>
            <w:rFonts w:ascii="Times New Roman" w:hAnsi="Times New Roman" w:cs="Times New Roman"/>
            <w:i/>
            <w:iCs/>
            <w:sz w:val="22"/>
            <w:szCs w:val="22"/>
          </w:rPr>
          <w:t>denglz1@126.com</w:t>
        </w:r>
      </w:hyperlink>
    </w:p>
    <w:p w14:paraId="5B6192DE" w14:textId="77777777" w:rsidR="00830D22" w:rsidRDefault="00830D22" w:rsidP="00830D22">
      <w:pPr>
        <w:pStyle w:val="a7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sz w:val="20"/>
        </w:rPr>
      </w:pPr>
      <w:r w:rsidRPr="00FF4742">
        <w:rPr>
          <w:rFonts w:ascii="Times New Roman" w:hAnsi="Times New Roman" w:cs="Times New Roman"/>
          <w:color w:val="000000"/>
          <w:sz w:val="22"/>
          <w:szCs w:val="22"/>
        </w:rPr>
        <w:t xml:space="preserve">Address: </w:t>
      </w:r>
      <w:r w:rsidRPr="00636D20">
        <w:rPr>
          <w:rFonts w:ascii="Times New Roman" w:hAnsi="Times New Roman" w:cs="Times New Roman"/>
          <w:color w:val="000000"/>
          <w:sz w:val="22"/>
          <w:szCs w:val="22"/>
        </w:rPr>
        <w:t>State Key Laboratory of Food Science and Technology, Nanchang University, No.235, Nanjing East Road, Nanchang 330047, China</w:t>
      </w:r>
      <w:r>
        <w:rPr>
          <w:rFonts w:ascii="Times New Roman" w:hAnsi="Times New Roman" w:cs="Times New Roman"/>
          <w:sz w:val="20"/>
        </w:rPr>
        <w:br w:type="page"/>
      </w:r>
    </w:p>
    <w:p w14:paraId="494C2F9B" w14:textId="77777777" w:rsidR="00830D22" w:rsidRPr="000554F5" w:rsidRDefault="00830D22" w:rsidP="00830D22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</w:rPr>
      </w:pPr>
      <w:r>
        <w:rPr>
          <w:rFonts w:cs="Times New Roman"/>
          <w:noProof/>
          <w:szCs w:val="20"/>
        </w:rPr>
        <w:lastRenderedPageBreak/>
        <w:drawing>
          <wp:inline distT="0" distB="0" distL="0" distR="0" wp14:anchorId="2EE8EBA2" wp14:editId="38A4714E">
            <wp:extent cx="5278120" cy="1672695"/>
            <wp:effectExtent l="0" t="0" r="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射流磨设备图.ti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" r="2033"/>
                    <a:stretch/>
                  </pic:blipFill>
                  <pic:spPr bwMode="auto">
                    <a:xfrm>
                      <a:off x="0" y="0"/>
                      <a:ext cx="5278120" cy="1672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1F8181" w14:textId="0504871A" w:rsidR="009B78FB" w:rsidRPr="00830D22" w:rsidRDefault="00E708A5" w:rsidP="00830D22">
      <w:pPr>
        <w:spacing w:line="480" w:lineRule="auto"/>
        <w:rPr>
          <w:rFonts w:ascii="Times New Roman" w:hAnsi="Times New Roman" w:cs="Times New Roman"/>
          <w:sz w:val="20"/>
        </w:rPr>
      </w:pPr>
      <w:bookmarkStart w:id="0" w:name="_Hlk108370184"/>
      <w:r w:rsidRPr="00E708A5">
        <w:rPr>
          <w:rFonts w:ascii="Times New Roman" w:hAnsi="Times New Roman" w:cs="Times New Roman"/>
          <w:b/>
          <w:bCs/>
          <w:sz w:val="20"/>
        </w:rPr>
        <w:t>Supplementary</w:t>
      </w:r>
      <w:bookmarkEnd w:id="0"/>
      <w:r>
        <w:rPr>
          <w:rFonts w:ascii="Times New Roman" w:hAnsi="Times New Roman" w:cs="Times New Roman"/>
          <w:b/>
          <w:bCs/>
          <w:sz w:val="20"/>
        </w:rPr>
        <w:t xml:space="preserve"> </w:t>
      </w:r>
      <w:r w:rsidR="00830D22" w:rsidRPr="000554F5">
        <w:rPr>
          <w:rFonts w:ascii="Times New Roman" w:hAnsi="Times New Roman" w:cs="Times New Roman"/>
          <w:b/>
          <w:bCs/>
          <w:sz w:val="20"/>
        </w:rPr>
        <w:t>Fig. 1.</w:t>
      </w:r>
      <w:r w:rsidR="00830D22">
        <w:rPr>
          <w:rFonts w:ascii="Times New Roman" w:hAnsi="Times New Roman" w:cs="Times New Roman"/>
          <w:sz w:val="20"/>
        </w:rPr>
        <w:t xml:space="preserve"> </w:t>
      </w:r>
      <w:r w:rsidR="00830D22" w:rsidRPr="000554F5">
        <w:rPr>
          <w:rFonts w:ascii="Times New Roman" w:hAnsi="Times New Roman" w:cs="Times New Roman"/>
          <w:sz w:val="20"/>
        </w:rPr>
        <w:t>Schematic diagram of industrial-scale microfluidizer system (ISMS). (A) Pre-</w:t>
      </w:r>
      <w:proofErr w:type="spellStart"/>
      <w:r w:rsidR="00830D22" w:rsidRPr="000554F5">
        <w:rPr>
          <w:rFonts w:ascii="Times New Roman" w:hAnsi="Times New Roman" w:cs="Times New Roman"/>
          <w:sz w:val="20"/>
        </w:rPr>
        <w:t>pulverizer</w:t>
      </w:r>
      <w:proofErr w:type="spellEnd"/>
      <w:r w:rsidR="00830D22" w:rsidRPr="000554F5">
        <w:rPr>
          <w:rFonts w:ascii="Times New Roman" w:hAnsi="Times New Roman" w:cs="Times New Roman"/>
          <w:sz w:val="20"/>
        </w:rPr>
        <w:t>; (B) Industrial-scale microfluidizer.</w:t>
      </w:r>
    </w:p>
    <w:sectPr w:rsidR="009B78FB" w:rsidRPr="00830D22" w:rsidSect="00830D22">
      <w:footerReference w:type="default" r:id="rId10"/>
      <w:pgSz w:w="11906" w:h="16838"/>
      <w:pgMar w:top="1440" w:right="1797" w:bottom="1440" w:left="1797" w:header="851" w:footer="992" w:gutter="0"/>
      <w:lnNumType w:countBy="1" w:restart="continuous"/>
      <w:pgNumType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314B0" w14:textId="77777777" w:rsidR="004D2D0F" w:rsidRDefault="004D2D0F" w:rsidP="009B78FB">
      <w:r>
        <w:separator/>
      </w:r>
    </w:p>
  </w:endnote>
  <w:endnote w:type="continuationSeparator" w:id="0">
    <w:p w14:paraId="2C4D8120" w14:textId="77777777" w:rsidR="004D2D0F" w:rsidRDefault="004D2D0F" w:rsidP="009B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1040891"/>
    </w:sdtPr>
    <w:sdtContent>
      <w:p w14:paraId="179B93CE" w14:textId="77777777" w:rsidR="00377957" w:rsidRDefault="00000000">
        <w:pPr>
          <w:pStyle w:val="a5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68210D7" w14:textId="77777777" w:rsidR="00377957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95784" w14:textId="77777777" w:rsidR="004D2D0F" w:rsidRDefault="004D2D0F" w:rsidP="009B78FB">
      <w:r>
        <w:separator/>
      </w:r>
    </w:p>
  </w:footnote>
  <w:footnote w:type="continuationSeparator" w:id="0">
    <w:p w14:paraId="3EDCEB79" w14:textId="77777777" w:rsidR="004D2D0F" w:rsidRDefault="004D2D0F" w:rsidP="009B7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FEDDAA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7F6015C0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B256389E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6C6E232C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851AB598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B626D24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2722F3C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8F4B354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E08CF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64D241A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642851361">
    <w:abstractNumId w:val="8"/>
  </w:num>
  <w:num w:numId="2" w16cid:durableId="786317546">
    <w:abstractNumId w:val="3"/>
  </w:num>
  <w:num w:numId="3" w16cid:durableId="1575357982">
    <w:abstractNumId w:val="2"/>
  </w:num>
  <w:num w:numId="4" w16cid:durableId="2052798858">
    <w:abstractNumId w:val="1"/>
  </w:num>
  <w:num w:numId="5" w16cid:durableId="2037193070">
    <w:abstractNumId w:val="0"/>
  </w:num>
  <w:num w:numId="6" w16cid:durableId="1622807676">
    <w:abstractNumId w:val="9"/>
  </w:num>
  <w:num w:numId="7" w16cid:durableId="378021474">
    <w:abstractNumId w:val="7"/>
  </w:num>
  <w:num w:numId="8" w16cid:durableId="422457790">
    <w:abstractNumId w:val="6"/>
  </w:num>
  <w:num w:numId="9" w16cid:durableId="1308438956">
    <w:abstractNumId w:val="5"/>
  </w:num>
  <w:num w:numId="10" w16cid:durableId="19820295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F2"/>
    <w:rsid w:val="000678F2"/>
    <w:rsid w:val="002A0B87"/>
    <w:rsid w:val="003512C0"/>
    <w:rsid w:val="00406E95"/>
    <w:rsid w:val="00465B1B"/>
    <w:rsid w:val="004D2D0F"/>
    <w:rsid w:val="005C24CC"/>
    <w:rsid w:val="006D0612"/>
    <w:rsid w:val="00830D22"/>
    <w:rsid w:val="009A6BE5"/>
    <w:rsid w:val="009B78FB"/>
    <w:rsid w:val="00E1312A"/>
    <w:rsid w:val="00E708A5"/>
    <w:rsid w:val="00F657F0"/>
    <w:rsid w:val="00FC433D"/>
    <w:rsid w:val="00FD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C6110D"/>
  <w14:defaultImageDpi w14:val="32767"/>
  <w15:chartTrackingRefBased/>
  <w15:docId w15:val="{352D58FD-2E0B-48F2-B156-22031239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D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8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78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9B78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78FB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30D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qFormat/>
    <w:rsid w:val="00830D22"/>
    <w:rPr>
      <w:color w:val="0000FF"/>
      <w:u w:val="single"/>
    </w:rPr>
  </w:style>
  <w:style w:type="character" w:styleId="a9">
    <w:name w:val="line number"/>
    <w:basedOn w:val="a0"/>
    <w:uiPriority w:val="99"/>
    <w:semiHidden/>
    <w:unhideWhenUsed/>
    <w:rsid w:val="00830D2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glz1@126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E1B15-6ABC-4DE3-A687-4F10B3DF2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 莹莹</dc:creator>
  <cp:keywords/>
  <dc:description/>
  <cp:lastModifiedBy>柯 莹莹</cp:lastModifiedBy>
  <cp:revision>6</cp:revision>
  <dcterms:created xsi:type="dcterms:W3CDTF">2022-07-10T10:30:00Z</dcterms:created>
  <dcterms:modified xsi:type="dcterms:W3CDTF">2022-09-21T08:20:00Z</dcterms:modified>
</cp:coreProperties>
</file>