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F32F" w14:textId="68FDD35C" w:rsidR="009831AB" w:rsidRDefault="009831AB" w:rsidP="009831A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31AB">
        <w:rPr>
          <w:rFonts w:ascii="Times New Roman" w:hAnsi="Times New Roman" w:cs="Times New Roman"/>
          <w:b/>
          <w:bCs/>
          <w:sz w:val="24"/>
          <w:szCs w:val="24"/>
        </w:rPr>
        <w:t xml:space="preserve">Metamorphic and post-settlement success of </w:t>
      </w:r>
      <w:proofErr w:type="spellStart"/>
      <w:r w:rsidRPr="00983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Holothuria</w:t>
      </w:r>
      <w:proofErr w:type="spellEnd"/>
      <w:r w:rsidRPr="00983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83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scabra</w:t>
      </w:r>
      <w:proofErr w:type="spellEnd"/>
      <w:r w:rsidRPr="009831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831AB">
        <w:rPr>
          <w:rFonts w:ascii="Times New Roman" w:hAnsi="Times New Roman" w:cs="Times New Roman"/>
          <w:b/>
          <w:bCs/>
          <w:sz w:val="24"/>
          <w:szCs w:val="24"/>
        </w:rPr>
        <w:t>reared on microalgal concentrates compared with live microalgae</w:t>
      </w:r>
    </w:p>
    <w:p w14:paraId="4B7CD419" w14:textId="78081440" w:rsidR="009831AB" w:rsidRPr="009831AB" w:rsidRDefault="009831AB" w:rsidP="009831AB">
      <w:pPr>
        <w:spacing w:line="36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9831AB">
        <w:rPr>
          <w:rFonts w:ascii="Times New Roman" w:hAnsi="Times New Roman" w:cs="Times New Roman"/>
          <w:sz w:val="24"/>
          <w:szCs w:val="24"/>
        </w:rPr>
        <w:t>Journal of Applied Phycology</w:t>
      </w:r>
    </w:p>
    <w:p w14:paraId="30834816" w14:textId="77777777" w:rsidR="009831AB" w:rsidRPr="00790E8C" w:rsidRDefault="009831AB" w:rsidP="009831A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90E8C">
        <w:rPr>
          <w:rFonts w:ascii="Times New Roman" w:hAnsi="Times New Roman" w:cs="Times New Roman"/>
          <w:sz w:val="24"/>
          <w:szCs w:val="24"/>
        </w:rPr>
        <w:t>Tomilyn Jan S. Garpa*</w:t>
      </w:r>
      <w:r w:rsidRPr="00790E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90E8C">
        <w:rPr>
          <w:rFonts w:ascii="Times New Roman" w:hAnsi="Times New Roman" w:cs="Times New Roman"/>
          <w:sz w:val="24"/>
          <w:szCs w:val="24"/>
        </w:rPr>
        <w:t>, Olivier Josh C. Caasi</w:t>
      </w:r>
      <w:r w:rsidRPr="00790E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90E8C">
        <w:rPr>
          <w:rFonts w:ascii="Times New Roman" w:hAnsi="Times New Roman" w:cs="Times New Roman"/>
          <w:sz w:val="24"/>
          <w:szCs w:val="24"/>
        </w:rPr>
        <w:t xml:space="preserve">, Marie </w:t>
      </w:r>
      <w:proofErr w:type="spellStart"/>
      <w:r w:rsidRPr="00790E8C">
        <w:rPr>
          <w:rFonts w:ascii="Times New Roman" w:hAnsi="Times New Roman" w:cs="Times New Roman"/>
          <w:sz w:val="24"/>
          <w:szCs w:val="24"/>
        </w:rPr>
        <w:t>Antonette</w:t>
      </w:r>
      <w:proofErr w:type="spellEnd"/>
      <w:r w:rsidRPr="00790E8C">
        <w:rPr>
          <w:rFonts w:ascii="Times New Roman" w:hAnsi="Times New Roman" w:cs="Times New Roman"/>
          <w:sz w:val="24"/>
          <w:szCs w:val="24"/>
        </w:rPr>
        <w:t xml:space="preserve"> Juinio-Meñez</w:t>
      </w:r>
      <w:r w:rsidRPr="00790E8C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7715121" w14:textId="77777777" w:rsidR="009831AB" w:rsidRPr="00790E8C" w:rsidRDefault="009831AB" w:rsidP="009831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61D4D" w14:textId="6CA250DA" w:rsidR="009831AB" w:rsidRPr="009831AB" w:rsidRDefault="009831AB" w:rsidP="009831A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0E8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90E8C">
        <w:rPr>
          <w:rFonts w:ascii="Times New Roman" w:hAnsi="Times New Roman" w:cs="Times New Roman"/>
          <w:sz w:val="24"/>
          <w:szCs w:val="24"/>
        </w:rPr>
        <w:t>The Marine Science Institute, University of the Philippines Diliman, Quezon City 1101, Philippines</w:t>
      </w:r>
    </w:p>
    <w:p w14:paraId="23DEF1AF" w14:textId="77777777" w:rsidR="009831AB" w:rsidRPr="00790E8C" w:rsidRDefault="009831AB" w:rsidP="009831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0E8C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author: </w:t>
      </w:r>
      <w:r w:rsidRPr="00790E8C">
        <w:rPr>
          <w:rFonts w:ascii="Times New Roman" w:hAnsi="Times New Roman" w:cs="Times New Roman"/>
          <w:sz w:val="24"/>
          <w:szCs w:val="24"/>
        </w:rPr>
        <w:t>tsgarpa@up.edu.ph</w:t>
      </w:r>
    </w:p>
    <w:p w14:paraId="4BA7ADF8" w14:textId="77777777" w:rsidR="009831AB" w:rsidRDefault="009831AB" w:rsidP="009831A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99DCB6" w14:textId="15D29B97" w:rsidR="009831AB" w:rsidRDefault="009831AB" w:rsidP="009831A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4552FA" wp14:editId="56E973D1">
            <wp:simplePos x="0" y="0"/>
            <wp:positionH relativeFrom="margin">
              <wp:align>center</wp:align>
            </wp:positionH>
            <wp:positionV relativeFrom="paragraph">
              <wp:posOffset>533400</wp:posOffset>
            </wp:positionV>
            <wp:extent cx="6997094" cy="2520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9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6F7B" w:rsidRPr="00931884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Figures Captions</w:t>
      </w:r>
    </w:p>
    <w:p w14:paraId="3AD7587F" w14:textId="77777777" w:rsidR="009831AB" w:rsidRDefault="00466F7B" w:rsidP="009831AB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27AF6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Supplemental Figure 1.</w:t>
      </w:r>
      <w:r w:rsidRPr="00D27A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Daily size distribution of </w:t>
      </w:r>
      <w:r w:rsidRPr="00D27AF6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 xml:space="preserve">Holothuria scabra </w:t>
      </w:r>
      <w:r w:rsidRPr="00D27AF6">
        <w:rPr>
          <w:rFonts w:ascii="Times New Roman" w:hAnsi="Times New Roman" w:cs="Times New Roman"/>
          <w:iCs/>
          <w:noProof/>
          <w:sz w:val="24"/>
          <w:szCs w:val="24"/>
          <w:lang w:val="en-US"/>
        </w:rPr>
        <w:t>larvae</w:t>
      </w:r>
      <w:r w:rsidRPr="00D27AF6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 xml:space="preserve"> </w:t>
      </w:r>
      <w:r w:rsidRPr="00D27A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fed with microalgae concentrates and live microalgae.  </w:t>
      </w:r>
      <w:r w:rsidRPr="00931884">
        <w:rPr>
          <w:rFonts w:ascii="Times New Roman" w:hAnsi="Times New Roman" w:cs="Times New Roman"/>
          <w:noProof/>
          <w:sz w:val="24"/>
          <w:szCs w:val="24"/>
          <w:lang w:val="en-US"/>
        </w:rPr>
        <w:t>The relative proportion of larval stages is shown in Figure 1.</w:t>
      </w:r>
    </w:p>
    <w:p w14:paraId="15C7BCB8" w14:textId="1145B903" w:rsidR="009831AB" w:rsidRPr="009831AB" w:rsidRDefault="009831AB" w:rsidP="009831AB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D9901A0" wp14:editId="51F902AB">
            <wp:simplePos x="0" y="0"/>
            <wp:positionH relativeFrom="margin">
              <wp:align>center</wp:align>
            </wp:positionH>
            <wp:positionV relativeFrom="paragraph">
              <wp:posOffset>357082</wp:posOffset>
            </wp:positionV>
            <wp:extent cx="5399405" cy="3403600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03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43904B" w14:textId="7E261384" w:rsidR="001E74A4" w:rsidRPr="001E74A4" w:rsidRDefault="00466F7B" w:rsidP="001E74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AF6">
        <w:rPr>
          <w:rFonts w:ascii="Times New Roman" w:hAnsi="Times New Roman" w:cs="Times New Roman"/>
          <w:b/>
          <w:bCs/>
          <w:sz w:val="24"/>
          <w:szCs w:val="24"/>
        </w:rPr>
        <w:t>Supplemental Figure 2.</w:t>
      </w:r>
      <w:r w:rsidRPr="00D27AF6">
        <w:rPr>
          <w:rFonts w:ascii="Times New Roman" w:hAnsi="Times New Roman" w:cs="Times New Roman"/>
          <w:sz w:val="24"/>
          <w:szCs w:val="24"/>
        </w:rPr>
        <w:t xml:space="preserve"> </w:t>
      </w:r>
      <w:r w:rsidR="001E74A4" w:rsidRPr="004B355D">
        <w:rPr>
          <w:rFonts w:ascii="Times New Roman" w:hAnsi="Times New Roman" w:cs="Times New Roman"/>
          <w:sz w:val="24"/>
          <w:szCs w:val="24"/>
          <w:lang w:val="en-US"/>
        </w:rPr>
        <w:t xml:space="preserve">Total body length means </w:t>
      </w:r>
      <w:r w:rsidR="001E74A4">
        <w:rPr>
          <w:rFonts w:ascii="Times New Roman" w:hAnsi="Times New Roman" w:cs="Times New Roman"/>
          <w:sz w:val="24"/>
          <w:szCs w:val="24"/>
          <w:lang w:val="en-US"/>
        </w:rPr>
        <w:t>per monitoring period</w:t>
      </w:r>
      <w:r w:rsidR="001E74A4" w:rsidRPr="004B355D">
        <w:rPr>
          <w:rFonts w:ascii="Times New Roman" w:hAnsi="Times New Roman" w:cs="Times New Roman"/>
          <w:sz w:val="24"/>
          <w:szCs w:val="24"/>
          <w:lang w:val="en-US"/>
        </w:rPr>
        <w:t xml:space="preserve"> fed with microalgae concentrates (TISO, TW, SHELL) and live microalgae (CC).</w:t>
      </w:r>
    </w:p>
    <w:sectPr w:rsidR="001E74A4" w:rsidRPr="001E74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7B"/>
    <w:rsid w:val="00176A72"/>
    <w:rsid w:val="001E74A4"/>
    <w:rsid w:val="00466F7B"/>
    <w:rsid w:val="00905FBD"/>
    <w:rsid w:val="009831AB"/>
    <w:rsid w:val="009E131A"/>
    <w:rsid w:val="00A560FF"/>
    <w:rsid w:val="00DE3057"/>
    <w:rsid w:val="00E5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F57E9"/>
  <w15:chartTrackingRefBased/>
  <w15:docId w15:val="{52F1A1BA-4216-4FEC-9840-11A57BDF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6F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F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F7B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831AB"/>
    <w:pPr>
      <w:ind w:left="720"/>
      <w:contextualSpacing/>
    </w:pPr>
  </w:style>
  <w:style w:type="paragraph" w:styleId="NoSpacing">
    <w:name w:val="No Spacing"/>
    <w:uiPriority w:val="1"/>
    <w:qFormat/>
    <w:rsid w:val="009831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Tomilyn Jan Garpa</dc:creator>
  <cp:keywords/>
  <dc:description/>
  <cp:lastModifiedBy>Tomilyn Jan Garpa</cp:lastModifiedBy>
  <cp:revision>6</cp:revision>
  <dcterms:created xsi:type="dcterms:W3CDTF">2021-11-29T05:52:00Z</dcterms:created>
  <dcterms:modified xsi:type="dcterms:W3CDTF">2022-10-10T04:35:00Z</dcterms:modified>
</cp:coreProperties>
</file>