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FB986" w14:textId="14988260" w:rsidR="009545E5" w:rsidRPr="009545E5" w:rsidRDefault="009545E5" w:rsidP="009545E5">
      <w:pPr>
        <w:spacing w:line="480" w:lineRule="auto"/>
        <w:rPr>
          <w:color w:val="000000" w:themeColor="text1"/>
          <w:sz w:val="20"/>
          <w:szCs w:val="20"/>
        </w:rPr>
      </w:pPr>
      <w:r w:rsidRPr="009545E5">
        <w:rPr>
          <w:sz w:val="20"/>
          <w:szCs w:val="20"/>
        </w:rPr>
        <w:t>Additional data 6</w:t>
      </w:r>
    </w:p>
    <w:p w14:paraId="3D8AA8A3" w14:textId="6BCE8065" w:rsidR="009545E5" w:rsidRPr="009545E5" w:rsidRDefault="009545E5" w:rsidP="009545E5">
      <w:pPr>
        <w:spacing w:line="480" w:lineRule="auto"/>
        <w:rPr>
          <w:color w:val="000000" w:themeColor="text1"/>
          <w:sz w:val="20"/>
          <w:szCs w:val="20"/>
        </w:rPr>
      </w:pPr>
      <w:r w:rsidRPr="009545E5">
        <w:rPr>
          <w:i/>
          <w:iCs/>
          <w:color w:val="000000" w:themeColor="text1"/>
          <w:sz w:val="20"/>
          <w:szCs w:val="20"/>
        </w:rPr>
        <w:t>S. salivarius</w:t>
      </w:r>
      <w:r w:rsidRPr="009545E5">
        <w:rPr>
          <w:color w:val="000000" w:themeColor="text1"/>
          <w:sz w:val="20"/>
          <w:szCs w:val="20"/>
        </w:rPr>
        <w:t xml:space="preserve"> Sensitivity per-protocol</w:t>
      </w:r>
      <w:r>
        <w:rPr>
          <w:color w:val="000000" w:themeColor="text1"/>
          <w:sz w:val="20"/>
          <w:szCs w:val="20"/>
        </w:rPr>
        <w:t xml:space="preserve"> and</w:t>
      </w:r>
      <w:r w:rsidRPr="009545E5">
        <w:rPr>
          <w:color w:val="000000" w:themeColor="text1"/>
          <w:sz w:val="20"/>
          <w:szCs w:val="20"/>
        </w:rPr>
        <w:t xml:space="preserve"> ITT analyses; Tables 2,3,4 with treble participants</w:t>
      </w:r>
    </w:p>
    <w:p w14:paraId="39FE00FC" w14:textId="77777777" w:rsidR="009545E5" w:rsidRPr="009545E5" w:rsidRDefault="009545E5" w:rsidP="009545E5">
      <w:pPr>
        <w:spacing w:line="480" w:lineRule="auto"/>
        <w:rPr>
          <w:color w:val="000000" w:themeColor="text1"/>
          <w:sz w:val="20"/>
          <w:szCs w:val="20"/>
        </w:rPr>
      </w:pPr>
    </w:p>
    <w:p w14:paraId="53E4807C" w14:textId="5A4DC6A8" w:rsidR="009545E5" w:rsidRPr="009545E5" w:rsidRDefault="009545E5" w:rsidP="009545E5">
      <w:pPr>
        <w:spacing w:line="480" w:lineRule="auto"/>
        <w:rPr>
          <w:color w:val="000000" w:themeColor="text1"/>
          <w:sz w:val="20"/>
          <w:szCs w:val="20"/>
        </w:rPr>
      </w:pPr>
      <w:r w:rsidRPr="009545E5">
        <w:rPr>
          <w:color w:val="000000" w:themeColor="text1"/>
          <w:sz w:val="20"/>
          <w:szCs w:val="20"/>
        </w:rPr>
        <w:t xml:space="preserve"> </w:t>
      </w:r>
      <w:bookmarkStart w:id="0" w:name="_Hlk115792686"/>
      <w:r w:rsidRPr="009545E5">
        <w:rPr>
          <w:color w:val="000000" w:themeColor="text1"/>
          <w:sz w:val="20"/>
          <w:szCs w:val="20"/>
        </w:rPr>
        <w:t xml:space="preserve">In this hypothetical, on </w:t>
      </w:r>
      <w:r w:rsidRPr="009545E5">
        <w:rPr>
          <w:b/>
          <w:bCs/>
          <w:color w:val="000000" w:themeColor="text1"/>
          <w:sz w:val="20"/>
          <w:szCs w:val="20"/>
        </w:rPr>
        <w:t>per-protocol</w:t>
      </w:r>
      <w:r w:rsidRPr="009545E5">
        <w:rPr>
          <w:color w:val="000000" w:themeColor="text1"/>
          <w:sz w:val="20"/>
          <w:szCs w:val="20"/>
        </w:rPr>
        <w:t xml:space="preserve"> analysis</w:t>
      </w:r>
      <w:r w:rsidRPr="009545E5" w:rsidDel="00A41FC3">
        <w:rPr>
          <w:color w:val="000000" w:themeColor="text1"/>
          <w:sz w:val="20"/>
          <w:szCs w:val="20"/>
        </w:rPr>
        <w:t xml:space="preserve"> </w:t>
      </w:r>
      <w:r w:rsidRPr="009545E5">
        <w:rPr>
          <w:color w:val="000000" w:themeColor="text1"/>
          <w:sz w:val="20"/>
          <w:szCs w:val="20"/>
        </w:rPr>
        <w:t xml:space="preserve">of total study swabs the Odds of GAS positive status with added </w:t>
      </w:r>
      <w:r w:rsidRPr="009545E5">
        <w:rPr>
          <w:i/>
          <w:iCs/>
          <w:color w:val="000000" w:themeColor="text1"/>
          <w:sz w:val="20"/>
          <w:szCs w:val="20"/>
        </w:rPr>
        <w:t xml:space="preserve">S. salivarius </w:t>
      </w:r>
      <w:r w:rsidRPr="009545E5">
        <w:rPr>
          <w:color w:val="000000" w:themeColor="text1"/>
          <w:sz w:val="20"/>
          <w:szCs w:val="20"/>
        </w:rPr>
        <w:t>compared to control decreased significantly 0.60 (0.40-0.90)</w:t>
      </w:r>
      <w:r w:rsidRPr="009545E5">
        <w:rPr>
          <w:i/>
          <w:iCs/>
          <w:color w:val="000000" w:themeColor="text1"/>
          <w:sz w:val="20"/>
          <w:szCs w:val="20"/>
        </w:rPr>
        <w:t xml:space="preserve"> P</w:t>
      </w:r>
      <w:r w:rsidRPr="009545E5">
        <w:rPr>
          <w:color w:val="000000" w:themeColor="text1"/>
          <w:sz w:val="20"/>
          <w:szCs w:val="20"/>
        </w:rPr>
        <w:t xml:space="preserve"> = 0.0127 but less so for all swabs Odds 0.71(0.47-1.05)</w:t>
      </w:r>
      <w:r w:rsidRPr="009545E5">
        <w:rPr>
          <w:i/>
          <w:iCs/>
          <w:color w:val="000000" w:themeColor="text1"/>
          <w:sz w:val="20"/>
          <w:szCs w:val="20"/>
        </w:rPr>
        <w:t xml:space="preserve"> P</w:t>
      </w:r>
      <w:r w:rsidRPr="009545E5">
        <w:rPr>
          <w:color w:val="000000" w:themeColor="text1"/>
          <w:sz w:val="20"/>
          <w:szCs w:val="20"/>
        </w:rPr>
        <w:t xml:space="preserve"> = 0.087. Sub-analysis showed further divergent outcomes of significant protection for GAS negative schoolchildren with decreased odds of GAS positive status and increased odds with no apparent benefit for GAS positive schoolchildren. For original GAS negatives the odds of GAS positive status reduced significantly with </w:t>
      </w:r>
      <w:r w:rsidRPr="009545E5">
        <w:rPr>
          <w:i/>
          <w:iCs/>
          <w:color w:val="000000" w:themeColor="text1"/>
          <w:sz w:val="20"/>
          <w:szCs w:val="20"/>
        </w:rPr>
        <w:t xml:space="preserve">S. salivarius </w:t>
      </w:r>
      <w:r w:rsidRPr="009545E5">
        <w:rPr>
          <w:color w:val="000000" w:themeColor="text1"/>
          <w:sz w:val="20"/>
          <w:szCs w:val="20"/>
        </w:rPr>
        <w:t>with both study swabs Odds 0.42 (0.27-0.67)</w:t>
      </w:r>
      <w:r w:rsidRPr="009545E5">
        <w:rPr>
          <w:i/>
          <w:iCs/>
          <w:color w:val="000000" w:themeColor="text1"/>
          <w:sz w:val="20"/>
          <w:szCs w:val="20"/>
        </w:rPr>
        <w:t xml:space="preserve"> P</w:t>
      </w:r>
      <w:r w:rsidRPr="009545E5">
        <w:rPr>
          <w:color w:val="000000" w:themeColor="text1"/>
          <w:sz w:val="20"/>
          <w:szCs w:val="20"/>
        </w:rPr>
        <w:t xml:space="preserve"> = 0.003 and all swabs 0.54 (0.35-0.84)</w:t>
      </w:r>
      <w:r w:rsidRPr="009545E5">
        <w:rPr>
          <w:i/>
          <w:iCs/>
          <w:color w:val="000000" w:themeColor="text1"/>
          <w:sz w:val="20"/>
          <w:szCs w:val="20"/>
        </w:rPr>
        <w:t xml:space="preserve"> P =</w:t>
      </w:r>
      <w:r w:rsidRPr="009545E5">
        <w:rPr>
          <w:color w:val="000000" w:themeColor="text1"/>
          <w:sz w:val="20"/>
          <w:szCs w:val="20"/>
        </w:rPr>
        <w:t xml:space="preserve"> 0.0065</w:t>
      </w:r>
      <w:r w:rsidRPr="009545E5">
        <w:rPr>
          <w:i/>
          <w:iCs/>
          <w:color w:val="000000" w:themeColor="text1"/>
          <w:sz w:val="20"/>
          <w:szCs w:val="20"/>
        </w:rPr>
        <w:t xml:space="preserve"> </w:t>
      </w:r>
      <w:r w:rsidRPr="009545E5">
        <w:rPr>
          <w:color w:val="000000" w:themeColor="text1"/>
          <w:sz w:val="20"/>
          <w:szCs w:val="20"/>
        </w:rPr>
        <w:t xml:space="preserve">the latter finding suggesting the study finding of non-significance was a type 2 error, with study power calculations efficacy overestimated and consequent insufficient recruitment. The odds of GAS positivity following </w:t>
      </w:r>
      <w:r w:rsidRPr="009545E5">
        <w:rPr>
          <w:i/>
          <w:iCs/>
          <w:color w:val="000000" w:themeColor="text1"/>
          <w:sz w:val="20"/>
          <w:szCs w:val="20"/>
        </w:rPr>
        <w:t xml:space="preserve">S. salivarius </w:t>
      </w:r>
      <w:r w:rsidRPr="009545E5">
        <w:rPr>
          <w:color w:val="000000" w:themeColor="text1"/>
          <w:sz w:val="20"/>
          <w:szCs w:val="20"/>
        </w:rPr>
        <w:t xml:space="preserve">increased but non-significantly for GAS positives both study Odds 2.25 (0.85-5.95) </w:t>
      </w:r>
      <w:r w:rsidRPr="009545E5">
        <w:rPr>
          <w:i/>
          <w:iCs/>
          <w:color w:val="000000" w:themeColor="text1"/>
          <w:sz w:val="20"/>
          <w:szCs w:val="20"/>
        </w:rPr>
        <w:t>P</w:t>
      </w:r>
      <w:r w:rsidRPr="009545E5">
        <w:rPr>
          <w:color w:val="000000" w:themeColor="text1"/>
          <w:sz w:val="20"/>
          <w:szCs w:val="20"/>
        </w:rPr>
        <w:t xml:space="preserve"> = 0.102 and similarly all swabs.  This latter finding would become significant in the event of similar results in 3000 schoolchildren (Nine times the studied population approximately 3000 schoolchildren with similar Odds 2.25 (1.28-3.95</w:t>
      </w:r>
      <w:r w:rsidRPr="009545E5">
        <w:rPr>
          <w:i/>
          <w:iCs/>
          <w:color w:val="000000" w:themeColor="text1"/>
          <w:sz w:val="20"/>
          <w:szCs w:val="20"/>
        </w:rPr>
        <w:t>) P</w:t>
      </w:r>
      <w:r w:rsidRPr="009545E5">
        <w:rPr>
          <w:color w:val="000000" w:themeColor="text1"/>
          <w:sz w:val="20"/>
          <w:szCs w:val="20"/>
        </w:rPr>
        <w:t xml:space="preserve"> = 0.0047 in both study and all swabs).</w:t>
      </w:r>
    </w:p>
    <w:p w14:paraId="0021F735" w14:textId="77777777" w:rsidR="009545E5" w:rsidRPr="009545E5" w:rsidRDefault="009545E5" w:rsidP="009545E5">
      <w:pPr>
        <w:spacing w:line="480" w:lineRule="auto"/>
        <w:rPr>
          <w:color w:val="000000" w:themeColor="text1"/>
          <w:sz w:val="20"/>
          <w:szCs w:val="20"/>
        </w:rPr>
      </w:pPr>
    </w:p>
    <w:p w14:paraId="32155DC8" w14:textId="074EC62B" w:rsidR="009545E5" w:rsidRPr="009545E5" w:rsidRDefault="009545E5" w:rsidP="009545E5">
      <w:pPr>
        <w:spacing w:line="480" w:lineRule="auto"/>
        <w:rPr>
          <w:color w:val="000000" w:themeColor="text1"/>
          <w:sz w:val="20"/>
          <w:szCs w:val="20"/>
        </w:rPr>
      </w:pPr>
      <w:r w:rsidRPr="009545E5">
        <w:rPr>
          <w:b/>
          <w:bCs/>
          <w:color w:val="000000" w:themeColor="text1"/>
          <w:sz w:val="20"/>
          <w:szCs w:val="20"/>
        </w:rPr>
        <w:t xml:space="preserve"> </w:t>
      </w:r>
      <w:r w:rsidRPr="009545E5">
        <w:rPr>
          <w:color w:val="000000" w:themeColor="text1"/>
          <w:sz w:val="20"/>
          <w:szCs w:val="20"/>
        </w:rPr>
        <w:t xml:space="preserve">ITT study swab analysis with treble participants and identical findings to table 3 (Additional data 6) showed, comparative effectiveness of added </w:t>
      </w:r>
      <w:r w:rsidRPr="009545E5">
        <w:rPr>
          <w:i/>
          <w:iCs/>
          <w:color w:val="000000" w:themeColor="text1"/>
          <w:sz w:val="20"/>
          <w:szCs w:val="20"/>
        </w:rPr>
        <w:t>S salivarius</w:t>
      </w:r>
      <w:r w:rsidRPr="009545E5">
        <w:rPr>
          <w:color w:val="000000" w:themeColor="text1"/>
          <w:sz w:val="20"/>
          <w:szCs w:val="20"/>
        </w:rPr>
        <w:t xml:space="preserve"> over antibiotics-alone with both study swabs 0.52 (0.36-0.74) p 0.0004 and all swabs 0.62 (0.44-0.88) </w:t>
      </w:r>
      <w:r w:rsidRPr="009545E5">
        <w:rPr>
          <w:i/>
          <w:iCs/>
          <w:color w:val="000000" w:themeColor="text1"/>
          <w:sz w:val="20"/>
          <w:szCs w:val="20"/>
        </w:rPr>
        <w:t>P</w:t>
      </w:r>
      <w:r w:rsidRPr="009545E5">
        <w:rPr>
          <w:color w:val="000000" w:themeColor="text1"/>
          <w:sz w:val="20"/>
          <w:szCs w:val="20"/>
        </w:rPr>
        <w:t xml:space="preserve"> = 0.0074 effect sizes of 38-48%, compared to 60% used in power calculations in this and Di Pierro’s study 2012.  The implications for this study of overestimated </w:t>
      </w:r>
      <w:r w:rsidRPr="009545E5">
        <w:rPr>
          <w:i/>
          <w:iCs/>
          <w:color w:val="000000" w:themeColor="text1"/>
          <w:sz w:val="20"/>
          <w:szCs w:val="20"/>
        </w:rPr>
        <w:t>S. salivarius</w:t>
      </w:r>
      <w:r w:rsidRPr="009545E5">
        <w:rPr>
          <w:color w:val="000000" w:themeColor="text1"/>
          <w:sz w:val="20"/>
          <w:szCs w:val="20"/>
        </w:rPr>
        <w:t xml:space="preserve"> effect and being underpowered are as in the per-protocol study sensitivity analyses. Similarly for ITT analysis of initially GAS negative schoolchildren given </w:t>
      </w:r>
      <w:r w:rsidRPr="009545E5">
        <w:rPr>
          <w:i/>
          <w:iCs/>
          <w:color w:val="000000" w:themeColor="text1"/>
          <w:sz w:val="20"/>
          <w:szCs w:val="20"/>
        </w:rPr>
        <w:t xml:space="preserve">S salivarius </w:t>
      </w:r>
      <w:r w:rsidRPr="009545E5">
        <w:rPr>
          <w:color w:val="000000" w:themeColor="text1"/>
          <w:sz w:val="20"/>
          <w:szCs w:val="20"/>
        </w:rPr>
        <w:t>estimated GAS prevalence reduction became significant in both study and all swabs.</w:t>
      </w:r>
    </w:p>
    <w:p w14:paraId="741511F8" w14:textId="683163C1" w:rsidR="009545E5" w:rsidRPr="009545E5" w:rsidRDefault="009545E5" w:rsidP="009545E5">
      <w:pPr>
        <w:spacing w:line="480" w:lineRule="auto"/>
        <w:rPr>
          <w:color w:val="000000" w:themeColor="text1"/>
          <w:sz w:val="20"/>
          <w:szCs w:val="20"/>
        </w:rPr>
      </w:pPr>
    </w:p>
    <w:p w14:paraId="49CCCABD" w14:textId="7C9B89CB" w:rsidR="009545E5" w:rsidRPr="009545E5" w:rsidRDefault="009545E5" w:rsidP="009545E5">
      <w:pPr>
        <w:spacing w:line="480" w:lineRule="auto"/>
        <w:rPr>
          <w:color w:val="000000" w:themeColor="text1"/>
          <w:sz w:val="20"/>
          <w:szCs w:val="20"/>
        </w:rPr>
      </w:pPr>
    </w:p>
    <w:p w14:paraId="760229AD" w14:textId="2B9D7997" w:rsidR="009545E5" w:rsidRPr="009545E5" w:rsidRDefault="009545E5" w:rsidP="009545E5">
      <w:pPr>
        <w:spacing w:line="480" w:lineRule="auto"/>
        <w:rPr>
          <w:color w:val="000000" w:themeColor="text1"/>
          <w:sz w:val="20"/>
          <w:szCs w:val="20"/>
        </w:rPr>
      </w:pPr>
    </w:p>
    <w:p w14:paraId="534E5EFC" w14:textId="6B728D32" w:rsidR="009545E5" w:rsidRPr="009545E5" w:rsidRDefault="009545E5" w:rsidP="009545E5">
      <w:pPr>
        <w:spacing w:line="480" w:lineRule="auto"/>
        <w:rPr>
          <w:color w:val="000000" w:themeColor="text1"/>
          <w:sz w:val="20"/>
          <w:szCs w:val="20"/>
        </w:rPr>
      </w:pPr>
    </w:p>
    <w:p w14:paraId="0240D191" w14:textId="5F11D0B3" w:rsidR="009545E5" w:rsidRPr="009545E5" w:rsidRDefault="00104395" w:rsidP="009545E5">
      <w:pPr>
        <w:spacing w:after="160" w:line="360" w:lineRule="auto"/>
        <w:rPr>
          <w:rStyle w:val="Heading1Char"/>
          <w:rFonts w:ascii="Times New Roman" w:hAnsi="Times New Roman" w:cs="Times New Roman"/>
          <w:color w:val="000000" w:themeColor="text1"/>
          <w:sz w:val="20"/>
          <w:szCs w:val="20"/>
        </w:rPr>
      </w:pPr>
      <w:r>
        <w:rPr>
          <w:rFonts w:eastAsiaTheme="minorHAnsi"/>
          <w:b/>
          <w:bCs/>
          <w:color w:val="000000" w:themeColor="text1"/>
          <w:sz w:val="20"/>
          <w:szCs w:val="20"/>
          <w:lang w:val="en-NZ"/>
        </w:rPr>
        <w:lastRenderedPageBreak/>
        <w:t xml:space="preserve">Supplementary </w:t>
      </w:r>
      <w:r w:rsidR="009545E5" w:rsidRPr="009545E5">
        <w:rPr>
          <w:rFonts w:eastAsiaTheme="minorHAnsi"/>
          <w:b/>
          <w:bCs/>
          <w:color w:val="000000" w:themeColor="text1"/>
          <w:sz w:val="20"/>
          <w:szCs w:val="20"/>
          <w:lang w:val="en-NZ"/>
        </w:rPr>
        <w:t xml:space="preserve">Table </w:t>
      </w:r>
      <w:r w:rsidR="00C12BBF">
        <w:rPr>
          <w:rFonts w:eastAsiaTheme="minorHAnsi"/>
          <w:b/>
          <w:bCs/>
          <w:color w:val="000000" w:themeColor="text1"/>
          <w:sz w:val="20"/>
          <w:szCs w:val="20"/>
          <w:lang w:val="en-NZ"/>
        </w:rPr>
        <w:t>6</w:t>
      </w:r>
      <w:r w:rsidR="009545E5" w:rsidRPr="009545E5">
        <w:rPr>
          <w:rFonts w:eastAsiaTheme="minorHAnsi"/>
          <w:b/>
          <w:bCs/>
          <w:color w:val="000000" w:themeColor="text1"/>
          <w:sz w:val="20"/>
          <w:szCs w:val="20"/>
          <w:lang w:val="en-NZ"/>
        </w:rPr>
        <w:t xml:space="preserve">                                                                                                                                                               </w:t>
      </w:r>
      <w:r w:rsidR="009545E5" w:rsidRPr="009545E5">
        <w:rPr>
          <w:rStyle w:val="Heading1Char"/>
          <w:rFonts w:ascii="Times New Roman" w:hAnsi="Times New Roman" w:cs="Times New Roman"/>
          <w:b w:val="0"/>
          <w:bCs w:val="0"/>
          <w:color w:val="000000" w:themeColor="text1"/>
          <w:sz w:val="20"/>
          <w:szCs w:val="20"/>
        </w:rPr>
        <w:t xml:space="preserve">GAS prevalence within per-protocol completed pairs and between </w:t>
      </w:r>
      <w:r w:rsidR="009545E5" w:rsidRPr="009545E5">
        <w:rPr>
          <w:rStyle w:val="Heading1Char"/>
          <w:rFonts w:ascii="Times New Roman" w:hAnsi="Times New Roman" w:cs="Times New Roman"/>
          <w:b w:val="0"/>
          <w:bCs w:val="0"/>
          <w:i/>
          <w:iCs/>
          <w:color w:val="000000" w:themeColor="text1"/>
          <w:sz w:val="20"/>
          <w:szCs w:val="20"/>
        </w:rPr>
        <w:t>S. salivarius</w:t>
      </w:r>
      <w:r w:rsidR="009545E5" w:rsidRPr="009545E5">
        <w:rPr>
          <w:rStyle w:val="Heading1Char"/>
          <w:rFonts w:ascii="Times New Roman" w:hAnsi="Times New Roman" w:cs="Times New Roman"/>
          <w:b w:val="0"/>
          <w:bCs w:val="0"/>
          <w:color w:val="000000" w:themeColor="text1"/>
          <w:sz w:val="20"/>
          <w:szCs w:val="20"/>
        </w:rPr>
        <w:t xml:space="preserve">  and antibiotics alone</w:t>
      </w:r>
    </w:p>
    <w:tbl>
      <w:tblPr>
        <w:tblStyle w:val="TableGrid"/>
        <w:tblpPr w:leftFromText="180" w:rightFromText="180" w:vertAnchor="page" w:horzAnchor="margin" w:tblpY="2491"/>
        <w:tblW w:w="8575" w:type="dxa"/>
        <w:tblLayout w:type="fixed"/>
        <w:tblLook w:val="04A0" w:firstRow="1" w:lastRow="0" w:firstColumn="1" w:lastColumn="0" w:noHBand="0" w:noVBand="1"/>
      </w:tblPr>
      <w:tblGrid>
        <w:gridCol w:w="1321"/>
        <w:gridCol w:w="488"/>
        <w:gridCol w:w="550"/>
        <w:gridCol w:w="528"/>
        <w:gridCol w:w="482"/>
        <w:gridCol w:w="567"/>
        <w:gridCol w:w="1275"/>
        <w:gridCol w:w="1134"/>
        <w:gridCol w:w="1134"/>
        <w:gridCol w:w="1096"/>
      </w:tblGrid>
      <w:tr w:rsidR="009545E5" w:rsidRPr="00B61277" w14:paraId="29C0034C" w14:textId="77777777" w:rsidTr="009545E5">
        <w:trPr>
          <w:trHeight w:val="429"/>
        </w:trPr>
        <w:tc>
          <w:tcPr>
            <w:tcW w:w="1321" w:type="dxa"/>
            <w:vMerge w:val="restart"/>
          </w:tcPr>
          <w:p w14:paraId="2CCDD47A" w14:textId="77777777" w:rsidR="009545E5" w:rsidRPr="00B61277" w:rsidRDefault="009545E5" w:rsidP="009545E5">
            <w:pPr>
              <w:rPr>
                <w:rFonts w:ascii="Arial Narrow" w:hAnsi="Arial Narrow"/>
                <w:sz w:val="16"/>
                <w:szCs w:val="16"/>
              </w:rPr>
            </w:pPr>
            <w:bookmarkStart w:id="1" w:name="_Hlk110082640"/>
            <w:r w:rsidRPr="00B61277">
              <w:rPr>
                <w:rFonts w:ascii="Arial Narrow" w:hAnsi="Arial Narrow"/>
                <w:sz w:val="16"/>
                <w:szCs w:val="16"/>
              </w:rPr>
              <w:t xml:space="preserve">Swab origin, Intervention             &amp; cluster  </w:t>
            </w:r>
          </w:p>
        </w:tc>
        <w:tc>
          <w:tcPr>
            <w:tcW w:w="488" w:type="dxa"/>
            <w:vMerge w:val="restart"/>
          </w:tcPr>
          <w:p w14:paraId="6F5D0770"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n</w:t>
            </w:r>
          </w:p>
        </w:tc>
        <w:tc>
          <w:tcPr>
            <w:tcW w:w="2127" w:type="dxa"/>
            <w:gridSpan w:val="4"/>
            <w:vMerge w:val="restart"/>
          </w:tcPr>
          <w:p w14:paraId="5EF33997"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Children’s GAS status paired swabs; whether negative or positive, pre &amp; post intervention;</w:t>
            </w:r>
          </w:p>
        </w:tc>
        <w:tc>
          <w:tcPr>
            <w:tcW w:w="1275" w:type="dxa"/>
            <w:vMerge w:val="restart"/>
          </w:tcPr>
          <w:p w14:paraId="33F530E5"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Odds of                   </w:t>
            </w:r>
          </w:p>
          <w:p w14:paraId="60618F44" w14:textId="50CC9D68" w:rsidR="009545E5" w:rsidRPr="00B61277" w:rsidRDefault="009545E5" w:rsidP="009545E5">
            <w:pPr>
              <w:rPr>
                <w:rFonts w:ascii="Arial Narrow" w:hAnsi="Arial Narrow"/>
                <w:sz w:val="16"/>
                <w:szCs w:val="16"/>
              </w:rPr>
            </w:pPr>
            <w:r w:rsidRPr="00B61277">
              <w:rPr>
                <w:rFonts w:ascii="Arial Narrow" w:hAnsi="Arial Narrow"/>
                <w:sz w:val="16"/>
                <w:szCs w:val="16"/>
              </w:rPr>
              <w:t xml:space="preserve">GAS </w:t>
            </w:r>
            <w:r w:rsidR="00B501E8" w:rsidRPr="00B61277">
              <w:rPr>
                <w:rFonts w:ascii="Arial Narrow" w:hAnsi="Arial Narrow"/>
                <w:sz w:val="16"/>
                <w:szCs w:val="16"/>
              </w:rPr>
              <w:t>positivity (</w:t>
            </w:r>
            <w:r w:rsidRPr="00B61277">
              <w:rPr>
                <w:rFonts w:ascii="Arial Narrow" w:hAnsi="Arial Narrow"/>
                <w:sz w:val="16"/>
                <w:szCs w:val="16"/>
              </w:rPr>
              <w:t>Mc</w:t>
            </w:r>
            <w:r w:rsidR="00891234">
              <w:rPr>
                <w:rFonts w:ascii="Arial Narrow" w:hAnsi="Arial Narrow"/>
                <w:sz w:val="16"/>
                <w:szCs w:val="16"/>
              </w:rPr>
              <w:t>N</w:t>
            </w:r>
            <w:r w:rsidRPr="00B61277">
              <w:rPr>
                <w:rFonts w:ascii="Arial Narrow" w:hAnsi="Arial Narrow"/>
                <w:sz w:val="16"/>
                <w:szCs w:val="16"/>
              </w:rPr>
              <w:t xml:space="preserve">emar) (95%CI) </w:t>
            </w:r>
            <w:r w:rsidRPr="00B61277">
              <w:rPr>
                <w:rFonts w:ascii="Arial Narrow" w:hAnsi="Arial Narrow"/>
                <w:i/>
                <w:iCs/>
                <w:sz w:val="16"/>
                <w:szCs w:val="16"/>
              </w:rPr>
              <w:t xml:space="preserve">P </w:t>
            </w:r>
            <w:r w:rsidRPr="00B61277">
              <w:rPr>
                <w:rFonts w:ascii="Arial Narrow" w:hAnsi="Arial Narrow"/>
                <w:sz w:val="16"/>
                <w:szCs w:val="16"/>
              </w:rPr>
              <w:t xml:space="preserve">              after </w:t>
            </w:r>
            <w:r w:rsidR="00B501E8" w:rsidRPr="00B61277">
              <w:rPr>
                <w:rFonts w:ascii="Arial Narrow" w:hAnsi="Arial Narrow"/>
                <w:sz w:val="16"/>
                <w:szCs w:val="16"/>
              </w:rPr>
              <w:t>compared to</w:t>
            </w:r>
            <w:r w:rsidRPr="00B61277">
              <w:rPr>
                <w:rFonts w:ascii="Arial Narrow" w:hAnsi="Arial Narrow"/>
                <w:sz w:val="16"/>
                <w:szCs w:val="16"/>
              </w:rPr>
              <w:t xml:space="preserve"> </w:t>
            </w:r>
            <w:r w:rsidR="00BF16A1" w:rsidRPr="00B61277">
              <w:rPr>
                <w:rFonts w:ascii="Arial Narrow" w:hAnsi="Arial Narrow"/>
                <w:sz w:val="16"/>
                <w:szCs w:val="16"/>
              </w:rPr>
              <w:t>before intervention</w:t>
            </w:r>
            <w:r w:rsidRPr="00B61277">
              <w:rPr>
                <w:rFonts w:ascii="Arial Narrow" w:hAnsi="Arial Narrow"/>
                <w:sz w:val="16"/>
                <w:szCs w:val="16"/>
              </w:rPr>
              <w:t xml:space="preserve">            </w:t>
            </w:r>
          </w:p>
          <w:p w14:paraId="19C207E3"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                               </w:t>
            </w:r>
          </w:p>
          <w:p w14:paraId="43B53D52"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                           </w:t>
            </w:r>
          </w:p>
        </w:tc>
        <w:tc>
          <w:tcPr>
            <w:tcW w:w="3364" w:type="dxa"/>
            <w:gridSpan w:val="3"/>
          </w:tcPr>
          <w:p w14:paraId="1AFE52ED" w14:textId="77777777" w:rsidR="009545E5" w:rsidRPr="00B61277" w:rsidRDefault="009545E5" w:rsidP="009545E5">
            <w:pPr>
              <w:rPr>
                <w:rFonts w:ascii="Arial Narrow" w:hAnsi="Arial Narrow"/>
                <w:sz w:val="16"/>
                <w:szCs w:val="16"/>
                <w:lang w:val="en-NZ"/>
              </w:rPr>
            </w:pPr>
            <w:r w:rsidRPr="00B61277">
              <w:rPr>
                <w:rFonts w:ascii="Arial Narrow" w:hAnsi="Arial Narrow"/>
                <w:sz w:val="16"/>
                <w:szCs w:val="16"/>
              </w:rPr>
              <w:t xml:space="preserve">Odds ratio (95%CI) </w:t>
            </w:r>
            <w:r w:rsidRPr="00B61277">
              <w:rPr>
                <w:rFonts w:ascii="Arial Narrow" w:hAnsi="Arial Narrow"/>
                <w:i/>
                <w:iCs/>
                <w:sz w:val="16"/>
                <w:szCs w:val="16"/>
              </w:rPr>
              <w:t>P</w:t>
            </w:r>
            <w:r w:rsidRPr="00B61277">
              <w:rPr>
                <w:rFonts w:ascii="Arial Narrow" w:hAnsi="Arial Narrow"/>
                <w:sz w:val="16"/>
                <w:szCs w:val="16"/>
              </w:rPr>
              <w:t xml:space="preserve">; of GAS positive outcomes compared, of added </w:t>
            </w:r>
            <w:r w:rsidRPr="00B61277">
              <w:rPr>
                <w:rFonts w:ascii="Arial Narrow" w:hAnsi="Arial Narrow"/>
                <w:i/>
                <w:iCs/>
                <w:sz w:val="16"/>
                <w:szCs w:val="16"/>
              </w:rPr>
              <w:t>S. salivarius</w:t>
            </w:r>
            <w:r w:rsidRPr="00B61277">
              <w:rPr>
                <w:rFonts w:ascii="Arial Narrow" w:hAnsi="Arial Narrow"/>
                <w:sz w:val="16"/>
                <w:szCs w:val="16"/>
              </w:rPr>
              <w:t xml:space="preserve"> to each cluster to antibiotic alone control A </w:t>
            </w:r>
          </w:p>
        </w:tc>
      </w:tr>
      <w:tr w:rsidR="009545E5" w:rsidRPr="00B61277" w14:paraId="0CBD2944" w14:textId="77777777" w:rsidTr="009545E5">
        <w:trPr>
          <w:trHeight w:val="207"/>
        </w:trPr>
        <w:tc>
          <w:tcPr>
            <w:tcW w:w="1321" w:type="dxa"/>
            <w:vMerge/>
          </w:tcPr>
          <w:p w14:paraId="464B531A" w14:textId="77777777" w:rsidR="009545E5" w:rsidRPr="00B61277" w:rsidRDefault="009545E5" w:rsidP="009545E5">
            <w:pPr>
              <w:rPr>
                <w:rFonts w:ascii="Arial Narrow" w:hAnsi="Arial Narrow"/>
                <w:sz w:val="16"/>
                <w:szCs w:val="16"/>
              </w:rPr>
            </w:pPr>
          </w:p>
        </w:tc>
        <w:tc>
          <w:tcPr>
            <w:tcW w:w="488" w:type="dxa"/>
            <w:vMerge/>
          </w:tcPr>
          <w:p w14:paraId="52BFD3C7" w14:textId="77777777" w:rsidR="009545E5" w:rsidRPr="00B61277" w:rsidRDefault="009545E5" w:rsidP="009545E5">
            <w:pPr>
              <w:jc w:val="center"/>
              <w:rPr>
                <w:rFonts w:ascii="Arial Narrow" w:hAnsi="Arial Narrow"/>
                <w:sz w:val="16"/>
                <w:szCs w:val="16"/>
              </w:rPr>
            </w:pPr>
          </w:p>
        </w:tc>
        <w:tc>
          <w:tcPr>
            <w:tcW w:w="2127" w:type="dxa"/>
            <w:gridSpan w:val="4"/>
            <w:vMerge/>
          </w:tcPr>
          <w:p w14:paraId="242C5023" w14:textId="77777777" w:rsidR="009545E5" w:rsidRPr="00B61277" w:rsidRDefault="009545E5" w:rsidP="009545E5">
            <w:pPr>
              <w:rPr>
                <w:rFonts w:ascii="Arial Narrow" w:hAnsi="Arial Narrow"/>
                <w:sz w:val="16"/>
                <w:szCs w:val="16"/>
              </w:rPr>
            </w:pPr>
          </w:p>
        </w:tc>
        <w:tc>
          <w:tcPr>
            <w:tcW w:w="1275" w:type="dxa"/>
            <w:vMerge/>
          </w:tcPr>
          <w:p w14:paraId="530B1632" w14:textId="77777777" w:rsidR="009545E5" w:rsidRPr="00B61277" w:rsidRDefault="009545E5" w:rsidP="009545E5">
            <w:pPr>
              <w:rPr>
                <w:rFonts w:ascii="Arial Narrow" w:hAnsi="Arial Narrow"/>
                <w:sz w:val="16"/>
                <w:szCs w:val="16"/>
              </w:rPr>
            </w:pPr>
          </w:p>
        </w:tc>
        <w:tc>
          <w:tcPr>
            <w:tcW w:w="1134" w:type="dxa"/>
            <w:vMerge w:val="restart"/>
          </w:tcPr>
          <w:p w14:paraId="6B5F60F1"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Total GAS  </w:t>
            </w:r>
          </w:p>
          <w:p w14:paraId="4516E327"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Positivity outcome with</w:t>
            </w:r>
          </w:p>
          <w:p w14:paraId="1A1534B3" w14:textId="77777777" w:rsidR="009545E5" w:rsidRPr="00B61277" w:rsidRDefault="009545E5" w:rsidP="009545E5">
            <w:pPr>
              <w:rPr>
                <w:rFonts w:ascii="Arial Narrow" w:hAnsi="Arial Narrow"/>
                <w:sz w:val="16"/>
                <w:szCs w:val="16"/>
              </w:rPr>
            </w:pPr>
            <w:r w:rsidRPr="00B61277">
              <w:rPr>
                <w:rFonts w:ascii="Arial Narrow" w:hAnsi="Arial Narrow"/>
                <w:i/>
                <w:iCs/>
                <w:sz w:val="16"/>
                <w:szCs w:val="16"/>
              </w:rPr>
              <w:t>S. salivarius</w:t>
            </w:r>
            <w:r w:rsidRPr="00B61277">
              <w:rPr>
                <w:rFonts w:ascii="Arial Narrow" w:hAnsi="Arial Narrow"/>
                <w:sz w:val="16"/>
                <w:szCs w:val="16"/>
              </w:rPr>
              <w:t xml:space="preserve"> vs Control A</w:t>
            </w:r>
          </w:p>
        </w:tc>
        <w:tc>
          <w:tcPr>
            <w:tcW w:w="1134" w:type="dxa"/>
            <w:vMerge w:val="restart"/>
          </w:tcPr>
          <w:p w14:paraId="3A936F39"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Original GAS            negatives who became positive</w:t>
            </w:r>
          </w:p>
          <w:p w14:paraId="451EC063" w14:textId="77777777" w:rsidR="009545E5" w:rsidRPr="00B61277" w:rsidRDefault="009545E5" w:rsidP="009545E5">
            <w:pPr>
              <w:rPr>
                <w:rFonts w:ascii="Arial Narrow" w:hAnsi="Arial Narrow"/>
                <w:sz w:val="16"/>
                <w:szCs w:val="16"/>
              </w:rPr>
            </w:pPr>
          </w:p>
        </w:tc>
        <w:tc>
          <w:tcPr>
            <w:tcW w:w="1096" w:type="dxa"/>
            <w:vMerge w:val="restart"/>
          </w:tcPr>
          <w:p w14:paraId="47C77845"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Original GAS positives who remained positive  </w:t>
            </w:r>
          </w:p>
          <w:p w14:paraId="4A5DD4E5" w14:textId="77777777" w:rsidR="009545E5" w:rsidRPr="00B61277" w:rsidRDefault="009545E5" w:rsidP="009545E5">
            <w:pPr>
              <w:rPr>
                <w:rFonts w:ascii="Arial Narrow" w:hAnsi="Arial Narrow"/>
                <w:sz w:val="16"/>
                <w:szCs w:val="16"/>
              </w:rPr>
            </w:pPr>
          </w:p>
        </w:tc>
      </w:tr>
      <w:tr w:rsidR="009545E5" w:rsidRPr="00B61277" w14:paraId="13E22C66" w14:textId="77777777" w:rsidTr="009545E5">
        <w:trPr>
          <w:trHeight w:val="553"/>
        </w:trPr>
        <w:tc>
          <w:tcPr>
            <w:tcW w:w="1321" w:type="dxa"/>
            <w:vMerge/>
          </w:tcPr>
          <w:p w14:paraId="4FE4C189" w14:textId="77777777" w:rsidR="009545E5" w:rsidRPr="00B61277" w:rsidRDefault="009545E5" w:rsidP="009545E5">
            <w:pPr>
              <w:rPr>
                <w:rFonts w:ascii="Arial Narrow" w:hAnsi="Arial Narrow"/>
                <w:sz w:val="16"/>
                <w:szCs w:val="16"/>
              </w:rPr>
            </w:pPr>
          </w:p>
        </w:tc>
        <w:tc>
          <w:tcPr>
            <w:tcW w:w="488" w:type="dxa"/>
            <w:vMerge/>
          </w:tcPr>
          <w:p w14:paraId="15E18894" w14:textId="77777777" w:rsidR="009545E5" w:rsidRPr="00B61277" w:rsidRDefault="009545E5" w:rsidP="009545E5">
            <w:pPr>
              <w:jc w:val="center"/>
              <w:rPr>
                <w:rFonts w:ascii="Arial Narrow" w:hAnsi="Arial Narrow"/>
                <w:sz w:val="16"/>
                <w:szCs w:val="16"/>
              </w:rPr>
            </w:pPr>
          </w:p>
        </w:tc>
        <w:tc>
          <w:tcPr>
            <w:tcW w:w="550" w:type="dxa"/>
          </w:tcPr>
          <w:p w14:paraId="08414726" w14:textId="77777777" w:rsidR="009545E5" w:rsidRPr="00B61277" w:rsidRDefault="009545E5" w:rsidP="009545E5">
            <w:pPr>
              <w:jc w:val="right"/>
              <w:rPr>
                <w:rFonts w:ascii="Arial Narrow" w:hAnsi="Arial Narrow"/>
                <w:sz w:val="16"/>
                <w:szCs w:val="16"/>
              </w:rPr>
            </w:pPr>
            <w:r w:rsidRPr="00B61277">
              <w:rPr>
                <w:rFonts w:ascii="Arial Narrow" w:hAnsi="Arial Narrow"/>
                <w:sz w:val="16"/>
                <w:szCs w:val="16"/>
              </w:rPr>
              <w:t>Neg</w:t>
            </w:r>
          </w:p>
          <w:p w14:paraId="4B5324D1" w14:textId="77777777" w:rsidR="009545E5" w:rsidRPr="00B61277" w:rsidRDefault="009545E5" w:rsidP="009545E5">
            <w:pPr>
              <w:jc w:val="right"/>
              <w:rPr>
                <w:rFonts w:ascii="Arial Narrow" w:hAnsi="Arial Narrow"/>
                <w:sz w:val="16"/>
                <w:szCs w:val="16"/>
              </w:rPr>
            </w:pPr>
            <w:r w:rsidRPr="00B61277">
              <w:rPr>
                <w:rFonts w:ascii="Arial Narrow" w:hAnsi="Arial Narrow"/>
                <w:sz w:val="16"/>
                <w:szCs w:val="16"/>
              </w:rPr>
              <w:t xml:space="preserve">to </w:t>
            </w:r>
          </w:p>
          <w:p w14:paraId="4FB83F9D" w14:textId="77777777" w:rsidR="009545E5" w:rsidRPr="00B61277" w:rsidRDefault="009545E5" w:rsidP="009545E5">
            <w:pPr>
              <w:jc w:val="right"/>
              <w:rPr>
                <w:rFonts w:ascii="Arial Narrow" w:hAnsi="Arial Narrow"/>
                <w:sz w:val="16"/>
                <w:szCs w:val="16"/>
              </w:rPr>
            </w:pPr>
            <w:r w:rsidRPr="00B61277">
              <w:rPr>
                <w:rFonts w:ascii="Arial Narrow" w:hAnsi="Arial Narrow"/>
                <w:sz w:val="16"/>
                <w:szCs w:val="16"/>
              </w:rPr>
              <w:t>neg</w:t>
            </w:r>
          </w:p>
        </w:tc>
        <w:tc>
          <w:tcPr>
            <w:tcW w:w="528" w:type="dxa"/>
          </w:tcPr>
          <w:p w14:paraId="6A6D5422" w14:textId="77777777" w:rsidR="009545E5" w:rsidRPr="00B61277" w:rsidRDefault="009545E5" w:rsidP="009545E5">
            <w:pPr>
              <w:jc w:val="right"/>
              <w:rPr>
                <w:rFonts w:ascii="Arial Narrow" w:hAnsi="Arial Narrow"/>
                <w:sz w:val="16"/>
                <w:szCs w:val="16"/>
              </w:rPr>
            </w:pPr>
            <w:r w:rsidRPr="00B61277">
              <w:rPr>
                <w:rFonts w:ascii="Arial Narrow" w:hAnsi="Arial Narrow"/>
                <w:sz w:val="16"/>
                <w:szCs w:val="16"/>
              </w:rPr>
              <w:t>Neg</w:t>
            </w:r>
          </w:p>
          <w:p w14:paraId="7F417DFB" w14:textId="77777777" w:rsidR="009545E5" w:rsidRPr="00B61277" w:rsidRDefault="009545E5" w:rsidP="009545E5">
            <w:pPr>
              <w:jc w:val="right"/>
              <w:rPr>
                <w:rFonts w:ascii="Arial Narrow" w:hAnsi="Arial Narrow"/>
                <w:sz w:val="16"/>
                <w:szCs w:val="16"/>
              </w:rPr>
            </w:pPr>
            <w:r w:rsidRPr="00B61277">
              <w:rPr>
                <w:rFonts w:ascii="Arial Narrow" w:hAnsi="Arial Narrow"/>
                <w:sz w:val="16"/>
                <w:szCs w:val="16"/>
              </w:rPr>
              <w:t xml:space="preserve">to </w:t>
            </w:r>
          </w:p>
          <w:p w14:paraId="0E8AFA07" w14:textId="77777777" w:rsidR="009545E5" w:rsidRPr="00B61277" w:rsidRDefault="009545E5" w:rsidP="009545E5">
            <w:pPr>
              <w:jc w:val="right"/>
              <w:rPr>
                <w:rFonts w:ascii="Arial Narrow" w:hAnsi="Arial Narrow"/>
                <w:sz w:val="16"/>
                <w:szCs w:val="16"/>
              </w:rPr>
            </w:pPr>
            <w:r w:rsidRPr="00B61277">
              <w:rPr>
                <w:rFonts w:ascii="Arial Narrow" w:hAnsi="Arial Narrow"/>
                <w:sz w:val="16"/>
                <w:szCs w:val="16"/>
              </w:rPr>
              <w:t>pos</w:t>
            </w:r>
          </w:p>
        </w:tc>
        <w:tc>
          <w:tcPr>
            <w:tcW w:w="482" w:type="dxa"/>
          </w:tcPr>
          <w:p w14:paraId="04A68B21"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Pos to neg</w:t>
            </w:r>
          </w:p>
        </w:tc>
        <w:tc>
          <w:tcPr>
            <w:tcW w:w="567" w:type="dxa"/>
          </w:tcPr>
          <w:p w14:paraId="04342764"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Pos to pos</w:t>
            </w:r>
          </w:p>
        </w:tc>
        <w:tc>
          <w:tcPr>
            <w:tcW w:w="1275" w:type="dxa"/>
            <w:vMerge/>
          </w:tcPr>
          <w:p w14:paraId="5FD7D5DB" w14:textId="77777777" w:rsidR="009545E5" w:rsidRPr="00B61277" w:rsidRDefault="009545E5" w:rsidP="009545E5">
            <w:pPr>
              <w:rPr>
                <w:rFonts w:ascii="Arial Narrow" w:hAnsi="Arial Narrow"/>
                <w:sz w:val="16"/>
                <w:szCs w:val="16"/>
              </w:rPr>
            </w:pPr>
          </w:p>
        </w:tc>
        <w:tc>
          <w:tcPr>
            <w:tcW w:w="1134" w:type="dxa"/>
            <w:vMerge/>
          </w:tcPr>
          <w:p w14:paraId="76342B0A" w14:textId="77777777" w:rsidR="009545E5" w:rsidRPr="00B61277" w:rsidRDefault="009545E5" w:rsidP="009545E5">
            <w:pPr>
              <w:rPr>
                <w:rFonts w:ascii="Arial Narrow" w:hAnsi="Arial Narrow"/>
                <w:sz w:val="16"/>
                <w:szCs w:val="16"/>
              </w:rPr>
            </w:pPr>
          </w:p>
        </w:tc>
        <w:tc>
          <w:tcPr>
            <w:tcW w:w="1134" w:type="dxa"/>
            <w:vMerge/>
          </w:tcPr>
          <w:p w14:paraId="4A6421D5" w14:textId="77777777" w:rsidR="009545E5" w:rsidRPr="00B61277" w:rsidRDefault="009545E5" w:rsidP="009545E5">
            <w:pPr>
              <w:rPr>
                <w:rFonts w:ascii="Arial Narrow" w:hAnsi="Arial Narrow"/>
                <w:sz w:val="16"/>
                <w:szCs w:val="16"/>
              </w:rPr>
            </w:pPr>
          </w:p>
        </w:tc>
        <w:tc>
          <w:tcPr>
            <w:tcW w:w="1096" w:type="dxa"/>
            <w:vMerge/>
          </w:tcPr>
          <w:p w14:paraId="7E72C450" w14:textId="77777777" w:rsidR="009545E5" w:rsidRPr="00B61277" w:rsidRDefault="009545E5" w:rsidP="009545E5">
            <w:pPr>
              <w:rPr>
                <w:rFonts w:ascii="Arial Narrow" w:hAnsi="Arial Narrow"/>
                <w:sz w:val="16"/>
                <w:szCs w:val="16"/>
              </w:rPr>
            </w:pPr>
          </w:p>
        </w:tc>
      </w:tr>
      <w:tr w:rsidR="009545E5" w:rsidRPr="00B61277" w14:paraId="1C78DAD9" w14:textId="77777777" w:rsidTr="009545E5">
        <w:trPr>
          <w:trHeight w:val="273"/>
        </w:trPr>
        <w:tc>
          <w:tcPr>
            <w:tcW w:w="1321" w:type="dxa"/>
          </w:tcPr>
          <w:p w14:paraId="66CDF7EE" w14:textId="77777777" w:rsidR="009545E5" w:rsidRPr="00B61277" w:rsidRDefault="009545E5" w:rsidP="009545E5">
            <w:pPr>
              <w:rPr>
                <w:rFonts w:ascii="Arial Narrow" w:hAnsi="Arial Narrow"/>
                <w:b/>
                <w:bCs/>
                <w:sz w:val="16"/>
                <w:szCs w:val="16"/>
              </w:rPr>
            </w:pPr>
            <w:r w:rsidRPr="00B61277">
              <w:rPr>
                <w:rFonts w:ascii="Arial Narrow" w:hAnsi="Arial Narrow"/>
                <w:sz w:val="16"/>
                <w:szCs w:val="16"/>
              </w:rPr>
              <w:t xml:space="preserve"> </w:t>
            </w:r>
            <w:r w:rsidRPr="00B61277">
              <w:rPr>
                <w:rFonts w:ascii="Arial Narrow" w:hAnsi="Arial Narrow"/>
                <w:b/>
                <w:bCs/>
                <w:sz w:val="16"/>
                <w:szCs w:val="16"/>
              </w:rPr>
              <w:t>Study swabs</w:t>
            </w:r>
          </w:p>
        </w:tc>
        <w:tc>
          <w:tcPr>
            <w:tcW w:w="488" w:type="dxa"/>
          </w:tcPr>
          <w:p w14:paraId="06AD4C1E" w14:textId="77777777" w:rsidR="009545E5" w:rsidRPr="00B61277" w:rsidRDefault="009545E5" w:rsidP="009545E5">
            <w:pPr>
              <w:rPr>
                <w:rFonts w:ascii="Arial Narrow" w:hAnsi="Arial Narrow"/>
                <w:sz w:val="16"/>
                <w:szCs w:val="16"/>
              </w:rPr>
            </w:pPr>
          </w:p>
        </w:tc>
        <w:tc>
          <w:tcPr>
            <w:tcW w:w="550" w:type="dxa"/>
          </w:tcPr>
          <w:p w14:paraId="414DC888" w14:textId="77777777" w:rsidR="009545E5" w:rsidRPr="00B61277" w:rsidRDefault="009545E5" w:rsidP="009545E5">
            <w:pPr>
              <w:jc w:val="center"/>
              <w:rPr>
                <w:rFonts w:ascii="Arial Narrow" w:hAnsi="Arial Narrow"/>
                <w:sz w:val="16"/>
                <w:szCs w:val="16"/>
              </w:rPr>
            </w:pPr>
          </w:p>
        </w:tc>
        <w:tc>
          <w:tcPr>
            <w:tcW w:w="528" w:type="dxa"/>
          </w:tcPr>
          <w:p w14:paraId="6012D4A2" w14:textId="77777777" w:rsidR="009545E5" w:rsidRPr="00B61277" w:rsidRDefault="009545E5" w:rsidP="009545E5">
            <w:pPr>
              <w:rPr>
                <w:rFonts w:ascii="Arial Narrow" w:hAnsi="Arial Narrow"/>
                <w:sz w:val="16"/>
                <w:szCs w:val="16"/>
              </w:rPr>
            </w:pPr>
          </w:p>
        </w:tc>
        <w:tc>
          <w:tcPr>
            <w:tcW w:w="482" w:type="dxa"/>
          </w:tcPr>
          <w:p w14:paraId="4D7432C7" w14:textId="77777777" w:rsidR="009545E5" w:rsidRPr="00B61277" w:rsidRDefault="009545E5" w:rsidP="009545E5">
            <w:pPr>
              <w:rPr>
                <w:rFonts w:ascii="Arial Narrow" w:hAnsi="Arial Narrow"/>
                <w:sz w:val="16"/>
                <w:szCs w:val="16"/>
              </w:rPr>
            </w:pPr>
          </w:p>
        </w:tc>
        <w:tc>
          <w:tcPr>
            <w:tcW w:w="567" w:type="dxa"/>
          </w:tcPr>
          <w:p w14:paraId="7DCCD3A8" w14:textId="77777777" w:rsidR="009545E5" w:rsidRPr="00B61277" w:rsidRDefault="009545E5" w:rsidP="009545E5">
            <w:pPr>
              <w:rPr>
                <w:rFonts w:ascii="Arial Narrow" w:hAnsi="Arial Narrow"/>
                <w:sz w:val="16"/>
                <w:szCs w:val="16"/>
              </w:rPr>
            </w:pPr>
          </w:p>
        </w:tc>
        <w:tc>
          <w:tcPr>
            <w:tcW w:w="1275" w:type="dxa"/>
          </w:tcPr>
          <w:p w14:paraId="35E0CC4B" w14:textId="77777777" w:rsidR="009545E5" w:rsidRPr="00B61277" w:rsidRDefault="009545E5" w:rsidP="009545E5">
            <w:pPr>
              <w:rPr>
                <w:rFonts w:ascii="Arial Narrow" w:hAnsi="Arial Narrow"/>
                <w:sz w:val="16"/>
                <w:szCs w:val="16"/>
              </w:rPr>
            </w:pPr>
          </w:p>
        </w:tc>
        <w:tc>
          <w:tcPr>
            <w:tcW w:w="1134" w:type="dxa"/>
          </w:tcPr>
          <w:p w14:paraId="0C0A2141" w14:textId="77777777" w:rsidR="009545E5" w:rsidRPr="00B61277" w:rsidRDefault="009545E5" w:rsidP="009545E5">
            <w:pPr>
              <w:rPr>
                <w:rFonts w:ascii="Arial Narrow" w:hAnsi="Arial Narrow"/>
                <w:sz w:val="16"/>
                <w:szCs w:val="16"/>
              </w:rPr>
            </w:pPr>
          </w:p>
        </w:tc>
        <w:tc>
          <w:tcPr>
            <w:tcW w:w="1134" w:type="dxa"/>
          </w:tcPr>
          <w:p w14:paraId="7BAA8371" w14:textId="77777777" w:rsidR="009545E5" w:rsidRPr="00B61277" w:rsidRDefault="009545E5" w:rsidP="009545E5">
            <w:pPr>
              <w:rPr>
                <w:rFonts w:ascii="Arial Narrow" w:hAnsi="Arial Narrow"/>
                <w:sz w:val="16"/>
                <w:szCs w:val="16"/>
              </w:rPr>
            </w:pPr>
          </w:p>
        </w:tc>
        <w:tc>
          <w:tcPr>
            <w:tcW w:w="1096" w:type="dxa"/>
          </w:tcPr>
          <w:p w14:paraId="5781752B" w14:textId="77777777" w:rsidR="009545E5" w:rsidRPr="00B61277" w:rsidRDefault="009545E5" w:rsidP="009545E5">
            <w:pPr>
              <w:rPr>
                <w:rFonts w:ascii="Arial Narrow" w:hAnsi="Arial Narrow"/>
                <w:sz w:val="16"/>
                <w:szCs w:val="16"/>
              </w:rPr>
            </w:pPr>
          </w:p>
        </w:tc>
      </w:tr>
      <w:tr w:rsidR="009545E5" w:rsidRPr="00B61277" w14:paraId="766A1654" w14:textId="77777777" w:rsidTr="009545E5">
        <w:trPr>
          <w:trHeight w:val="263"/>
        </w:trPr>
        <w:tc>
          <w:tcPr>
            <w:tcW w:w="1321" w:type="dxa"/>
          </w:tcPr>
          <w:p w14:paraId="637083B5"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 Total </w:t>
            </w:r>
            <w:r w:rsidRPr="00B61277">
              <w:rPr>
                <w:rFonts w:ascii="Arial Narrow" w:hAnsi="Arial Narrow"/>
                <w:i/>
                <w:iCs/>
                <w:sz w:val="16"/>
                <w:szCs w:val="16"/>
              </w:rPr>
              <w:t>S. salivarius</w:t>
            </w:r>
            <w:r w:rsidRPr="00B61277">
              <w:rPr>
                <w:rFonts w:ascii="Arial Narrow" w:hAnsi="Arial Narrow"/>
                <w:sz w:val="16"/>
                <w:szCs w:val="16"/>
              </w:rPr>
              <w:t xml:space="preserve"> </w:t>
            </w:r>
          </w:p>
        </w:tc>
        <w:tc>
          <w:tcPr>
            <w:tcW w:w="488" w:type="dxa"/>
          </w:tcPr>
          <w:p w14:paraId="6E799E87"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705</w:t>
            </w:r>
          </w:p>
        </w:tc>
        <w:tc>
          <w:tcPr>
            <w:tcW w:w="550" w:type="dxa"/>
          </w:tcPr>
          <w:p w14:paraId="4AC390D6"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546</w:t>
            </w:r>
          </w:p>
        </w:tc>
        <w:tc>
          <w:tcPr>
            <w:tcW w:w="528" w:type="dxa"/>
          </w:tcPr>
          <w:p w14:paraId="4B983BE1"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45</w:t>
            </w:r>
          </w:p>
        </w:tc>
        <w:tc>
          <w:tcPr>
            <w:tcW w:w="482" w:type="dxa"/>
          </w:tcPr>
          <w:p w14:paraId="2A3E1449"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96</w:t>
            </w:r>
          </w:p>
        </w:tc>
        <w:tc>
          <w:tcPr>
            <w:tcW w:w="567" w:type="dxa"/>
          </w:tcPr>
          <w:p w14:paraId="2A9CFD6D"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18</w:t>
            </w:r>
          </w:p>
        </w:tc>
        <w:tc>
          <w:tcPr>
            <w:tcW w:w="1275" w:type="dxa"/>
          </w:tcPr>
          <w:p w14:paraId="63B30E52"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0.469          (0.321-0.675)         0.0001*</w:t>
            </w:r>
          </w:p>
        </w:tc>
        <w:tc>
          <w:tcPr>
            <w:tcW w:w="1134" w:type="dxa"/>
          </w:tcPr>
          <w:p w14:paraId="673943D1"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0.60             (0.40-0.90) 0.0127*#</w:t>
            </w:r>
          </w:p>
        </w:tc>
        <w:tc>
          <w:tcPr>
            <w:tcW w:w="1134" w:type="dxa"/>
          </w:tcPr>
          <w:p w14:paraId="1AEB9593"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0.42   </w:t>
            </w:r>
          </w:p>
          <w:p w14:paraId="5AD5EA6A"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(0.27-0.67) 0.0003*.</w:t>
            </w:r>
          </w:p>
        </w:tc>
        <w:tc>
          <w:tcPr>
            <w:tcW w:w="1096" w:type="dxa"/>
          </w:tcPr>
          <w:p w14:paraId="5B8EBF52"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2.25 </w:t>
            </w:r>
          </w:p>
          <w:p w14:paraId="0E4E8C53"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(0.85-5.95) 0.1024</w:t>
            </w:r>
          </w:p>
        </w:tc>
      </w:tr>
      <w:tr w:rsidR="009545E5" w:rsidRPr="00B61277" w14:paraId="2A3C0C9A" w14:textId="77777777" w:rsidTr="009545E5">
        <w:trPr>
          <w:trHeight w:val="273"/>
        </w:trPr>
        <w:tc>
          <w:tcPr>
            <w:tcW w:w="1321" w:type="dxa"/>
          </w:tcPr>
          <w:p w14:paraId="5EE78DF9"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 Control A </w:t>
            </w:r>
          </w:p>
        </w:tc>
        <w:tc>
          <w:tcPr>
            <w:tcW w:w="488" w:type="dxa"/>
          </w:tcPr>
          <w:p w14:paraId="743E743A"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318</w:t>
            </w:r>
          </w:p>
        </w:tc>
        <w:tc>
          <w:tcPr>
            <w:tcW w:w="550" w:type="dxa"/>
          </w:tcPr>
          <w:p w14:paraId="1AFDCF0E"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201</w:t>
            </w:r>
          </w:p>
        </w:tc>
        <w:tc>
          <w:tcPr>
            <w:tcW w:w="528" w:type="dxa"/>
          </w:tcPr>
          <w:p w14:paraId="15FD1AD7"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39</w:t>
            </w:r>
          </w:p>
        </w:tc>
        <w:tc>
          <w:tcPr>
            <w:tcW w:w="482" w:type="dxa"/>
          </w:tcPr>
          <w:p w14:paraId="29FB59E9"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72</w:t>
            </w:r>
          </w:p>
        </w:tc>
        <w:tc>
          <w:tcPr>
            <w:tcW w:w="567" w:type="dxa"/>
          </w:tcPr>
          <w:p w14:paraId="2AB51524"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6</w:t>
            </w:r>
          </w:p>
        </w:tc>
        <w:tc>
          <w:tcPr>
            <w:tcW w:w="1275" w:type="dxa"/>
          </w:tcPr>
          <w:p w14:paraId="7FF8C337"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0.542</w:t>
            </w:r>
          </w:p>
          <w:p w14:paraId="05661D94"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(0.357-0.811) 0.0024*#</w:t>
            </w:r>
          </w:p>
        </w:tc>
        <w:tc>
          <w:tcPr>
            <w:tcW w:w="1134" w:type="dxa"/>
          </w:tcPr>
          <w:p w14:paraId="39896F56" w14:textId="77777777" w:rsidR="009545E5" w:rsidRPr="00B61277" w:rsidRDefault="009545E5" w:rsidP="009545E5">
            <w:pPr>
              <w:rPr>
                <w:rFonts w:ascii="Arial Narrow" w:hAnsi="Arial Narrow"/>
                <w:sz w:val="16"/>
                <w:szCs w:val="16"/>
              </w:rPr>
            </w:pPr>
          </w:p>
        </w:tc>
        <w:tc>
          <w:tcPr>
            <w:tcW w:w="1134" w:type="dxa"/>
          </w:tcPr>
          <w:p w14:paraId="68811566" w14:textId="77777777" w:rsidR="009545E5" w:rsidRPr="00B61277" w:rsidRDefault="009545E5" w:rsidP="009545E5">
            <w:pPr>
              <w:rPr>
                <w:rFonts w:ascii="Arial Narrow" w:hAnsi="Arial Narrow"/>
                <w:sz w:val="16"/>
                <w:szCs w:val="16"/>
              </w:rPr>
            </w:pPr>
          </w:p>
        </w:tc>
        <w:tc>
          <w:tcPr>
            <w:tcW w:w="1096" w:type="dxa"/>
          </w:tcPr>
          <w:p w14:paraId="3B1EDE1F" w14:textId="77777777" w:rsidR="009545E5" w:rsidRPr="00B61277" w:rsidRDefault="009545E5" w:rsidP="009545E5">
            <w:pPr>
              <w:rPr>
                <w:rFonts w:ascii="Arial Narrow" w:hAnsi="Arial Narrow"/>
                <w:sz w:val="16"/>
                <w:szCs w:val="16"/>
              </w:rPr>
            </w:pPr>
          </w:p>
        </w:tc>
      </w:tr>
      <w:tr w:rsidR="009545E5" w:rsidRPr="00B61277" w14:paraId="29FE49D7" w14:textId="77777777" w:rsidTr="009545E5">
        <w:trPr>
          <w:trHeight w:val="263"/>
        </w:trPr>
        <w:tc>
          <w:tcPr>
            <w:tcW w:w="1321" w:type="dxa"/>
          </w:tcPr>
          <w:p w14:paraId="5CBC3268" w14:textId="77777777" w:rsidR="009545E5" w:rsidRPr="00B61277" w:rsidRDefault="009545E5" w:rsidP="009545E5">
            <w:pPr>
              <w:rPr>
                <w:rFonts w:ascii="Arial Narrow" w:hAnsi="Arial Narrow"/>
                <w:sz w:val="16"/>
                <w:szCs w:val="16"/>
              </w:rPr>
            </w:pPr>
            <w:r w:rsidRPr="00B61277">
              <w:rPr>
                <w:rFonts w:ascii="Arial Narrow" w:hAnsi="Arial Narrow"/>
                <w:b/>
                <w:bCs/>
                <w:sz w:val="16"/>
                <w:szCs w:val="16"/>
              </w:rPr>
              <w:t>All swabs</w:t>
            </w:r>
          </w:p>
        </w:tc>
        <w:tc>
          <w:tcPr>
            <w:tcW w:w="488" w:type="dxa"/>
          </w:tcPr>
          <w:p w14:paraId="3AE69E0B" w14:textId="77777777" w:rsidR="009545E5" w:rsidRPr="00B61277" w:rsidRDefault="009545E5" w:rsidP="009545E5">
            <w:pPr>
              <w:jc w:val="center"/>
              <w:rPr>
                <w:rFonts w:ascii="Arial Narrow" w:hAnsi="Arial Narrow"/>
                <w:sz w:val="16"/>
                <w:szCs w:val="16"/>
              </w:rPr>
            </w:pPr>
          </w:p>
        </w:tc>
        <w:tc>
          <w:tcPr>
            <w:tcW w:w="550" w:type="dxa"/>
          </w:tcPr>
          <w:p w14:paraId="3C49D2CE" w14:textId="77777777" w:rsidR="009545E5" w:rsidRPr="00B61277" w:rsidRDefault="009545E5" w:rsidP="009545E5">
            <w:pPr>
              <w:jc w:val="center"/>
              <w:rPr>
                <w:rFonts w:ascii="Arial Narrow" w:hAnsi="Arial Narrow"/>
                <w:sz w:val="16"/>
                <w:szCs w:val="16"/>
              </w:rPr>
            </w:pPr>
          </w:p>
        </w:tc>
        <w:tc>
          <w:tcPr>
            <w:tcW w:w="528" w:type="dxa"/>
          </w:tcPr>
          <w:p w14:paraId="7728F542" w14:textId="77777777" w:rsidR="009545E5" w:rsidRPr="00B61277" w:rsidRDefault="009545E5" w:rsidP="009545E5">
            <w:pPr>
              <w:jc w:val="center"/>
              <w:rPr>
                <w:rFonts w:ascii="Arial Narrow" w:hAnsi="Arial Narrow"/>
                <w:sz w:val="16"/>
                <w:szCs w:val="16"/>
              </w:rPr>
            </w:pPr>
          </w:p>
        </w:tc>
        <w:tc>
          <w:tcPr>
            <w:tcW w:w="482" w:type="dxa"/>
          </w:tcPr>
          <w:p w14:paraId="7955EFAA" w14:textId="77777777" w:rsidR="009545E5" w:rsidRPr="00B61277" w:rsidRDefault="009545E5" w:rsidP="009545E5">
            <w:pPr>
              <w:jc w:val="center"/>
              <w:rPr>
                <w:rFonts w:ascii="Arial Narrow" w:hAnsi="Arial Narrow"/>
                <w:sz w:val="16"/>
                <w:szCs w:val="16"/>
              </w:rPr>
            </w:pPr>
          </w:p>
        </w:tc>
        <w:tc>
          <w:tcPr>
            <w:tcW w:w="567" w:type="dxa"/>
          </w:tcPr>
          <w:p w14:paraId="70D85559" w14:textId="77777777" w:rsidR="009545E5" w:rsidRPr="00B61277" w:rsidRDefault="009545E5" w:rsidP="009545E5">
            <w:pPr>
              <w:jc w:val="center"/>
              <w:rPr>
                <w:rFonts w:ascii="Arial Narrow" w:hAnsi="Arial Narrow"/>
                <w:sz w:val="16"/>
                <w:szCs w:val="16"/>
              </w:rPr>
            </w:pPr>
          </w:p>
        </w:tc>
        <w:tc>
          <w:tcPr>
            <w:tcW w:w="1275" w:type="dxa"/>
          </w:tcPr>
          <w:p w14:paraId="364F3CA1" w14:textId="77777777" w:rsidR="009545E5" w:rsidRPr="00B61277" w:rsidRDefault="009545E5" w:rsidP="009545E5">
            <w:pPr>
              <w:rPr>
                <w:rFonts w:ascii="Arial Narrow" w:hAnsi="Arial Narrow"/>
                <w:sz w:val="16"/>
                <w:szCs w:val="16"/>
              </w:rPr>
            </w:pPr>
          </w:p>
        </w:tc>
        <w:tc>
          <w:tcPr>
            <w:tcW w:w="1134" w:type="dxa"/>
          </w:tcPr>
          <w:p w14:paraId="18D5CBBA" w14:textId="77777777" w:rsidR="009545E5" w:rsidRPr="00B61277" w:rsidRDefault="009545E5" w:rsidP="009545E5">
            <w:pPr>
              <w:rPr>
                <w:rFonts w:ascii="Arial Narrow" w:hAnsi="Arial Narrow"/>
                <w:sz w:val="16"/>
                <w:szCs w:val="16"/>
              </w:rPr>
            </w:pPr>
          </w:p>
        </w:tc>
        <w:tc>
          <w:tcPr>
            <w:tcW w:w="1134" w:type="dxa"/>
          </w:tcPr>
          <w:p w14:paraId="5CF54CE0" w14:textId="77777777" w:rsidR="009545E5" w:rsidRPr="00B61277" w:rsidRDefault="009545E5" w:rsidP="009545E5">
            <w:pPr>
              <w:rPr>
                <w:rFonts w:ascii="Arial Narrow" w:hAnsi="Arial Narrow"/>
                <w:sz w:val="16"/>
                <w:szCs w:val="16"/>
              </w:rPr>
            </w:pPr>
          </w:p>
        </w:tc>
        <w:tc>
          <w:tcPr>
            <w:tcW w:w="1096" w:type="dxa"/>
          </w:tcPr>
          <w:p w14:paraId="499310F4" w14:textId="77777777" w:rsidR="009545E5" w:rsidRPr="00B61277" w:rsidRDefault="009545E5" w:rsidP="009545E5">
            <w:pPr>
              <w:rPr>
                <w:rFonts w:ascii="Arial Narrow" w:hAnsi="Arial Narrow"/>
                <w:sz w:val="16"/>
                <w:szCs w:val="16"/>
              </w:rPr>
            </w:pPr>
          </w:p>
        </w:tc>
      </w:tr>
      <w:tr w:rsidR="009545E5" w:rsidRPr="00B61277" w14:paraId="2046FCEF" w14:textId="77777777" w:rsidTr="009545E5">
        <w:trPr>
          <w:trHeight w:val="263"/>
        </w:trPr>
        <w:tc>
          <w:tcPr>
            <w:tcW w:w="1321" w:type="dxa"/>
          </w:tcPr>
          <w:p w14:paraId="1B6397D9"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 Total </w:t>
            </w:r>
            <w:r w:rsidRPr="00B61277">
              <w:rPr>
                <w:rFonts w:ascii="Arial Narrow" w:hAnsi="Arial Narrow"/>
                <w:i/>
                <w:iCs/>
                <w:sz w:val="16"/>
                <w:szCs w:val="16"/>
              </w:rPr>
              <w:t>S. salivarius</w:t>
            </w:r>
          </w:p>
        </w:tc>
        <w:tc>
          <w:tcPr>
            <w:tcW w:w="488" w:type="dxa"/>
          </w:tcPr>
          <w:p w14:paraId="56C51208"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711</w:t>
            </w:r>
          </w:p>
        </w:tc>
        <w:tc>
          <w:tcPr>
            <w:tcW w:w="550" w:type="dxa"/>
          </w:tcPr>
          <w:p w14:paraId="6151B191"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537</w:t>
            </w:r>
          </w:p>
        </w:tc>
        <w:tc>
          <w:tcPr>
            <w:tcW w:w="528" w:type="dxa"/>
          </w:tcPr>
          <w:p w14:paraId="161600C3"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54</w:t>
            </w:r>
          </w:p>
        </w:tc>
        <w:tc>
          <w:tcPr>
            <w:tcW w:w="482" w:type="dxa"/>
          </w:tcPr>
          <w:p w14:paraId="652800B2"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102</w:t>
            </w:r>
          </w:p>
        </w:tc>
        <w:tc>
          <w:tcPr>
            <w:tcW w:w="567" w:type="dxa"/>
          </w:tcPr>
          <w:p w14:paraId="4AAF8DEC"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18</w:t>
            </w:r>
          </w:p>
        </w:tc>
        <w:tc>
          <w:tcPr>
            <w:tcW w:w="1275" w:type="dxa"/>
          </w:tcPr>
          <w:p w14:paraId="4BE467BB"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0.529</w:t>
            </w:r>
          </w:p>
          <w:p w14:paraId="146C5856"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(0.373-0.743) 0.0002*</w:t>
            </w:r>
          </w:p>
        </w:tc>
        <w:tc>
          <w:tcPr>
            <w:tcW w:w="1134" w:type="dxa"/>
          </w:tcPr>
          <w:p w14:paraId="1B85A832"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0.71 </w:t>
            </w:r>
          </w:p>
          <w:p w14:paraId="71924E8B"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(0.47-1.05) 0.0865</w:t>
            </w:r>
          </w:p>
        </w:tc>
        <w:tc>
          <w:tcPr>
            <w:tcW w:w="1134" w:type="dxa"/>
          </w:tcPr>
          <w:p w14:paraId="14DC162C"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0.54 </w:t>
            </w:r>
          </w:p>
          <w:p w14:paraId="5A4B4A35"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(0.35-0.84)             P 0.0065*#</w:t>
            </w:r>
          </w:p>
        </w:tc>
        <w:tc>
          <w:tcPr>
            <w:tcW w:w="1096" w:type="dxa"/>
          </w:tcPr>
          <w:p w14:paraId="156AC440"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2.12 </w:t>
            </w:r>
          </w:p>
          <w:p w14:paraId="3BF77B6E"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(0.80-5.60) 0.1303</w:t>
            </w:r>
          </w:p>
        </w:tc>
      </w:tr>
      <w:tr w:rsidR="009545E5" w:rsidRPr="00B61277" w14:paraId="2A84BD66" w14:textId="77777777" w:rsidTr="009545E5">
        <w:trPr>
          <w:trHeight w:val="263"/>
        </w:trPr>
        <w:tc>
          <w:tcPr>
            <w:tcW w:w="1321" w:type="dxa"/>
          </w:tcPr>
          <w:p w14:paraId="5E622BB9"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 Control A </w:t>
            </w:r>
          </w:p>
        </w:tc>
        <w:tc>
          <w:tcPr>
            <w:tcW w:w="488" w:type="dxa"/>
          </w:tcPr>
          <w:p w14:paraId="77343C4F"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327</w:t>
            </w:r>
          </w:p>
        </w:tc>
        <w:tc>
          <w:tcPr>
            <w:tcW w:w="550" w:type="dxa"/>
          </w:tcPr>
          <w:p w14:paraId="29FA9651"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210</w:t>
            </w:r>
          </w:p>
        </w:tc>
        <w:tc>
          <w:tcPr>
            <w:tcW w:w="528" w:type="dxa"/>
          </w:tcPr>
          <w:p w14:paraId="0D655F65"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39</w:t>
            </w:r>
          </w:p>
        </w:tc>
        <w:tc>
          <w:tcPr>
            <w:tcW w:w="482" w:type="dxa"/>
          </w:tcPr>
          <w:p w14:paraId="0509617D"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72</w:t>
            </w:r>
          </w:p>
        </w:tc>
        <w:tc>
          <w:tcPr>
            <w:tcW w:w="567" w:type="dxa"/>
          </w:tcPr>
          <w:p w14:paraId="53EDA9F0"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6</w:t>
            </w:r>
          </w:p>
        </w:tc>
        <w:tc>
          <w:tcPr>
            <w:tcW w:w="1275" w:type="dxa"/>
          </w:tcPr>
          <w:p w14:paraId="5F9D387F"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0.542 </w:t>
            </w:r>
          </w:p>
          <w:p w14:paraId="2D8D57F3"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(0.357-0.811) 0.0024*#</w:t>
            </w:r>
          </w:p>
        </w:tc>
        <w:tc>
          <w:tcPr>
            <w:tcW w:w="1134" w:type="dxa"/>
          </w:tcPr>
          <w:p w14:paraId="2273C9C4" w14:textId="77777777" w:rsidR="009545E5" w:rsidRPr="00B61277" w:rsidRDefault="009545E5" w:rsidP="009545E5">
            <w:pPr>
              <w:rPr>
                <w:rFonts w:ascii="Arial Narrow" w:hAnsi="Arial Narrow"/>
                <w:sz w:val="16"/>
                <w:szCs w:val="16"/>
              </w:rPr>
            </w:pPr>
          </w:p>
        </w:tc>
        <w:tc>
          <w:tcPr>
            <w:tcW w:w="1134" w:type="dxa"/>
          </w:tcPr>
          <w:p w14:paraId="4F10186D" w14:textId="77777777" w:rsidR="009545E5" w:rsidRPr="00B61277" w:rsidRDefault="009545E5" w:rsidP="009545E5">
            <w:pPr>
              <w:rPr>
                <w:rFonts w:ascii="Arial Narrow" w:hAnsi="Arial Narrow"/>
                <w:sz w:val="16"/>
                <w:szCs w:val="16"/>
              </w:rPr>
            </w:pPr>
          </w:p>
        </w:tc>
        <w:tc>
          <w:tcPr>
            <w:tcW w:w="1096" w:type="dxa"/>
          </w:tcPr>
          <w:p w14:paraId="3785FE97" w14:textId="77777777" w:rsidR="009545E5" w:rsidRPr="00B61277" w:rsidRDefault="009545E5" w:rsidP="009545E5">
            <w:pPr>
              <w:rPr>
                <w:rFonts w:ascii="Arial Narrow" w:hAnsi="Arial Narrow"/>
                <w:sz w:val="16"/>
                <w:szCs w:val="16"/>
              </w:rPr>
            </w:pPr>
          </w:p>
        </w:tc>
      </w:tr>
      <w:bookmarkEnd w:id="1"/>
    </w:tbl>
    <w:p w14:paraId="41E7C33A" w14:textId="5BF2F5AB" w:rsidR="009545E5" w:rsidRDefault="009545E5" w:rsidP="009545E5">
      <w:pPr>
        <w:spacing w:after="160" w:line="360" w:lineRule="auto"/>
        <w:rPr>
          <w:rStyle w:val="Heading1Char"/>
          <w:rFonts w:ascii="Times New Roman" w:hAnsi="Times New Roman" w:cs="Times New Roman"/>
          <w:sz w:val="20"/>
          <w:szCs w:val="20"/>
        </w:rPr>
      </w:pPr>
    </w:p>
    <w:p w14:paraId="1ACE7AB6" w14:textId="726D0E41" w:rsidR="009545E5" w:rsidRPr="00B61277" w:rsidRDefault="009545E5" w:rsidP="009545E5">
      <w:pPr>
        <w:spacing w:after="160" w:line="360" w:lineRule="auto"/>
        <w:rPr>
          <w:rFonts w:ascii="Arial Narrow" w:eastAsiaTheme="minorHAnsi" w:hAnsi="Arial Narrow" w:cs="Calibri Light"/>
          <w:sz w:val="20"/>
          <w:szCs w:val="20"/>
          <w:lang w:val="en-NZ"/>
        </w:rPr>
      </w:pPr>
      <w:r w:rsidRPr="00B61277">
        <w:rPr>
          <w:rFonts w:eastAsiaTheme="minorHAnsi"/>
          <w:b/>
          <w:bCs/>
          <w:sz w:val="20"/>
          <w:szCs w:val="20"/>
          <w:lang w:val="en-NZ"/>
        </w:rPr>
        <w:t>Legend</w:t>
      </w:r>
      <w:r w:rsidRPr="00B61277">
        <w:rPr>
          <w:rFonts w:eastAsiaTheme="minorHAnsi"/>
          <w:sz w:val="20"/>
          <w:szCs w:val="20"/>
          <w:lang w:val="en-NZ"/>
        </w:rPr>
        <w:t xml:space="preserve">: GAS prevalence within intervention groups after antibiotics for pharyngeal  GAS positive students then cluster allocated </w:t>
      </w:r>
      <w:r w:rsidRPr="00B61277">
        <w:rPr>
          <w:rFonts w:eastAsiaTheme="minorHAnsi"/>
          <w:i/>
          <w:iCs/>
          <w:sz w:val="20"/>
          <w:szCs w:val="20"/>
          <w:lang w:val="en-NZ"/>
        </w:rPr>
        <w:t>S. salivarius</w:t>
      </w:r>
      <w:r w:rsidRPr="00B61277">
        <w:rPr>
          <w:rFonts w:eastAsiaTheme="minorHAnsi"/>
          <w:sz w:val="20"/>
          <w:szCs w:val="20"/>
          <w:lang w:val="en-NZ"/>
        </w:rPr>
        <w:t xml:space="preserve"> and controls with antibiotics alone, then outcomes compared  Total  &amp; by original GAS status.</w:t>
      </w:r>
      <w:r w:rsidRPr="00B61277">
        <w:rPr>
          <w:rFonts w:ascii="Arial Narrow" w:eastAsiaTheme="minorHAnsi" w:hAnsi="Arial Narrow" w:cs="Calibri Light"/>
          <w:sz w:val="20"/>
          <w:szCs w:val="20"/>
          <w:lang w:val="en-NZ"/>
        </w:rPr>
        <w:t xml:space="preserve"> </w:t>
      </w:r>
      <w:r w:rsidRPr="00B61277">
        <w:rPr>
          <w:rFonts w:ascii="Arial Narrow" w:eastAsiaTheme="minorHAnsi" w:hAnsi="Arial Narrow" w:cs="Calibri Light"/>
          <w:sz w:val="18"/>
          <w:szCs w:val="18"/>
          <w:lang w:val="en-NZ"/>
        </w:rPr>
        <w:t xml:space="preserve">* </w:t>
      </w:r>
      <w:r w:rsidR="00B501E8">
        <w:rPr>
          <w:rFonts w:ascii="Arial Narrow" w:eastAsiaTheme="minorHAnsi" w:hAnsi="Arial Narrow" w:cs="Calibri Light"/>
          <w:sz w:val="18"/>
          <w:szCs w:val="18"/>
          <w:lang w:val="en-NZ"/>
        </w:rPr>
        <w:t>F</w:t>
      </w:r>
      <w:r w:rsidRPr="00B61277">
        <w:rPr>
          <w:rFonts w:ascii="Arial Narrow" w:eastAsiaTheme="minorHAnsi" w:hAnsi="Arial Narrow" w:cs="Calibri Light"/>
          <w:sz w:val="18"/>
          <w:szCs w:val="18"/>
          <w:lang w:val="en-NZ"/>
        </w:rPr>
        <w:t>inding of statistical significance; # finding reaching statistical significance with treble participants</w:t>
      </w:r>
    </w:p>
    <w:p w14:paraId="30F4ACD1" w14:textId="57F97ED4" w:rsidR="009545E5" w:rsidRDefault="00104395" w:rsidP="009545E5">
      <w:pPr>
        <w:rPr>
          <w:sz w:val="20"/>
          <w:szCs w:val="20"/>
        </w:rPr>
      </w:pPr>
      <w:r>
        <w:rPr>
          <w:rFonts w:eastAsiaTheme="minorHAnsi"/>
          <w:b/>
          <w:bCs/>
          <w:sz w:val="20"/>
          <w:szCs w:val="20"/>
          <w:lang w:val="en-NZ"/>
        </w:rPr>
        <w:t xml:space="preserve">Supplementary </w:t>
      </w:r>
      <w:r w:rsidR="009545E5" w:rsidRPr="00B61277">
        <w:rPr>
          <w:rFonts w:eastAsiaTheme="minorHAnsi"/>
          <w:b/>
          <w:bCs/>
          <w:sz w:val="20"/>
          <w:szCs w:val="20"/>
          <w:lang w:val="en-NZ"/>
        </w:rPr>
        <w:t xml:space="preserve">Table </w:t>
      </w:r>
      <w:r w:rsidR="00C12BBF">
        <w:rPr>
          <w:rFonts w:eastAsiaTheme="minorHAnsi"/>
          <w:b/>
          <w:bCs/>
          <w:sz w:val="20"/>
          <w:szCs w:val="20"/>
          <w:lang w:val="en-NZ"/>
        </w:rPr>
        <w:t>7</w:t>
      </w:r>
      <w:r w:rsidR="009545E5" w:rsidRPr="00B61277">
        <w:rPr>
          <w:rFonts w:eastAsiaTheme="minorHAnsi"/>
          <w:b/>
          <w:bCs/>
          <w:sz w:val="20"/>
          <w:szCs w:val="20"/>
          <w:lang w:val="en-NZ"/>
        </w:rPr>
        <w:t>;</w:t>
      </w:r>
      <w:r w:rsidR="009545E5" w:rsidRPr="00B61277">
        <w:t xml:space="preserve"> </w:t>
      </w:r>
      <w:r w:rsidR="009545E5" w:rsidRPr="00B61277">
        <w:rPr>
          <w:rFonts w:eastAsiaTheme="minorHAnsi"/>
          <w:sz w:val="20"/>
          <w:szCs w:val="20"/>
          <w:lang w:val="en-NZ"/>
        </w:rPr>
        <w:t xml:space="preserve">GAS prevalence: intention to treat analysis within intervention, between </w:t>
      </w:r>
      <w:r w:rsidR="009545E5" w:rsidRPr="00B61277">
        <w:rPr>
          <w:i/>
          <w:iCs/>
          <w:sz w:val="20"/>
          <w:szCs w:val="20"/>
        </w:rPr>
        <w:t>S. salivarius</w:t>
      </w:r>
      <w:r w:rsidR="009545E5" w:rsidRPr="00B61277">
        <w:rPr>
          <w:sz w:val="20"/>
          <w:szCs w:val="20"/>
        </w:rPr>
        <w:t xml:space="preserve">  and antibiotics alone clusters</w:t>
      </w:r>
    </w:p>
    <w:p w14:paraId="0B13EE2B" w14:textId="16A4A67D" w:rsidR="009545E5" w:rsidRDefault="009545E5" w:rsidP="009545E5">
      <w:pPr>
        <w:rPr>
          <w:sz w:val="20"/>
          <w:szCs w:val="20"/>
        </w:rPr>
      </w:pPr>
    </w:p>
    <w:tbl>
      <w:tblPr>
        <w:tblStyle w:val="TableGrid"/>
        <w:tblpPr w:leftFromText="180" w:rightFromText="180" w:vertAnchor="page" w:horzAnchor="margin" w:tblpY="9631"/>
        <w:tblW w:w="8491" w:type="dxa"/>
        <w:tblLayout w:type="fixed"/>
        <w:tblLook w:val="04A0" w:firstRow="1" w:lastRow="0" w:firstColumn="1" w:lastColumn="0" w:noHBand="0" w:noVBand="1"/>
      </w:tblPr>
      <w:tblGrid>
        <w:gridCol w:w="1384"/>
        <w:gridCol w:w="709"/>
        <w:gridCol w:w="850"/>
        <w:gridCol w:w="993"/>
        <w:gridCol w:w="2283"/>
        <w:gridCol w:w="2272"/>
      </w:tblGrid>
      <w:tr w:rsidR="009545E5" w:rsidRPr="00B61277" w14:paraId="3FF773A1" w14:textId="77777777" w:rsidTr="009545E5">
        <w:trPr>
          <w:trHeight w:val="235"/>
        </w:trPr>
        <w:tc>
          <w:tcPr>
            <w:tcW w:w="1384" w:type="dxa"/>
          </w:tcPr>
          <w:p w14:paraId="578E64ED" w14:textId="77777777" w:rsidR="009545E5" w:rsidRPr="00B61277" w:rsidRDefault="009545E5" w:rsidP="009545E5">
            <w:pPr>
              <w:rPr>
                <w:rFonts w:ascii="Arial Narrow" w:hAnsi="Arial Narrow"/>
                <w:b/>
                <w:bCs/>
                <w:sz w:val="16"/>
                <w:szCs w:val="16"/>
              </w:rPr>
            </w:pPr>
            <w:r w:rsidRPr="00B61277">
              <w:rPr>
                <w:rFonts w:ascii="Arial Narrow" w:hAnsi="Arial Narrow"/>
                <w:sz w:val="16"/>
                <w:szCs w:val="16"/>
              </w:rPr>
              <w:t xml:space="preserve">Swab origin and Intervention                        </w:t>
            </w:r>
          </w:p>
        </w:tc>
        <w:tc>
          <w:tcPr>
            <w:tcW w:w="709" w:type="dxa"/>
          </w:tcPr>
          <w:p w14:paraId="0CC2BA1B"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n</w:t>
            </w:r>
          </w:p>
        </w:tc>
        <w:tc>
          <w:tcPr>
            <w:tcW w:w="850" w:type="dxa"/>
          </w:tcPr>
          <w:p w14:paraId="256A67C4"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GAS pre</w:t>
            </w:r>
          </w:p>
          <w:p w14:paraId="7E1B8864" w14:textId="77777777" w:rsidR="009545E5" w:rsidRPr="00B61277" w:rsidRDefault="009545E5" w:rsidP="009545E5">
            <w:pPr>
              <w:rPr>
                <w:rFonts w:ascii="Arial Narrow" w:hAnsi="Arial Narrow"/>
                <w:b/>
                <w:bCs/>
                <w:sz w:val="16"/>
                <w:szCs w:val="16"/>
              </w:rPr>
            </w:pPr>
            <w:r w:rsidRPr="00B61277">
              <w:rPr>
                <w:rFonts w:ascii="Arial Narrow" w:hAnsi="Arial Narrow"/>
                <w:sz w:val="16"/>
                <w:szCs w:val="16"/>
              </w:rPr>
              <w:t xml:space="preserve">n </w:t>
            </w:r>
            <w:r w:rsidRPr="00B61277">
              <w:rPr>
                <w:rFonts w:ascii="Arial Narrow" w:hAnsi="Arial Narrow"/>
                <w:b/>
                <w:bCs/>
                <w:sz w:val="16"/>
                <w:szCs w:val="16"/>
              </w:rPr>
              <w:t>(%)</w:t>
            </w:r>
          </w:p>
          <w:p w14:paraId="014C5B65" w14:textId="77777777" w:rsidR="009545E5" w:rsidRPr="00B61277" w:rsidRDefault="009545E5" w:rsidP="009545E5">
            <w:pPr>
              <w:rPr>
                <w:rFonts w:ascii="Arial Narrow" w:hAnsi="Arial Narrow"/>
                <w:sz w:val="16"/>
                <w:szCs w:val="16"/>
              </w:rPr>
            </w:pPr>
          </w:p>
          <w:p w14:paraId="695AD6EE" w14:textId="77777777" w:rsidR="009545E5" w:rsidRPr="00B61277" w:rsidRDefault="009545E5" w:rsidP="009545E5">
            <w:pPr>
              <w:jc w:val="center"/>
              <w:rPr>
                <w:rFonts w:ascii="Arial Narrow" w:hAnsi="Arial Narrow"/>
                <w:sz w:val="16"/>
                <w:szCs w:val="16"/>
              </w:rPr>
            </w:pPr>
          </w:p>
        </w:tc>
        <w:tc>
          <w:tcPr>
            <w:tcW w:w="993" w:type="dxa"/>
          </w:tcPr>
          <w:p w14:paraId="5CF44CDD" w14:textId="375FC004" w:rsidR="009545E5" w:rsidRPr="00B61277" w:rsidRDefault="009545E5" w:rsidP="009545E5">
            <w:pPr>
              <w:rPr>
                <w:rFonts w:ascii="Arial Narrow" w:hAnsi="Arial Narrow"/>
                <w:sz w:val="16"/>
                <w:szCs w:val="16"/>
              </w:rPr>
            </w:pPr>
            <w:r w:rsidRPr="00B61277">
              <w:rPr>
                <w:rFonts w:ascii="Arial Narrow" w:hAnsi="Arial Narrow"/>
                <w:sz w:val="16"/>
                <w:szCs w:val="16"/>
              </w:rPr>
              <w:t>GAS post          n (%)</w:t>
            </w:r>
          </w:p>
          <w:p w14:paraId="2335AEE0" w14:textId="77777777" w:rsidR="009545E5" w:rsidRPr="00B61277" w:rsidRDefault="009545E5" w:rsidP="009545E5">
            <w:pPr>
              <w:jc w:val="center"/>
              <w:rPr>
                <w:rFonts w:ascii="Arial Narrow" w:hAnsi="Arial Narrow"/>
                <w:sz w:val="16"/>
                <w:szCs w:val="16"/>
              </w:rPr>
            </w:pPr>
          </w:p>
        </w:tc>
        <w:tc>
          <w:tcPr>
            <w:tcW w:w="2283" w:type="dxa"/>
          </w:tcPr>
          <w:p w14:paraId="5D829320" w14:textId="65CE71C0" w:rsidR="009545E5" w:rsidRPr="00B61277" w:rsidRDefault="009545E5" w:rsidP="009545E5">
            <w:pPr>
              <w:rPr>
                <w:rFonts w:ascii="Arial Narrow" w:hAnsi="Arial Narrow"/>
                <w:sz w:val="16"/>
                <w:szCs w:val="16"/>
              </w:rPr>
            </w:pPr>
            <w:r w:rsidRPr="00B61277">
              <w:rPr>
                <w:rFonts w:ascii="Arial Narrow" w:hAnsi="Arial Narrow"/>
                <w:sz w:val="16"/>
                <w:szCs w:val="16"/>
              </w:rPr>
              <w:t>Odds of GAS prevalence (95%CI</w:t>
            </w:r>
            <w:r w:rsidR="00B501E8" w:rsidRPr="00B61277">
              <w:rPr>
                <w:rFonts w:ascii="Arial Narrow" w:hAnsi="Arial Narrow"/>
                <w:sz w:val="16"/>
                <w:szCs w:val="16"/>
              </w:rPr>
              <w:t>)</w:t>
            </w:r>
            <w:r w:rsidR="00B501E8" w:rsidRPr="00B61277">
              <w:rPr>
                <w:rFonts w:ascii="Arial Narrow" w:hAnsi="Arial Narrow"/>
                <w:i/>
                <w:iCs/>
                <w:sz w:val="16"/>
                <w:szCs w:val="16"/>
              </w:rPr>
              <w:t xml:space="preserve"> </w:t>
            </w:r>
            <w:r w:rsidR="00B501E8" w:rsidRPr="00B61277">
              <w:rPr>
                <w:rFonts w:ascii="Arial Narrow" w:hAnsi="Arial Narrow"/>
                <w:sz w:val="16"/>
                <w:szCs w:val="16"/>
              </w:rPr>
              <w:t>P</w:t>
            </w:r>
            <w:r w:rsidRPr="00B61277">
              <w:rPr>
                <w:rFonts w:ascii="Arial Narrow" w:hAnsi="Arial Narrow"/>
                <w:sz w:val="16"/>
                <w:szCs w:val="16"/>
              </w:rPr>
              <w:t xml:space="preserve"> after vs before within cluster </w:t>
            </w:r>
          </w:p>
          <w:p w14:paraId="755324F6" w14:textId="77777777" w:rsidR="009545E5" w:rsidRPr="00B61277" w:rsidRDefault="009545E5" w:rsidP="009545E5">
            <w:pPr>
              <w:rPr>
                <w:rFonts w:ascii="Arial Narrow" w:hAnsi="Arial Narrow"/>
                <w:b/>
                <w:bCs/>
                <w:sz w:val="16"/>
                <w:szCs w:val="16"/>
              </w:rPr>
            </w:pPr>
          </w:p>
        </w:tc>
        <w:tc>
          <w:tcPr>
            <w:tcW w:w="2272" w:type="dxa"/>
          </w:tcPr>
          <w:p w14:paraId="11BDF89E"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Odds (95%CI</w:t>
            </w:r>
            <w:r w:rsidRPr="00B61277">
              <w:rPr>
                <w:rFonts w:ascii="Arial Narrow" w:hAnsi="Arial Narrow"/>
                <w:i/>
                <w:iCs/>
                <w:sz w:val="16"/>
                <w:szCs w:val="16"/>
              </w:rPr>
              <w:t xml:space="preserve">) P </w:t>
            </w:r>
            <w:r w:rsidRPr="00B61277">
              <w:rPr>
                <w:rFonts w:ascii="Arial Narrow" w:hAnsi="Arial Narrow"/>
                <w:sz w:val="16"/>
                <w:szCs w:val="16"/>
              </w:rPr>
              <w:t>of GAS positive status after added</w:t>
            </w:r>
            <w:r w:rsidRPr="00B61277">
              <w:rPr>
                <w:rFonts w:ascii="Arial Narrow" w:hAnsi="Arial Narrow"/>
                <w:i/>
                <w:iCs/>
                <w:sz w:val="16"/>
                <w:szCs w:val="16"/>
              </w:rPr>
              <w:t xml:space="preserve"> S. salivarius</w:t>
            </w:r>
            <w:r w:rsidRPr="00B61277">
              <w:rPr>
                <w:rFonts w:ascii="Arial Narrow" w:hAnsi="Arial Narrow"/>
                <w:sz w:val="16"/>
                <w:szCs w:val="16"/>
              </w:rPr>
              <w:t xml:space="preserve"> vs antibiotic alone control;</w:t>
            </w:r>
          </w:p>
        </w:tc>
      </w:tr>
      <w:tr w:rsidR="009545E5" w:rsidRPr="00B61277" w14:paraId="4140EF2A" w14:textId="77777777" w:rsidTr="009545E5">
        <w:trPr>
          <w:trHeight w:val="235"/>
        </w:trPr>
        <w:tc>
          <w:tcPr>
            <w:tcW w:w="1384" w:type="dxa"/>
          </w:tcPr>
          <w:p w14:paraId="131BC41A" w14:textId="77777777" w:rsidR="009545E5" w:rsidRPr="00B61277" w:rsidRDefault="009545E5" w:rsidP="009545E5">
            <w:pPr>
              <w:rPr>
                <w:rFonts w:ascii="Arial Narrow" w:hAnsi="Arial Narrow"/>
                <w:sz w:val="16"/>
                <w:szCs w:val="16"/>
              </w:rPr>
            </w:pPr>
            <w:r w:rsidRPr="00B61277">
              <w:rPr>
                <w:rFonts w:ascii="Arial Narrow" w:hAnsi="Arial Narrow"/>
                <w:b/>
                <w:bCs/>
                <w:sz w:val="16"/>
                <w:szCs w:val="16"/>
              </w:rPr>
              <w:t>Study swabs</w:t>
            </w:r>
          </w:p>
        </w:tc>
        <w:tc>
          <w:tcPr>
            <w:tcW w:w="709" w:type="dxa"/>
          </w:tcPr>
          <w:p w14:paraId="2B3EE067" w14:textId="77777777" w:rsidR="009545E5" w:rsidRPr="00B61277" w:rsidRDefault="009545E5" w:rsidP="009545E5">
            <w:pPr>
              <w:jc w:val="center"/>
              <w:rPr>
                <w:rFonts w:ascii="Arial Narrow" w:hAnsi="Arial Narrow"/>
                <w:sz w:val="16"/>
                <w:szCs w:val="16"/>
              </w:rPr>
            </w:pPr>
          </w:p>
        </w:tc>
        <w:tc>
          <w:tcPr>
            <w:tcW w:w="850" w:type="dxa"/>
          </w:tcPr>
          <w:p w14:paraId="2633A9C9" w14:textId="77777777" w:rsidR="009545E5" w:rsidRPr="00B61277" w:rsidRDefault="009545E5" w:rsidP="009545E5">
            <w:pPr>
              <w:jc w:val="center"/>
              <w:rPr>
                <w:rFonts w:ascii="Arial Narrow" w:hAnsi="Arial Narrow"/>
                <w:sz w:val="16"/>
                <w:szCs w:val="16"/>
              </w:rPr>
            </w:pPr>
          </w:p>
        </w:tc>
        <w:tc>
          <w:tcPr>
            <w:tcW w:w="993" w:type="dxa"/>
          </w:tcPr>
          <w:p w14:paraId="270539BF" w14:textId="77777777" w:rsidR="009545E5" w:rsidRPr="00B61277" w:rsidRDefault="009545E5" w:rsidP="009545E5">
            <w:pPr>
              <w:jc w:val="center"/>
              <w:rPr>
                <w:rFonts w:ascii="Arial Narrow" w:hAnsi="Arial Narrow"/>
                <w:sz w:val="16"/>
                <w:szCs w:val="16"/>
              </w:rPr>
            </w:pPr>
          </w:p>
        </w:tc>
        <w:tc>
          <w:tcPr>
            <w:tcW w:w="2283" w:type="dxa"/>
          </w:tcPr>
          <w:p w14:paraId="0E8510EF" w14:textId="77777777" w:rsidR="009545E5" w:rsidRPr="00B61277" w:rsidRDefault="009545E5" w:rsidP="009545E5">
            <w:pPr>
              <w:rPr>
                <w:rFonts w:ascii="Arial Narrow" w:hAnsi="Arial Narrow"/>
                <w:b/>
                <w:bCs/>
                <w:sz w:val="16"/>
                <w:szCs w:val="16"/>
              </w:rPr>
            </w:pPr>
          </w:p>
        </w:tc>
        <w:tc>
          <w:tcPr>
            <w:tcW w:w="2272" w:type="dxa"/>
          </w:tcPr>
          <w:p w14:paraId="21E74B50" w14:textId="77777777" w:rsidR="009545E5" w:rsidRPr="00B61277" w:rsidRDefault="009545E5" w:rsidP="009545E5">
            <w:pPr>
              <w:rPr>
                <w:rFonts w:ascii="Arial Narrow" w:hAnsi="Arial Narrow"/>
                <w:sz w:val="16"/>
                <w:szCs w:val="16"/>
              </w:rPr>
            </w:pPr>
          </w:p>
        </w:tc>
      </w:tr>
      <w:tr w:rsidR="009545E5" w:rsidRPr="00B61277" w14:paraId="12303CAF" w14:textId="77777777" w:rsidTr="009545E5">
        <w:trPr>
          <w:trHeight w:val="338"/>
        </w:trPr>
        <w:tc>
          <w:tcPr>
            <w:tcW w:w="1384" w:type="dxa"/>
          </w:tcPr>
          <w:p w14:paraId="7323F373"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 Total </w:t>
            </w:r>
            <w:r w:rsidRPr="00B61277">
              <w:rPr>
                <w:rFonts w:ascii="Arial Narrow" w:hAnsi="Arial Narrow"/>
                <w:i/>
                <w:iCs/>
                <w:sz w:val="16"/>
                <w:szCs w:val="16"/>
              </w:rPr>
              <w:t xml:space="preserve">S. salivarius </w:t>
            </w:r>
          </w:p>
        </w:tc>
        <w:tc>
          <w:tcPr>
            <w:tcW w:w="709" w:type="dxa"/>
          </w:tcPr>
          <w:p w14:paraId="453F70C6" w14:textId="77777777" w:rsidR="009545E5" w:rsidRPr="00B61277" w:rsidRDefault="009545E5" w:rsidP="009545E5">
            <w:pPr>
              <w:jc w:val="center"/>
              <w:rPr>
                <w:rFonts w:ascii="Arial Narrow" w:hAnsi="Arial Narrow"/>
                <w:sz w:val="16"/>
                <w:szCs w:val="16"/>
                <w:lang w:val="en-NZ"/>
              </w:rPr>
            </w:pPr>
            <w:r w:rsidRPr="00B61277">
              <w:rPr>
                <w:rFonts w:ascii="Arial Narrow" w:hAnsi="Arial Narrow"/>
                <w:sz w:val="16"/>
                <w:szCs w:val="16"/>
              </w:rPr>
              <w:t>927</w:t>
            </w:r>
          </w:p>
        </w:tc>
        <w:tc>
          <w:tcPr>
            <w:tcW w:w="850" w:type="dxa"/>
          </w:tcPr>
          <w:p w14:paraId="2DD62848"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144</w:t>
            </w:r>
          </w:p>
          <w:p w14:paraId="0BD42F85"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(15.5)</w:t>
            </w:r>
          </w:p>
        </w:tc>
        <w:tc>
          <w:tcPr>
            <w:tcW w:w="993" w:type="dxa"/>
          </w:tcPr>
          <w:p w14:paraId="662FC13A"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69</w:t>
            </w:r>
          </w:p>
          <w:p w14:paraId="5114CBF3"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(7.4)</w:t>
            </w:r>
          </w:p>
        </w:tc>
        <w:tc>
          <w:tcPr>
            <w:tcW w:w="2283" w:type="dxa"/>
          </w:tcPr>
          <w:p w14:paraId="25E1091D"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0.44 (0.32-0.59) &lt; 0.0001*</w:t>
            </w:r>
          </w:p>
        </w:tc>
        <w:tc>
          <w:tcPr>
            <w:tcW w:w="2272" w:type="dxa"/>
          </w:tcPr>
          <w:p w14:paraId="45275D39"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0.52 (0.36-0.75)</w:t>
            </w:r>
            <w:r w:rsidRPr="00B61277">
              <w:rPr>
                <w:rFonts w:ascii="Arial Narrow" w:hAnsi="Arial Narrow"/>
                <w:i/>
                <w:iCs/>
                <w:sz w:val="16"/>
                <w:szCs w:val="16"/>
              </w:rPr>
              <w:t xml:space="preserve"> </w:t>
            </w:r>
            <w:r w:rsidRPr="00B61277">
              <w:rPr>
                <w:rFonts w:ascii="Arial Narrow" w:hAnsi="Arial Narrow"/>
                <w:sz w:val="16"/>
                <w:szCs w:val="16"/>
              </w:rPr>
              <w:t>0.0004*</w:t>
            </w:r>
          </w:p>
        </w:tc>
      </w:tr>
      <w:tr w:rsidR="009545E5" w:rsidRPr="00B61277" w14:paraId="4028C9CF" w14:textId="77777777" w:rsidTr="009545E5">
        <w:trPr>
          <w:trHeight w:val="328"/>
        </w:trPr>
        <w:tc>
          <w:tcPr>
            <w:tcW w:w="1384" w:type="dxa"/>
          </w:tcPr>
          <w:p w14:paraId="5F94CB68"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 Control cluster A </w:t>
            </w:r>
          </w:p>
        </w:tc>
        <w:tc>
          <w:tcPr>
            <w:tcW w:w="709" w:type="dxa"/>
          </w:tcPr>
          <w:p w14:paraId="6A4C39B5"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471</w:t>
            </w:r>
          </w:p>
        </w:tc>
        <w:tc>
          <w:tcPr>
            <w:tcW w:w="850" w:type="dxa"/>
          </w:tcPr>
          <w:p w14:paraId="094EC84C"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78</w:t>
            </w:r>
          </w:p>
          <w:p w14:paraId="2E66C289"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(16.6)</w:t>
            </w:r>
          </w:p>
        </w:tc>
        <w:tc>
          <w:tcPr>
            <w:tcW w:w="993" w:type="dxa"/>
          </w:tcPr>
          <w:p w14:paraId="3741BAB7"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63</w:t>
            </w:r>
          </w:p>
          <w:p w14:paraId="6FA4DA1D"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(13.4)</w:t>
            </w:r>
          </w:p>
        </w:tc>
        <w:tc>
          <w:tcPr>
            <w:tcW w:w="2283" w:type="dxa"/>
          </w:tcPr>
          <w:p w14:paraId="2250905C"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0.78 (0.54-1.11), 0.1714</w:t>
            </w:r>
          </w:p>
        </w:tc>
        <w:tc>
          <w:tcPr>
            <w:tcW w:w="2272" w:type="dxa"/>
          </w:tcPr>
          <w:p w14:paraId="07BEDCC9" w14:textId="77777777" w:rsidR="009545E5" w:rsidRPr="00B61277" w:rsidRDefault="009545E5" w:rsidP="009545E5">
            <w:pPr>
              <w:rPr>
                <w:rFonts w:ascii="Arial Narrow" w:hAnsi="Arial Narrow"/>
                <w:sz w:val="16"/>
                <w:szCs w:val="16"/>
              </w:rPr>
            </w:pPr>
          </w:p>
        </w:tc>
      </w:tr>
      <w:tr w:rsidR="009545E5" w:rsidRPr="00B61277" w14:paraId="101C4E6B" w14:textId="77777777" w:rsidTr="009545E5">
        <w:trPr>
          <w:trHeight w:val="222"/>
        </w:trPr>
        <w:tc>
          <w:tcPr>
            <w:tcW w:w="1384" w:type="dxa"/>
          </w:tcPr>
          <w:p w14:paraId="77D2EC47" w14:textId="77777777" w:rsidR="009545E5" w:rsidRPr="00B61277" w:rsidRDefault="009545E5" w:rsidP="009545E5">
            <w:pPr>
              <w:rPr>
                <w:rFonts w:ascii="Arial Narrow" w:hAnsi="Arial Narrow"/>
                <w:b/>
                <w:bCs/>
                <w:sz w:val="16"/>
                <w:szCs w:val="16"/>
              </w:rPr>
            </w:pPr>
            <w:r w:rsidRPr="00B61277">
              <w:rPr>
                <w:rFonts w:ascii="Arial Narrow" w:hAnsi="Arial Narrow"/>
                <w:sz w:val="16"/>
                <w:szCs w:val="16"/>
              </w:rPr>
              <w:t xml:space="preserve"> </w:t>
            </w:r>
            <w:r w:rsidRPr="00B61277">
              <w:rPr>
                <w:rFonts w:ascii="Arial Narrow" w:hAnsi="Arial Narrow"/>
                <w:b/>
                <w:bCs/>
                <w:sz w:val="16"/>
                <w:szCs w:val="16"/>
              </w:rPr>
              <w:t xml:space="preserve">All swabs </w:t>
            </w:r>
          </w:p>
        </w:tc>
        <w:tc>
          <w:tcPr>
            <w:tcW w:w="709" w:type="dxa"/>
          </w:tcPr>
          <w:p w14:paraId="71BF5713" w14:textId="77777777" w:rsidR="009545E5" w:rsidRPr="00B61277" w:rsidRDefault="009545E5" w:rsidP="009545E5">
            <w:pPr>
              <w:jc w:val="center"/>
              <w:rPr>
                <w:rFonts w:ascii="Arial Narrow" w:hAnsi="Arial Narrow"/>
                <w:sz w:val="16"/>
                <w:szCs w:val="16"/>
              </w:rPr>
            </w:pPr>
          </w:p>
        </w:tc>
        <w:tc>
          <w:tcPr>
            <w:tcW w:w="850" w:type="dxa"/>
          </w:tcPr>
          <w:p w14:paraId="547C7AB3" w14:textId="77777777" w:rsidR="009545E5" w:rsidRPr="00B61277" w:rsidRDefault="009545E5" w:rsidP="009545E5">
            <w:pPr>
              <w:jc w:val="center"/>
              <w:rPr>
                <w:rFonts w:ascii="Arial Narrow" w:hAnsi="Arial Narrow"/>
                <w:sz w:val="16"/>
                <w:szCs w:val="16"/>
              </w:rPr>
            </w:pPr>
          </w:p>
        </w:tc>
        <w:tc>
          <w:tcPr>
            <w:tcW w:w="993" w:type="dxa"/>
          </w:tcPr>
          <w:p w14:paraId="467BF62D" w14:textId="77777777" w:rsidR="009545E5" w:rsidRPr="00B61277" w:rsidRDefault="009545E5" w:rsidP="009545E5">
            <w:pPr>
              <w:jc w:val="center"/>
              <w:rPr>
                <w:rFonts w:ascii="Arial Narrow" w:hAnsi="Arial Narrow"/>
                <w:sz w:val="16"/>
                <w:szCs w:val="16"/>
              </w:rPr>
            </w:pPr>
          </w:p>
        </w:tc>
        <w:tc>
          <w:tcPr>
            <w:tcW w:w="2283" w:type="dxa"/>
          </w:tcPr>
          <w:p w14:paraId="1C9FEB53" w14:textId="77777777" w:rsidR="009545E5" w:rsidRPr="00B61277" w:rsidRDefault="009545E5" w:rsidP="009545E5">
            <w:pPr>
              <w:rPr>
                <w:rFonts w:ascii="Arial Narrow" w:hAnsi="Arial Narrow"/>
                <w:sz w:val="16"/>
                <w:szCs w:val="16"/>
              </w:rPr>
            </w:pPr>
          </w:p>
        </w:tc>
        <w:tc>
          <w:tcPr>
            <w:tcW w:w="2272" w:type="dxa"/>
          </w:tcPr>
          <w:p w14:paraId="3E1393DD" w14:textId="77777777" w:rsidR="009545E5" w:rsidRPr="00B61277" w:rsidRDefault="009545E5" w:rsidP="009545E5">
            <w:pPr>
              <w:rPr>
                <w:rFonts w:ascii="Arial Narrow" w:hAnsi="Arial Narrow"/>
                <w:sz w:val="16"/>
                <w:szCs w:val="16"/>
              </w:rPr>
            </w:pPr>
          </w:p>
        </w:tc>
      </w:tr>
      <w:tr w:rsidR="009545E5" w:rsidRPr="00B61277" w14:paraId="7EC8ABEE" w14:textId="77777777" w:rsidTr="009545E5">
        <w:trPr>
          <w:trHeight w:val="328"/>
        </w:trPr>
        <w:tc>
          <w:tcPr>
            <w:tcW w:w="1384" w:type="dxa"/>
          </w:tcPr>
          <w:p w14:paraId="28F91D23"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 Total </w:t>
            </w:r>
            <w:r w:rsidRPr="00B61277">
              <w:rPr>
                <w:rFonts w:ascii="Arial Narrow" w:hAnsi="Arial Narrow"/>
                <w:i/>
                <w:iCs/>
                <w:sz w:val="16"/>
                <w:szCs w:val="16"/>
              </w:rPr>
              <w:t>S. salivarius</w:t>
            </w:r>
            <w:r w:rsidRPr="00B61277">
              <w:rPr>
                <w:rFonts w:ascii="Arial Narrow" w:hAnsi="Arial Narrow"/>
                <w:sz w:val="16"/>
                <w:szCs w:val="16"/>
              </w:rPr>
              <w:t xml:space="preserve">                       </w:t>
            </w:r>
          </w:p>
        </w:tc>
        <w:tc>
          <w:tcPr>
            <w:tcW w:w="709" w:type="dxa"/>
          </w:tcPr>
          <w:p w14:paraId="77DF9F61"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927</w:t>
            </w:r>
          </w:p>
        </w:tc>
        <w:tc>
          <w:tcPr>
            <w:tcW w:w="850" w:type="dxa"/>
          </w:tcPr>
          <w:p w14:paraId="58F23A02"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147</w:t>
            </w:r>
          </w:p>
          <w:p w14:paraId="5FA83C9C"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(15.9)</w:t>
            </w:r>
          </w:p>
        </w:tc>
        <w:tc>
          <w:tcPr>
            <w:tcW w:w="993" w:type="dxa"/>
          </w:tcPr>
          <w:p w14:paraId="542A1D5D"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81</w:t>
            </w:r>
          </w:p>
          <w:p w14:paraId="6EB559D1"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(8.7)</w:t>
            </w:r>
          </w:p>
        </w:tc>
        <w:tc>
          <w:tcPr>
            <w:tcW w:w="2283" w:type="dxa"/>
          </w:tcPr>
          <w:p w14:paraId="3E438962"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0.51(0.38-0.68) &lt; 0.0001*</w:t>
            </w:r>
          </w:p>
        </w:tc>
        <w:tc>
          <w:tcPr>
            <w:tcW w:w="2272" w:type="dxa"/>
          </w:tcPr>
          <w:p w14:paraId="3FFA4227"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0.62 (0.44-0.88) 0.0074*#</w:t>
            </w:r>
          </w:p>
        </w:tc>
      </w:tr>
      <w:tr w:rsidR="009545E5" w:rsidRPr="00B61277" w14:paraId="086D8CD0" w14:textId="77777777" w:rsidTr="009545E5">
        <w:trPr>
          <w:trHeight w:val="328"/>
        </w:trPr>
        <w:tc>
          <w:tcPr>
            <w:tcW w:w="1384" w:type="dxa"/>
          </w:tcPr>
          <w:p w14:paraId="7378BA86"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 xml:space="preserve"> Control cluster A </w:t>
            </w:r>
          </w:p>
        </w:tc>
        <w:tc>
          <w:tcPr>
            <w:tcW w:w="709" w:type="dxa"/>
          </w:tcPr>
          <w:p w14:paraId="7998AAA0"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471</w:t>
            </w:r>
          </w:p>
        </w:tc>
        <w:tc>
          <w:tcPr>
            <w:tcW w:w="850" w:type="dxa"/>
          </w:tcPr>
          <w:p w14:paraId="70D6B761"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78</w:t>
            </w:r>
          </w:p>
          <w:p w14:paraId="7845FCCB"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(16.6)</w:t>
            </w:r>
          </w:p>
        </w:tc>
        <w:tc>
          <w:tcPr>
            <w:tcW w:w="993" w:type="dxa"/>
          </w:tcPr>
          <w:p w14:paraId="300001FD"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63</w:t>
            </w:r>
          </w:p>
          <w:p w14:paraId="0B5925B3" w14:textId="77777777" w:rsidR="009545E5" w:rsidRPr="00B61277" w:rsidRDefault="009545E5" w:rsidP="009545E5">
            <w:pPr>
              <w:jc w:val="center"/>
              <w:rPr>
                <w:rFonts w:ascii="Arial Narrow" w:hAnsi="Arial Narrow"/>
                <w:sz w:val="16"/>
                <w:szCs w:val="16"/>
              </w:rPr>
            </w:pPr>
            <w:r w:rsidRPr="00B61277">
              <w:rPr>
                <w:rFonts w:ascii="Arial Narrow" w:hAnsi="Arial Narrow"/>
                <w:sz w:val="16"/>
                <w:szCs w:val="16"/>
              </w:rPr>
              <w:t>(13.4)</w:t>
            </w:r>
          </w:p>
        </w:tc>
        <w:tc>
          <w:tcPr>
            <w:tcW w:w="2283" w:type="dxa"/>
          </w:tcPr>
          <w:p w14:paraId="7607EEE2" w14:textId="77777777" w:rsidR="009545E5" w:rsidRPr="00B61277" w:rsidRDefault="009545E5" w:rsidP="009545E5">
            <w:pPr>
              <w:rPr>
                <w:rFonts w:ascii="Arial Narrow" w:hAnsi="Arial Narrow"/>
                <w:sz w:val="16"/>
                <w:szCs w:val="16"/>
              </w:rPr>
            </w:pPr>
            <w:r w:rsidRPr="00B61277">
              <w:rPr>
                <w:rFonts w:ascii="Arial Narrow" w:hAnsi="Arial Narrow"/>
                <w:sz w:val="16"/>
                <w:szCs w:val="16"/>
              </w:rPr>
              <w:t>0.78 (0.54-1.11), 0.1714</w:t>
            </w:r>
          </w:p>
        </w:tc>
        <w:tc>
          <w:tcPr>
            <w:tcW w:w="2272" w:type="dxa"/>
          </w:tcPr>
          <w:p w14:paraId="29645069" w14:textId="77777777" w:rsidR="009545E5" w:rsidRPr="00B61277" w:rsidRDefault="009545E5" w:rsidP="009545E5">
            <w:pPr>
              <w:rPr>
                <w:rFonts w:ascii="Arial Narrow" w:hAnsi="Arial Narrow"/>
                <w:sz w:val="16"/>
                <w:szCs w:val="16"/>
              </w:rPr>
            </w:pPr>
          </w:p>
        </w:tc>
      </w:tr>
    </w:tbl>
    <w:p w14:paraId="4593CC19" w14:textId="77777777" w:rsidR="009545E5" w:rsidRPr="00B61277" w:rsidRDefault="009545E5" w:rsidP="009545E5">
      <w:pPr>
        <w:rPr>
          <w:rFonts w:eastAsiaTheme="minorHAnsi"/>
          <w:sz w:val="20"/>
          <w:szCs w:val="20"/>
          <w:lang w:val="en-NZ"/>
        </w:rPr>
      </w:pPr>
    </w:p>
    <w:p w14:paraId="12C7818F" w14:textId="6E0FF078" w:rsidR="009545E5" w:rsidRDefault="009545E5" w:rsidP="009545E5">
      <w:pPr>
        <w:spacing w:after="160" w:line="360" w:lineRule="auto"/>
        <w:rPr>
          <w:rStyle w:val="Heading1Char"/>
          <w:rFonts w:ascii="Times New Roman" w:hAnsi="Times New Roman" w:cs="Times New Roman"/>
          <w:b w:val="0"/>
          <w:bCs w:val="0"/>
          <w:sz w:val="20"/>
          <w:szCs w:val="20"/>
        </w:rPr>
      </w:pPr>
    </w:p>
    <w:p w14:paraId="4A096965" w14:textId="5FCCEA66" w:rsidR="009545E5" w:rsidRDefault="009545E5" w:rsidP="009545E5">
      <w:pPr>
        <w:spacing w:line="276" w:lineRule="auto"/>
        <w:rPr>
          <w:rFonts w:ascii="Arial Narrow" w:eastAsiaTheme="minorHAnsi" w:hAnsi="Arial Narrow" w:cs="Calibri Light"/>
          <w:sz w:val="20"/>
          <w:szCs w:val="20"/>
          <w:lang w:val="en-NZ"/>
        </w:rPr>
      </w:pPr>
      <w:r>
        <w:rPr>
          <w:rFonts w:ascii="Arial Narrow" w:eastAsiaTheme="minorHAnsi" w:hAnsi="Arial Narrow" w:cs="Calibri Light"/>
          <w:b/>
          <w:bCs/>
          <w:sz w:val="20"/>
          <w:szCs w:val="20"/>
          <w:lang w:val="en-NZ"/>
        </w:rPr>
        <w:t>Le</w:t>
      </w:r>
      <w:r w:rsidRPr="00B61277">
        <w:rPr>
          <w:b/>
          <w:bCs/>
          <w:sz w:val="20"/>
          <w:szCs w:val="20"/>
        </w:rPr>
        <w:t>gend</w:t>
      </w:r>
      <w:r w:rsidR="00B501E8">
        <w:rPr>
          <w:b/>
          <w:bCs/>
          <w:sz w:val="20"/>
          <w:szCs w:val="20"/>
        </w:rPr>
        <w:t>.</w:t>
      </w:r>
      <w:r w:rsidRPr="00B61277">
        <w:rPr>
          <w:b/>
          <w:bCs/>
          <w:sz w:val="20"/>
          <w:szCs w:val="20"/>
        </w:rPr>
        <w:t xml:space="preserve"> </w:t>
      </w:r>
      <w:r w:rsidRPr="00B61277">
        <w:rPr>
          <w:rFonts w:eastAsiaTheme="minorHAnsi"/>
          <w:sz w:val="20"/>
          <w:szCs w:val="20"/>
          <w:lang w:val="en-NZ"/>
        </w:rPr>
        <w:t>GAS prevalence: intention to treat analysis for whole cluster within interventions, then between added</w:t>
      </w:r>
      <w:r w:rsidRPr="00B61277">
        <w:rPr>
          <w:i/>
          <w:iCs/>
          <w:sz w:val="20"/>
          <w:szCs w:val="20"/>
        </w:rPr>
        <w:t xml:space="preserve"> S. salivarius</w:t>
      </w:r>
      <w:r w:rsidRPr="00B61277">
        <w:rPr>
          <w:sz w:val="20"/>
          <w:szCs w:val="20"/>
        </w:rPr>
        <w:t xml:space="preserve"> and antibiotics alone clusters                                                                                              </w:t>
      </w:r>
      <w:r w:rsidRPr="00B61277">
        <w:rPr>
          <w:rFonts w:eastAsiaTheme="minorHAnsi"/>
          <w:sz w:val="18"/>
          <w:szCs w:val="18"/>
          <w:lang w:val="en-NZ"/>
        </w:rPr>
        <w:t>* finding of statistical significance; # finding reaching statistical significance with treble participants</w:t>
      </w:r>
      <w:r>
        <w:rPr>
          <w:rFonts w:ascii="Arial Narrow" w:eastAsiaTheme="minorHAnsi" w:hAnsi="Arial Narrow" w:cs="Calibri Light"/>
          <w:sz w:val="20"/>
          <w:szCs w:val="20"/>
          <w:lang w:val="en-NZ"/>
        </w:rPr>
        <w:t xml:space="preserve"> </w:t>
      </w:r>
    </w:p>
    <w:p w14:paraId="74891577" w14:textId="463CA8F9" w:rsidR="009545E5" w:rsidRDefault="009545E5" w:rsidP="009545E5">
      <w:pPr>
        <w:spacing w:after="160" w:line="360" w:lineRule="auto"/>
        <w:rPr>
          <w:rStyle w:val="Heading1Char"/>
          <w:rFonts w:ascii="Times New Roman" w:hAnsi="Times New Roman" w:cs="Times New Roman"/>
          <w:b w:val="0"/>
          <w:bCs w:val="0"/>
          <w:sz w:val="20"/>
          <w:szCs w:val="20"/>
        </w:rPr>
      </w:pPr>
    </w:p>
    <w:p w14:paraId="202B3406" w14:textId="34777C4F" w:rsidR="009545E5" w:rsidRDefault="009545E5" w:rsidP="009545E5">
      <w:pPr>
        <w:spacing w:after="160" w:line="360" w:lineRule="auto"/>
        <w:rPr>
          <w:rStyle w:val="Heading1Char"/>
          <w:rFonts w:ascii="Times New Roman" w:hAnsi="Times New Roman" w:cs="Times New Roman"/>
          <w:b w:val="0"/>
          <w:bCs w:val="0"/>
          <w:sz w:val="20"/>
          <w:szCs w:val="20"/>
        </w:rPr>
      </w:pPr>
    </w:p>
    <w:p w14:paraId="643C8670" w14:textId="61425169" w:rsidR="00104395" w:rsidRPr="006C4152" w:rsidRDefault="00104395" w:rsidP="009545E5">
      <w:pPr>
        <w:spacing w:after="160" w:line="480" w:lineRule="auto"/>
        <w:rPr>
          <w:b/>
          <w:bCs/>
          <w:sz w:val="20"/>
          <w:szCs w:val="20"/>
        </w:rPr>
      </w:pPr>
      <w:r w:rsidRPr="006C4152">
        <w:rPr>
          <w:b/>
          <w:bCs/>
          <w:sz w:val="20"/>
          <w:szCs w:val="20"/>
        </w:rPr>
        <w:lastRenderedPageBreak/>
        <w:t xml:space="preserve">Supplementary </w:t>
      </w:r>
      <w:r w:rsidR="009545E5" w:rsidRPr="006C4152">
        <w:rPr>
          <w:b/>
          <w:bCs/>
          <w:sz w:val="20"/>
          <w:szCs w:val="20"/>
        </w:rPr>
        <w:t xml:space="preserve">Table </w:t>
      </w:r>
      <w:r w:rsidR="00C12BBF">
        <w:rPr>
          <w:b/>
          <w:bCs/>
          <w:sz w:val="20"/>
          <w:szCs w:val="20"/>
        </w:rPr>
        <w:t>8</w:t>
      </w:r>
      <w:r w:rsidR="009545E5" w:rsidRPr="006C4152">
        <w:rPr>
          <w:b/>
          <w:bCs/>
          <w:sz w:val="20"/>
          <w:szCs w:val="20"/>
        </w:rPr>
        <w:t xml:space="preserve"> </w:t>
      </w:r>
    </w:p>
    <w:p w14:paraId="6CC84C3B" w14:textId="432B03C5" w:rsidR="009545E5" w:rsidRDefault="009545E5" w:rsidP="009545E5">
      <w:pPr>
        <w:spacing w:after="160" w:line="480" w:lineRule="auto"/>
        <w:rPr>
          <w:b/>
          <w:bCs/>
          <w:sz w:val="20"/>
          <w:szCs w:val="20"/>
        </w:rPr>
      </w:pPr>
      <w:r w:rsidRPr="001A00E7">
        <w:rPr>
          <w:rFonts w:eastAsiaTheme="minorHAnsi"/>
          <w:sz w:val="20"/>
          <w:szCs w:val="20"/>
          <w:lang w:val="en-NZ"/>
        </w:rPr>
        <w:t>GAS prevalence</w:t>
      </w:r>
      <w:r>
        <w:rPr>
          <w:rFonts w:eastAsiaTheme="minorHAnsi"/>
          <w:sz w:val="20"/>
          <w:szCs w:val="20"/>
          <w:lang w:val="en-NZ"/>
        </w:rPr>
        <w:t>: intention to treat analysis</w:t>
      </w:r>
      <w:r w:rsidRPr="00FB4E8C">
        <w:rPr>
          <w:sz w:val="20"/>
          <w:szCs w:val="20"/>
          <w:lang w:val="en-NZ"/>
        </w:rPr>
        <w:t xml:space="preserve"> GAS negative students</w:t>
      </w:r>
      <w:r>
        <w:rPr>
          <w:sz w:val="20"/>
          <w:szCs w:val="20"/>
          <w:lang w:val="en-NZ"/>
        </w:rPr>
        <w:t xml:space="preserve">; </w:t>
      </w:r>
      <w:r w:rsidRPr="001A00E7">
        <w:rPr>
          <w:i/>
          <w:iCs/>
          <w:sz w:val="20"/>
          <w:szCs w:val="20"/>
        </w:rPr>
        <w:t>S. salivarius</w:t>
      </w:r>
      <w:r w:rsidRPr="001A00E7">
        <w:rPr>
          <w:sz w:val="20"/>
          <w:szCs w:val="20"/>
        </w:rPr>
        <w:t xml:space="preserve"> </w:t>
      </w:r>
      <w:r>
        <w:rPr>
          <w:sz w:val="20"/>
          <w:szCs w:val="20"/>
        </w:rPr>
        <w:t>vs control</w:t>
      </w:r>
    </w:p>
    <w:tbl>
      <w:tblPr>
        <w:tblStyle w:val="TableGrid"/>
        <w:tblpPr w:leftFromText="180" w:rightFromText="180" w:vertAnchor="page" w:horzAnchor="margin" w:tblpY="2755"/>
        <w:tblW w:w="7409" w:type="dxa"/>
        <w:tblLayout w:type="fixed"/>
        <w:tblLook w:val="04A0" w:firstRow="1" w:lastRow="0" w:firstColumn="1" w:lastColumn="0" w:noHBand="0" w:noVBand="1"/>
      </w:tblPr>
      <w:tblGrid>
        <w:gridCol w:w="1555"/>
        <w:gridCol w:w="708"/>
        <w:gridCol w:w="1134"/>
        <w:gridCol w:w="1134"/>
        <w:gridCol w:w="2878"/>
      </w:tblGrid>
      <w:tr w:rsidR="009545E5" w:rsidRPr="00BA39FD" w14:paraId="425EB135" w14:textId="77777777" w:rsidTr="00104395">
        <w:trPr>
          <w:trHeight w:val="312"/>
        </w:trPr>
        <w:tc>
          <w:tcPr>
            <w:tcW w:w="1555" w:type="dxa"/>
          </w:tcPr>
          <w:p w14:paraId="18698C07" w14:textId="77777777" w:rsidR="009545E5" w:rsidRPr="00960CEC" w:rsidRDefault="009545E5" w:rsidP="00104395">
            <w:pPr>
              <w:spacing w:line="480" w:lineRule="auto"/>
              <w:rPr>
                <w:rFonts w:ascii="Arial Narrow" w:hAnsi="Arial Narrow"/>
                <w:sz w:val="16"/>
                <w:szCs w:val="16"/>
              </w:rPr>
            </w:pPr>
            <w:r w:rsidRPr="00960CEC">
              <w:rPr>
                <w:rFonts w:ascii="Arial Narrow" w:hAnsi="Arial Narrow"/>
                <w:sz w:val="16"/>
                <w:szCs w:val="16"/>
              </w:rPr>
              <w:t xml:space="preserve">Swab origin, Intervention                        &amp; cluster </w:t>
            </w:r>
          </w:p>
        </w:tc>
        <w:tc>
          <w:tcPr>
            <w:tcW w:w="708" w:type="dxa"/>
          </w:tcPr>
          <w:p w14:paraId="242DB6FF" w14:textId="77777777" w:rsidR="009545E5" w:rsidRPr="00960CEC" w:rsidRDefault="009545E5" w:rsidP="00104395">
            <w:pPr>
              <w:spacing w:line="480" w:lineRule="auto"/>
              <w:jc w:val="center"/>
              <w:rPr>
                <w:rFonts w:ascii="Arial Narrow" w:hAnsi="Arial Narrow"/>
                <w:sz w:val="16"/>
                <w:szCs w:val="16"/>
              </w:rPr>
            </w:pPr>
            <w:r w:rsidRPr="00960CEC">
              <w:rPr>
                <w:rFonts w:ascii="Arial Narrow" w:hAnsi="Arial Narrow"/>
                <w:sz w:val="16"/>
                <w:szCs w:val="16"/>
              </w:rPr>
              <w:t>n</w:t>
            </w:r>
          </w:p>
        </w:tc>
        <w:tc>
          <w:tcPr>
            <w:tcW w:w="1134" w:type="dxa"/>
          </w:tcPr>
          <w:p w14:paraId="08D20EEF" w14:textId="77777777" w:rsidR="009545E5" w:rsidRPr="00960CEC" w:rsidRDefault="009545E5" w:rsidP="00104395">
            <w:pPr>
              <w:spacing w:line="480" w:lineRule="auto"/>
              <w:rPr>
                <w:rFonts w:ascii="Arial Narrow" w:hAnsi="Arial Narrow"/>
                <w:sz w:val="16"/>
                <w:szCs w:val="16"/>
              </w:rPr>
            </w:pPr>
            <w:r w:rsidRPr="00960CEC">
              <w:rPr>
                <w:rFonts w:ascii="Arial Narrow" w:hAnsi="Arial Narrow"/>
                <w:sz w:val="16"/>
                <w:szCs w:val="16"/>
              </w:rPr>
              <w:t>GAS Negative</w:t>
            </w:r>
          </w:p>
          <w:p w14:paraId="7D93A66F" w14:textId="77777777" w:rsidR="009545E5" w:rsidRPr="00960CEC" w:rsidRDefault="009545E5" w:rsidP="00104395">
            <w:pPr>
              <w:spacing w:line="480" w:lineRule="auto"/>
              <w:rPr>
                <w:rFonts w:ascii="Arial Narrow" w:hAnsi="Arial Narrow"/>
                <w:sz w:val="16"/>
                <w:szCs w:val="16"/>
              </w:rPr>
            </w:pPr>
            <w:r w:rsidRPr="00960CEC">
              <w:rPr>
                <w:rFonts w:ascii="Arial Narrow" w:hAnsi="Arial Narrow"/>
                <w:sz w:val="16"/>
                <w:szCs w:val="16"/>
              </w:rPr>
              <w:t>to negative</w:t>
            </w:r>
          </w:p>
        </w:tc>
        <w:tc>
          <w:tcPr>
            <w:tcW w:w="1134" w:type="dxa"/>
          </w:tcPr>
          <w:p w14:paraId="2464F8B2" w14:textId="77777777" w:rsidR="009545E5" w:rsidRPr="00960CEC" w:rsidRDefault="009545E5" w:rsidP="00104395">
            <w:pPr>
              <w:spacing w:line="480" w:lineRule="auto"/>
              <w:rPr>
                <w:rFonts w:ascii="Arial Narrow" w:hAnsi="Arial Narrow"/>
                <w:sz w:val="16"/>
                <w:szCs w:val="16"/>
              </w:rPr>
            </w:pPr>
            <w:r w:rsidRPr="00960CEC">
              <w:rPr>
                <w:rFonts w:ascii="Arial Narrow" w:hAnsi="Arial Narrow"/>
                <w:sz w:val="16"/>
                <w:szCs w:val="16"/>
              </w:rPr>
              <w:t>GAS Negative</w:t>
            </w:r>
          </w:p>
          <w:p w14:paraId="50A58E9E" w14:textId="77777777" w:rsidR="009545E5" w:rsidRPr="00960CEC" w:rsidRDefault="009545E5" w:rsidP="00104395">
            <w:pPr>
              <w:spacing w:line="480" w:lineRule="auto"/>
              <w:rPr>
                <w:rFonts w:ascii="Arial Narrow" w:hAnsi="Arial Narrow"/>
                <w:sz w:val="16"/>
                <w:szCs w:val="16"/>
              </w:rPr>
            </w:pPr>
            <w:r w:rsidRPr="00960CEC">
              <w:rPr>
                <w:rFonts w:ascii="Arial Narrow" w:hAnsi="Arial Narrow"/>
                <w:sz w:val="16"/>
                <w:szCs w:val="16"/>
              </w:rPr>
              <w:t>to positive</w:t>
            </w:r>
          </w:p>
        </w:tc>
        <w:tc>
          <w:tcPr>
            <w:tcW w:w="2878" w:type="dxa"/>
          </w:tcPr>
          <w:p w14:paraId="7A5D27F3" w14:textId="77777777" w:rsidR="009545E5" w:rsidRPr="00960CEC" w:rsidRDefault="009545E5" w:rsidP="00104395">
            <w:pPr>
              <w:spacing w:line="480" w:lineRule="auto"/>
              <w:rPr>
                <w:rFonts w:ascii="Arial Narrow" w:hAnsi="Arial Narrow"/>
                <w:sz w:val="16"/>
                <w:szCs w:val="16"/>
              </w:rPr>
            </w:pPr>
            <w:r w:rsidRPr="00960CEC">
              <w:rPr>
                <w:rFonts w:ascii="Arial Narrow" w:hAnsi="Arial Narrow"/>
                <w:sz w:val="16"/>
                <w:szCs w:val="16"/>
              </w:rPr>
              <w:t>Odds (95% CI</w:t>
            </w:r>
            <w:r w:rsidRPr="00960CEC">
              <w:rPr>
                <w:rFonts w:ascii="Arial Narrow" w:hAnsi="Arial Narrow"/>
                <w:i/>
                <w:iCs/>
                <w:sz w:val="16"/>
                <w:szCs w:val="16"/>
              </w:rPr>
              <w:t>) P</w:t>
            </w:r>
            <w:r w:rsidRPr="00960CEC">
              <w:rPr>
                <w:rFonts w:ascii="Arial Narrow" w:hAnsi="Arial Narrow"/>
                <w:sz w:val="16"/>
                <w:szCs w:val="16"/>
              </w:rPr>
              <w:t>,</w:t>
            </w:r>
            <w:r>
              <w:rPr>
                <w:rFonts w:ascii="Arial Narrow" w:hAnsi="Arial Narrow"/>
                <w:sz w:val="16"/>
                <w:szCs w:val="16"/>
              </w:rPr>
              <w:t xml:space="preserve"> </w:t>
            </w:r>
            <w:r w:rsidRPr="00960CEC">
              <w:rPr>
                <w:rFonts w:ascii="Arial Narrow" w:hAnsi="Arial Narrow"/>
                <w:sz w:val="16"/>
                <w:szCs w:val="16"/>
              </w:rPr>
              <w:t xml:space="preserve">of GAS positive status </w:t>
            </w:r>
            <w:r>
              <w:rPr>
                <w:rFonts w:ascii="Arial Narrow" w:hAnsi="Arial Narrow"/>
                <w:sz w:val="16"/>
                <w:szCs w:val="16"/>
              </w:rPr>
              <w:t xml:space="preserve">  </w:t>
            </w:r>
            <w:r w:rsidRPr="00960CEC">
              <w:rPr>
                <w:rFonts w:ascii="Arial Narrow" w:hAnsi="Arial Narrow"/>
                <w:sz w:val="16"/>
                <w:szCs w:val="16"/>
              </w:rPr>
              <w:t>after added</w:t>
            </w:r>
            <w:r w:rsidRPr="00960CEC">
              <w:rPr>
                <w:rFonts w:ascii="Arial Narrow" w:hAnsi="Arial Narrow"/>
                <w:i/>
                <w:iCs/>
                <w:sz w:val="16"/>
                <w:szCs w:val="16"/>
              </w:rPr>
              <w:t xml:space="preserve"> </w:t>
            </w:r>
            <w:r w:rsidRPr="00960CEC">
              <w:rPr>
                <w:rFonts w:ascii="Arial Narrow" w:hAnsi="Arial Narrow"/>
                <w:sz w:val="16"/>
                <w:szCs w:val="16"/>
              </w:rPr>
              <w:t xml:space="preserve">Cluster </w:t>
            </w:r>
            <w:r w:rsidRPr="00960CEC">
              <w:rPr>
                <w:rFonts w:ascii="Arial Narrow" w:hAnsi="Arial Narrow"/>
                <w:i/>
                <w:iCs/>
                <w:sz w:val="16"/>
                <w:szCs w:val="16"/>
              </w:rPr>
              <w:t>S</w:t>
            </w:r>
            <w:r>
              <w:rPr>
                <w:rFonts w:ascii="Arial Narrow" w:hAnsi="Arial Narrow"/>
                <w:i/>
                <w:iCs/>
                <w:sz w:val="16"/>
                <w:szCs w:val="16"/>
              </w:rPr>
              <w:t>.</w:t>
            </w:r>
            <w:r w:rsidRPr="00960CEC">
              <w:rPr>
                <w:rFonts w:ascii="Arial Narrow" w:hAnsi="Arial Narrow"/>
                <w:i/>
                <w:iCs/>
                <w:sz w:val="16"/>
                <w:szCs w:val="16"/>
              </w:rPr>
              <w:t xml:space="preserve"> salivarius</w:t>
            </w:r>
            <w:r w:rsidRPr="00960CEC">
              <w:rPr>
                <w:rFonts w:ascii="Arial Narrow" w:hAnsi="Arial Narrow"/>
                <w:sz w:val="16"/>
                <w:szCs w:val="16"/>
              </w:rPr>
              <w:t xml:space="preserve"> vs Control A.                                             </w:t>
            </w:r>
          </w:p>
          <w:p w14:paraId="62D28C56" w14:textId="77777777" w:rsidR="009545E5" w:rsidRPr="00960CEC" w:rsidRDefault="009545E5" w:rsidP="00104395">
            <w:pPr>
              <w:spacing w:line="480" w:lineRule="auto"/>
              <w:rPr>
                <w:rFonts w:ascii="Arial Narrow" w:hAnsi="Arial Narrow"/>
                <w:sz w:val="16"/>
                <w:szCs w:val="16"/>
              </w:rPr>
            </w:pPr>
          </w:p>
        </w:tc>
      </w:tr>
      <w:tr w:rsidR="009545E5" w:rsidRPr="00BA39FD" w14:paraId="1773BD09" w14:textId="77777777" w:rsidTr="00104395">
        <w:trPr>
          <w:trHeight w:val="312"/>
        </w:trPr>
        <w:tc>
          <w:tcPr>
            <w:tcW w:w="1555" w:type="dxa"/>
          </w:tcPr>
          <w:p w14:paraId="45C122A8" w14:textId="77777777" w:rsidR="009545E5" w:rsidRPr="00960CEC" w:rsidRDefault="009545E5" w:rsidP="00104395">
            <w:pPr>
              <w:spacing w:line="480" w:lineRule="auto"/>
              <w:rPr>
                <w:rFonts w:ascii="Arial Narrow" w:hAnsi="Arial Narrow"/>
                <w:sz w:val="16"/>
                <w:szCs w:val="16"/>
              </w:rPr>
            </w:pPr>
            <w:r w:rsidRPr="00960CEC">
              <w:rPr>
                <w:rFonts w:ascii="Arial Narrow" w:hAnsi="Arial Narrow"/>
                <w:b/>
                <w:bCs/>
                <w:sz w:val="16"/>
                <w:szCs w:val="16"/>
              </w:rPr>
              <w:t>Study swabs</w:t>
            </w:r>
          </w:p>
        </w:tc>
        <w:tc>
          <w:tcPr>
            <w:tcW w:w="708" w:type="dxa"/>
          </w:tcPr>
          <w:p w14:paraId="1D5B7028" w14:textId="77777777" w:rsidR="009545E5" w:rsidRPr="00960CEC" w:rsidRDefault="009545E5" w:rsidP="00104395">
            <w:pPr>
              <w:spacing w:line="480" w:lineRule="auto"/>
              <w:jc w:val="center"/>
              <w:rPr>
                <w:rFonts w:ascii="Arial Narrow" w:hAnsi="Arial Narrow"/>
                <w:sz w:val="16"/>
                <w:szCs w:val="16"/>
              </w:rPr>
            </w:pPr>
          </w:p>
        </w:tc>
        <w:tc>
          <w:tcPr>
            <w:tcW w:w="1134" w:type="dxa"/>
          </w:tcPr>
          <w:p w14:paraId="57EA824D" w14:textId="77777777" w:rsidR="009545E5" w:rsidRPr="00960CEC" w:rsidRDefault="009545E5" w:rsidP="00104395">
            <w:pPr>
              <w:spacing w:line="480" w:lineRule="auto"/>
              <w:jc w:val="center"/>
              <w:rPr>
                <w:rFonts w:ascii="Arial Narrow" w:hAnsi="Arial Narrow"/>
                <w:sz w:val="16"/>
                <w:szCs w:val="16"/>
              </w:rPr>
            </w:pPr>
          </w:p>
        </w:tc>
        <w:tc>
          <w:tcPr>
            <w:tcW w:w="1134" w:type="dxa"/>
          </w:tcPr>
          <w:p w14:paraId="5A95A0A8" w14:textId="77777777" w:rsidR="009545E5" w:rsidRPr="00960CEC" w:rsidRDefault="009545E5" w:rsidP="00104395">
            <w:pPr>
              <w:spacing w:line="480" w:lineRule="auto"/>
              <w:jc w:val="center"/>
              <w:rPr>
                <w:rFonts w:ascii="Arial Narrow" w:hAnsi="Arial Narrow"/>
                <w:sz w:val="16"/>
                <w:szCs w:val="16"/>
              </w:rPr>
            </w:pPr>
          </w:p>
        </w:tc>
        <w:tc>
          <w:tcPr>
            <w:tcW w:w="2878" w:type="dxa"/>
          </w:tcPr>
          <w:p w14:paraId="39414152" w14:textId="77777777" w:rsidR="009545E5" w:rsidRPr="00960CEC" w:rsidRDefault="009545E5" w:rsidP="00104395">
            <w:pPr>
              <w:spacing w:line="480" w:lineRule="auto"/>
              <w:rPr>
                <w:rFonts w:ascii="Arial Narrow" w:hAnsi="Arial Narrow"/>
                <w:sz w:val="16"/>
                <w:szCs w:val="16"/>
              </w:rPr>
            </w:pPr>
          </w:p>
        </w:tc>
      </w:tr>
      <w:tr w:rsidR="009545E5" w:rsidRPr="00BA39FD" w14:paraId="4E67806D" w14:textId="77777777" w:rsidTr="00104395">
        <w:trPr>
          <w:trHeight w:val="312"/>
        </w:trPr>
        <w:tc>
          <w:tcPr>
            <w:tcW w:w="1555" w:type="dxa"/>
          </w:tcPr>
          <w:p w14:paraId="4E27B85E" w14:textId="77777777" w:rsidR="009545E5" w:rsidRPr="00960CEC" w:rsidRDefault="009545E5" w:rsidP="00104395">
            <w:pPr>
              <w:spacing w:line="480" w:lineRule="auto"/>
              <w:rPr>
                <w:rFonts w:ascii="Arial Narrow" w:hAnsi="Arial Narrow"/>
                <w:sz w:val="16"/>
                <w:szCs w:val="16"/>
              </w:rPr>
            </w:pPr>
            <w:r w:rsidRPr="00960CEC">
              <w:rPr>
                <w:rFonts w:ascii="Arial Narrow" w:hAnsi="Arial Narrow"/>
                <w:sz w:val="16"/>
                <w:szCs w:val="16"/>
              </w:rPr>
              <w:t xml:space="preserve"> Total </w:t>
            </w:r>
            <w:r w:rsidRPr="00960CEC">
              <w:rPr>
                <w:rFonts w:ascii="Arial Narrow" w:hAnsi="Arial Narrow"/>
                <w:i/>
                <w:iCs/>
                <w:sz w:val="16"/>
                <w:szCs w:val="16"/>
              </w:rPr>
              <w:t>S. salivarius</w:t>
            </w:r>
            <w:r w:rsidRPr="00960CEC">
              <w:rPr>
                <w:rFonts w:ascii="Arial Narrow" w:hAnsi="Arial Narrow"/>
                <w:sz w:val="16"/>
                <w:szCs w:val="16"/>
              </w:rPr>
              <w:t xml:space="preserve"> </w:t>
            </w:r>
          </w:p>
        </w:tc>
        <w:tc>
          <w:tcPr>
            <w:tcW w:w="708" w:type="dxa"/>
          </w:tcPr>
          <w:p w14:paraId="64D8CD88" w14:textId="77777777" w:rsidR="009545E5" w:rsidRPr="00960CEC" w:rsidRDefault="009545E5" w:rsidP="00104395">
            <w:pPr>
              <w:spacing w:line="480" w:lineRule="auto"/>
              <w:jc w:val="center"/>
              <w:rPr>
                <w:rFonts w:ascii="Arial Narrow" w:hAnsi="Arial Narrow"/>
                <w:sz w:val="16"/>
                <w:szCs w:val="16"/>
                <w:lang w:val="en-NZ"/>
              </w:rPr>
            </w:pPr>
            <w:r>
              <w:rPr>
                <w:rFonts w:ascii="Arial Narrow" w:hAnsi="Arial Narrow"/>
                <w:sz w:val="16"/>
                <w:szCs w:val="16"/>
              </w:rPr>
              <w:t>783</w:t>
            </w:r>
          </w:p>
        </w:tc>
        <w:tc>
          <w:tcPr>
            <w:tcW w:w="1134" w:type="dxa"/>
          </w:tcPr>
          <w:p w14:paraId="6C51BD02" w14:textId="77777777" w:rsidR="009545E5" w:rsidRPr="00960CEC" w:rsidRDefault="009545E5" w:rsidP="00104395">
            <w:pPr>
              <w:spacing w:line="480" w:lineRule="auto"/>
              <w:jc w:val="center"/>
              <w:rPr>
                <w:rFonts w:ascii="Arial Narrow" w:hAnsi="Arial Narrow"/>
                <w:sz w:val="16"/>
                <w:szCs w:val="16"/>
              </w:rPr>
            </w:pPr>
            <w:r>
              <w:rPr>
                <w:rFonts w:ascii="Arial Narrow" w:hAnsi="Arial Narrow"/>
                <w:sz w:val="16"/>
                <w:szCs w:val="16"/>
              </w:rPr>
              <w:t>732</w:t>
            </w:r>
          </w:p>
        </w:tc>
        <w:tc>
          <w:tcPr>
            <w:tcW w:w="1134" w:type="dxa"/>
          </w:tcPr>
          <w:p w14:paraId="16CCF76E" w14:textId="77777777" w:rsidR="009545E5" w:rsidRPr="00960CEC" w:rsidRDefault="009545E5" w:rsidP="00104395">
            <w:pPr>
              <w:spacing w:line="480" w:lineRule="auto"/>
              <w:jc w:val="center"/>
              <w:rPr>
                <w:rFonts w:ascii="Arial Narrow" w:hAnsi="Arial Narrow"/>
                <w:sz w:val="16"/>
                <w:szCs w:val="16"/>
              </w:rPr>
            </w:pPr>
            <w:r>
              <w:rPr>
                <w:rFonts w:ascii="Arial Narrow" w:hAnsi="Arial Narrow"/>
                <w:sz w:val="16"/>
                <w:szCs w:val="16"/>
              </w:rPr>
              <w:t>51</w:t>
            </w:r>
          </w:p>
        </w:tc>
        <w:tc>
          <w:tcPr>
            <w:tcW w:w="2878" w:type="dxa"/>
          </w:tcPr>
          <w:p w14:paraId="503CFA9F" w14:textId="77777777" w:rsidR="009545E5" w:rsidRPr="00960CEC" w:rsidRDefault="009545E5" w:rsidP="00104395">
            <w:pPr>
              <w:spacing w:line="480" w:lineRule="auto"/>
              <w:jc w:val="center"/>
              <w:rPr>
                <w:rFonts w:ascii="Arial Narrow" w:hAnsi="Arial Narrow"/>
                <w:sz w:val="16"/>
                <w:szCs w:val="16"/>
              </w:rPr>
            </w:pPr>
            <w:r w:rsidRPr="00960CEC">
              <w:rPr>
                <w:rFonts w:ascii="Arial Narrow" w:hAnsi="Arial Narrow"/>
                <w:sz w:val="16"/>
                <w:szCs w:val="16"/>
              </w:rPr>
              <w:t>0.37</w:t>
            </w:r>
            <w:r>
              <w:rPr>
                <w:rFonts w:ascii="Arial Narrow" w:hAnsi="Arial Narrow"/>
                <w:sz w:val="16"/>
                <w:szCs w:val="16"/>
              </w:rPr>
              <w:t xml:space="preserve"> </w:t>
            </w:r>
            <w:r w:rsidRPr="00960CEC">
              <w:rPr>
                <w:rFonts w:ascii="Arial Narrow" w:hAnsi="Arial Narrow"/>
                <w:sz w:val="16"/>
                <w:szCs w:val="16"/>
              </w:rPr>
              <w:t>(0.</w:t>
            </w:r>
            <w:r>
              <w:rPr>
                <w:rFonts w:ascii="Arial Narrow" w:hAnsi="Arial Narrow"/>
                <w:sz w:val="16"/>
                <w:szCs w:val="16"/>
              </w:rPr>
              <w:t>25</w:t>
            </w:r>
            <w:r w:rsidRPr="00960CEC">
              <w:rPr>
                <w:rFonts w:ascii="Arial Narrow" w:hAnsi="Arial Narrow"/>
                <w:sz w:val="16"/>
                <w:szCs w:val="16"/>
              </w:rPr>
              <w:t>-0.</w:t>
            </w:r>
            <w:r>
              <w:rPr>
                <w:rFonts w:ascii="Arial Narrow" w:hAnsi="Arial Narrow"/>
                <w:sz w:val="16"/>
                <w:szCs w:val="16"/>
              </w:rPr>
              <w:t>56</w:t>
            </w:r>
            <w:r w:rsidRPr="00960CEC">
              <w:rPr>
                <w:rFonts w:ascii="Arial Narrow" w:hAnsi="Arial Narrow"/>
                <w:sz w:val="16"/>
                <w:szCs w:val="16"/>
              </w:rPr>
              <w:t>)</w:t>
            </w:r>
            <w:r>
              <w:rPr>
                <w:rFonts w:ascii="Arial Narrow" w:hAnsi="Arial Narrow"/>
                <w:sz w:val="16"/>
                <w:szCs w:val="16"/>
              </w:rPr>
              <w:t xml:space="preserve"> </w:t>
            </w:r>
            <w:r w:rsidRPr="00960CEC">
              <w:rPr>
                <w:rFonts w:ascii="Arial Narrow" w:hAnsi="Arial Narrow"/>
                <w:i/>
                <w:iCs/>
                <w:sz w:val="16"/>
                <w:szCs w:val="16"/>
              </w:rPr>
              <w:t>P</w:t>
            </w:r>
            <w:r w:rsidRPr="00960CEC">
              <w:rPr>
                <w:rFonts w:ascii="Arial Narrow" w:hAnsi="Arial Narrow"/>
                <w:sz w:val="16"/>
                <w:szCs w:val="16"/>
              </w:rPr>
              <w:t xml:space="preserve"> </w:t>
            </w:r>
            <w:r>
              <w:rPr>
                <w:rFonts w:ascii="Arial Narrow" w:hAnsi="Arial Narrow"/>
                <w:sz w:val="16"/>
                <w:szCs w:val="16"/>
              </w:rPr>
              <w:t>&lt; 0.0001*</w:t>
            </w:r>
          </w:p>
        </w:tc>
      </w:tr>
      <w:tr w:rsidR="009545E5" w:rsidRPr="00BA39FD" w14:paraId="3881DFFC" w14:textId="77777777" w:rsidTr="00104395">
        <w:trPr>
          <w:trHeight w:val="303"/>
        </w:trPr>
        <w:tc>
          <w:tcPr>
            <w:tcW w:w="1555" w:type="dxa"/>
          </w:tcPr>
          <w:p w14:paraId="73B6A731" w14:textId="77777777" w:rsidR="009545E5" w:rsidRPr="00960CEC" w:rsidRDefault="009545E5" w:rsidP="00104395">
            <w:pPr>
              <w:spacing w:line="480" w:lineRule="auto"/>
              <w:rPr>
                <w:rFonts w:ascii="Arial Narrow" w:hAnsi="Arial Narrow"/>
                <w:sz w:val="16"/>
                <w:szCs w:val="16"/>
              </w:rPr>
            </w:pPr>
            <w:r w:rsidRPr="00960CEC">
              <w:rPr>
                <w:rFonts w:ascii="Arial Narrow" w:hAnsi="Arial Narrow"/>
                <w:sz w:val="16"/>
                <w:szCs w:val="16"/>
              </w:rPr>
              <w:t xml:space="preserve"> Control A </w:t>
            </w:r>
          </w:p>
        </w:tc>
        <w:tc>
          <w:tcPr>
            <w:tcW w:w="708" w:type="dxa"/>
          </w:tcPr>
          <w:p w14:paraId="4138FB96" w14:textId="77777777" w:rsidR="009545E5" w:rsidRPr="00960CEC" w:rsidRDefault="009545E5" w:rsidP="00104395">
            <w:pPr>
              <w:spacing w:line="480" w:lineRule="auto"/>
              <w:jc w:val="center"/>
              <w:rPr>
                <w:rFonts w:ascii="Arial Narrow" w:hAnsi="Arial Narrow"/>
                <w:sz w:val="16"/>
                <w:szCs w:val="16"/>
              </w:rPr>
            </w:pPr>
            <w:r>
              <w:rPr>
                <w:rFonts w:ascii="Arial Narrow" w:hAnsi="Arial Narrow"/>
                <w:sz w:val="16"/>
                <w:szCs w:val="16"/>
              </w:rPr>
              <w:t>363</w:t>
            </w:r>
          </w:p>
        </w:tc>
        <w:tc>
          <w:tcPr>
            <w:tcW w:w="1134" w:type="dxa"/>
          </w:tcPr>
          <w:p w14:paraId="42187BD7" w14:textId="77777777" w:rsidR="009545E5" w:rsidRPr="00960CEC" w:rsidRDefault="009545E5" w:rsidP="00104395">
            <w:pPr>
              <w:spacing w:line="480" w:lineRule="auto"/>
              <w:jc w:val="center"/>
              <w:rPr>
                <w:rFonts w:ascii="Arial Narrow" w:hAnsi="Arial Narrow"/>
                <w:sz w:val="16"/>
                <w:szCs w:val="16"/>
              </w:rPr>
            </w:pPr>
            <w:r>
              <w:rPr>
                <w:rFonts w:ascii="Arial Narrow" w:hAnsi="Arial Narrow"/>
                <w:sz w:val="16"/>
                <w:szCs w:val="16"/>
              </w:rPr>
              <w:t>306</w:t>
            </w:r>
          </w:p>
        </w:tc>
        <w:tc>
          <w:tcPr>
            <w:tcW w:w="1134" w:type="dxa"/>
          </w:tcPr>
          <w:p w14:paraId="4053B27C" w14:textId="77777777" w:rsidR="009545E5" w:rsidRPr="00960CEC" w:rsidRDefault="009545E5" w:rsidP="00104395">
            <w:pPr>
              <w:spacing w:line="480" w:lineRule="auto"/>
              <w:jc w:val="center"/>
              <w:rPr>
                <w:rFonts w:ascii="Arial Narrow" w:hAnsi="Arial Narrow"/>
                <w:sz w:val="16"/>
                <w:szCs w:val="16"/>
              </w:rPr>
            </w:pPr>
            <w:r>
              <w:rPr>
                <w:rFonts w:ascii="Arial Narrow" w:hAnsi="Arial Narrow"/>
                <w:sz w:val="16"/>
                <w:szCs w:val="16"/>
              </w:rPr>
              <w:t>57</w:t>
            </w:r>
          </w:p>
        </w:tc>
        <w:tc>
          <w:tcPr>
            <w:tcW w:w="2878" w:type="dxa"/>
          </w:tcPr>
          <w:p w14:paraId="65F30E8B" w14:textId="77777777" w:rsidR="009545E5" w:rsidRPr="00960CEC" w:rsidRDefault="009545E5" w:rsidP="00104395">
            <w:pPr>
              <w:spacing w:line="480" w:lineRule="auto"/>
              <w:jc w:val="center"/>
              <w:rPr>
                <w:rFonts w:ascii="Arial Narrow" w:hAnsi="Arial Narrow"/>
                <w:sz w:val="16"/>
                <w:szCs w:val="16"/>
              </w:rPr>
            </w:pPr>
          </w:p>
        </w:tc>
      </w:tr>
      <w:tr w:rsidR="009545E5" w:rsidRPr="00BA39FD" w14:paraId="119C0DA4" w14:textId="77777777" w:rsidTr="00104395">
        <w:trPr>
          <w:trHeight w:val="303"/>
        </w:trPr>
        <w:tc>
          <w:tcPr>
            <w:tcW w:w="1555" w:type="dxa"/>
          </w:tcPr>
          <w:p w14:paraId="697A9931" w14:textId="77777777" w:rsidR="009545E5" w:rsidRPr="00960CEC" w:rsidRDefault="009545E5" w:rsidP="00104395">
            <w:pPr>
              <w:spacing w:line="480" w:lineRule="auto"/>
              <w:rPr>
                <w:rFonts w:ascii="Arial Narrow" w:hAnsi="Arial Narrow"/>
                <w:b/>
                <w:bCs/>
                <w:sz w:val="16"/>
                <w:szCs w:val="16"/>
              </w:rPr>
            </w:pPr>
            <w:r w:rsidRPr="00960CEC">
              <w:rPr>
                <w:rFonts w:ascii="Arial Narrow" w:hAnsi="Arial Narrow"/>
                <w:sz w:val="16"/>
                <w:szCs w:val="16"/>
              </w:rPr>
              <w:t xml:space="preserve"> </w:t>
            </w:r>
            <w:r w:rsidRPr="00960CEC">
              <w:rPr>
                <w:rFonts w:ascii="Arial Narrow" w:hAnsi="Arial Narrow"/>
                <w:b/>
                <w:bCs/>
                <w:sz w:val="16"/>
                <w:szCs w:val="16"/>
              </w:rPr>
              <w:t xml:space="preserve">All swabs </w:t>
            </w:r>
          </w:p>
        </w:tc>
        <w:tc>
          <w:tcPr>
            <w:tcW w:w="708" w:type="dxa"/>
          </w:tcPr>
          <w:p w14:paraId="1F53D40E" w14:textId="77777777" w:rsidR="009545E5" w:rsidRPr="00960CEC" w:rsidRDefault="009545E5" w:rsidP="00104395">
            <w:pPr>
              <w:spacing w:line="480" w:lineRule="auto"/>
              <w:jc w:val="center"/>
              <w:rPr>
                <w:rFonts w:ascii="Arial Narrow" w:hAnsi="Arial Narrow"/>
                <w:sz w:val="16"/>
                <w:szCs w:val="16"/>
              </w:rPr>
            </w:pPr>
          </w:p>
        </w:tc>
        <w:tc>
          <w:tcPr>
            <w:tcW w:w="1134" w:type="dxa"/>
          </w:tcPr>
          <w:p w14:paraId="6DFADC19" w14:textId="77777777" w:rsidR="009545E5" w:rsidRPr="00960CEC" w:rsidRDefault="009545E5" w:rsidP="00104395">
            <w:pPr>
              <w:spacing w:line="480" w:lineRule="auto"/>
              <w:jc w:val="center"/>
              <w:rPr>
                <w:rFonts w:ascii="Arial Narrow" w:hAnsi="Arial Narrow"/>
                <w:sz w:val="16"/>
                <w:szCs w:val="16"/>
              </w:rPr>
            </w:pPr>
          </w:p>
        </w:tc>
        <w:tc>
          <w:tcPr>
            <w:tcW w:w="1134" w:type="dxa"/>
          </w:tcPr>
          <w:p w14:paraId="4BDAA211" w14:textId="77777777" w:rsidR="009545E5" w:rsidRPr="00960CEC" w:rsidRDefault="009545E5" w:rsidP="00104395">
            <w:pPr>
              <w:spacing w:line="480" w:lineRule="auto"/>
              <w:jc w:val="center"/>
              <w:rPr>
                <w:rFonts w:ascii="Arial Narrow" w:hAnsi="Arial Narrow"/>
                <w:sz w:val="16"/>
                <w:szCs w:val="16"/>
              </w:rPr>
            </w:pPr>
          </w:p>
        </w:tc>
        <w:tc>
          <w:tcPr>
            <w:tcW w:w="2878" w:type="dxa"/>
          </w:tcPr>
          <w:p w14:paraId="1D88511A" w14:textId="77777777" w:rsidR="009545E5" w:rsidRPr="00960CEC" w:rsidRDefault="009545E5" w:rsidP="00104395">
            <w:pPr>
              <w:spacing w:line="480" w:lineRule="auto"/>
              <w:jc w:val="center"/>
              <w:rPr>
                <w:rFonts w:ascii="Arial Narrow" w:hAnsi="Arial Narrow"/>
                <w:sz w:val="16"/>
                <w:szCs w:val="16"/>
              </w:rPr>
            </w:pPr>
          </w:p>
        </w:tc>
      </w:tr>
      <w:tr w:rsidR="009545E5" w:rsidRPr="00BA39FD" w14:paraId="51D4AC33" w14:textId="77777777" w:rsidTr="00104395">
        <w:trPr>
          <w:trHeight w:val="303"/>
        </w:trPr>
        <w:tc>
          <w:tcPr>
            <w:tcW w:w="1555" w:type="dxa"/>
          </w:tcPr>
          <w:p w14:paraId="2AC41316" w14:textId="77777777" w:rsidR="009545E5" w:rsidRPr="00960CEC" w:rsidRDefault="009545E5" w:rsidP="00104395">
            <w:pPr>
              <w:spacing w:line="480" w:lineRule="auto"/>
              <w:rPr>
                <w:rFonts w:ascii="Arial Narrow" w:hAnsi="Arial Narrow"/>
                <w:sz w:val="16"/>
                <w:szCs w:val="16"/>
              </w:rPr>
            </w:pPr>
            <w:r w:rsidRPr="00960CEC">
              <w:rPr>
                <w:rFonts w:ascii="Arial Narrow" w:hAnsi="Arial Narrow"/>
                <w:sz w:val="16"/>
                <w:szCs w:val="16"/>
              </w:rPr>
              <w:t xml:space="preserve"> Total </w:t>
            </w:r>
            <w:r w:rsidRPr="00960CEC">
              <w:rPr>
                <w:rFonts w:ascii="Arial Narrow" w:hAnsi="Arial Narrow"/>
                <w:i/>
                <w:iCs/>
                <w:sz w:val="16"/>
                <w:szCs w:val="16"/>
              </w:rPr>
              <w:t>S. salivarius</w:t>
            </w:r>
          </w:p>
        </w:tc>
        <w:tc>
          <w:tcPr>
            <w:tcW w:w="708" w:type="dxa"/>
          </w:tcPr>
          <w:p w14:paraId="3F1D09E9" w14:textId="77777777" w:rsidR="009545E5" w:rsidRPr="00960CEC" w:rsidRDefault="009545E5" w:rsidP="00104395">
            <w:pPr>
              <w:spacing w:line="480" w:lineRule="auto"/>
              <w:jc w:val="center"/>
              <w:rPr>
                <w:rFonts w:ascii="Arial Narrow" w:hAnsi="Arial Narrow"/>
                <w:sz w:val="16"/>
                <w:szCs w:val="16"/>
              </w:rPr>
            </w:pPr>
            <w:r>
              <w:rPr>
                <w:rFonts w:ascii="Arial Narrow" w:hAnsi="Arial Narrow"/>
                <w:sz w:val="16"/>
                <w:szCs w:val="16"/>
              </w:rPr>
              <w:t>780</w:t>
            </w:r>
          </w:p>
        </w:tc>
        <w:tc>
          <w:tcPr>
            <w:tcW w:w="1134" w:type="dxa"/>
          </w:tcPr>
          <w:p w14:paraId="5811FE18" w14:textId="77777777" w:rsidR="009545E5" w:rsidRPr="00960CEC" w:rsidRDefault="009545E5" w:rsidP="00104395">
            <w:pPr>
              <w:spacing w:line="480" w:lineRule="auto"/>
              <w:jc w:val="center"/>
              <w:rPr>
                <w:rFonts w:ascii="Arial Narrow" w:hAnsi="Arial Narrow"/>
                <w:sz w:val="16"/>
                <w:szCs w:val="16"/>
              </w:rPr>
            </w:pPr>
            <w:r>
              <w:rPr>
                <w:rFonts w:ascii="Arial Narrow" w:hAnsi="Arial Narrow"/>
                <w:sz w:val="16"/>
                <w:szCs w:val="16"/>
              </w:rPr>
              <w:t>717</w:t>
            </w:r>
          </w:p>
        </w:tc>
        <w:tc>
          <w:tcPr>
            <w:tcW w:w="1134" w:type="dxa"/>
          </w:tcPr>
          <w:p w14:paraId="454DBF60" w14:textId="77777777" w:rsidR="009545E5" w:rsidRPr="00960CEC" w:rsidRDefault="009545E5" w:rsidP="00104395">
            <w:pPr>
              <w:spacing w:line="480" w:lineRule="auto"/>
              <w:jc w:val="center"/>
              <w:rPr>
                <w:rFonts w:ascii="Arial Narrow" w:hAnsi="Arial Narrow"/>
                <w:sz w:val="16"/>
                <w:szCs w:val="16"/>
              </w:rPr>
            </w:pPr>
            <w:r>
              <w:rPr>
                <w:rFonts w:ascii="Arial Narrow" w:hAnsi="Arial Narrow"/>
                <w:sz w:val="16"/>
                <w:szCs w:val="16"/>
              </w:rPr>
              <w:t>63</w:t>
            </w:r>
          </w:p>
        </w:tc>
        <w:tc>
          <w:tcPr>
            <w:tcW w:w="2878" w:type="dxa"/>
          </w:tcPr>
          <w:p w14:paraId="52B3ABDA" w14:textId="77777777" w:rsidR="009545E5" w:rsidRPr="00960CEC" w:rsidRDefault="009545E5" w:rsidP="00104395">
            <w:pPr>
              <w:spacing w:line="480" w:lineRule="auto"/>
              <w:jc w:val="center"/>
              <w:rPr>
                <w:rFonts w:ascii="Arial Narrow" w:hAnsi="Arial Narrow"/>
                <w:sz w:val="16"/>
                <w:szCs w:val="16"/>
              </w:rPr>
            </w:pPr>
            <w:r w:rsidRPr="00960CEC">
              <w:rPr>
                <w:rFonts w:ascii="Arial Narrow" w:hAnsi="Arial Narrow"/>
                <w:sz w:val="16"/>
                <w:szCs w:val="16"/>
              </w:rPr>
              <w:t>0.52</w:t>
            </w:r>
            <w:r>
              <w:rPr>
                <w:rFonts w:ascii="Arial Narrow" w:hAnsi="Arial Narrow"/>
                <w:sz w:val="16"/>
                <w:szCs w:val="16"/>
              </w:rPr>
              <w:t xml:space="preserve"> </w:t>
            </w:r>
            <w:r w:rsidRPr="00960CEC">
              <w:rPr>
                <w:rFonts w:ascii="Arial Narrow" w:hAnsi="Arial Narrow"/>
                <w:sz w:val="16"/>
                <w:szCs w:val="16"/>
              </w:rPr>
              <w:t>(0.</w:t>
            </w:r>
            <w:r>
              <w:rPr>
                <w:rFonts w:ascii="Arial Narrow" w:hAnsi="Arial Narrow"/>
                <w:sz w:val="16"/>
                <w:szCs w:val="16"/>
              </w:rPr>
              <w:t>35</w:t>
            </w:r>
            <w:r w:rsidRPr="00960CEC">
              <w:rPr>
                <w:rFonts w:ascii="Arial Narrow" w:hAnsi="Arial Narrow"/>
                <w:sz w:val="16"/>
                <w:szCs w:val="16"/>
              </w:rPr>
              <w:t>-</w:t>
            </w:r>
            <w:r>
              <w:rPr>
                <w:rFonts w:ascii="Arial Narrow" w:hAnsi="Arial Narrow"/>
                <w:sz w:val="16"/>
                <w:szCs w:val="16"/>
              </w:rPr>
              <w:t>0.76</w:t>
            </w:r>
            <w:r w:rsidRPr="00960CEC">
              <w:rPr>
                <w:rFonts w:ascii="Arial Narrow" w:hAnsi="Arial Narrow"/>
                <w:sz w:val="16"/>
                <w:szCs w:val="16"/>
              </w:rPr>
              <w:t>)</w:t>
            </w:r>
            <w:r>
              <w:rPr>
                <w:rFonts w:ascii="Arial Narrow" w:hAnsi="Arial Narrow"/>
                <w:sz w:val="16"/>
                <w:szCs w:val="16"/>
              </w:rPr>
              <w:t xml:space="preserve"> </w:t>
            </w:r>
            <w:r w:rsidRPr="00960CEC">
              <w:rPr>
                <w:rFonts w:ascii="Arial Narrow" w:hAnsi="Arial Narrow"/>
                <w:sz w:val="16"/>
                <w:szCs w:val="16"/>
              </w:rPr>
              <w:t>P = 0.0</w:t>
            </w:r>
            <w:r>
              <w:rPr>
                <w:rFonts w:ascii="Arial Narrow" w:hAnsi="Arial Narrow"/>
                <w:sz w:val="16"/>
                <w:szCs w:val="16"/>
              </w:rPr>
              <w:t>007*#</w:t>
            </w:r>
          </w:p>
        </w:tc>
      </w:tr>
      <w:tr w:rsidR="009545E5" w:rsidRPr="00BA39FD" w14:paraId="3B612DF6" w14:textId="77777777" w:rsidTr="00104395">
        <w:trPr>
          <w:trHeight w:val="303"/>
        </w:trPr>
        <w:tc>
          <w:tcPr>
            <w:tcW w:w="1555" w:type="dxa"/>
          </w:tcPr>
          <w:p w14:paraId="66DF10D8" w14:textId="77777777" w:rsidR="009545E5" w:rsidRPr="00960CEC" w:rsidRDefault="009545E5" w:rsidP="00104395">
            <w:pPr>
              <w:spacing w:line="480" w:lineRule="auto"/>
              <w:rPr>
                <w:rFonts w:ascii="Arial Narrow" w:hAnsi="Arial Narrow"/>
                <w:sz w:val="16"/>
                <w:szCs w:val="16"/>
              </w:rPr>
            </w:pPr>
            <w:r w:rsidRPr="00960CEC">
              <w:rPr>
                <w:rFonts w:ascii="Arial Narrow" w:hAnsi="Arial Narrow"/>
                <w:sz w:val="16"/>
                <w:szCs w:val="16"/>
              </w:rPr>
              <w:t xml:space="preserve"> Control A </w:t>
            </w:r>
          </w:p>
        </w:tc>
        <w:tc>
          <w:tcPr>
            <w:tcW w:w="708" w:type="dxa"/>
          </w:tcPr>
          <w:p w14:paraId="16961306" w14:textId="77777777" w:rsidR="009545E5" w:rsidRPr="00960CEC" w:rsidRDefault="009545E5" w:rsidP="00104395">
            <w:pPr>
              <w:spacing w:line="480" w:lineRule="auto"/>
              <w:jc w:val="center"/>
              <w:rPr>
                <w:rFonts w:ascii="Arial Narrow" w:hAnsi="Arial Narrow"/>
                <w:sz w:val="16"/>
                <w:szCs w:val="16"/>
              </w:rPr>
            </w:pPr>
            <w:r>
              <w:rPr>
                <w:rFonts w:ascii="Arial Narrow" w:hAnsi="Arial Narrow"/>
                <w:sz w:val="16"/>
                <w:szCs w:val="16"/>
              </w:rPr>
              <w:t>393</w:t>
            </w:r>
          </w:p>
        </w:tc>
        <w:tc>
          <w:tcPr>
            <w:tcW w:w="1134" w:type="dxa"/>
          </w:tcPr>
          <w:p w14:paraId="16649DE1" w14:textId="77777777" w:rsidR="009545E5" w:rsidRPr="00960CEC" w:rsidRDefault="009545E5" w:rsidP="00104395">
            <w:pPr>
              <w:spacing w:line="480" w:lineRule="auto"/>
              <w:jc w:val="center"/>
              <w:rPr>
                <w:rFonts w:ascii="Arial Narrow" w:hAnsi="Arial Narrow"/>
                <w:sz w:val="16"/>
                <w:szCs w:val="16"/>
              </w:rPr>
            </w:pPr>
            <w:r>
              <w:rPr>
                <w:rFonts w:ascii="Arial Narrow" w:hAnsi="Arial Narrow"/>
                <w:sz w:val="16"/>
                <w:szCs w:val="16"/>
              </w:rPr>
              <w:t>336</w:t>
            </w:r>
          </w:p>
        </w:tc>
        <w:tc>
          <w:tcPr>
            <w:tcW w:w="1134" w:type="dxa"/>
          </w:tcPr>
          <w:p w14:paraId="2D098C44" w14:textId="77777777" w:rsidR="009545E5" w:rsidRPr="00960CEC" w:rsidRDefault="009545E5" w:rsidP="00104395">
            <w:pPr>
              <w:spacing w:line="480" w:lineRule="auto"/>
              <w:jc w:val="center"/>
              <w:rPr>
                <w:rFonts w:ascii="Arial Narrow" w:hAnsi="Arial Narrow"/>
                <w:sz w:val="16"/>
                <w:szCs w:val="16"/>
              </w:rPr>
            </w:pPr>
            <w:r>
              <w:rPr>
                <w:rFonts w:ascii="Arial Narrow" w:hAnsi="Arial Narrow"/>
                <w:sz w:val="16"/>
                <w:szCs w:val="16"/>
              </w:rPr>
              <w:t>57</w:t>
            </w:r>
          </w:p>
        </w:tc>
        <w:tc>
          <w:tcPr>
            <w:tcW w:w="2878" w:type="dxa"/>
          </w:tcPr>
          <w:p w14:paraId="6256EA23" w14:textId="77777777" w:rsidR="009545E5" w:rsidRPr="00960CEC" w:rsidRDefault="009545E5" w:rsidP="00104395">
            <w:pPr>
              <w:spacing w:line="480" w:lineRule="auto"/>
              <w:rPr>
                <w:rFonts w:ascii="Arial Narrow" w:hAnsi="Arial Narrow"/>
                <w:sz w:val="16"/>
                <w:szCs w:val="16"/>
              </w:rPr>
            </w:pPr>
          </w:p>
        </w:tc>
      </w:tr>
    </w:tbl>
    <w:p w14:paraId="66E8AA07" w14:textId="77777777" w:rsidR="009545E5" w:rsidRPr="00B61277" w:rsidRDefault="009545E5" w:rsidP="009545E5">
      <w:pPr>
        <w:spacing w:after="160" w:line="360" w:lineRule="auto"/>
        <w:rPr>
          <w:rStyle w:val="Heading1Char"/>
          <w:rFonts w:ascii="Times New Roman" w:hAnsi="Times New Roman" w:cs="Times New Roman"/>
          <w:b w:val="0"/>
          <w:bCs w:val="0"/>
          <w:sz w:val="20"/>
          <w:szCs w:val="20"/>
        </w:rPr>
      </w:pPr>
    </w:p>
    <w:p w14:paraId="249F98DF" w14:textId="77777777" w:rsidR="009545E5" w:rsidRPr="002E0EF1" w:rsidRDefault="009545E5" w:rsidP="009545E5">
      <w:pPr>
        <w:spacing w:line="480" w:lineRule="auto"/>
        <w:rPr>
          <w:sz w:val="20"/>
          <w:szCs w:val="20"/>
        </w:rPr>
      </w:pPr>
    </w:p>
    <w:bookmarkEnd w:id="0"/>
    <w:p w14:paraId="131DB386" w14:textId="25F52024" w:rsidR="004405A7" w:rsidRDefault="004405A7"/>
    <w:p w14:paraId="47DEC55E" w14:textId="48467B25" w:rsidR="009545E5" w:rsidRDefault="009545E5"/>
    <w:p w14:paraId="52EF05AB" w14:textId="36B9590C" w:rsidR="009545E5" w:rsidRDefault="009545E5"/>
    <w:p w14:paraId="7F99F8B9" w14:textId="50E7C977" w:rsidR="009545E5" w:rsidRDefault="009545E5"/>
    <w:p w14:paraId="6728C899" w14:textId="22A484C7" w:rsidR="009545E5" w:rsidRDefault="009545E5"/>
    <w:p w14:paraId="1C868F0D" w14:textId="712AA782" w:rsidR="009545E5" w:rsidRDefault="009545E5"/>
    <w:p w14:paraId="0C691280" w14:textId="35F77E1C" w:rsidR="009545E5" w:rsidRDefault="009545E5"/>
    <w:p w14:paraId="72ADC831" w14:textId="0FE5FFB5" w:rsidR="009545E5" w:rsidRDefault="009545E5"/>
    <w:p w14:paraId="058F78A2" w14:textId="6C1382F7" w:rsidR="009545E5" w:rsidRDefault="009545E5"/>
    <w:p w14:paraId="43942CB3" w14:textId="2683A951" w:rsidR="009545E5" w:rsidRDefault="009545E5"/>
    <w:p w14:paraId="24035D8C" w14:textId="30288486" w:rsidR="009545E5" w:rsidRDefault="009545E5"/>
    <w:p w14:paraId="1D70D928" w14:textId="0D478A28" w:rsidR="009545E5" w:rsidRDefault="009545E5"/>
    <w:p w14:paraId="0C8BE3F8" w14:textId="6DB566D9" w:rsidR="009545E5" w:rsidRDefault="009545E5"/>
    <w:p w14:paraId="66AEAAFA" w14:textId="5596A01A" w:rsidR="009545E5" w:rsidRDefault="009545E5" w:rsidP="009545E5">
      <w:pPr>
        <w:spacing w:after="160" w:line="480" w:lineRule="auto"/>
        <w:rPr>
          <w:sz w:val="20"/>
          <w:szCs w:val="20"/>
          <w:lang w:val="en-NZ"/>
        </w:rPr>
      </w:pPr>
      <w:r w:rsidRPr="00352F09">
        <w:rPr>
          <w:b/>
          <w:bCs/>
          <w:sz w:val="20"/>
          <w:szCs w:val="20"/>
        </w:rPr>
        <w:t>Legend</w:t>
      </w:r>
      <w:r w:rsidR="00B501E8">
        <w:rPr>
          <w:b/>
          <w:bCs/>
          <w:sz w:val="20"/>
          <w:szCs w:val="20"/>
        </w:rPr>
        <w:t>.</w:t>
      </w:r>
      <w:r w:rsidRPr="00352F09">
        <w:rPr>
          <w:b/>
          <w:bCs/>
          <w:sz w:val="20"/>
          <w:szCs w:val="20"/>
        </w:rPr>
        <w:t xml:space="preserve"> </w:t>
      </w:r>
      <w:r w:rsidRPr="00FB4E8C">
        <w:rPr>
          <w:sz w:val="20"/>
          <w:szCs w:val="20"/>
          <w:lang w:val="en-NZ"/>
        </w:rPr>
        <w:t xml:space="preserve">Intention to treat </w:t>
      </w:r>
      <w:r>
        <w:rPr>
          <w:sz w:val="20"/>
          <w:szCs w:val="20"/>
          <w:lang w:val="en-NZ"/>
        </w:rPr>
        <w:t xml:space="preserve">comparative </w:t>
      </w:r>
      <w:r w:rsidRPr="00FB4E8C">
        <w:rPr>
          <w:sz w:val="20"/>
          <w:szCs w:val="20"/>
          <w:lang w:val="en-NZ"/>
        </w:rPr>
        <w:t xml:space="preserve">analysis of GAS prevalence </w:t>
      </w:r>
      <w:r>
        <w:rPr>
          <w:sz w:val="20"/>
          <w:szCs w:val="20"/>
          <w:lang w:val="en-NZ"/>
        </w:rPr>
        <w:t xml:space="preserve">for baseline GAS negative students </w:t>
      </w:r>
      <w:r w:rsidRPr="00FB4E8C">
        <w:rPr>
          <w:sz w:val="20"/>
          <w:szCs w:val="20"/>
          <w:lang w:val="en-NZ"/>
        </w:rPr>
        <w:t xml:space="preserve">one month after added cluster </w:t>
      </w:r>
      <w:r w:rsidRPr="00FB4E8C">
        <w:rPr>
          <w:i/>
          <w:iCs/>
          <w:sz w:val="20"/>
          <w:szCs w:val="20"/>
          <w:lang w:val="en-NZ"/>
        </w:rPr>
        <w:t>S. salivarius</w:t>
      </w:r>
      <w:r w:rsidRPr="00FB4E8C">
        <w:rPr>
          <w:sz w:val="20"/>
          <w:szCs w:val="20"/>
          <w:lang w:val="en-NZ"/>
        </w:rPr>
        <w:t xml:space="preserve"> vs Control </w:t>
      </w:r>
      <w:r>
        <w:rPr>
          <w:sz w:val="20"/>
          <w:szCs w:val="20"/>
          <w:lang w:val="en-NZ"/>
        </w:rPr>
        <w:t xml:space="preserve">students </w:t>
      </w:r>
      <w:r w:rsidRPr="00FB4E8C">
        <w:rPr>
          <w:sz w:val="20"/>
          <w:szCs w:val="20"/>
          <w:lang w:val="en-NZ"/>
        </w:rPr>
        <w:t>with</w:t>
      </w:r>
      <w:r>
        <w:rPr>
          <w:sz w:val="20"/>
          <w:szCs w:val="20"/>
          <w:lang w:val="en-NZ"/>
        </w:rPr>
        <w:t xml:space="preserve"> no intervention.                                            </w:t>
      </w:r>
      <w:r w:rsidRPr="00B61277">
        <w:rPr>
          <w:rFonts w:eastAsiaTheme="minorHAnsi"/>
          <w:sz w:val="18"/>
          <w:szCs w:val="18"/>
          <w:lang w:val="en-NZ"/>
        </w:rPr>
        <w:t xml:space="preserve">* </w:t>
      </w:r>
      <w:r w:rsidR="00B501E8" w:rsidRPr="00B61277">
        <w:rPr>
          <w:rFonts w:eastAsiaTheme="minorHAnsi"/>
          <w:sz w:val="18"/>
          <w:szCs w:val="18"/>
          <w:lang w:val="en-NZ"/>
        </w:rPr>
        <w:t>Finding</w:t>
      </w:r>
      <w:r w:rsidRPr="00B61277">
        <w:rPr>
          <w:rFonts w:eastAsiaTheme="minorHAnsi"/>
          <w:sz w:val="18"/>
          <w:szCs w:val="18"/>
          <w:lang w:val="en-NZ"/>
        </w:rPr>
        <w:t xml:space="preserve"> of statistical significance; # finding reaching statistical significance with treble participants</w:t>
      </w:r>
    </w:p>
    <w:p w14:paraId="63379727" w14:textId="77777777" w:rsidR="009545E5" w:rsidRDefault="009545E5"/>
    <w:sectPr w:rsidR="009545E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545E5"/>
    <w:rsid w:val="000B35CF"/>
    <w:rsid w:val="00104395"/>
    <w:rsid w:val="004405A7"/>
    <w:rsid w:val="006C4152"/>
    <w:rsid w:val="00891234"/>
    <w:rsid w:val="009545E5"/>
    <w:rsid w:val="00B501E8"/>
    <w:rsid w:val="00BF16A1"/>
    <w:rsid w:val="00C12BBF"/>
    <w:rsid w:val="00C87A1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60FAD"/>
  <w15:chartTrackingRefBased/>
  <w15:docId w15:val="{6CBE344A-732A-4AE2-B4E9-DC03B4AD7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45E5"/>
    <w:rPr>
      <w:sz w:val="24"/>
      <w:szCs w:val="24"/>
      <w:lang w:val="en-US" w:eastAsia="en-US"/>
    </w:rPr>
  </w:style>
  <w:style w:type="paragraph" w:styleId="Heading1">
    <w:name w:val="heading 1"/>
    <w:basedOn w:val="Normal"/>
    <w:next w:val="Normal"/>
    <w:link w:val="Heading1Char"/>
    <w:qFormat/>
    <w:rsid w:val="009545E5"/>
    <w:pPr>
      <w:keepNext/>
      <w:keepLines/>
      <w:spacing w:before="480" w:line="259" w:lineRule="auto"/>
      <w:outlineLvl w:val="0"/>
    </w:pPr>
    <w:rPr>
      <w:rFonts w:asciiTheme="majorHAnsi" w:eastAsiaTheme="majorEastAsia" w:hAnsiTheme="majorHAnsi" w:cstheme="majorBidi"/>
      <w:b/>
      <w:bCs/>
      <w:color w:val="365F91" w:themeColor="accent1" w:themeShade="BF"/>
      <w:sz w:val="28"/>
      <w:szCs w:val="28"/>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rsid w:val="009545E5"/>
    <w:rPr>
      <w:rFonts w:asciiTheme="minorHAnsi" w:eastAsiaTheme="minorHAnsi" w:hAnsiTheme="minorHAnsi" w:cstheme="minorBidi"/>
      <w:lang w:eastAsia="en-US"/>
    </w:rPr>
  </w:style>
  <w:style w:type="paragraph" w:styleId="CommentText">
    <w:name w:val="annotation text"/>
    <w:basedOn w:val="Normal"/>
    <w:link w:val="CommentTextChar"/>
    <w:unhideWhenUsed/>
    <w:rsid w:val="009545E5"/>
    <w:pPr>
      <w:spacing w:after="160"/>
    </w:pPr>
    <w:rPr>
      <w:rFonts w:asciiTheme="minorHAnsi" w:eastAsiaTheme="minorHAnsi" w:hAnsiTheme="minorHAnsi" w:cstheme="minorBidi"/>
      <w:sz w:val="20"/>
      <w:szCs w:val="20"/>
      <w:lang w:val="en-NZ"/>
    </w:rPr>
  </w:style>
  <w:style w:type="character" w:customStyle="1" w:styleId="CommentTextChar1">
    <w:name w:val="Comment Text Char1"/>
    <w:basedOn w:val="DefaultParagraphFont"/>
    <w:semiHidden/>
    <w:rsid w:val="009545E5"/>
    <w:rPr>
      <w:lang w:val="en-US" w:eastAsia="en-US"/>
    </w:rPr>
  </w:style>
  <w:style w:type="character" w:styleId="CommentReference">
    <w:name w:val="annotation reference"/>
    <w:basedOn w:val="DefaultParagraphFont"/>
    <w:unhideWhenUsed/>
    <w:rsid w:val="009545E5"/>
    <w:rPr>
      <w:sz w:val="16"/>
      <w:szCs w:val="16"/>
    </w:rPr>
  </w:style>
  <w:style w:type="character" w:customStyle="1" w:styleId="Heading1Char">
    <w:name w:val="Heading 1 Char"/>
    <w:basedOn w:val="DefaultParagraphFont"/>
    <w:link w:val="Heading1"/>
    <w:rsid w:val="009545E5"/>
    <w:rPr>
      <w:rFonts w:asciiTheme="majorHAnsi" w:eastAsiaTheme="majorEastAsia" w:hAnsiTheme="majorHAnsi" w:cstheme="majorBidi"/>
      <w:b/>
      <w:bCs/>
      <w:color w:val="365F91" w:themeColor="accent1" w:themeShade="BF"/>
      <w:sz w:val="28"/>
      <w:szCs w:val="28"/>
      <w:lang w:eastAsia="en-US"/>
    </w:rPr>
  </w:style>
  <w:style w:type="table" w:styleId="TableGrid">
    <w:name w:val="Table Grid"/>
    <w:basedOn w:val="TableNormal"/>
    <w:rsid w:val="00954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Malcolm</dc:creator>
  <cp:keywords/>
  <dc:description/>
  <cp:lastModifiedBy>John Malcolm</cp:lastModifiedBy>
  <cp:revision>2</cp:revision>
  <dcterms:created xsi:type="dcterms:W3CDTF">2022-11-14T01:44:00Z</dcterms:created>
  <dcterms:modified xsi:type="dcterms:W3CDTF">2022-11-14T01:44:00Z</dcterms:modified>
</cp:coreProperties>
</file>