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5A6E9" w14:textId="342CBA61" w:rsidR="00C51C13" w:rsidRDefault="002F6A28" w:rsidP="002F6A28">
      <w:pPr>
        <w:pStyle w:val="MainHead"/>
        <w:spacing w:after="0" w:line="480" w:lineRule="auto"/>
        <w:outlineLvl w:val="0"/>
        <w:rPr>
          <w:sz w:val="24"/>
          <w:szCs w:val="24"/>
        </w:rPr>
      </w:pPr>
      <w:r w:rsidRPr="007C54A2">
        <w:rPr>
          <w:sz w:val="24"/>
          <w:szCs w:val="24"/>
        </w:rPr>
        <w:t>APPENDIX</w:t>
      </w:r>
    </w:p>
    <w:p w14:paraId="588F811C" w14:textId="77777777" w:rsidR="00FA5FD6" w:rsidRDefault="00FA5FD6" w:rsidP="002F6A28">
      <w:pPr>
        <w:pStyle w:val="MainHead"/>
        <w:spacing w:after="0" w:line="480" w:lineRule="auto"/>
        <w:outlineLvl w:val="0"/>
        <w:rPr>
          <w:bCs/>
          <w:caps w:val="0"/>
          <w:sz w:val="24"/>
          <w:szCs w:val="24"/>
        </w:rPr>
      </w:pPr>
    </w:p>
    <w:p w14:paraId="32F6E006" w14:textId="1A2D57D7" w:rsidR="00FA5FD6" w:rsidRPr="00FA5FD6" w:rsidRDefault="00FA5FD6" w:rsidP="002F6A28">
      <w:pPr>
        <w:pStyle w:val="MainHead"/>
        <w:spacing w:after="0" w:line="480" w:lineRule="auto"/>
        <w:outlineLvl w:val="0"/>
        <w:rPr>
          <w:bCs/>
          <w:caps w:val="0"/>
          <w:sz w:val="24"/>
          <w:szCs w:val="24"/>
        </w:rPr>
      </w:pPr>
      <w:r w:rsidRPr="00FA5FD6">
        <w:rPr>
          <w:bCs/>
          <w:caps w:val="0"/>
          <w:sz w:val="24"/>
          <w:szCs w:val="24"/>
        </w:rPr>
        <w:t>Equations</w:t>
      </w:r>
    </w:p>
    <w:p w14:paraId="181395A0" w14:textId="44696507" w:rsidR="007C54A2" w:rsidRPr="007C54A2" w:rsidRDefault="00000000" w:rsidP="007C54A2">
      <w:pPr>
        <w:spacing w:line="480" w:lineRule="auto"/>
        <w:ind w:firstLine="709"/>
        <w:jc w:val="both"/>
        <w:rPr>
          <w:sz w:val="24"/>
          <w:szCs w:val="24"/>
          <w:lang w:val="en-US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Va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/>
                <w:sz w:val="24"/>
                <w:szCs w:val="24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)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=</m:t>
        </m:r>
        <m:d>
          <m:dPr>
            <m:ctrlPr>
              <w:rPr>
                <w:rFonts w:ascii="Cambria Math" w:hAnsi="Cambria Math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P-di</m:t>
            </m:r>
          </m:e>
        </m:d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 xml:space="preserve"> .A . </m:t>
        </m:r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f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 xml:space="preserve"> /1000 </m:t>
        </m:r>
      </m:oMath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  <w:t>(1)</w:t>
      </w:r>
    </w:p>
    <w:p w14:paraId="425FD545" w14:textId="77777777" w:rsidR="007C54A2" w:rsidRPr="007C54A2" w:rsidRDefault="00000000" w:rsidP="007C54A2">
      <w:pPr>
        <w:spacing w:line="480" w:lineRule="auto"/>
        <w:ind w:firstLine="709"/>
        <w:jc w:val="both"/>
        <w:rPr>
          <w:sz w:val="24"/>
          <w:szCs w:val="24"/>
          <w:lang w:val="en-US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Vc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/>
                <w:sz w:val="24"/>
                <w:szCs w:val="24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)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=</m:t>
        </m:r>
        <m:r>
          <w:rPr>
            <w:rFonts w:ascii="Cambria Math" w:hAnsi="Cambria Math"/>
            <w:sz w:val="24"/>
            <w:szCs w:val="24"/>
          </w:rPr>
          <m:t>m</m:t>
        </m:r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í</m:t>
        </m:r>
        <m:r>
          <w:rPr>
            <w:rFonts w:ascii="Cambria Math" w:hAnsi="Cambria Math"/>
            <w:sz w:val="24"/>
            <w:szCs w:val="24"/>
          </w:rPr>
          <m:t>n</m:t>
        </m:r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 xml:space="preserve"> </m:t>
        </m:r>
        <m:d>
          <m:dPr>
            <m:begChr m:val="{"/>
            <m:endChr m:val=""/>
            <m:ctrlPr>
              <w:rPr>
                <w:rFonts w:ascii="Cambria Math" w:hAnsi="Cambria Math"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(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)</m:t>
                    </m:r>
                  </m:sub>
                </m:sSub>
              </m:e>
              <m:e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ϴ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.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(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)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(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-1)</m:t>
                    </m:r>
                  </m:sub>
                </m:sSub>
              </m:e>
            </m:eqArr>
          </m:e>
        </m:d>
      </m:oMath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  <w:t>(2)</w:t>
      </w:r>
    </w:p>
    <w:bookmarkStart w:id="0" w:name="_Hlk72254595"/>
    <w:p w14:paraId="7185901B" w14:textId="1A559D87" w:rsidR="007C54A2" w:rsidRPr="007C54A2" w:rsidRDefault="00000000" w:rsidP="007C54A2">
      <w:pPr>
        <w:spacing w:line="480" w:lineRule="auto"/>
        <w:ind w:firstLine="709"/>
        <w:jc w:val="both"/>
        <w:rPr>
          <w:sz w:val="24"/>
          <w:szCs w:val="24"/>
          <w:lang w:val="en-US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Vr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/>
                <w:sz w:val="24"/>
                <w:szCs w:val="24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)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=</m:t>
        </m:r>
        <m:r>
          <w:rPr>
            <w:rFonts w:ascii="Cambria Math" w:hAnsi="Cambria Math"/>
            <w:sz w:val="24"/>
            <w:szCs w:val="24"/>
          </w:rPr>
          <m:t>m</m:t>
        </m:r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í</m:t>
        </m:r>
        <m:r>
          <w:rPr>
            <w:rFonts w:ascii="Cambria Math" w:hAnsi="Cambria Math"/>
            <w:sz w:val="24"/>
            <w:szCs w:val="24"/>
          </w:rPr>
          <m:t>n</m:t>
        </m:r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 xml:space="preserve"> </m:t>
        </m:r>
        <m:d>
          <m:dPr>
            <m:begChr m:val="{"/>
            <m:endChr m:val=""/>
            <m:ctrlPr>
              <w:rPr>
                <w:rFonts w:ascii="Cambria Math" w:hAnsi="Cambria Math"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Va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</m:d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Vr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-1</m:t>
                        </m:r>
                      </m:e>
                    </m:d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Vc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</m:d>
                  </m:sub>
                </m:sSub>
              </m:e>
              <m:e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K-</m:t>
                    </m:r>
                    <m:d>
                      <m:d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1-</m:t>
                        </m:r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ϴ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.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(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)</m:t>
                    </m:r>
                  </m:sub>
                </m:sSub>
              </m:e>
            </m:eqArr>
          </m:e>
        </m:d>
      </m:oMath>
      <w:bookmarkEnd w:id="0"/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</w:r>
      <w:r w:rsidR="007C54A2" w:rsidRPr="007C54A2">
        <w:rPr>
          <w:sz w:val="24"/>
          <w:szCs w:val="24"/>
          <w:lang w:val="en-US"/>
        </w:rPr>
        <w:tab/>
        <w:t>(3)</w:t>
      </w:r>
    </w:p>
    <w:p w14:paraId="2BF6460F" w14:textId="618911AB" w:rsidR="007C54A2" w:rsidRPr="007C54A2" w:rsidRDefault="007C54A2" w:rsidP="007C54A2">
      <w:pPr>
        <w:pStyle w:val="Body"/>
        <w:numPr>
          <w:ilvl w:val="12"/>
          <w:numId w:val="0"/>
        </w:numPr>
        <w:spacing w:after="0" w:line="480" w:lineRule="auto"/>
        <w:ind w:firstLine="709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SD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nary>
          <m:naryPr>
            <m:chr m:val="∑"/>
            <m:limLoc m:val="subSup"/>
            <m:ctrlPr>
              <w:rPr>
                <w:rFonts w:ascii="Cambria Math" w:hAnsi="Cambria Math"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t=1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T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Vc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</m:d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</m:d>
                  </m:sub>
                </m:sSub>
              </m:den>
            </m:f>
          </m:e>
        </m:nary>
      </m:oMath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  <w:t>(4)</w:t>
      </w:r>
    </w:p>
    <w:p w14:paraId="21EA76CE" w14:textId="77777777" w:rsidR="007C54A2" w:rsidRPr="007C54A2" w:rsidRDefault="007C54A2" w:rsidP="007C54A2">
      <w:pPr>
        <w:pStyle w:val="Body"/>
        <w:numPr>
          <w:ilvl w:val="12"/>
          <w:numId w:val="0"/>
        </w:numPr>
        <w:spacing w:after="0" w:line="480" w:lineRule="auto"/>
        <w:ind w:firstLine="709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REL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nary>
              <m:naryPr>
                <m:chr m:val="∑"/>
                <m:limLoc m:val="subSu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t=1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sup>
              <m:e>
                <m:r>
                  <w:rPr>
                    <w:rFonts w:ascii="Cambria Math" w:hAnsi="Cambria Math"/>
                    <w:sz w:val="24"/>
                    <w:szCs w:val="24"/>
                  </w:rPr>
                  <m:t xml:space="preserve">t (se 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Vc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</m:d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</m:d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 xml:space="preserve">) </m:t>
                </m:r>
              </m:e>
            </m:nary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T</m:t>
            </m:r>
          </m:den>
        </m:f>
      </m:oMath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  <w:t>(5)</w:t>
      </w:r>
    </w:p>
    <w:p w14:paraId="3ADC9002" w14:textId="296C9EFB" w:rsidR="007C54A2" w:rsidRPr="007C54A2" w:rsidRDefault="007C54A2" w:rsidP="007C54A2">
      <w:pPr>
        <w:pStyle w:val="Body"/>
        <w:numPr>
          <w:ilvl w:val="12"/>
          <w:numId w:val="0"/>
        </w:numPr>
        <w:spacing w:after="0" w:line="480" w:lineRule="auto"/>
        <w:ind w:firstLine="709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RH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nary>
              <m:naryPr>
                <m:chr m:val="∑"/>
                <m:limLoc m:val="subSu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t=1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sup>
              <m:e>
                <m: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Vc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</m:d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</m:e>
            </m:nary>
          </m:num>
          <m:den>
            <m:nary>
              <m:naryPr>
                <m:chr m:val="∑"/>
                <m:limLoc m:val="subSup"/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t=1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sup>
              <m:e>
                <m: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Va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</m:d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</m:e>
            </m:nary>
          </m:den>
        </m:f>
      </m:oMath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</w:r>
      <w:r w:rsidRPr="007C54A2">
        <w:rPr>
          <w:sz w:val="24"/>
          <w:szCs w:val="24"/>
        </w:rPr>
        <w:tab/>
        <w:t>(6)</w:t>
      </w:r>
    </w:p>
    <w:p w14:paraId="3A8D6808" w14:textId="77777777" w:rsidR="007C54A2" w:rsidRPr="007C54A2" w:rsidRDefault="007C54A2" w:rsidP="007C54A2">
      <w:pPr>
        <w:pStyle w:val="Body"/>
        <w:numPr>
          <w:ilvl w:val="12"/>
          <w:numId w:val="0"/>
        </w:numPr>
        <w:spacing w:line="480" w:lineRule="auto"/>
        <w:ind w:firstLine="562"/>
        <w:rPr>
          <w:sz w:val="24"/>
          <w:szCs w:val="24"/>
        </w:rPr>
        <w:sectPr w:rsidR="007C54A2" w:rsidRPr="007C54A2" w:rsidSect="007C54A2">
          <w:headerReference w:type="default" r:id="rId7"/>
          <w:footerReference w:type="even" r:id="rId8"/>
          <w:footerReference w:type="default" r:id="rId9"/>
          <w:type w:val="continuous"/>
          <w:pgSz w:w="11907" w:h="16840" w:code="9"/>
          <w:pgMar w:top="1134" w:right="1134" w:bottom="1134" w:left="1134" w:header="227" w:footer="794" w:gutter="0"/>
          <w:cols w:space="720"/>
          <w:noEndnote/>
        </w:sectPr>
      </w:pPr>
    </w:p>
    <w:p w14:paraId="5DDCC36F" w14:textId="7643FDCD" w:rsidR="007C54A2" w:rsidRPr="007C54A2" w:rsidRDefault="007C54A2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proofErr w:type="spellStart"/>
      <w:r w:rsidRPr="007C54A2">
        <w:rPr>
          <w:sz w:val="24"/>
          <w:szCs w:val="24"/>
        </w:rPr>
        <w:t>Va</w:t>
      </w:r>
      <w:proofErr w:type="spellEnd"/>
      <w:r w:rsidRPr="007C54A2">
        <w:rPr>
          <w:sz w:val="24"/>
          <w:szCs w:val="24"/>
        </w:rPr>
        <w:t>: available rainwater volume (m³)</w:t>
      </w:r>
    </w:p>
    <w:p w14:paraId="794272EE" w14:textId="77777777" w:rsidR="007C54A2" w:rsidRPr="007C54A2" w:rsidRDefault="007C54A2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P: precipitation in the day (mm)</w:t>
      </w:r>
    </w:p>
    <w:p w14:paraId="05400D19" w14:textId="77777777" w:rsidR="007C54A2" w:rsidRPr="007C54A2" w:rsidRDefault="007C54A2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di: initial disposal (mm)</w:t>
      </w:r>
    </w:p>
    <w:p w14:paraId="05433CA5" w14:textId="77777777" w:rsidR="007C54A2" w:rsidRPr="007C54A2" w:rsidRDefault="007C54A2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A: household roof area (m²)</w:t>
      </w:r>
    </w:p>
    <w:p w14:paraId="7F7A4122" w14:textId="77777777" w:rsidR="007C54A2" w:rsidRPr="007C54A2" w:rsidRDefault="007C54A2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Cf: initial runoff flow coefficient</w:t>
      </w:r>
    </w:p>
    <w:p w14:paraId="1021A23A" w14:textId="77777777" w:rsidR="007C54A2" w:rsidRPr="007C54A2" w:rsidRDefault="007C54A2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proofErr w:type="spellStart"/>
      <w:r w:rsidRPr="007C54A2">
        <w:rPr>
          <w:sz w:val="24"/>
          <w:szCs w:val="24"/>
        </w:rPr>
        <w:t>Vc</w:t>
      </w:r>
      <w:proofErr w:type="spellEnd"/>
      <w:r w:rsidRPr="007C54A2">
        <w:rPr>
          <w:sz w:val="24"/>
          <w:szCs w:val="24"/>
        </w:rPr>
        <w:t xml:space="preserve">:  rainwater consumed (m³) </w:t>
      </w:r>
    </w:p>
    <w:p w14:paraId="75593BB2" w14:textId="77777777" w:rsidR="007C54A2" w:rsidRPr="007C54A2" w:rsidRDefault="007C54A2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proofErr w:type="spellStart"/>
      <w:r w:rsidRPr="007C54A2">
        <w:rPr>
          <w:sz w:val="24"/>
          <w:szCs w:val="24"/>
        </w:rPr>
        <w:t>Vr</w:t>
      </w:r>
      <w:proofErr w:type="spellEnd"/>
      <w:r w:rsidRPr="007C54A2">
        <w:rPr>
          <w:sz w:val="24"/>
          <w:szCs w:val="24"/>
        </w:rPr>
        <w:t>:  rainwater volume in the reservoir (m³)</w:t>
      </w:r>
    </w:p>
    <w:p w14:paraId="7B541771" w14:textId="77777777" w:rsidR="007C54A2" w:rsidRPr="007C54A2" w:rsidRDefault="007C54A2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D: RWH system daily demand (m³)</w:t>
      </w:r>
      <w:r w:rsidRPr="007C54A2">
        <w:rPr>
          <w:sz w:val="24"/>
          <w:szCs w:val="24"/>
        </w:rPr>
        <w:tab/>
      </w:r>
    </w:p>
    <w:p w14:paraId="64144CF3" w14:textId="77777777" w:rsidR="007C54A2" w:rsidRPr="007C54A2" w:rsidRDefault="007C54A2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 xml:space="preserve">K: accumulation tank capacity (m³) </w:t>
      </w:r>
    </w:p>
    <w:p w14:paraId="79D8ECB3" w14:textId="77777777" w:rsidR="007C54A2" w:rsidRPr="007C54A2" w:rsidRDefault="007C54A2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  <w:lang w:val="pt-BR"/>
        </w:rPr>
        <w:t>ϴ</w:t>
      </w:r>
      <w:r w:rsidRPr="007C54A2">
        <w:rPr>
          <w:sz w:val="24"/>
          <w:szCs w:val="24"/>
        </w:rPr>
        <w:t>: YAS coefficient (0≤</w:t>
      </w:r>
      <w:r w:rsidRPr="007C54A2">
        <w:rPr>
          <w:sz w:val="24"/>
          <w:szCs w:val="24"/>
          <w:lang w:val="pt-BR"/>
        </w:rPr>
        <w:t>ϴ</w:t>
      </w:r>
      <w:r w:rsidRPr="007C54A2">
        <w:rPr>
          <w:sz w:val="24"/>
          <w:szCs w:val="24"/>
        </w:rPr>
        <w:t>≤1)</w:t>
      </w:r>
    </w:p>
    <w:p w14:paraId="11FD9AD9" w14:textId="77777777" w:rsidR="007C54A2" w:rsidRPr="007C54A2" w:rsidRDefault="007C54A2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SD: satisfied demand (%)</w:t>
      </w:r>
    </w:p>
    <w:p w14:paraId="492A2836" w14:textId="77777777" w:rsidR="007C54A2" w:rsidRPr="007C54A2" w:rsidRDefault="007C54A2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REL: reliability (%)</w:t>
      </w:r>
    </w:p>
    <w:p w14:paraId="71556DFD" w14:textId="77777777" w:rsidR="007C54A2" w:rsidRPr="007C54A2" w:rsidRDefault="007C54A2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RH: rainwater harvested (%)</w:t>
      </w:r>
    </w:p>
    <w:p w14:paraId="756982F6" w14:textId="77777777" w:rsidR="007C54A2" w:rsidRPr="007C54A2" w:rsidRDefault="007C54A2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t: day</w:t>
      </w:r>
    </w:p>
    <w:p w14:paraId="6BD2018A" w14:textId="77777777" w:rsidR="007C54A2" w:rsidRPr="007C54A2" w:rsidRDefault="007C54A2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  <w:sectPr w:rsidR="007C54A2" w:rsidRPr="007C54A2" w:rsidSect="00FB4ECE">
          <w:headerReference w:type="default" r:id="rId10"/>
          <w:footerReference w:type="even" r:id="rId11"/>
          <w:footerReference w:type="default" r:id="rId12"/>
          <w:type w:val="continuous"/>
          <w:pgSz w:w="11907" w:h="16840" w:code="9"/>
          <w:pgMar w:top="1134" w:right="1134" w:bottom="1134" w:left="1134" w:header="227" w:footer="794" w:gutter="0"/>
          <w:cols w:num="2" w:space="57" w:equalWidth="0">
            <w:col w:w="4819" w:space="57"/>
            <w:col w:w="4763"/>
          </w:cols>
          <w:noEndnote/>
        </w:sectPr>
      </w:pPr>
      <w:r w:rsidRPr="007C54A2">
        <w:rPr>
          <w:sz w:val="24"/>
          <w:szCs w:val="24"/>
        </w:rPr>
        <w:t>T: RWH system life time (days)</w:t>
      </w:r>
    </w:p>
    <w:p w14:paraId="4B2B2C99" w14:textId="77777777" w:rsidR="00C51C13" w:rsidRPr="007C54A2" w:rsidRDefault="00C51C13" w:rsidP="00B82E91">
      <w:pPr>
        <w:pStyle w:val="Body"/>
        <w:numPr>
          <w:ilvl w:val="12"/>
          <w:numId w:val="0"/>
        </w:numPr>
        <w:spacing w:after="0" w:line="480" w:lineRule="auto"/>
        <w:ind w:firstLine="562"/>
        <w:rPr>
          <w:iCs/>
          <w:sz w:val="24"/>
          <w:szCs w:val="24"/>
        </w:rPr>
      </w:pPr>
    </w:p>
    <w:p w14:paraId="0EAAF35B" w14:textId="6277ADDA" w:rsidR="00B82E91" w:rsidRPr="007C54A2" w:rsidRDefault="00000000" w:rsidP="00B82E91">
      <w:pPr>
        <w:pStyle w:val="Body"/>
        <w:numPr>
          <w:ilvl w:val="12"/>
          <w:numId w:val="0"/>
        </w:numPr>
        <w:spacing w:after="0" w:line="480" w:lineRule="auto"/>
        <w:ind w:firstLine="562"/>
        <w:rPr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(</m:t>
            </m:r>
            <m:r>
              <w:rPr>
                <w:rFonts w:ascii="Cambria Math" w:hAnsi="Cambria Math"/>
                <w:sz w:val="24"/>
                <w:szCs w:val="24"/>
              </w:rPr>
              <m:t>m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)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d>
          <m:dPr>
            <m:ctrlPr>
              <w:rPr>
                <w:rFonts w:ascii="Cambria Math" w:hAnsi="Cambria Math"/>
                <w:sz w:val="24"/>
                <w:szCs w:val="24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d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cf+Vm . TA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cf+</m:t>
                    </m:r>
                    <m:d>
                      <m:d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Vm-Vc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. TA</m:t>
                    </m:r>
                  </m:e>
                </m:d>
              </m:e>
            </m:d>
            <m:d>
              <m:d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1+pe</m:t>
                </m:r>
              </m:e>
            </m:d>
          </m:e>
        </m:d>
        <m:r>
          <w:rPr>
            <w:rFonts w:ascii="Cambria Math" w:hAnsi="Cambria Math"/>
            <w:sz w:val="24"/>
            <w:szCs w:val="24"/>
          </w:rPr>
          <m:t>vTA</m:t>
        </m:r>
      </m:oMath>
      <w:r w:rsidR="00B82E91" w:rsidRPr="007C54A2">
        <w:rPr>
          <w:sz w:val="24"/>
          <w:szCs w:val="24"/>
        </w:rPr>
        <w:tab/>
      </w:r>
      <w:r w:rsidR="00B82E91" w:rsidRPr="007C54A2">
        <w:rPr>
          <w:sz w:val="24"/>
          <w:szCs w:val="24"/>
        </w:rPr>
        <w:tab/>
        <w:t>(7)</w:t>
      </w:r>
    </w:p>
    <w:p w14:paraId="4F46A2C7" w14:textId="24557125" w:rsidR="00B82E91" w:rsidRPr="007C54A2" w:rsidRDefault="00000000" w:rsidP="00B82E91">
      <w:pPr>
        <w:spacing w:line="480" w:lineRule="auto"/>
        <w:ind w:firstLine="562"/>
        <w:jc w:val="both"/>
        <w:rPr>
          <w:sz w:val="24"/>
          <w:szCs w:val="24"/>
          <w:lang w:val="en-US"/>
        </w:rPr>
        <w:sectPr w:rsidR="00B82E91" w:rsidRPr="007C54A2" w:rsidSect="00E304E8">
          <w:headerReference w:type="default" r:id="rId13"/>
          <w:footerReference w:type="even" r:id="rId14"/>
          <w:footerReference w:type="default" r:id="rId15"/>
          <w:type w:val="continuous"/>
          <w:pgSz w:w="11907" w:h="16840" w:code="9"/>
          <w:pgMar w:top="1134" w:right="1134" w:bottom="1134" w:left="1134" w:header="227" w:footer="794" w:gutter="0"/>
          <w:cols w:space="720"/>
          <w:noEndnote/>
        </w:sectPr>
      </w:pPr>
      <m:oMath>
        <m:sSub>
          <m:sSub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OC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/>
                <w:sz w:val="24"/>
                <w:szCs w:val="24"/>
              </w:rPr>
              <m:t>m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)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=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Em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+</m:t>
            </m:r>
            <m:r>
              <w:rPr>
                <w:rFonts w:ascii="Cambria Math" w:hAnsi="Cambria Math"/>
                <w:sz w:val="24"/>
                <w:szCs w:val="24"/>
              </w:rPr>
              <m:t>Emv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 xml:space="preserve"> . </m:t>
            </m:r>
            <m:r>
              <w:rPr>
                <w:rFonts w:ascii="Cambria Math" w:hAnsi="Cambria Math"/>
                <w:sz w:val="24"/>
                <w:szCs w:val="24"/>
              </w:rPr>
              <m:t>Cv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 xml:space="preserve"> +</m:t>
            </m:r>
            <m:r>
              <w:rPr>
                <w:rFonts w:ascii="Cambria Math" w:hAnsi="Cambria Math"/>
                <w:sz w:val="24"/>
                <w:szCs w:val="24"/>
              </w:rPr>
              <m:t>Eq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+</m:t>
            </m:r>
            <m:r>
              <w:rPr>
                <w:rFonts w:ascii="Cambria Math" w:hAnsi="Cambria Math"/>
                <w:sz w:val="24"/>
                <w:szCs w:val="24"/>
              </w:rPr>
              <m:t>Eb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+</m:t>
            </m:r>
            <m:r>
              <w:rPr>
                <w:rFonts w:ascii="Cambria Math" w:hAnsi="Cambria Math"/>
                <w:sz w:val="24"/>
                <w:szCs w:val="24"/>
              </w:rPr>
              <m:t>Ea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+</m:t>
            </m:r>
            <m:r>
              <w:rPr>
                <w:rFonts w:ascii="Cambria Math" w:hAnsi="Cambria Math"/>
                <w:sz w:val="24"/>
                <w:szCs w:val="24"/>
              </w:rPr>
              <m:t>Eav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 xml:space="preserve"> . </m:t>
            </m:r>
            <m:r>
              <w:rPr>
                <w:rFonts w:ascii="Cambria Math" w:hAnsi="Cambria Math"/>
                <w:sz w:val="24"/>
                <w:szCs w:val="24"/>
              </w:rPr>
              <m:t>Inv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 xml:space="preserve"> </m:t>
            </m:r>
          </m:e>
        </m:d>
        <m:r>
          <w:rPr>
            <w:rFonts w:ascii="Cambria Math" w:hAnsi="Cambria Math"/>
            <w:sz w:val="24"/>
            <w:szCs w:val="24"/>
            <w:lang w:val="en-US"/>
          </w:rPr>
          <m:t xml:space="preserve"> </m:t>
        </m:r>
        <m:r>
          <w:rPr>
            <w:rFonts w:ascii="Cambria Math" w:hAnsi="Cambria Math"/>
            <w:sz w:val="24"/>
            <w:szCs w:val="24"/>
          </w:rPr>
          <m:t>vOC</m:t>
        </m:r>
      </m:oMath>
      <w:r w:rsidR="00B82E91" w:rsidRPr="007C54A2">
        <w:rPr>
          <w:sz w:val="24"/>
          <w:szCs w:val="24"/>
        </w:rPr>
        <w:fldChar w:fldCharType="begin"/>
      </w:r>
      <w:r w:rsidR="00B82E91" w:rsidRPr="007C54A2">
        <w:rPr>
          <w:sz w:val="24"/>
          <w:szCs w:val="24"/>
          <w:lang w:val="en-US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VPL=</m:t>
        </m:r>
        <m:nary>
          <m:naryPr>
            <m:chr m:val="∑"/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m=1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T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Fc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(m)</m:t>
                    </m:r>
                  </m:sub>
                </m:sSub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1+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  <w:lang w:val="en-US"/>
                              </w:rPr>
                              <m:t>i.tvd</m:t>
                            </m:r>
                          </m:e>
                        </m:d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t</m:t>
                    </m:r>
                  </m:sup>
                </m:sSup>
              </m:den>
            </m:f>
          </m:e>
        </m:nary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-Inv</m:t>
        </m:r>
      </m:oMath>
      <w:r w:rsidR="00B82E91" w:rsidRPr="007C54A2">
        <w:rPr>
          <w:sz w:val="24"/>
          <w:szCs w:val="24"/>
          <w:lang w:val="en-US"/>
        </w:rPr>
        <w:instrText xml:space="preserve"> </w:instrText>
      </w:r>
      <w:r w:rsidR="00B82E91" w:rsidRPr="007C54A2">
        <w:rPr>
          <w:sz w:val="24"/>
          <w:szCs w:val="24"/>
        </w:rPr>
        <w:fldChar w:fldCharType="end"/>
      </w:r>
      <w:r w:rsidR="00B82E91" w:rsidRPr="007C54A2">
        <w:rPr>
          <w:sz w:val="24"/>
          <w:szCs w:val="24"/>
          <w:lang w:val="en-US"/>
        </w:rPr>
        <w:tab/>
      </w:r>
      <w:r w:rsidR="00B82E91" w:rsidRPr="007C54A2">
        <w:rPr>
          <w:sz w:val="24"/>
          <w:szCs w:val="24"/>
          <w:lang w:val="en-US"/>
        </w:rPr>
        <w:tab/>
      </w:r>
      <w:r w:rsidR="00B82E91" w:rsidRPr="007C54A2">
        <w:rPr>
          <w:sz w:val="24"/>
          <w:szCs w:val="24"/>
          <w:lang w:val="en-US"/>
        </w:rPr>
        <w:tab/>
        <w:t>(8)</w:t>
      </w:r>
    </w:p>
    <w:p w14:paraId="63DF9963" w14:textId="77777777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m: month</w:t>
      </w:r>
    </w:p>
    <w:p w14:paraId="140C56CA" w14:textId="77777777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B: benefit ($)</w:t>
      </w:r>
    </w:p>
    <w:p w14:paraId="386A4578" w14:textId="77777777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proofErr w:type="spellStart"/>
      <w:r w:rsidRPr="007C54A2">
        <w:rPr>
          <w:sz w:val="24"/>
          <w:szCs w:val="24"/>
        </w:rPr>
        <w:t>Vc</w:t>
      </w:r>
      <w:proofErr w:type="spellEnd"/>
      <w:r w:rsidRPr="007C54A2">
        <w:rPr>
          <w:sz w:val="24"/>
          <w:szCs w:val="24"/>
        </w:rPr>
        <w:t>: volume supplied by RWHS in month m (m³)</w:t>
      </w:r>
    </w:p>
    <w:p w14:paraId="5FF7EE60" w14:textId="77777777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proofErr w:type="spellStart"/>
      <w:r w:rsidRPr="007C54A2">
        <w:rPr>
          <w:sz w:val="24"/>
          <w:szCs w:val="24"/>
        </w:rPr>
        <w:t>Vm</w:t>
      </w:r>
      <w:proofErr w:type="spellEnd"/>
      <w:r w:rsidRPr="007C54A2">
        <w:rPr>
          <w:sz w:val="24"/>
          <w:szCs w:val="24"/>
        </w:rPr>
        <w:t>: volume of water consumed monthly (m³)</w:t>
      </w:r>
    </w:p>
    <w:p w14:paraId="4580B44A" w14:textId="77777777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TA: water tariff ($/m³)</w:t>
      </w:r>
    </w:p>
    <w:p w14:paraId="7591456F" w14:textId="77777777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proofErr w:type="spellStart"/>
      <w:r w:rsidRPr="007C54A2">
        <w:rPr>
          <w:sz w:val="24"/>
          <w:szCs w:val="24"/>
        </w:rPr>
        <w:t>cf</w:t>
      </w:r>
      <w:proofErr w:type="spellEnd"/>
      <w:r w:rsidRPr="007C54A2">
        <w:rPr>
          <w:sz w:val="24"/>
          <w:szCs w:val="24"/>
        </w:rPr>
        <w:t>: fixed minimum water tariff ($)</w:t>
      </w:r>
    </w:p>
    <w:p w14:paraId="6121A942" w14:textId="77777777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lastRenderedPageBreak/>
        <w:t>pe: percentage of water tariff corresponding to the sewage</w:t>
      </w:r>
      <w:r w:rsidRPr="007C54A2" w:rsidDel="0081458B">
        <w:rPr>
          <w:sz w:val="24"/>
          <w:szCs w:val="24"/>
        </w:rPr>
        <w:t xml:space="preserve"> </w:t>
      </w:r>
      <w:r w:rsidRPr="007C54A2">
        <w:rPr>
          <w:sz w:val="24"/>
          <w:szCs w:val="24"/>
        </w:rPr>
        <w:t>(%)</w:t>
      </w:r>
    </w:p>
    <w:p w14:paraId="63674595" w14:textId="77777777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proofErr w:type="spellStart"/>
      <w:r w:rsidRPr="007C54A2">
        <w:rPr>
          <w:sz w:val="24"/>
          <w:szCs w:val="24"/>
        </w:rPr>
        <w:t>vTA</w:t>
      </w:r>
      <w:proofErr w:type="spellEnd"/>
      <w:r w:rsidRPr="007C54A2">
        <w:rPr>
          <w:sz w:val="24"/>
          <w:szCs w:val="24"/>
        </w:rPr>
        <w:t>: water tariff variation rate (%)</w:t>
      </w:r>
    </w:p>
    <w:p w14:paraId="0BE54198" w14:textId="77777777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OC: operating and maintenance</w:t>
      </w:r>
      <w:r w:rsidRPr="007C54A2" w:rsidDel="0081458B">
        <w:rPr>
          <w:sz w:val="24"/>
          <w:szCs w:val="24"/>
        </w:rPr>
        <w:t xml:space="preserve"> </w:t>
      </w:r>
      <w:r w:rsidRPr="007C54A2">
        <w:rPr>
          <w:sz w:val="24"/>
          <w:szCs w:val="24"/>
        </w:rPr>
        <w:t>expenses ($)</w:t>
      </w:r>
    </w:p>
    <w:p w14:paraId="75121D3C" w14:textId="77777777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proofErr w:type="spellStart"/>
      <w:r w:rsidRPr="007C54A2">
        <w:rPr>
          <w:sz w:val="24"/>
          <w:szCs w:val="24"/>
        </w:rPr>
        <w:t>Em</w:t>
      </w:r>
      <w:proofErr w:type="spellEnd"/>
      <w:r w:rsidRPr="007C54A2">
        <w:rPr>
          <w:sz w:val="24"/>
          <w:szCs w:val="24"/>
        </w:rPr>
        <w:t>: fixed monthly expenses</w:t>
      </w:r>
      <w:r w:rsidRPr="007C54A2" w:rsidDel="0081458B">
        <w:rPr>
          <w:sz w:val="24"/>
          <w:szCs w:val="24"/>
        </w:rPr>
        <w:t xml:space="preserve"> </w:t>
      </w:r>
      <w:r w:rsidRPr="007C54A2">
        <w:rPr>
          <w:sz w:val="24"/>
          <w:szCs w:val="24"/>
        </w:rPr>
        <w:t xml:space="preserve">($) </w:t>
      </w:r>
    </w:p>
    <w:p w14:paraId="52F88FC4" w14:textId="77777777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proofErr w:type="spellStart"/>
      <w:r w:rsidRPr="007C54A2">
        <w:rPr>
          <w:sz w:val="24"/>
          <w:szCs w:val="24"/>
        </w:rPr>
        <w:t>Emv</w:t>
      </w:r>
      <w:proofErr w:type="spellEnd"/>
      <w:r w:rsidRPr="007C54A2">
        <w:rPr>
          <w:sz w:val="24"/>
          <w:szCs w:val="24"/>
        </w:rPr>
        <w:t>: variable monthly expenses</w:t>
      </w:r>
      <w:r w:rsidRPr="007C54A2" w:rsidDel="0081458B">
        <w:rPr>
          <w:sz w:val="24"/>
          <w:szCs w:val="24"/>
        </w:rPr>
        <w:t xml:space="preserve"> </w:t>
      </w:r>
      <w:r w:rsidRPr="007C54A2">
        <w:rPr>
          <w:sz w:val="24"/>
          <w:szCs w:val="24"/>
        </w:rPr>
        <w:t>($/m³)</w:t>
      </w:r>
    </w:p>
    <w:p w14:paraId="24B02D8B" w14:textId="77777777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proofErr w:type="spellStart"/>
      <w:r w:rsidRPr="007C54A2">
        <w:rPr>
          <w:sz w:val="24"/>
          <w:szCs w:val="24"/>
        </w:rPr>
        <w:t>Cv</w:t>
      </w:r>
      <w:proofErr w:type="spellEnd"/>
      <w:r w:rsidRPr="007C54A2">
        <w:rPr>
          <w:sz w:val="24"/>
          <w:szCs w:val="24"/>
        </w:rPr>
        <w:t>: monthly consumption</w:t>
      </w:r>
      <w:r w:rsidRPr="007C54A2" w:rsidDel="0081458B">
        <w:rPr>
          <w:sz w:val="24"/>
          <w:szCs w:val="24"/>
        </w:rPr>
        <w:t xml:space="preserve"> </w:t>
      </w:r>
      <w:r w:rsidRPr="007C54A2">
        <w:rPr>
          <w:sz w:val="24"/>
          <w:szCs w:val="24"/>
        </w:rPr>
        <w:t>(m³)</w:t>
      </w:r>
    </w:p>
    <w:p w14:paraId="15CFF116" w14:textId="77777777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Eq: fixed quarterly expenses</w:t>
      </w:r>
      <w:r w:rsidRPr="007C54A2" w:rsidDel="0081458B">
        <w:rPr>
          <w:sz w:val="24"/>
          <w:szCs w:val="24"/>
        </w:rPr>
        <w:t xml:space="preserve"> </w:t>
      </w:r>
      <w:r w:rsidRPr="007C54A2">
        <w:rPr>
          <w:sz w:val="24"/>
          <w:szCs w:val="24"/>
        </w:rPr>
        <w:t xml:space="preserve">($) </w:t>
      </w:r>
    </w:p>
    <w:p w14:paraId="65608652" w14:textId="77777777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Eb: fixed biannual expenses</w:t>
      </w:r>
      <w:r w:rsidRPr="007C54A2" w:rsidDel="0081458B">
        <w:rPr>
          <w:sz w:val="24"/>
          <w:szCs w:val="24"/>
        </w:rPr>
        <w:t xml:space="preserve"> </w:t>
      </w:r>
      <w:r w:rsidRPr="007C54A2">
        <w:rPr>
          <w:sz w:val="24"/>
          <w:szCs w:val="24"/>
        </w:rPr>
        <w:t>($)</w:t>
      </w:r>
    </w:p>
    <w:p w14:paraId="430DF3DF" w14:textId="77777777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proofErr w:type="spellStart"/>
      <w:r w:rsidRPr="007C54A2">
        <w:rPr>
          <w:sz w:val="24"/>
          <w:szCs w:val="24"/>
        </w:rPr>
        <w:t>Ea</w:t>
      </w:r>
      <w:proofErr w:type="spellEnd"/>
      <w:r w:rsidRPr="007C54A2">
        <w:rPr>
          <w:sz w:val="24"/>
          <w:szCs w:val="24"/>
        </w:rPr>
        <w:t>: fixed annual expenses</w:t>
      </w:r>
      <w:r w:rsidRPr="007C54A2" w:rsidDel="0081458B">
        <w:rPr>
          <w:sz w:val="24"/>
          <w:szCs w:val="24"/>
        </w:rPr>
        <w:t xml:space="preserve"> </w:t>
      </w:r>
      <w:r w:rsidRPr="007C54A2">
        <w:rPr>
          <w:sz w:val="24"/>
          <w:szCs w:val="24"/>
        </w:rPr>
        <w:t>($)</w:t>
      </w:r>
    </w:p>
    <w:p w14:paraId="09518410" w14:textId="77777777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Eav: variable annual expenses</w:t>
      </w:r>
      <w:r w:rsidRPr="007C54A2" w:rsidDel="0081458B">
        <w:rPr>
          <w:sz w:val="24"/>
          <w:szCs w:val="24"/>
        </w:rPr>
        <w:t xml:space="preserve"> </w:t>
      </w:r>
      <w:r w:rsidRPr="007C54A2">
        <w:rPr>
          <w:sz w:val="24"/>
          <w:szCs w:val="24"/>
        </w:rPr>
        <w:t>(%)</w:t>
      </w:r>
    </w:p>
    <w:p w14:paraId="3AA95CCB" w14:textId="77777777" w:rsidR="007C54A2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Inv: initial investment</w:t>
      </w:r>
      <w:r w:rsidRPr="007C54A2" w:rsidDel="00013EAD">
        <w:rPr>
          <w:sz w:val="24"/>
          <w:szCs w:val="24"/>
        </w:rPr>
        <w:t xml:space="preserve"> </w:t>
      </w:r>
      <w:r w:rsidRPr="007C54A2">
        <w:rPr>
          <w:sz w:val="24"/>
          <w:szCs w:val="24"/>
        </w:rPr>
        <w:t>($)</w:t>
      </w:r>
    </w:p>
    <w:p w14:paraId="28264869" w14:textId="1DC571BF" w:rsidR="00B82E91" w:rsidRPr="007C54A2" w:rsidRDefault="00B82E91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proofErr w:type="spellStart"/>
      <w:r w:rsidRPr="007C54A2">
        <w:rPr>
          <w:sz w:val="24"/>
          <w:szCs w:val="24"/>
        </w:rPr>
        <w:t>vOC</w:t>
      </w:r>
      <w:proofErr w:type="spellEnd"/>
      <w:r w:rsidRPr="007C54A2">
        <w:rPr>
          <w:sz w:val="24"/>
          <w:szCs w:val="24"/>
        </w:rPr>
        <w:t>: rate of variation in expenses</w:t>
      </w:r>
      <w:r w:rsidRPr="007C54A2" w:rsidDel="0081458B">
        <w:rPr>
          <w:sz w:val="24"/>
          <w:szCs w:val="24"/>
        </w:rPr>
        <w:t xml:space="preserve"> </w:t>
      </w:r>
      <w:r w:rsidRPr="007C54A2">
        <w:rPr>
          <w:sz w:val="24"/>
          <w:szCs w:val="24"/>
        </w:rPr>
        <w:t>(%)</w:t>
      </w:r>
    </w:p>
    <w:p w14:paraId="5FB4B1C5" w14:textId="77777777" w:rsidR="00B82E91" w:rsidRPr="007C54A2" w:rsidRDefault="00B82E91" w:rsidP="00B82E91">
      <w:pPr>
        <w:pStyle w:val="Body"/>
        <w:numPr>
          <w:ilvl w:val="12"/>
          <w:numId w:val="0"/>
        </w:numPr>
        <w:spacing w:after="0" w:line="480" w:lineRule="auto"/>
        <w:ind w:firstLine="562"/>
        <w:rPr>
          <w:sz w:val="24"/>
          <w:szCs w:val="24"/>
        </w:rPr>
        <w:sectPr w:rsidR="00B82E91" w:rsidRPr="007C54A2" w:rsidSect="00FB4ECE">
          <w:type w:val="continuous"/>
          <w:pgSz w:w="11907" w:h="16840" w:code="9"/>
          <w:pgMar w:top="1134" w:right="1134" w:bottom="1134" w:left="1134" w:header="227" w:footer="794" w:gutter="0"/>
          <w:cols w:num="2" w:space="57" w:equalWidth="0">
            <w:col w:w="4820" w:space="57"/>
            <w:col w:w="4762"/>
          </w:cols>
          <w:noEndnote/>
        </w:sectPr>
      </w:pPr>
    </w:p>
    <w:p w14:paraId="5F2F578E" w14:textId="77777777" w:rsidR="00B82E91" w:rsidRPr="007C54A2" w:rsidRDefault="00B82E91" w:rsidP="00B82E91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</w:p>
    <w:p w14:paraId="363EC079" w14:textId="7CE24FF6" w:rsidR="00B82E91" w:rsidRPr="007C54A2" w:rsidRDefault="00000000" w:rsidP="00B82E91">
      <w:pPr>
        <w:spacing w:line="480" w:lineRule="auto"/>
        <w:ind w:firstLine="562"/>
        <w:jc w:val="both"/>
        <w:rPr>
          <w:sz w:val="24"/>
          <w:szCs w:val="24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Rev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/>
                <w:sz w:val="24"/>
                <w:szCs w:val="24"/>
              </w:rPr>
              <m:t>m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)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(</m:t>
            </m:r>
            <m:r>
              <w:rPr>
                <w:rFonts w:ascii="Cambria Math" w:hAnsi="Cambria Math"/>
                <w:sz w:val="24"/>
                <w:szCs w:val="24"/>
              </w:rPr>
              <m:t>m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)</m:t>
            </m:r>
          </m:sub>
        </m:sSub>
        <m:r>
          <w:rPr>
            <w:rFonts w:ascii="Cambria Math" w:hAnsi="Cambria Math"/>
            <w:sz w:val="24"/>
            <w:szCs w:val="24"/>
            <w:lang w:val="en-US"/>
          </w:rPr>
          <m:t>-</m:t>
        </m:r>
        <m:sSub>
          <m:sSub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OC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  <w:lang w:val="en-US"/>
              </w:rPr>
              <m:t>(m)</m:t>
            </m:r>
          </m:sub>
        </m:sSub>
      </m:oMath>
      <w:r w:rsidR="00B82E91" w:rsidRPr="007C54A2">
        <w:rPr>
          <w:sz w:val="24"/>
          <w:szCs w:val="24"/>
          <w:lang w:val="en-US"/>
        </w:rPr>
        <w:tab/>
      </w:r>
      <w:r w:rsidR="00B82E91" w:rsidRPr="007C54A2">
        <w:rPr>
          <w:sz w:val="24"/>
          <w:szCs w:val="24"/>
          <w:lang w:val="en-US"/>
        </w:rPr>
        <w:tab/>
      </w:r>
      <w:r w:rsidR="00B82E91" w:rsidRPr="007C54A2">
        <w:rPr>
          <w:sz w:val="24"/>
          <w:szCs w:val="24"/>
          <w:lang w:val="en-US"/>
        </w:rPr>
        <w:tab/>
      </w:r>
      <w:r w:rsidR="00B82E91" w:rsidRPr="007C54A2">
        <w:rPr>
          <w:sz w:val="24"/>
          <w:szCs w:val="24"/>
          <w:lang w:val="en-US"/>
        </w:rPr>
        <w:tab/>
      </w:r>
      <w:r w:rsidR="00B82E91" w:rsidRPr="007C54A2">
        <w:rPr>
          <w:sz w:val="24"/>
          <w:szCs w:val="24"/>
          <w:lang w:val="en-US"/>
        </w:rPr>
        <w:tab/>
      </w:r>
      <w:r w:rsidR="00B82E91" w:rsidRPr="007C54A2">
        <w:rPr>
          <w:sz w:val="24"/>
          <w:szCs w:val="24"/>
          <w:lang w:val="en-US"/>
        </w:rPr>
        <w:tab/>
      </w:r>
      <w:r w:rsidR="00B82E91" w:rsidRPr="007C54A2">
        <w:rPr>
          <w:sz w:val="24"/>
          <w:szCs w:val="24"/>
          <w:lang w:val="en-US"/>
        </w:rPr>
        <w:tab/>
      </w:r>
      <w:r w:rsidR="00B82E91" w:rsidRPr="007C54A2">
        <w:rPr>
          <w:sz w:val="24"/>
          <w:szCs w:val="24"/>
          <w:lang w:val="en-US"/>
        </w:rPr>
        <w:tab/>
        <w:t>(9)</w:t>
      </w:r>
    </w:p>
    <w:p w14:paraId="206AAC4A" w14:textId="11228110" w:rsidR="00B82E91" w:rsidRPr="007C54A2" w:rsidRDefault="00B82E91" w:rsidP="00B82E91">
      <w:pPr>
        <w:spacing w:line="480" w:lineRule="auto"/>
        <w:ind w:firstLine="562"/>
        <w:jc w:val="both"/>
        <w:rPr>
          <w:sz w:val="24"/>
          <w:szCs w:val="24"/>
          <w:lang w:val="en-US"/>
        </w:rPr>
      </w:pPr>
      <w:bookmarkStart w:id="1" w:name="_Hlk72256179"/>
      <m:oMath>
        <m:r>
          <w:rPr>
            <w:rFonts w:ascii="Cambria Math" w:hAnsi="Cambria Math"/>
            <w:sz w:val="24"/>
            <w:szCs w:val="24"/>
          </w:rPr>
          <m:t>BCR</m:t>
        </m:r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fPr>
          <m:num>
            <m:nary>
              <m:naryPr>
                <m:chr m:val="∑"/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=1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sup>
              <m:e>
                <m:f>
                  <m:f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Rev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(</m:t>
                        </m:r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m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)</m:t>
                        </m:r>
                      </m:sub>
                    </m:sSub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iCs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lang w:val="en-US"/>
                              </w:rPr>
                              <m:t>1+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DR</m:t>
                                </m:r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  <w:lang w:val="en-US"/>
                                  </w:rPr>
                                  <m:t xml:space="preserve"> . </m:t>
                                </m:r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vDR</m:t>
                                </m:r>
                              </m:e>
                            </m:d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m</m:t>
                        </m:r>
                      </m:sup>
                    </m:sSup>
                  </m:den>
                </m:f>
              </m:e>
            </m:nary>
          </m:num>
          <m:den>
            <m:r>
              <w:rPr>
                <w:rFonts w:ascii="Cambria Math" w:hAnsi="Cambria Math"/>
                <w:sz w:val="24"/>
                <w:szCs w:val="24"/>
              </w:rPr>
              <m:t>Inv</m:t>
            </m:r>
          </m:den>
        </m:f>
      </m:oMath>
      <w:bookmarkEnd w:id="1"/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  <w:t>(10)</w:t>
      </w:r>
    </w:p>
    <w:p w14:paraId="37604D8D" w14:textId="77777777" w:rsidR="00B82E91" w:rsidRPr="007C54A2" w:rsidRDefault="00B82E91" w:rsidP="00B82E91">
      <w:pPr>
        <w:spacing w:line="480" w:lineRule="auto"/>
        <w:ind w:firstLine="562"/>
        <w:jc w:val="both"/>
        <w:rPr>
          <w:sz w:val="24"/>
          <w:szCs w:val="24"/>
          <w:lang w:val="en-US"/>
        </w:rPr>
      </w:pPr>
      <m:oMath>
        <m:r>
          <w:rPr>
            <w:rFonts w:ascii="Cambria Math" w:hAnsi="Cambria Math"/>
            <w:sz w:val="24"/>
            <w:szCs w:val="24"/>
          </w:rPr>
          <m:t>NPV</m:t>
        </m:r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=</m:t>
        </m:r>
        <m:nary>
          <m:naryPr>
            <m:chr m:val="∑"/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sz w:val="24"/>
                <w:szCs w:val="24"/>
              </w:rPr>
              <m:t>m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=1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T</m:t>
            </m:r>
          </m:sup>
          <m:e>
            <m:f>
              <m:f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Rev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(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m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)</m:t>
                    </m:r>
                  </m:sub>
                </m:sSub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  <w:lang w:val="en-US"/>
                          </w:rPr>
                          <m:t>1+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DR</m:t>
                            </m:r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lang w:val="en-US"/>
                              </w:rPr>
                              <m:t xml:space="preserve"> . </m:t>
                            </m:r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vDR</m:t>
                            </m:r>
                          </m:e>
                        </m:d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m</m:t>
                    </m:r>
                  </m:sup>
                </m:sSup>
              </m:den>
            </m:f>
          </m:e>
        </m:nary>
        <m:r>
          <w:rPr>
            <w:rFonts w:ascii="Cambria Math" w:hAnsi="Cambria Math"/>
            <w:sz w:val="24"/>
            <w:szCs w:val="24"/>
            <w:lang w:val="en-US"/>
          </w:rPr>
          <m:t>-</m:t>
        </m:r>
        <m:r>
          <w:rPr>
            <w:rFonts w:ascii="Cambria Math" w:hAnsi="Cambria Math"/>
            <w:sz w:val="24"/>
            <w:szCs w:val="24"/>
          </w:rPr>
          <m:t>Inv</m:t>
        </m:r>
      </m:oMath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  <w:t>(11)</w:t>
      </w:r>
    </w:p>
    <w:p w14:paraId="25C019E0" w14:textId="7F73996F" w:rsidR="002F6A28" w:rsidRPr="007C54A2" w:rsidRDefault="00B82E91" w:rsidP="002F6A28">
      <w:pPr>
        <w:spacing w:line="480" w:lineRule="auto"/>
        <w:ind w:firstLine="562"/>
        <w:jc w:val="both"/>
        <w:rPr>
          <w:sz w:val="24"/>
          <w:szCs w:val="24"/>
          <w:lang w:val="en-US"/>
        </w:rPr>
      </w:pPr>
      <m:oMath>
        <m:r>
          <w:rPr>
            <w:rFonts w:ascii="Cambria Math" w:hAnsi="Cambria Math"/>
            <w:sz w:val="24"/>
            <w:szCs w:val="24"/>
          </w:rPr>
          <m:t>NPVV</m:t>
        </m:r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NPV</m:t>
            </m:r>
          </m:num>
          <m:den>
            <m:nary>
              <m:naryPr>
                <m:chr m:val="∑"/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=1</m:t>
                </m:r>
              </m:sub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T</m:t>
                </m:r>
              </m:sup>
              <m:e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Vc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m</m:t>
                        </m:r>
                      </m:e>
                    </m:d>
                  </m:sub>
                </m:sSub>
              </m:e>
            </m:nary>
            <m:r>
              <w:rPr>
                <w:rFonts w:ascii="Cambria Math" w:hAnsi="Cambria Math"/>
                <w:sz w:val="24"/>
                <w:szCs w:val="24"/>
                <w:lang w:val="en-US"/>
              </w:rPr>
              <m:t xml:space="preserve"> </m:t>
            </m:r>
          </m:den>
        </m:f>
      </m:oMath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</w:r>
      <w:r w:rsidRPr="007C54A2">
        <w:rPr>
          <w:sz w:val="24"/>
          <w:szCs w:val="24"/>
          <w:lang w:val="en-US"/>
        </w:rPr>
        <w:tab/>
        <w:t>(12)</w:t>
      </w:r>
    </w:p>
    <w:p w14:paraId="23B5248E" w14:textId="77777777" w:rsidR="002F6A28" w:rsidRPr="007C54A2" w:rsidRDefault="002F6A28" w:rsidP="00B82E91">
      <w:pPr>
        <w:spacing w:line="480" w:lineRule="auto"/>
        <w:ind w:firstLine="562"/>
        <w:jc w:val="both"/>
        <w:rPr>
          <w:sz w:val="24"/>
          <w:szCs w:val="24"/>
          <w:lang w:val="en-US"/>
        </w:rPr>
        <w:sectPr w:rsidR="002F6A28" w:rsidRPr="007C54A2" w:rsidSect="00E304E8">
          <w:type w:val="continuous"/>
          <w:pgSz w:w="11907" w:h="16840" w:code="9"/>
          <w:pgMar w:top="1134" w:right="1134" w:bottom="1134" w:left="1134" w:header="227" w:footer="794" w:gutter="0"/>
          <w:cols w:space="720"/>
          <w:noEndnote/>
        </w:sectPr>
      </w:pPr>
    </w:p>
    <w:p w14:paraId="74E281EF" w14:textId="77777777" w:rsidR="002F6A28" w:rsidRPr="007C54A2" w:rsidRDefault="002F6A28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Rev: revenues ($)</w:t>
      </w:r>
    </w:p>
    <w:p w14:paraId="309F9FF1" w14:textId="77777777" w:rsidR="002F6A28" w:rsidRPr="007C54A2" w:rsidRDefault="002F6A28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DR: discount rate (% am)</w:t>
      </w:r>
    </w:p>
    <w:p w14:paraId="76C7AC9A" w14:textId="77777777" w:rsidR="002F6A28" w:rsidRPr="007C54A2" w:rsidRDefault="002F6A28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proofErr w:type="spellStart"/>
      <w:r w:rsidRPr="007C54A2">
        <w:rPr>
          <w:sz w:val="24"/>
          <w:szCs w:val="24"/>
        </w:rPr>
        <w:t>vDR</w:t>
      </w:r>
      <w:proofErr w:type="spellEnd"/>
      <w:r w:rsidRPr="007C54A2">
        <w:rPr>
          <w:sz w:val="24"/>
          <w:szCs w:val="24"/>
        </w:rPr>
        <w:t>: rate of variation discount rate (%)</w:t>
      </w:r>
    </w:p>
    <w:p w14:paraId="653577CB" w14:textId="77777777" w:rsidR="002F6A28" w:rsidRPr="007C54A2" w:rsidRDefault="002F6A28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m: month</w:t>
      </w:r>
    </w:p>
    <w:p w14:paraId="4F419DA8" w14:textId="77777777" w:rsidR="002F6A28" w:rsidRPr="007C54A2" w:rsidRDefault="002F6A28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Inv: initial investment ($)</w:t>
      </w:r>
    </w:p>
    <w:p w14:paraId="234A19FD" w14:textId="77777777" w:rsidR="002F6A28" w:rsidRPr="007C54A2" w:rsidRDefault="002F6A28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BCR: cost benefit ratio</w:t>
      </w:r>
    </w:p>
    <w:p w14:paraId="6CD3BE39" w14:textId="77777777" w:rsidR="002F6A28" w:rsidRPr="007C54A2" w:rsidRDefault="002F6A28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</w:pPr>
      <w:r w:rsidRPr="007C54A2">
        <w:rPr>
          <w:sz w:val="24"/>
          <w:szCs w:val="24"/>
        </w:rPr>
        <w:t>NPV: net present value</w:t>
      </w:r>
    </w:p>
    <w:p w14:paraId="160CADC8" w14:textId="58BDAE92" w:rsidR="002F6A28" w:rsidRPr="007C54A2" w:rsidRDefault="002F6A28" w:rsidP="00FB4ECE">
      <w:pPr>
        <w:pStyle w:val="Body"/>
        <w:numPr>
          <w:ilvl w:val="12"/>
          <w:numId w:val="0"/>
        </w:numPr>
        <w:spacing w:after="0" w:line="480" w:lineRule="auto"/>
        <w:ind w:left="227"/>
        <w:rPr>
          <w:sz w:val="24"/>
          <w:szCs w:val="24"/>
        </w:rPr>
        <w:sectPr w:rsidR="002F6A28" w:rsidRPr="007C54A2" w:rsidSect="00FB4ECE">
          <w:type w:val="continuous"/>
          <w:pgSz w:w="11907" w:h="16840" w:code="9"/>
          <w:pgMar w:top="1134" w:right="1134" w:bottom="1134" w:left="1134" w:header="227" w:footer="794" w:gutter="0"/>
          <w:cols w:num="2" w:space="57" w:equalWidth="0">
            <w:col w:w="4820" w:space="57"/>
            <w:col w:w="4762"/>
          </w:cols>
          <w:noEndnote/>
        </w:sectPr>
      </w:pPr>
      <w:r w:rsidRPr="007C54A2">
        <w:rPr>
          <w:sz w:val="24"/>
          <w:szCs w:val="24"/>
        </w:rPr>
        <w:t>NPVV: net present value per volume consumed</w:t>
      </w:r>
    </w:p>
    <w:p w14:paraId="44265896" w14:textId="77777777" w:rsidR="002F6A28" w:rsidRPr="007C54A2" w:rsidRDefault="002F6A28" w:rsidP="002F6A28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  <w:sectPr w:rsidR="002F6A28" w:rsidRPr="007C54A2" w:rsidSect="002F6A28">
          <w:type w:val="continuous"/>
          <w:pgSz w:w="11907" w:h="16840" w:code="9"/>
          <w:pgMar w:top="1134" w:right="1134" w:bottom="1134" w:left="1134" w:header="227" w:footer="794" w:gutter="0"/>
          <w:cols w:num="2" w:space="720"/>
          <w:noEndnote/>
        </w:sectPr>
      </w:pPr>
    </w:p>
    <w:p w14:paraId="6E2B10FB" w14:textId="46BB3C01" w:rsidR="007C54A2" w:rsidRDefault="005A0628" w:rsidP="00B82E91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17F9D7E5" wp14:editId="110566E1">
            <wp:extent cx="5557094" cy="4017523"/>
            <wp:effectExtent l="0" t="0" r="0" b="254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657" cy="4018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806D8" w14:textId="77777777" w:rsidR="00FA5FD6" w:rsidRPr="007C54A2" w:rsidRDefault="00FA5FD6" w:rsidP="00FA5FD6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  <w:r w:rsidRPr="007C54A2">
        <w:rPr>
          <w:b/>
          <w:bCs/>
          <w:sz w:val="24"/>
          <w:szCs w:val="24"/>
        </w:rPr>
        <w:t xml:space="preserve">Fig. </w:t>
      </w:r>
      <w:r>
        <w:rPr>
          <w:b/>
          <w:bCs/>
          <w:sz w:val="24"/>
          <w:szCs w:val="24"/>
        </w:rPr>
        <w:t>4</w:t>
      </w:r>
      <w:r w:rsidRPr="007C54A2">
        <w:rPr>
          <w:sz w:val="24"/>
          <w:szCs w:val="24"/>
        </w:rPr>
        <w:t xml:space="preserve"> Histogram of favorable scenarios for 18 sizes of storage tank according to different criteria and levels of water demand in the city of Rio Verde</w:t>
      </w:r>
    </w:p>
    <w:p w14:paraId="52CB9F74" w14:textId="6BA49257" w:rsidR="007C54A2" w:rsidRDefault="007C54A2" w:rsidP="00B82E91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</w:p>
    <w:p w14:paraId="238EF431" w14:textId="3E3AB486" w:rsidR="007C54A2" w:rsidRDefault="007C54A2" w:rsidP="00B82E91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</w:p>
    <w:p w14:paraId="6D2C3F69" w14:textId="55898AF7" w:rsidR="007C54A2" w:rsidRDefault="007C54A2" w:rsidP="00B82E91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</w:p>
    <w:p w14:paraId="18A50E42" w14:textId="0F20BC5E" w:rsidR="007C54A2" w:rsidRDefault="007C54A2" w:rsidP="00B82E91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</w:p>
    <w:p w14:paraId="75E71313" w14:textId="3CD3B132" w:rsidR="007C54A2" w:rsidRDefault="007C54A2" w:rsidP="00B82E91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</w:p>
    <w:p w14:paraId="20419738" w14:textId="0F5300D6" w:rsidR="007C54A2" w:rsidRDefault="007C54A2" w:rsidP="00B82E91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</w:p>
    <w:p w14:paraId="7E53BBC6" w14:textId="6D57974F" w:rsidR="007C54A2" w:rsidRDefault="007C54A2" w:rsidP="00B82E91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</w:p>
    <w:p w14:paraId="54549F9E" w14:textId="4D7C5C38" w:rsidR="007C54A2" w:rsidRDefault="007C54A2" w:rsidP="00B82E91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</w:p>
    <w:p w14:paraId="36EAB8CB" w14:textId="65C02587" w:rsidR="007C54A2" w:rsidRDefault="007C54A2" w:rsidP="00B82E91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</w:p>
    <w:p w14:paraId="176C8775" w14:textId="39955E0F" w:rsidR="007C54A2" w:rsidRDefault="007C54A2" w:rsidP="00B82E91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</w:p>
    <w:p w14:paraId="32463506" w14:textId="4A6CFD46" w:rsidR="007C54A2" w:rsidRDefault="007C54A2" w:rsidP="00B82E91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</w:p>
    <w:p w14:paraId="064EF4A5" w14:textId="5DE9B767" w:rsidR="007C54A2" w:rsidRDefault="005A0628" w:rsidP="00B82E91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69201996" wp14:editId="66683755">
            <wp:extent cx="5678721" cy="6498076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5223" cy="6505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E7184" w14:textId="77777777" w:rsidR="00FA5FD6" w:rsidRPr="007C54A2" w:rsidRDefault="00FA5FD6" w:rsidP="00FA5FD6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  <w:r w:rsidRPr="007C54A2">
        <w:rPr>
          <w:b/>
          <w:bCs/>
          <w:sz w:val="24"/>
          <w:szCs w:val="24"/>
        </w:rPr>
        <w:t xml:space="preserve">Fig. </w:t>
      </w:r>
      <w:r>
        <w:rPr>
          <w:b/>
          <w:bCs/>
          <w:sz w:val="24"/>
          <w:szCs w:val="24"/>
        </w:rPr>
        <w:t>6</w:t>
      </w:r>
      <w:r w:rsidRPr="007C54A2">
        <w:rPr>
          <w:sz w:val="24"/>
          <w:szCs w:val="24"/>
        </w:rPr>
        <w:t xml:space="preserve"> </w:t>
      </w:r>
      <w:r w:rsidRPr="004A0D2A">
        <w:rPr>
          <w:sz w:val="24"/>
          <w:szCs w:val="24"/>
        </w:rPr>
        <w:t>Performance analysis of the RWH in Formosa for each category of water demand household</w:t>
      </w:r>
    </w:p>
    <w:p w14:paraId="6A2DE4C6" w14:textId="77777777" w:rsidR="00FA5FD6" w:rsidRDefault="00FA5FD6" w:rsidP="00B82E91">
      <w:pPr>
        <w:pStyle w:val="Body"/>
        <w:numPr>
          <w:ilvl w:val="12"/>
          <w:numId w:val="0"/>
        </w:numPr>
        <w:spacing w:after="0" w:line="480" w:lineRule="auto"/>
        <w:rPr>
          <w:sz w:val="24"/>
          <w:szCs w:val="24"/>
        </w:rPr>
      </w:pPr>
    </w:p>
    <w:sectPr w:rsidR="00FA5FD6" w:rsidSect="002F6A28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6F4CC" w14:textId="77777777" w:rsidR="00404B0C" w:rsidRDefault="00404B0C">
      <w:r>
        <w:separator/>
      </w:r>
    </w:p>
  </w:endnote>
  <w:endnote w:type="continuationSeparator" w:id="0">
    <w:p w14:paraId="00C8A05B" w14:textId="77777777" w:rsidR="00404B0C" w:rsidRDefault="00404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CEFAC" w14:textId="77777777" w:rsidR="007C54A2" w:rsidRDefault="007C54A2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E738E5F" w14:textId="77777777" w:rsidR="007C54A2" w:rsidRDefault="007C54A2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6B2A5" w14:textId="77777777" w:rsidR="007C54A2" w:rsidRPr="00F640FF" w:rsidRDefault="007C54A2" w:rsidP="00B322C4">
    <w:pPr>
      <w:pStyle w:val="Rodap"/>
      <w:framePr w:wrap="around" w:vAnchor="text" w:hAnchor="margin" w:xAlign="right" w:y="1"/>
      <w:rPr>
        <w:rStyle w:val="Nmerodepgina"/>
        <w:iCs/>
        <w:sz w:val="16"/>
      </w:rPr>
    </w:pPr>
    <w:r w:rsidRPr="00F640FF">
      <w:rPr>
        <w:rStyle w:val="Nmerodepgina"/>
        <w:iCs/>
        <w:sz w:val="16"/>
      </w:rPr>
      <w:fldChar w:fldCharType="begin"/>
    </w:r>
    <w:r w:rsidRPr="00F640FF">
      <w:rPr>
        <w:rStyle w:val="Nmerodepgina"/>
        <w:iCs/>
        <w:sz w:val="16"/>
      </w:rPr>
      <w:instrText xml:space="preserve">PAGE  </w:instrText>
    </w:r>
    <w:r w:rsidRPr="00F640FF">
      <w:rPr>
        <w:rStyle w:val="Nmerodepgina"/>
        <w:iCs/>
        <w:sz w:val="16"/>
      </w:rPr>
      <w:fldChar w:fldCharType="separate"/>
    </w:r>
    <w:r>
      <w:rPr>
        <w:rStyle w:val="Nmerodepgina"/>
        <w:iCs/>
        <w:noProof/>
        <w:sz w:val="16"/>
      </w:rPr>
      <w:t>8</w:t>
    </w:r>
    <w:r w:rsidRPr="00F640FF">
      <w:rPr>
        <w:rStyle w:val="Nmerodepgina"/>
        <w:iCs/>
        <w:sz w:val="16"/>
      </w:rPr>
      <w:fldChar w:fldCharType="end"/>
    </w:r>
  </w:p>
  <w:p w14:paraId="48904D4A" w14:textId="77777777" w:rsidR="007C54A2" w:rsidRDefault="007C54A2" w:rsidP="000473DE">
    <w:pPr>
      <w:pStyle w:val="Rodap"/>
      <w:pBdr>
        <w:top w:val="single" w:sz="4" w:space="1" w:color="auto"/>
      </w:pBdr>
      <w:rPr>
        <w:i/>
        <w:iCs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8FCD8" w14:textId="77777777" w:rsidR="007C54A2" w:rsidRDefault="007C54A2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628AF67" w14:textId="77777777" w:rsidR="007C54A2" w:rsidRDefault="007C54A2">
    <w:pPr>
      <w:pStyle w:val="Rodap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89A67" w14:textId="77777777" w:rsidR="007C54A2" w:rsidRPr="00F640FF" w:rsidRDefault="007C54A2" w:rsidP="00B322C4">
    <w:pPr>
      <w:pStyle w:val="Rodap"/>
      <w:framePr w:wrap="around" w:vAnchor="text" w:hAnchor="margin" w:xAlign="right" w:y="1"/>
      <w:rPr>
        <w:rStyle w:val="Nmerodepgina"/>
        <w:iCs/>
        <w:sz w:val="16"/>
      </w:rPr>
    </w:pPr>
    <w:r w:rsidRPr="00F640FF">
      <w:rPr>
        <w:rStyle w:val="Nmerodepgina"/>
        <w:iCs/>
        <w:sz w:val="16"/>
      </w:rPr>
      <w:fldChar w:fldCharType="begin"/>
    </w:r>
    <w:r w:rsidRPr="00F640FF">
      <w:rPr>
        <w:rStyle w:val="Nmerodepgina"/>
        <w:iCs/>
        <w:sz w:val="16"/>
      </w:rPr>
      <w:instrText xml:space="preserve">PAGE  </w:instrText>
    </w:r>
    <w:r w:rsidRPr="00F640FF">
      <w:rPr>
        <w:rStyle w:val="Nmerodepgina"/>
        <w:iCs/>
        <w:sz w:val="16"/>
      </w:rPr>
      <w:fldChar w:fldCharType="separate"/>
    </w:r>
    <w:r>
      <w:rPr>
        <w:rStyle w:val="Nmerodepgina"/>
        <w:iCs/>
        <w:noProof/>
        <w:sz w:val="16"/>
      </w:rPr>
      <w:t>15</w:t>
    </w:r>
    <w:r w:rsidRPr="00F640FF">
      <w:rPr>
        <w:rStyle w:val="Nmerodepgina"/>
        <w:iCs/>
        <w:sz w:val="16"/>
      </w:rPr>
      <w:fldChar w:fldCharType="end"/>
    </w:r>
  </w:p>
  <w:p w14:paraId="474860B9" w14:textId="77777777" w:rsidR="007C54A2" w:rsidRDefault="007C54A2" w:rsidP="00E32B3B">
    <w:pPr>
      <w:pStyle w:val="Rodap"/>
      <w:pBdr>
        <w:top w:val="single" w:sz="4" w:space="1" w:color="auto"/>
      </w:pBdr>
      <w:rPr>
        <w:i/>
        <w:iCs/>
        <w:sz w:val="16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806E4" w14:textId="77777777" w:rsidR="00B82E91" w:rsidRDefault="00B82E9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25D1A78" w14:textId="77777777" w:rsidR="00B82E91" w:rsidRDefault="00B82E91">
    <w:pPr>
      <w:pStyle w:val="Rodap"/>
      <w:ind w:right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6F974" w14:textId="77777777" w:rsidR="00B82E91" w:rsidRPr="00F640FF" w:rsidRDefault="00B82E91" w:rsidP="00B322C4">
    <w:pPr>
      <w:pStyle w:val="Rodap"/>
      <w:framePr w:wrap="around" w:vAnchor="text" w:hAnchor="margin" w:xAlign="right" w:y="1"/>
      <w:rPr>
        <w:rStyle w:val="Nmerodepgina"/>
        <w:iCs/>
        <w:sz w:val="16"/>
      </w:rPr>
    </w:pPr>
    <w:r w:rsidRPr="00F640FF">
      <w:rPr>
        <w:rStyle w:val="Nmerodepgina"/>
        <w:iCs/>
        <w:sz w:val="16"/>
      </w:rPr>
      <w:fldChar w:fldCharType="begin"/>
    </w:r>
    <w:r w:rsidRPr="00F640FF">
      <w:rPr>
        <w:rStyle w:val="Nmerodepgina"/>
        <w:iCs/>
        <w:sz w:val="16"/>
      </w:rPr>
      <w:instrText xml:space="preserve">PAGE  </w:instrText>
    </w:r>
    <w:r w:rsidRPr="00F640FF">
      <w:rPr>
        <w:rStyle w:val="Nmerodepgina"/>
        <w:iCs/>
        <w:sz w:val="16"/>
      </w:rPr>
      <w:fldChar w:fldCharType="separate"/>
    </w:r>
    <w:r>
      <w:rPr>
        <w:rStyle w:val="Nmerodepgina"/>
        <w:iCs/>
        <w:noProof/>
        <w:sz w:val="16"/>
      </w:rPr>
      <w:t>9</w:t>
    </w:r>
    <w:r w:rsidRPr="00F640FF">
      <w:rPr>
        <w:rStyle w:val="Nmerodepgina"/>
        <w:iCs/>
        <w:sz w:val="16"/>
      </w:rPr>
      <w:fldChar w:fldCharType="end"/>
    </w:r>
  </w:p>
  <w:p w14:paraId="6F3C9F72" w14:textId="77777777" w:rsidR="00B82E91" w:rsidRDefault="00B82E91" w:rsidP="00E32B3B">
    <w:pPr>
      <w:pStyle w:val="Rodap"/>
      <w:pBdr>
        <w:top w:val="single" w:sz="4" w:space="1" w:color="auto"/>
      </w:pBdr>
      <w:rPr>
        <w:i/>
        <w:iCs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66B63" w14:textId="77777777" w:rsidR="00404B0C" w:rsidRDefault="00404B0C">
      <w:r>
        <w:separator/>
      </w:r>
    </w:p>
  </w:footnote>
  <w:footnote w:type="continuationSeparator" w:id="0">
    <w:p w14:paraId="468EB13E" w14:textId="77777777" w:rsidR="00404B0C" w:rsidRDefault="00404B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1F3CE" w14:textId="77777777" w:rsidR="007C54A2" w:rsidRDefault="007C54A2" w:rsidP="00A824E1">
    <w:pPr>
      <w:pStyle w:val="Cabealho"/>
      <w:jc w:val="both"/>
    </w:pPr>
    <w:r>
      <w:tab/>
    </w:r>
    <w:r>
      <w:tab/>
      <w:t xml:space="preserve">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F1603" w14:textId="77777777" w:rsidR="007C54A2" w:rsidRDefault="007C54A2" w:rsidP="00A824E1">
    <w:pPr>
      <w:pStyle w:val="Cabealho"/>
      <w:jc w:val="both"/>
    </w:pPr>
    <w:r>
      <w:tab/>
    </w:r>
    <w:r>
      <w:tab/>
      <w:t xml:space="preserve">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3864D" w14:textId="77777777" w:rsidR="00B82E91" w:rsidRDefault="00B82E91" w:rsidP="00A824E1">
    <w:pPr>
      <w:pStyle w:val="Cabealho"/>
      <w:jc w:val="both"/>
    </w:pPr>
    <w:r>
      <w:tab/>
    </w:r>
    <w:r>
      <w:tab/>
      <w:t xml:space="preserve">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2B6C74"/>
    <w:multiLevelType w:val="hybridMultilevel"/>
    <w:tmpl w:val="5B66C2B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4110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DFB"/>
    <w:rsid w:val="00091895"/>
    <w:rsid w:val="00116783"/>
    <w:rsid w:val="001204FD"/>
    <w:rsid w:val="00164FF5"/>
    <w:rsid w:val="002F6A28"/>
    <w:rsid w:val="0032083D"/>
    <w:rsid w:val="003A6C76"/>
    <w:rsid w:val="00404B0C"/>
    <w:rsid w:val="00406B79"/>
    <w:rsid w:val="004A1DFB"/>
    <w:rsid w:val="004B190A"/>
    <w:rsid w:val="005A0628"/>
    <w:rsid w:val="00607478"/>
    <w:rsid w:val="006F7DE9"/>
    <w:rsid w:val="00704A8B"/>
    <w:rsid w:val="00722F57"/>
    <w:rsid w:val="007C54A2"/>
    <w:rsid w:val="007D0404"/>
    <w:rsid w:val="00802E43"/>
    <w:rsid w:val="008159FE"/>
    <w:rsid w:val="00817178"/>
    <w:rsid w:val="009007AE"/>
    <w:rsid w:val="0093389E"/>
    <w:rsid w:val="00AC1C61"/>
    <w:rsid w:val="00AD52D8"/>
    <w:rsid w:val="00B072F0"/>
    <w:rsid w:val="00B82E91"/>
    <w:rsid w:val="00BA5B81"/>
    <w:rsid w:val="00BF7AD1"/>
    <w:rsid w:val="00C51C13"/>
    <w:rsid w:val="00CB51DA"/>
    <w:rsid w:val="00D55D58"/>
    <w:rsid w:val="00E534E6"/>
    <w:rsid w:val="00FA5FD6"/>
    <w:rsid w:val="00FB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81A97"/>
  <w15:chartTrackingRefBased/>
  <w15:docId w15:val="{52C822D0-1CE4-47DE-889C-38E7DF89C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D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ody">
    <w:name w:val="Body"/>
    <w:basedOn w:val="Normal"/>
    <w:rsid w:val="004A1DFB"/>
    <w:pPr>
      <w:spacing w:after="240"/>
      <w:ind w:firstLine="454"/>
      <w:jc w:val="both"/>
    </w:pPr>
    <w:rPr>
      <w:lang w:val="en-US"/>
    </w:rPr>
  </w:style>
  <w:style w:type="paragraph" w:customStyle="1" w:styleId="MainHead">
    <w:name w:val="Main Head"/>
    <w:basedOn w:val="Normal"/>
    <w:rsid w:val="004A1DFB"/>
    <w:pPr>
      <w:keepNext/>
      <w:spacing w:after="240"/>
    </w:pPr>
    <w:rPr>
      <w:b/>
      <w:caps/>
      <w:lang w:val="en-US"/>
    </w:rPr>
  </w:style>
  <w:style w:type="character" w:styleId="Refdecomentrio">
    <w:name w:val="annotation reference"/>
    <w:rsid w:val="004A1DFB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4A1DFB"/>
  </w:style>
  <w:style w:type="character" w:customStyle="1" w:styleId="TextodecomentrioChar">
    <w:name w:val="Texto de comentário Char"/>
    <w:basedOn w:val="Fontepargpadro"/>
    <w:link w:val="Textodecomentrio"/>
    <w:rsid w:val="004A1DFB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B82E91"/>
    <w:pPr>
      <w:tabs>
        <w:tab w:val="center" w:pos="4153"/>
        <w:tab w:val="right" w:pos="8306"/>
      </w:tabs>
    </w:pPr>
  </w:style>
  <w:style w:type="character" w:customStyle="1" w:styleId="RodapChar">
    <w:name w:val="Rodapé Char"/>
    <w:basedOn w:val="Fontepargpadro"/>
    <w:link w:val="Rodap"/>
    <w:rsid w:val="00B82E91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B82E91"/>
  </w:style>
  <w:style w:type="paragraph" w:styleId="Cabealho">
    <w:name w:val="header"/>
    <w:basedOn w:val="Normal"/>
    <w:link w:val="CabealhoChar"/>
    <w:rsid w:val="00B82E91"/>
    <w:pPr>
      <w:tabs>
        <w:tab w:val="center" w:pos="4153"/>
        <w:tab w:val="right" w:pos="8306"/>
      </w:tabs>
    </w:pPr>
  </w:style>
  <w:style w:type="character" w:customStyle="1" w:styleId="CabealhoChar">
    <w:name w:val="Cabeçalho Char"/>
    <w:basedOn w:val="Fontepargpadro"/>
    <w:link w:val="Cabealho"/>
    <w:rsid w:val="00B82E91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4.xml"/><Relationship Id="rId17" Type="http://schemas.openxmlformats.org/officeDocument/2006/relationships/image" Target="media/image2.tif"/><Relationship Id="rId2" Type="http://schemas.openxmlformats.org/officeDocument/2006/relationships/styles" Target="styles.xml"/><Relationship Id="rId16" Type="http://schemas.openxmlformats.org/officeDocument/2006/relationships/image" Target="media/image1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374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Pacheco</dc:creator>
  <cp:keywords/>
  <dc:description/>
  <cp:lastModifiedBy>Gabriela Pacheco</cp:lastModifiedBy>
  <cp:revision>12</cp:revision>
  <dcterms:created xsi:type="dcterms:W3CDTF">2022-10-03T16:41:00Z</dcterms:created>
  <dcterms:modified xsi:type="dcterms:W3CDTF">2022-10-08T19:24:00Z</dcterms:modified>
</cp:coreProperties>
</file>