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F3CA" w14:textId="77777777" w:rsidR="00E70B54" w:rsidRPr="00D5089A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5089A">
        <w:rPr>
          <w:rFonts w:asciiTheme="minorHAnsi" w:hAnsiTheme="minorHAnsi" w:cstheme="minorHAnsi"/>
          <w:b/>
          <w:bCs/>
          <w:sz w:val="22"/>
          <w:szCs w:val="22"/>
        </w:rPr>
        <w:t>Appendix A</w:t>
      </w:r>
    </w:p>
    <w:p w14:paraId="406039F1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469B96D0" w14:textId="77777777" w:rsidR="00E70B54" w:rsidRDefault="00E70B54" w:rsidP="00E70B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260299" wp14:editId="023E7510">
                <wp:simplePos x="0" y="0"/>
                <wp:positionH relativeFrom="column">
                  <wp:posOffset>375285</wp:posOffset>
                </wp:positionH>
                <wp:positionV relativeFrom="paragraph">
                  <wp:posOffset>181520</wp:posOffset>
                </wp:positionV>
                <wp:extent cx="4310743" cy="220435"/>
                <wp:effectExtent l="0" t="0" r="7620" b="825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0743" cy="22043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383837" w14:textId="77777777" w:rsidR="00E70B54" w:rsidRPr="00034490" w:rsidRDefault="00E70B54" w:rsidP="00E70B54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Increasing Level of Community Involvement, Impact, </w:t>
                            </w:r>
                            <w:proofErr w:type="gramStart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Trust</w:t>
                            </w:r>
                            <w:proofErr w:type="gramEnd"/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and Communication Flow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60299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9.55pt;margin-top:14.3pt;width:339.45pt;height:17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" fillcolor="black [3213]" strokecolor="black [3213]" strokeweight=".5pt">
                <v:textbox>
                  <w:txbxContent>
                    <w:p w14:paraId="43383837" w14:textId="77777777" w:rsidR="00E70B54" w:rsidRPr="00034490" w:rsidRDefault="00E70B54" w:rsidP="00E70B54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Increasing Level of Community Involvement, Impact, </w:t>
                      </w:r>
                      <w:proofErr w:type="gramStart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Trust</w:t>
                      </w:r>
                      <w:proofErr w:type="gramEnd"/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and Communication Flow</w:t>
                      </w:r>
                    </w:p>
                  </w:txbxContent>
                </v:textbox>
              </v:shape>
            </w:pict>
          </mc:Fallback>
        </mc:AlternateContent>
      </w:r>
    </w:p>
    <w:p w14:paraId="59F57AB5" w14:textId="77777777" w:rsidR="00E70B54" w:rsidRPr="005C6602" w:rsidRDefault="00E70B54" w:rsidP="00E70B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1D933F" wp14:editId="56A6A6B6">
                <wp:simplePos x="0" y="0"/>
                <wp:positionH relativeFrom="column">
                  <wp:posOffset>155121</wp:posOffset>
                </wp:positionH>
                <wp:positionV relativeFrom="paragraph">
                  <wp:posOffset>90442</wp:posOffset>
                </wp:positionV>
                <wp:extent cx="5372100" cy="0"/>
                <wp:effectExtent l="0" t="406400" r="0" b="4064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ln w="2508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83AFB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12.2pt;margin-top:7.1pt;width:423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" strokecolor="black [3213]" strokeweight="19.75pt">
                <v:stroke endarrow="block" joinstyle="miter"/>
              </v:shape>
            </w:pict>
          </mc:Fallback>
        </mc:AlternateContent>
      </w:r>
    </w:p>
    <w:p w14:paraId="39716718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4E8CC86D" w14:textId="77777777" w:rsidR="00E70B54" w:rsidRPr="005C6602" w:rsidRDefault="00E70B54" w:rsidP="00E70B54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70B54" w:rsidRPr="00034490" w14:paraId="46082FA8" w14:textId="77777777" w:rsidTr="002E1E5A">
        <w:tc>
          <w:tcPr>
            <w:tcW w:w="1870" w:type="dxa"/>
          </w:tcPr>
          <w:p w14:paraId="09F1ED18" w14:textId="77777777" w:rsidR="00E70B54" w:rsidRPr="00034490" w:rsidRDefault="00E70B54" w:rsidP="002E1E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Outreach</w:t>
            </w:r>
          </w:p>
        </w:tc>
        <w:tc>
          <w:tcPr>
            <w:tcW w:w="1870" w:type="dxa"/>
          </w:tcPr>
          <w:p w14:paraId="21216FFD" w14:textId="77777777" w:rsidR="00E70B54" w:rsidRPr="00034490" w:rsidRDefault="00E70B54" w:rsidP="002E1E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Consultation</w:t>
            </w:r>
          </w:p>
        </w:tc>
        <w:tc>
          <w:tcPr>
            <w:tcW w:w="1870" w:type="dxa"/>
          </w:tcPr>
          <w:p w14:paraId="1AD1EE37" w14:textId="77777777" w:rsidR="00E70B54" w:rsidRPr="00034490" w:rsidRDefault="00E70B54" w:rsidP="002E1E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Involvement </w:t>
            </w:r>
          </w:p>
        </w:tc>
        <w:tc>
          <w:tcPr>
            <w:tcW w:w="1870" w:type="dxa"/>
          </w:tcPr>
          <w:p w14:paraId="02AC7B64" w14:textId="77777777" w:rsidR="00E70B54" w:rsidRPr="00034490" w:rsidRDefault="00E70B54" w:rsidP="002E1E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Collaboration</w:t>
            </w:r>
          </w:p>
        </w:tc>
        <w:tc>
          <w:tcPr>
            <w:tcW w:w="1870" w:type="dxa"/>
          </w:tcPr>
          <w:p w14:paraId="2E0662C7" w14:textId="77777777" w:rsidR="00E70B54" w:rsidRPr="00034490" w:rsidRDefault="00E70B54" w:rsidP="002E1E5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Shared leadership</w:t>
            </w:r>
          </w:p>
        </w:tc>
      </w:tr>
      <w:tr w:rsidR="00E70B54" w:rsidRPr="00034490" w14:paraId="35780E6E" w14:textId="77777777" w:rsidTr="002E1E5A">
        <w:tc>
          <w:tcPr>
            <w:tcW w:w="1870" w:type="dxa"/>
          </w:tcPr>
          <w:p w14:paraId="431915D3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Some community involvement</w:t>
            </w:r>
          </w:p>
          <w:p w14:paraId="346718AB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2A29DD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Communication flows from one to the other to inform</w:t>
            </w:r>
          </w:p>
          <w:p w14:paraId="56950A01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ADB8FB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Provides community with information</w:t>
            </w:r>
          </w:p>
          <w:p w14:paraId="599E4F3F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530A77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Entities coexist</w:t>
            </w:r>
          </w:p>
          <w:p w14:paraId="71C54441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86754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Outcomes: optimally establishes communication channels and channels for outreach</w:t>
            </w:r>
          </w:p>
        </w:tc>
        <w:tc>
          <w:tcPr>
            <w:tcW w:w="1870" w:type="dxa"/>
          </w:tcPr>
          <w:p w14:paraId="0400C2C8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More community involvement</w:t>
            </w:r>
          </w:p>
          <w:p w14:paraId="2C3D2E27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204A30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Communication flows to the community and then back, answer seeking</w:t>
            </w:r>
          </w:p>
          <w:p w14:paraId="6BCAD9DE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150FF5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Gets information or feedback from the community</w:t>
            </w:r>
          </w:p>
          <w:p w14:paraId="23122304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D61158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Entities share information</w:t>
            </w:r>
          </w:p>
          <w:p w14:paraId="74641BFB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92632C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Outcomes: develops connections</w:t>
            </w:r>
          </w:p>
        </w:tc>
        <w:tc>
          <w:tcPr>
            <w:tcW w:w="1870" w:type="dxa"/>
          </w:tcPr>
          <w:p w14:paraId="6DF3538B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Better community involvement</w:t>
            </w:r>
          </w:p>
          <w:p w14:paraId="2AD8DD0E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A528BE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Communication flows both ways, participatory form of communication</w:t>
            </w:r>
          </w:p>
          <w:p w14:paraId="4718E5E0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37AEF3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Involves more participation with community or issues</w:t>
            </w:r>
          </w:p>
          <w:p w14:paraId="703F5B51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9F37B9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Entities cooperate with each other</w:t>
            </w:r>
          </w:p>
          <w:p w14:paraId="7C299370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0A2AB8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Outcomes: visibility of partnership established with increased cooperation</w:t>
            </w:r>
          </w:p>
        </w:tc>
        <w:tc>
          <w:tcPr>
            <w:tcW w:w="1870" w:type="dxa"/>
          </w:tcPr>
          <w:p w14:paraId="3B15B893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Community involvement</w:t>
            </w:r>
          </w:p>
          <w:p w14:paraId="4B56B02D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B180D8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Communication flow bidirectional</w:t>
            </w:r>
          </w:p>
          <w:p w14:paraId="4FA8B7C8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9F6147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 xml:space="preserve">Forms partnership with community on each aspect of project from development to solution </w:t>
            </w:r>
          </w:p>
          <w:p w14:paraId="7B63B0AA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7D5BB9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Entities form bidirectional communication channels</w:t>
            </w:r>
          </w:p>
          <w:p w14:paraId="7634ACAF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D1A5AA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Outcomes: partnership building, trust building</w:t>
            </w:r>
          </w:p>
        </w:tc>
        <w:tc>
          <w:tcPr>
            <w:tcW w:w="1870" w:type="dxa"/>
          </w:tcPr>
          <w:p w14:paraId="4ECD60C5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Strong bidirectional relationship</w:t>
            </w:r>
          </w:p>
          <w:p w14:paraId="380642A1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36E4E4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Final decision-making at community level</w:t>
            </w:r>
          </w:p>
          <w:p w14:paraId="4BF7E6D4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5F315B" w14:textId="77777777" w:rsidR="00E70B54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Entities have formed strong partnership structures</w:t>
            </w:r>
          </w:p>
          <w:p w14:paraId="5EF51778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24543" w14:textId="77777777" w:rsidR="00E70B54" w:rsidRPr="00034490" w:rsidRDefault="00E70B54" w:rsidP="002E1E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34490">
              <w:rPr>
                <w:rFonts w:asciiTheme="minorHAnsi" w:hAnsiTheme="minorHAnsi" w:cstheme="minorHAnsi"/>
                <w:sz w:val="20"/>
                <w:szCs w:val="20"/>
              </w:rPr>
              <w:t>Outcomes: broader health outcomes affecting broader community, strong bidirectional trust built</w:t>
            </w:r>
          </w:p>
        </w:tc>
      </w:tr>
    </w:tbl>
    <w:p w14:paraId="59CE6BCC" w14:textId="77777777" w:rsidR="00E70B54" w:rsidRPr="00034490" w:rsidRDefault="00E70B54" w:rsidP="00E70B54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Community Engagement Continuum, Clinical and Translational Science Awards Consortium, 2011.</w:t>
      </w:r>
    </w:p>
    <w:p w14:paraId="5F0A6925" w14:textId="77777777" w:rsidR="00E70B54" w:rsidRPr="005C6602" w:rsidRDefault="00E70B54" w:rsidP="00E70B54">
      <w:pPr>
        <w:jc w:val="right"/>
        <w:rPr>
          <w:rFonts w:asciiTheme="minorHAnsi" w:hAnsiTheme="minorHAnsi" w:cstheme="minorHAnsi"/>
        </w:rPr>
      </w:pPr>
    </w:p>
    <w:p w14:paraId="2D7089D5" w14:textId="77777777" w:rsidR="00E70B54" w:rsidRPr="005C6602" w:rsidRDefault="00E70B54" w:rsidP="00E70B54">
      <w:pPr>
        <w:rPr>
          <w:rFonts w:asciiTheme="minorHAnsi" w:hAnsiTheme="minorHAnsi" w:cstheme="minorHAnsi"/>
        </w:rPr>
      </w:pPr>
    </w:p>
    <w:p w14:paraId="51647E9A" w14:textId="77777777" w:rsidR="00E70B54" w:rsidRPr="005C6602" w:rsidRDefault="00E70B54" w:rsidP="00E70B54">
      <w:pPr>
        <w:rPr>
          <w:rFonts w:asciiTheme="minorHAnsi" w:hAnsiTheme="minorHAnsi" w:cstheme="minorHAnsi"/>
        </w:rPr>
      </w:pPr>
    </w:p>
    <w:p w14:paraId="1759CC10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6AF64DCA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06131F45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26A3484D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61196838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26C019AA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32A5691F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0EBEA65A" w14:textId="77777777" w:rsidR="00E70B54" w:rsidRPr="005C6602" w:rsidRDefault="00E70B54" w:rsidP="00E70B54">
      <w:pPr>
        <w:rPr>
          <w:rFonts w:asciiTheme="minorHAnsi" w:hAnsiTheme="minorHAnsi" w:cstheme="minorHAnsi"/>
        </w:rPr>
      </w:pPr>
    </w:p>
    <w:p w14:paraId="4300873D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6510003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C7A2630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517FAFF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04D058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B99349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554571F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F9F26EA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34490">
        <w:rPr>
          <w:rFonts w:asciiTheme="minorHAnsi" w:hAnsiTheme="minorHAnsi" w:cstheme="minorHAnsi"/>
          <w:b/>
          <w:bCs/>
          <w:sz w:val="22"/>
          <w:szCs w:val="22"/>
        </w:rPr>
        <w:lastRenderedPageBreak/>
        <w:t>Appendix B</w:t>
      </w:r>
    </w:p>
    <w:p w14:paraId="37A4B301" w14:textId="77777777" w:rsidR="00E70B54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73F897" w14:textId="77777777" w:rsidR="00E70B54" w:rsidRPr="00AF50D8" w:rsidRDefault="00E70B54" w:rsidP="00E70B5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2568841" wp14:editId="5CB61448">
            <wp:extent cx="5943600" cy="3575685"/>
            <wp:effectExtent l="0" t="0" r="0" b="5715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4A0C8" w14:textId="77777777" w:rsidR="00E70B54" w:rsidRPr="00AF50D8" w:rsidRDefault="00E70B54" w:rsidP="00E70B54">
      <w:pPr>
        <w:shd w:val="clear" w:color="auto" w:fill="FFFFFF"/>
        <w:spacing w:before="100" w:beforeAutospacing="1" w:after="100" w:afterAutospacing="1"/>
        <w:ind w:left="945"/>
        <w:jc w:val="right"/>
        <w:rPr>
          <w:rFonts w:asciiTheme="minorHAnsi" w:hAnsiTheme="minorHAnsi" w:cstheme="minorHAnsi"/>
          <w:color w:val="201F1E"/>
          <w:sz w:val="22"/>
          <w:szCs w:val="22"/>
        </w:rPr>
      </w:pPr>
      <w:r w:rsidRPr="00AF50D8">
        <w:rPr>
          <w:rFonts w:asciiTheme="minorHAnsi" w:hAnsiTheme="minorHAnsi" w:cstheme="minorHAnsi"/>
          <w:color w:val="201F1E"/>
          <w:sz w:val="22"/>
          <w:szCs w:val="22"/>
        </w:rPr>
        <w:t xml:space="preserve">The Rainbow Model for Integrated Care by P.P. </w:t>
      </w:r>
      <w:proofErr w:type="spellStart"/>
      <w:r w:rsidRPr="00AF50D8">
        <w:rPr>
          <w:rFonts w:asciiTheme="minorHAnsi" w:hAnsiTheme="minorHAnsi" w:cstheme="minorHAnsi"/>
          <w:color w:val="201F1E"/>
          <w:sz w:val="22"/>
          <w:szCs w:val="22"/>
        </w:rPr>
        <w:t>Valentijn</w:t>
      </w:r>
      <w:proofErr w:type="spellEnd"/>
      <w:r w:rsidRPr="00AF50D8">
        <w:rPr>
          <w:rFonts w:asciiTheme="minorHAnsi" w:hAnsiTheme="minorHAnsi" w:cstheme="minorHAnsi"/>
          <w:color w:val="201F1E"/>
          <w:sz w:val="22"/>
          <w:szCs w:val="22"/>
        </w:rPr>
        <w:t xml:space="preserve">, 2015. Copyright 2017 by </w:t>
      </w:r>
      <w:proofErr w:type="spellStart"/>
      <w:r w:rsidRPr="00AF50D8">
        <w:rPr>
          <w:rFonts w:asciiTheme="minorHAnsi" w:hAnsiTheme="minorHAnsi" w:cstheme="minorHAnsi"/>
          <w:color w:val="201F1E"/>
          <w:sz w:val="22"/>
          <w:szCs w:val="22"/>
        </w:rPr>
        <w:t>Essenburgh</w:t>
      </w:r>
      <w:proofErr w:type="spellEnd"/>
      <w:r w:rsidRPr="00AF50D8">
        <w:rPr>
          <w:rFonts w:asciiTheme="minorHAnsi" w:hAnsiTheme="minorHAnsi" w:cstheme="minorHAnsi"/>
          <w:color w:val="201F1E"/>
          <w:sz w:val="22"/>
          <w:szCs w:val="22"/>
        </w:rPr>
        <w:t xml:space="preserve"> Group, </w:t>
      </w:r>
      <w:proofErr w:type="spellStart"/>
      <w:r w:rsidRPr="00AF50D8">
        <w:rPr>
          <w:rFonts w:asciiTheme="minorHAnsi" w:hAnsiTheme="minorHAnsi" w:cstheme="minorHAnsi"/>
          <w:color w:val="201F1E"/>
          <w:sz w:val="22"/>
          <w:szCs w:val="22"/>
        </w:rPr>
        <w:t>Harderwijk</w:t>
      </w:r>
      <w:proofErr w:type="spellEnd"/>
      <w:r w:rsidRPr="00AF50D8">
        <w:rPr>
          <w:rFonts w:asciiTheme="minorHAnsi" w:hAnsiTheme="minorHAnsi" w:cstheme="minorHAnsi"/>
          <w:color w:val="201F1E"/>
          <w:sz w:val="22"/>
          <w:szCs w:val="22"/>
        </w:rPr>
        <w:t>, the Netherlands. Reproduced with permission.</w:t>
      </w:r>
    </w:p>
    <w:p w14:paraId="2268F006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2ECCE814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05F00F33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6583D963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0E379E35" w14:textId="77777777" w:rsidR="00E70B54" w:rsidRDefault="00E70B54" w:rsidP="00E70B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034F2DC" wp14:editId="1A55C08F">
            <wp:extent cx="5905500" cy="7264400"/>
            <wp:effectExtent l="0" t="0" r="0" b="0"/>
            <wp:docPr id="20" name="Picture 2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18AC" w14:textId="77777777" w:rsidR="00E70B54" w:rsidRPr="00FE60C8" w:rsidRDefault="00E70B54" w:rsidP="00E70B54">
      <w:pPr>
        <w:ind w:left="648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Valentijn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et al., 2015)</w:t>
      </w:r>
    </w:p>
    <w:p w14:paraId="1F68218E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78DBF85C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29D3CEF8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3DB7C926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4EAC9477" w14:textId="77777777" w:rsidR="00E70B54" w:rsidRDefault="00E70B54" w:rsidP="00E70B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6C8F13C" wp14:editId="45DB68FB">
            <wp:extent cx="5943600" cy="7214870"/>
            <wp:effectExtent l="0" t="0" r="0" b="0"/>
            <wp:docPr id="21" name="Picture 21" descr="A picture containing text, documen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ext, document, screensho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87504" w14:textId="77777777" w:rsidR="00E70B54" w:rsidRPr="00FE60C8" w:rsidRDefault="00E70B54" w:rsidP="00E70B54">
      <w:pPr>
        <w:ind w:left="648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sz w:val="22"/>
          <w:szCs w:val="22"/>
        </w:rPr>
        <w:t>Valentijn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et al., 2015)</w:t>
      </w:r>
    </w:p>
    <w:p w14:paraId="1E3E07DA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4CBFF12A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7A93B038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0EDC5DFE" w14:textId="77777777" w:rsidR="00E70B54" w:rsidRDefault="00E70B54" w:rsidP="00E70B54">
      <w:pPr>
        <w:rPr>
          <w:rFonts w:asciiTheme="minorHAnsi" w:hAnsiTheme="minorHAnsi" w:cstheme="minorHAnsi"/>
        </w:rPr>
      </w:pPr>
    </w:p>
    <w:p w14:paraId="370E8050" w14:textId="77777777" w:rsidR="00E70B54" w:rsidRDefault="00E70B54" w:rsidP="00E70B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D574B64" wp14:editId="68F3E583">
            <wp:extent cx="5930900" cy="2870200"/>
            <wp:effectExtent l="0" t="0" r="0" b="0"/>
            <wp:docPr id="22" name="Picture 2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D48E4" w14:textId="77777777" w:rsidR="00E70B54" w:rsidRPr="0044211B" w:rsidRDefault="00E70B54" w:rsidP="00E70B54">
      <w:pPr>
        <w:ind w:left="6480" w:firstLine="720"/>
        <w:rPr>
          <w:rFonts w:asciiTheme="minorHAnsi" w:hAnsiTheme="minorHAnsi" w:cstheme="minorHAnsi"/>
          <w:sz w:val="22"/>
          <w:szCs w:val="22"/>
          <w:lang w:val="fr-FR"/>
        </w:rPr>
      </w:pPr>
      <w:r w:rsidRPr="0044211B">
        <w:rPr>
          <w:rFonts w:asciiTheme="minorHAnsi" w:hAnsiTheme="minorHAnsi" w:cstheme="minorHAnsi"/>
          <w:sz w:val="22"/>
          <w:szCs w:val="22"/>
          <w:lang w:val="fr-FR"/>
        </w:rPr>
        <w:t>(</w:t>
      </w:r>
      <w:proofErr w:type="spellStart"/>
      <w:r w:rsidRPr="0044211B">
        <w:rPr>
          <w:rFonts w:asciiTheme="minorHAnsi" w:hAnsiTheme="minorHAnsi" w:cstheme="minorHAnsi"/>
          <w:sz w:val="22"/>
          <w:szCs w:val="22"/>
          <w:lang w:val="fr-FR"/>
        </w:rPr>
        <w:t>Valentijn</w:t>
      </w:r>
      <w:proofErr w:type="spellEnd"/>
      <w:r w:rsidRPr="0044211B">
        <w:rPr>
          <w:rFonts w:asciiTheme="minorHAnsi" w:hAnsiTheme="minorHAnsi" w:cstheme="minorHAnsi"/>
          <w:sz w:val="22"/>
          <w:szCs w:val="22"/>
          <w:lang w:val="fr-FR"/>
        </w:rPr>
        <w:t xml:space="preserve"> et al., 2015)</w:t>
      </w:r>
    </w:p>
    <w:p w14:paraId="0FC225C7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262FF9B1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198AD032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7D61E048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2EE62D5B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F66D7FF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779269B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DCAE166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2B35DEC5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CB007CD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18283451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596BD008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18189D1F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03507C6A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1C1B34B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F081459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4016B7B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5851CA9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EA9441A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EA688F0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65E043D0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67968097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13D00EA1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2FCDEDF0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0A2DD38D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1B198704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3D5D602C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423F48E8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  <w:r w:rsidRPr="0044211B">
        <w:rPr>
          <w:rFonts w:asciiTheme="minorHAnsi" w:hAnsiTheme="minorHAnsi" w:cstheme="minorHAnsi"/>
          <w:b/>
          <w:bCs/>
          <w:sz w:val="22"/>
          <w:szCs w:val="22"/>
          <w:lang w:val="fr-FR"/>
        </w:rPr>
        <w:lastRenderedPageBreak/>
        <w:t>Appendix C</w:t>
      </w:r>
    </w:p>
    <w:p w14:paraId="10DCCCB8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lang w:val="fr-FR"/>
        </w:rPr>
      </w:pPr>
    </w:p>
    <w:p w14:paraId="01A6598F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</w:p>
    <w:p w14:paraId="65C66497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8B68B" wp14:editId="1C3FD82D">
                <wp:simplePos x="0" y="0"/>
                <wp:positionH relativeFrom="column">
                  <wp:posOffset>-544</wp:posOffset>
                </wp:positionH>
                <wp:positionV relativeFrom="paragraph">
                  <wp:posOffset>35560</wp:posOffset>
                </wp:positionV>
                <wp:extent cx="1600200" cy="498022"/>
                <wp:effectExtent l="0" t="0" r="1270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71C72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2521 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studies imported for screening</w:t>
                            </w:r>
                          </w:p>
                          <w:p w14:paraId="289B0A52" w14:textId="77777777" w:rsidR="00E70B54" w:rsidRPr="005C6602" w:rsidRDefault="00E70B54" w:rsidP="00E70B54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8B68B" id="Text Box 1" o:spid="_x0000_s1027" type="#_x0000_t202" style="position:absolute;margin-left:-.05pt;margin-top:2.8pt;width:126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" fillcolor="white [3201]" strokeweight=".5pt">
                <v:textbox>
                  <w:txbxContent>
                    <w:p w14:paraId="23C71C72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 xml:space="preserve">2521 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studies imported for screening</w:t>
                      </w:r>
                    </w:p>
                    <w:p w14:paraId="289B0A52" w14:textId="77777777" w:rsidR="00E70B54" w:rsidRPr="005C6602" w:rsidRDefault="00E70B54" w:rsidP="00E70B54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4FC8E" wp14:editId="4F69B4FE">
                <wp:simplePos x="0" y="0"/>
                <wp:positionH relativeFrom="column">
                  <wp:posOffset>2726871</wp:posOffset>
                </wp:positionH>
                <wp:positionV relativeFrom="paragraph">
                  <wp:posOffset>36104</wp:posOffset>
                </wp:positionV>
                <wp:extent cx="2057400" cy="498022"/>
                <wp:effectExtent l="0" t="0" r="12700" b="1016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11749E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8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duplicates removed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4FC8E" id="Text Box 3" o:spid="_x0000_s1028" type="#_x0000_t202" style="position:absolute;margin-left:214.7pt;margin-top:2.85pt;width:162pt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" fillcolor="white [3201]" strokeweight=".5pt">
                <v:textbox>
                  <w:txbxContent>
                    <w:p w14:paraId="7B11749E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8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duplicates removed</w:t>
                      </w:r>
                    </w:p>
                  </w:txbxContent>
                </v:textbox>
              </v:shape>
            </w:pict>
          </mc:Fallback>
        </mc:AlternateContent>
      </w:r>
    </w:p>
    <w:p w14:paraId="070DE40E" w14:textId="77777777" w:rsidR="00E70B54" w:rsidRPr="0044211B" w:rsidRDefault="00E70B54" w:rsidP="00E70B54">
      <w:pPr>
        <w:rPr>
          <w:rFonts w:asciiTheme="minorHAnsi" w:hAnsiTheme="minorHAnsi" w:cstheme="minorHAnsi"/>
          <w:lang w:val="fr-FR"/>
        </w:rPr>
      </w:pPr>
      <w:r w:rsidRPr="005C6602">
        <w:rPr>
          <w:rFonts w:asciiTheme="minorHAnsi" w:hAnsiTheme="minorHAnsi"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515336" wp14:editId="3BF1F76A">
                <wp:simplePos x="0" y="0"/>
                <wp:positionH relativeFrom="column">
                  <wp:posOffset>1649185</wp:posOffset>
                </wp:positionH>
                <wp:positionV relativeFrom="paragraph">
                  <wp:posOffset>94978</wp:posOffset>
                </wp:positionV>
                <wp:extent cx="963385" cy="0"/>
                <wp:effectExtent l="0" t="63500" r="0" b="762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3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D953" id="Straight Arrow Connector 2" o:spid="_x0000_s1026" type="#_x0000_t32" style="position:absolute;margin-left:129.85pt;margin-top:7.5pt;width:75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</w:p>
    <w:p w14:paraId="3AF29AF1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082EEFB0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i/>
          <w:iCs/>
          <w:noProof/>
          <w:color w:val="2D3B4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AD6B35" wp14:editId="33F6B7F5">
                <wp:simplePos x="0" y="0"/>
                <wp:positionH relativeFrom="column">
                  <wp:posOffset>751114</wp:posOffset>
                </wp:positionH>
                <wp:positionV relativeFrom="paragraph">
                  <wp:posOffset>28121</wp:posOffset>
                </wp:positionV>
                <wp:extent cx="0" cy="285750"/>
                <wp:effectExtent l="63500" t="0" r="50800" b="317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01BB0A" id="Straight Arrow Connector 13" o:spid="_x0000_s1026" type="#_x0000_t32" style="position:absolute;margin-left:59.15pt;margin-top:2.2pt;width:0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" strokecolor="black [3213]" strokeweight="1.25pt">
                <v:stroke endarrow="block" joinstyle="miter"/>
              </v:shape>
            </w:pict>
          </mc:Fallback>
        </mc:AlternateContent>
      </w:r>
    </w:p>
    <w:p w14:paraId="0BADE824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FBF478" wp14:editId="4EDE577D">
                <wp:simplePos x="0" y="0"/>
                <wp:positionH relativeFrom="column">
                  <wp:posOffset>2726870</wp:posOffset>
                </wp:positionH>
                <wp:positionV relativeFrom="paragraph">
                  <wp:posOffset>179977</wp:posOffset>
                </wp:positionV>
                <wp:extent cx="2106295" cy="498022"/>
                <wp:effectExtent l="0" t="0" r="14605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295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8E9485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2410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studies irrelevant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BF478" id="Text Box 8" o:spid="_x0000_s1029" type="#_x0000_t202" style="position:absolute;margin-left:214.7pt;margin-top:14.15pt;width:165.85pt;height:3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" fillcolor="white [3201]" strokeweight=".5pt">
                <v:textbox>
                  <w:txbxContent>
                    <w:p w14:paraId="758E9485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2410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studies irrelevant</w:t>
                      </w:r>
                    </w:p>
                  </w:txbxContent>
                </v:textbox>
              </v:shape>
            </w:pict>
          </mc:Fallback>
        </mc:AlternateContent>
      </w:r>
    </w:p>
    <w:p w14:paraId="29AF5F35" w14:textId="77777777" w:rsidR="00E70B54" w:rsidRPr="0044211B" w:rsidRDefault="00E70B54" w:rsidP="00E70B54">
      <w:pPr>
        <w:tabs>
          <w:tab w:val="left" w:pos="3176"/>
        </w:tabs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CF4395" wp14:editId="246077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00200" cy="498022"/>
                <wp:effectExtent l="0" t="0" r="1270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DB29E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2513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studies screened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F4395" id="Text Box 5" o:spid="_x0000_s1030" type="#_x0000_t202" style="position:absolute;margin-left:0;margin-top:-.05pt;width:126pt;height:39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" fillcolor="white [3201]" strokeweight=".5pt">
                <v:textbox>
                  <w:txbxContent>
                    <w:p w14:paraId="521DB29E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2513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studies screened</w:t>
                      </w:r>
                    </w:p>
                  </w:txbxContent>
                </v:textbox>
              </v:shape>
            </w:pict>
          </mc:Fallback>
        </mc:AlternateContent>
      </w:r>
      <w:r w:rsidRPr="0044211B"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  <w:tab/>
      </w:r>
    </w:p>
    <w:p w14:paraId="47E43B96" w14:textId="77777777" w:rsidR="00E70B54" w:rsidRPr="0044211B" w:rsidRDefault="00E70B54" w:rsidP="00E70B54">
      <w:pPr>
        <w:tabs>
          <w:tab w:val="center" w:pos="4680"/>
        </w:tabs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766EB" wp14:editId="1994012B">
                <wp:simplePos x="0" y="0"/>
                <wp:positionH relativeFrom="column">
                  <wp:posOffset>1649186</wp:posOffset>
                </wp:positionH>
                <wp:positionV relativeFrom="paragraph">
                  <wp:posOffset>35106</wp:posOffset>
                </wp:positionV>
                <wp:extent cx="963385" cy="0"/>
                <wp:effectExtent l="0" t="63500" r="0" b="762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3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6E32CB" id="Straight Arrow Connector 7" o:spid="_x0000_s1026" type="#_x0000_t32" style="position:absolute;margin-left:129.85pt;margin-top:2.75pt;width:75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44211B"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  <w:tab/>
      </w:r>
    </w:p>
    <w:p w14:paraId="19CEC056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i/>
          <w:iCs/>
          <w:noProof/>
          <w:color w:val="2D3B4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FD8026" wp14:editId="612A0E1D">
                <wp:simplePos x="0" y="0"/>
                <wp:positionH relativeFrom="column">
                  <wp:posOffset>732971</wp:posOffset>
                </wp:positionH>
                <wp:positionV relativeFrom="paragraph">
                  <wp:posOffset>182245</wp:posOffset>
                </wp:positionV>
                <wp:extent cx="0" cy="285750"/>
                <wp:effectExtent l="63500" t="0" r="50800" b="317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DDEF8" id="Straight Arrow Connector 14" o:spid="_x0000_s1026" type="#_x0000_t32" style="position:absolute;margin-left:57.7pt;margin-top:14.35pt;width:0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" strokecolor="black [3213]" strokeweight="1.25pt">
                <v:stroke endarrow="block" joinstyle="miter"/>
              </v:shape>
            </w:pict>
          </mc:Fallback>
        </mc:AlternateContent>
      </w:r>
    </w:p>
    <w:p w14:paraId="2BB56ABA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69CC1FFC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6C6659" wp14:editId="4A9F28D1">
                <wp:simplePos x="0" y="0"/>
                <wp:positionH relativeFrom="column">
                  <wp:posOffset>2726871</wp:posOffset>
                </wp:positionH>
                <wp:positionV relativeFrom="paragraph">
                  <wp:posOffset>165372</wp:posOffset>
                </wp:positionV>
                <wp:extent cx="2106386" cy="2090057"/>
                <wp:effectExtent l="0" t="0" r="14605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6386" cy="20900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D4463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90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studies excluded</w:t>
                            </w:r>
                          </w:p>
                          <w:p w14:paraId="0D354815" w14:textId="77777777" w:rsidR="00E70B54" w:rsidRPr="005C6602" w:rsidRDefault="00E70B54" w:rsidP="00E70B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25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Perspectives not shared from all stakeholders</w:t>
                            </w:r>
                          </w:p>
                          <w:p w14:paraId="501B175C" w14:textId="77777777" w:rsidR="00E70B54" w:rsidRPr="005C6602" w:rsidRDefault="00E70B54" w:rsidP="00E70B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20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Wrong study design </w:t>
                            </w:r>
                          </w:p>
                          <w:p w14:paraId="3A5BF412" w14:textId="77777777" w:rsidR="00E70B54" w:rsidRPr="005C6602" w:rsidRDefault="00E70B54" w:rsidP="00E70B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19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Not community engagement focused</w:t>
                            </w:r>
                          </w:p>
                          <w:p w14:paraId="74AF3399" w14:textId="77777777" w:rsidR="00E70B54" w:rsidRPr="005C6602" w:rsidRDefault="00E70B54" w:rsidP="00E70B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16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Perspectives/Beliefs not reviewed</w:t>
                            </w:r>
                          </w:p>
                          <w:p w14:paraId="005B655A" w14:textId="77777777" w:rsidR="00E70B54" w:rsidRPr="005C6602" w:rsidRDefault="00E70B54" w:rsidP="00E70B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10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Focused on CBPR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6659" id="Text Box 10" o:spid="_x0000_s1031" type="#_x0000_t202" style="position:absolute;margin-left:214.7pt;margin-top:13pt;width:165.85pt;height:16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" fillcolor="white [3201]" strokeweight=".5pt">
                <v:textbox>
                  <w:txbxContent>
                    <w:p w14:paraId="16FD4463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90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studies excluded</w:t>
                      </w:r>
                    </w:p>
                    <w:p w14:paraId="0D354815" w14:textId="77777777" w:rsidR="00E70B54" w:rsidRPr="005C6602" w:rsidRDefault="00E70B54" w:rsidP="00E70B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25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Perspectives not shared from all stakeholders</w:t>
                      </w:r>
                    </w:p>
                    <w:p w14:paraId="501B175C" w14:textId="77777777" w:rsidR="00E70B54" w:rsidRPr="005C6602" w:rsidRDefault="00E70B54" w:rsidP="00E70B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20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Wrong study design </w:t>
                      </w:r>
                    </w:p>
                    <w:p w14:paraId="3A5BF412" w14:textId="77777777" w:rsidR="00E70B54" w:rsidRPr="005C6602" w:rsidRDefault="00E70B54" w:rsidP="00E70B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19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Not community engagement focused</w:t>
                      </w:r>
                    </w:p>
                    <w:p w14:paraId="74AF3399" w14:textId="77777777" w:rsidR="00E70B54" w:rsidRPr="005C6602" w:rsidRDefault="00E70B54" w:rsidP="00E70B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16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Perspectives/Beliefs not reviewed</w:t>
                      </w:r>
                    </w:p>
                    <w:p w14:paraId="005B655A" w14:textId="77777777" w:rsidR="00E70B54" w:rsidRPr="005C6602" w:rsidRDefault="00E70B54" w:rsidP="00E70B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10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Focused on CBPR process</w:t>
                      </w:r>
                    </w:p>
                  </w:txbxContent>
                </v:textbox>
              </v:shape>
            </w:pict>
          </mc:Fallback>
        </mc:AlternateContent>
      </w:r>
    </w:p>
    <w:p w14:paraId="56F3EC26" w14:textId="77777777" w:rsidR="00E70B54" w:rsidRPr="0044211B" w:rsidRDefault="00E70B54" w:rsidP="00E70B54">
      <w:pPr>
        <w:tabs>
          <w:tab w:val="center" w:pos="4680"/>
        </w:tabs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EDB483" wp14:editId="7832F6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00200" cy="498022"/>
                <wp:effectExtent l="0" t="0" r="12700" b="101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2C4E15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103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full-text studies assessed for eligibility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DB483" id="Text Box 9" o:spid="_x0000_s1032" type="#_x0000_t202" style="position:absolute;margin-left:0;margin-top:-.05pt;width:126pt;height:39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" fillcolor="white [3201]" strokeweight=".5pt">
                <v:textbox>
                  <w:txbxContent>
                    <w:p w14:paraId="752C4E15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103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full-text studies assessed for eligibility</w:t>
                      </w:r>
                    </w:p>
                  </w:txbxContent>
                </v:textbox>
              </v:shape>
            </w:pict>
          </mc:Fallback>
        </mc:AlternateContent>
      </w:r>
      <w:r w:rsidRPr="0044211B"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  <w:tab/>
      </w:r>
    </w:p>
    <w:p w14:paraId="66B75355" w14:textId="77777777" w:rsidR="00E70B54" w:rsidRPr="0044211B" w:rsidRDefault="00E70B54" w:rsidP="00E70B54">
      <w:pPr>
        <w:tabs>
          <w:tab w:val="left" w:pos="2854"/>
        </w:tabs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A88AC" wp14:editId="38CA0088">
                <wp:simplePos x="0" y="0"/>
                <wp:positionH relativeFrom="column">
                  <wp:posOffset>1649186</wp:posOffset>
                </wp:positionH>
                <wp:positionV relativeFrom="paragraph">
                  <wp:posOffset>22043</wp:posOffset>
                </wp:positionV>
                <wp:extent cx="963385" cy="0"/>
                <wp:effectExtent l="0" t="63500" r="0" b="762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38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954972" id="Straight Arrow Connector 11" o:spid="_x0000_s1026" type="#_x0000_t32" style="position:absolute;margin-left:129.85pt;margin-top:1.75pt;width:75.8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44211B"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  <w:tab/>
      </w:r>
    </w:p>
    <w:p w14:paraId="2204C271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2BA4255F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i/>
          <w:iCs/>
          <w:noProof/>
          <w:color w:val="2D3B45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833746" wp14:editId="1CEC586A">
                <wp:simplePos x="0" y="0"/>
                <wp:positionH relativeFrom="column">
                  <wp:posOffset>724807</wp:posOffset>
                </wp:positionH>
                <wp:positionV relativeFrom="paragraph">
                  <wp:posOffset>37556</wp:posOffset>
                </wp:positionV>
                <wp:extent cx="8164" cy="1902278"/>
                <wp:effectExtent l="50800" t="0" r="55880" b="285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64" cy="1902278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EF793" id="Straight Arrow Connector 16" o:spid="_x0000_s1026" type="#_x0000_t32" style="position:absolute;margin-left:57.05pt;margin-top:2.95pt;width:.65pt;height:14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" strokecolor="black [3213]" strokeweight="1.25pt">
                <v:stroke endarrow="block" joinstyle="miter"/>
              </v:shape>
            </w:pict>
          </mc:Fallback>
        </mc:AlternateContent>
      </w:r>
    </w:p>
    <w:p w14:paraId="533A6974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02EC6CF9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31D3A2A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534D2F75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53226FF2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6B2D8BF3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D5EDED7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B97B7CB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1672D0D9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DC2D01A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5B642EC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  <w:r w:rsidRPr="005C660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08A822" wp14:editId="112701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00200" cy="498022"/>
                <wp:effectExtent l="0" t="0" r="12700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980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A26F3B" w14:textId="77777777" w:rsidR="00E70B54" w:rsidRPr="005C6602" w:rsidRDefault="00E70B54" w:rsidP="00E70B5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5C660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13</w:t>
                            </w:r>
                            <w:r w:rsidRPr="005C6602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studies 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8A822" id="Text Box 12" o:spid="_x0000_s1033" type="#_x0000_t202" style="position:absolute;margin-left:0;margin-top:-.05pt;width:126pt;height:39.2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" fillcolor="white [3201]" strokeweight=".5pt">
                <v:textbox>
                  <w:txbxContent>
                    <w:p w14:paraId="3CA26F3B" w14:textId="77777777" w:rsidR="00E70B54" w:rsidRPr="005C6602" w:rsidRDefault="00E70B54" w:rsidP="00E70B54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5C6602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</w:rPr>
                        <w:t>13</w:t>
                      </w:r>
                      <w:r w:rsidRPr="005C6602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studies 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7C322A87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2B96723B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5A91E92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0406986A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0C11D807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23993CE4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8C1C115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C191CB1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7A6E98E0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7FEBBCC3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11B57A8E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7A2B5AD8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6C4918B0" w14:textId="77777777" w:rsidR="00E70B54" w:rsidRPr="0044211B" w:rsidRDefault="00E70B54" w:rsidP="00E70B54">
      <w:pPr>
        <w:rPr>
          <w:rFonts w:asciiTheme="minorHAnsi" w:hAnsiTheme="minorHAnsi" w:cstheme="minorHAnsi"/>
          <w:i/>
          <w:iCs/>
          <w:color w:val="2D3B45"/>
          <w:shd w:val="clear" w:color="auto" w:fill="FFFFFF"/>
          <w:lang w:val="fr-FR"/>
        </w:rPr>
      </w:pPr>
    </w:p>
    <w:p w14:paraId="4B44FA78" w14:textId="77777777" w:rsidR="00E70B54" w:rsidRPr="0044211B" w:rsidRDefault="00E70B54" w:rsidP="00E70B54">
      <w:pPr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</w:pPr>
    </w:p>
    <w:p w14:paraId="3049A20A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</w:pPr>
    </w:p>
    <w:p w14:paraId="13DA284F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  <w:sectPr w:rsidR="00E70B54" w:rsidRPr="0044211B" w:rsidSect="00A66D33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3492DE6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</w:pPr>
      <w:r w:rsidRPr="0044211B"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  <w:lastRenderedPageBreak/>
        <w:t>Appendix D</w:t>
      </w:r>
    </w:p>
    <w:p w14:paraId="1972AA2C" w14:textId="77777777" w:rsidR="00E70B54" w:rsidRPr="0044211B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  <w:lang w:val="fr-FR"/>
        </w:rPr>
      </w:pPr>
    </w:p>
    <w:tbl>
      <w:tblPr>
        <w:tblStyle w:val="TableGrid"/>
        <w:tblW w:w="13648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59"/>
        <w:gridCol w:w="1701"/>
        <w:gridCol w:w="1701"/>
        <w:gridCol w:w="1843"/>
        <w:gridCol w:w="3730"/>
      </w:tblGrid>
      <w:tr w:rsidR="00E70B54" w:rsidRPr="005C6602" w14:paraId="1467D99E" w14:textId="77777777" w:rsidTr="002E1E5A">
        <w:tc>
          <w:tcPr>
            <w:tcW w:w="1555" w:type="dxa"/>
          </w:tcPr>
          <w:p w14:paraId="5EF716C0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Author/Year/</w:t>
            </w:r>
          </w:p>
          <w:p w14:paraId="4830A98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Country of study</w:t>
            </w:r>
          </w:p>
        </w:tc>
        <w:tc>
          <w:tcPr>
            <w:tcW w:w="1559" w:type="dxa"/>
          </w:tcPr>
          <w:p w14:paraId="0DE386F8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Level of Community Engagement</w:t>
            </w:r>
          </w:p>
        </w:tc>
        <w:tc>
          <w:tcPr>
            <w:tcW w:w="1559" w:type="dxa"/>
          </w:tcPr>
          <w:p w14:paraId="6CBD880C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Type of Integration</w:t>
            </w:r>
          </w:p>
        </w:tc>
        <w:tc>
          <w:tcPr>
            <w:tcW w:w="1701" w:type="dxa"/>
          </w:tcPr>
          <w:p w14:paraId="3E1917CA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Aim(s)/Purpose</w:t>
            </w:r>
          </w:p>
        </w:tc>
        <w:tc>
          <w:tcPr>
            <w:tcW w:w="1701" w:type="dxa"/>
          </w:tcPr>
          <w:p w14:paraId="63B27BB8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Design/Method</w:t>
            </w:r>
          </w:p>
        </w:tc>
        <w:tc>
          <w:tcPr>
            <w:tcW w:w="1843" w:type="dxa"/>
          </w:tcPr>
          <w:p w14:paraId="51412BCB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Context/Setting/</w:t>
            </w:r>
          </w:p>
          <w:p w14:paraId="4C39DE71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Sample</w:t>
            </w:r>
          </w:p>
        </w:tc>
        <w:tc>
          <w:tcPr>
            <w:tcW w:w="3730" w:type="dxa"/>
          </w:tcPr>
          <w:p w14:paraId="63176AC4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  <w:t>Key Findings</w:t>
            </w:r>
          </w:p>
        </w:tc>
      </w:tr>
      <w:tr w:rsidR="00E70B54" w:rsidRPr="005C6602" w14:paraId="2FE5F811" w14:textId="77777777" w:rsidTr="002E1E5A">
        <w:tc>
          <w:tcPr>
            <w:tcW w:w="1555" w:type="dxa"/>
          </w:tcPr>
          <w:p w14:paraId="6F1431E7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proofErr w:type="spellStart"/>
            <w:r w:rsidRPr="005C6602">
              <w:rPr>
                <w:rFonts w:asciiTheme="minorHAnsi" w:hAnsiTheme="minorHAnsi" w:cstheme="minorHAnsi"/>
                <w:sz w:val="22"/>
                <w:szCs w:val="22"/>
              </w:rPr>
              <w:t>Cicognani</w:t>
            </w:r>
            <w:proofErr w:type="spellEnd"/>
            <w:r w:rsidRPr="005C6602">
              <w:rPr>
                <w:rFonts w:asciiTheme="minorHAnsi" w:hAnsiTheme="minorHAnsi" w:cstheme="minorHAnsi"/>
                <w:sz w:val="22"/>
                <w:szCs w:val="22"/>
              </w:rPr>
              <w:t xml:space="preserve"> et al. (2020), Italy</w:t>
            </w:r>
          </w:p>
        </w:tc>
        <w:tc>
          <w:tcPr>
            <w:tcW w:w="1559" w:type="dxa"/>
          </w:tcPr>
          <w:p w14:paraId="74CB4AE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Collaboration</w:t>
            </w:r>
          </w:p>
        </w:tc>
        <w:tc>
          <w:tcPr>
            <w:tcW w:w="1559" w:type="dxa"/>
          </w:tcPr>
          <w:p w14:paraId="36054D9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047F8E2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2C7E1DC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7D49356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7C93AA8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4801064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To test influence of quality of collaboration within partnership: empowerment, sense of community, perceived </w:t>
            </w:r>
            <w:proofErr w:type="gram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effectiveness</w:t>
            </w:r>
            <w:proofErr w:type="gram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and trust for future</w:t>
            </w:r>
          </w:p>
        </w:tc>
        <w:tc>
          <w:tcPr>
            <w:tcW w:w="1701" w:type="dxa"/>
          </w:tcPr>
          <w:p w14:paraId="6A5AD5E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Quantitative</w:t>
            </w:r>
          </w:p>
          <w:p w14:paraId="39CC6E9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Cross-sectional survey</w:t>
            </w:r>
          </w:p>
          <w:p w14:paraId="72BB336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2AFD82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Regional community health partnership, across 6 sites</w:t>
            </w:r>
          </w:p>
          <w:p w14:paraId="7F03181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N=238</w:t>
            </w:r>
          </w:p>
        </w:tc>
        <w:tc>
          <w:tcPr>
            <w:tcW w:w="3730" w:type="dxa"/>
          </w:tcPr>
          <w:p w14:paraId="34BF393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Higher perceived quality of collaboration enhances outcomes of partnership</w:t>
            </w:r>
          </w:p>
          <w:p w14:paraId="2702C25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-feeling of belonging predicts efficacy, </w:t>
            </w:r>
            <w:proofErr w:type="gram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commitment</w:t>
            </w:r>
            <w:proofErr w:type="gram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and trust </w:t>
            </w:r>
          </w:p>
        </w:tc>
      </w:tr>
      <w:tr w:rsidR="00E70B54" w:rsidRPr="005C6602" w14:paraId="5BA83E5F" w14:textId="77777777" w:rsidTr="002E1E5A">
        <w:tc>
          <w:tcPr>
            <w:tcW w:w="1555" w:type="dxa"/>
          </w:tcPr>
          <w:p w14:paraId="246A7F11" w14:textId="77777777" w:rsidR="00E70B54" w:rsidRPr="0044211B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</w:pPr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>Connaughton-</w:t>
            </w:r>
            <w:proofErr w:type="spellStart"/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>Espino</w:t>
            </w:r>
            <w:proofErr w:type="spellEnd"/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 xml:space="preserve"> et al. (2021)</w:t>
            </w:r>
          </w:p>
          <w:p w14:paraId="24996F51" w14:textId="77777777" w:rsidR="00E70B54" w:rsidRPr="0044211B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  <w:lang w:val="fr-FR"/>
              </w:rPr>
            </w:pPr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>USA</w:t>
            </w:r>
          </w:p>
        </w:tc>
        <w:tc>
          <w:tcPr>
            <w:tcW w:w="1559" w:type="dxa"/>
          </w:tcPr>
          <w:p w14:paraId="2D503C7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Outreach</w:t>
            </w:r>
          </w:p>
        </w:tc>
        <w:tc>
          <w:tcPr>
            <w:tcW w:w="1559" w:type="dxa"/>
          </w:tcPr>
          <w:p w14:paraId="7A2D348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3344932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68CD377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</w:t>
            </w:r>
          </w:p>
          <w:p w14:paraId="23D5F8A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62B19E8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531C465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7EC242A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mobilization strategy, cross-sector collaboration to reduce teen pregnancy</w:t>
            </w:r>
          </w:p>
        </w:tc>
        <w:tc>
          <w:tcPr>
            <w:tcW w:w="1701" w:type="dxa"/>
          </w:tcPr>
          <w:p w14:paraId="7D83E77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4853C88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Survey, focus group</w:t>
            </w:r>
          </w:p>
        </w:tc>
        <w:tc>
          <w:tcPr>
            <w:tcW w:w="1843" w:type="dxa"/>
          </w:tcPr>
          <w:p w14:paraId="5140A61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Advisory Council N=22</w:t>
            </w:r>
          </w:p>
        </w:tc>
        <w:tc>
          <w:tcPr>
            <w:tcW w:w="3730" w:type="dxa"/>
          </w:tcPr>
          <w:p w14:paraId="3831231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Cross-sector collaborations take time and commitment to be effective. </w:t>
            </w:r>
          </w:p>
          <w:p w14:paraId="501BF58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-power dynamic evident and hinderance </w:t>
            </w:r>
          </w:p>
        </w:tc>
      </w:tr>
      <w:tr w:rsidR="00E70B54" w:rsidRPr="005C6602" w14:paraId="7C407BB5" w14:textId="77777777" w:rsidTr="002E1E5A">
        <w:tc>
          <w:tcPr>
            <w:tcW w:w="1555" w:type="dxa"/>
          </w:tcPr>
          <w:p w14:paraId="606DB10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Crooks et al. (2017)</w:t>
            </w:r>
          </w:p>
          <w:p w14:paraId="6B2D56A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4562EB5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Shared leadership</w:t>
            </w:r>
          </w:p>
        </w:tc>
        <w:tc>
          <w:tcPr>
            <w:tcW w:w="1559" w:type="dxa"/>
          </w:tcPr>
          <w:p w14:paraId="7EEC116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41643BE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3D5A586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4DFDE7D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20B50CF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5CBE0C2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01E44FF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Multi-sectoral agencies plan, implement and evaluate a multi-focus domestic violence health education program </w:t>
            </w:r>
          </w:p>
        </w:tc>
        <w:tc>
          <w:tcPr>
            <w:tcW w:w="1701" w:type="dxa"/>
          </w:tcPr>
          <w:p w14:paraId="2EDD7C5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01F90BB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4A43A66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Collaborative partners </w:t>
            </w:r>
          </w:p>
          <w:p w14:paraId="205484D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N=5</w:t>
            </w:r>
          </w:p>
        </w:tc>
        <w:tc>
          <w:tcPr>
            <w:tcW w:w="3730" w:type="dxa"/>
          </w:tcPr>
          <w:p w14:paraId="6579AD8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Collaboration essential for outcomes:</w:t>
            </w:r>
          </w:p>
          <w:p w14:paraId="0804254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-shared mission/vision</w:t>
            </w:r>
          </w:p>
          <w:p w14:paraId="22172F4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-trust </w:t>
            </w:r>
          </w:p>
          <w:p w14:paraId="6E7E3EE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-distributive leadership</w:t>
            </w:r>
          </w:p>
        </w:tc>
      </w:tr>
      <w:tr w:rsidR="00E70B54" w:rsidRPr="005C6602" w14:paraId="1823DEC5" w14:textId="77777777" w:rsidTr="002E1E5A">
        <w:tc>
          <w:tcPr>
            <w:tcW w:w="1555" w:type="dxa"/>
          </w:tcPr>
          <w:p w14:paraId="50D6D3C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proofErr w:type="spell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Enard</w:t>
            </w:r>
            <w:proofErr w:type="spell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et al. (2021)</w:t>
            </w:r>
          </w:p>
          <w:p w14:paraId="5C86567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28B0451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Outreach</w:t>
            </w:r>
          </w:p>
        </w:tc>
        <w:tc>
          <w:tcPr>
            <w:tcW w:w="1559" w:type="dxa"/>
          </w:tcPr>
          <w:p w14:paraId="0D58254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0999FF8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73ED0B3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67D39AF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3BECBDE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043D843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CBPR guided partnership to improve breast and prostate cancer outcomes in community</w:t>
            </w:r>
          </w:p>
        </w:tc>
        <w:tc>
          <w:tcPr>
            <w:tcW w:w="1701" w:type="dxa"/>
          </w:tcPr>
          <w:p w14:paraId="4706B24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Qualitative </w:t>
            </w:r>
          </w:p>
          <w:p w14:paraId="66F3699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2326F7D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Key academic, community informants, community collaborators</w:t>
            </w:r>
          </w:p>
          <w:p w14:paraId="28FDA94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N=26</w:t>
            </w:r>
          </w:p>
        </w:tc>
        <w:tc>
          <w:tcPr>
            <w:tcW w:w="3730" w:type="dxa"/>
          </w:tcPr>
          <w:p w14:paraId="2652C90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Mutually beneficial relationship improved access to services, however:</w:t>
            </w:r>
          </w:p>
          <w:p w14:paraId="50F7D88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-power dynamic evident </w:t>
            </w:r>
          </w:p>
          <w:p w14:paraId="4F3AA6F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-participatory decision making impacted</w:t>
            </w:r>
          </w:p>
        </w:tc>
      </w:tr>
      <w:tr w:rsidR="00E70B54" w:rsidRPr="005C6602" w14:paraId="333D0BE7" w14:textId="77777777" w:rsidTr="002E1E5A">
        <w:tc>
          <w:tcPr>
            <w:tcW w:w="1555" w:type="dxa"/>
          </w:tcPr>
          <w:p w14:paraId="3325F64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Lee et al. (2020)</w:t>
            </w:r>
          </w:p>
          <w:p w14:paraId="5265929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1DB5059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Involvement</w:t>
            </w:r>
          </w:p>
        </w:tc>
        <w:tc>
          <w:tcPr>
            <w:tcW w:w="1559" w:type="dxa"/>
          </w:tcPr>
          <w:p w14:paraId="44A54DA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14A1A01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17868B3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1F96703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695B447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6D5E97A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60ED606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Identify factors in multi-site obesity project that contribute to project sustainability </w:t>
            </w:r>
          </w:p>
        </w:tc>
        <w:tc>
          <w:tcPr>
            <w:tcW w:w="1701" w:type="dxa"/>
          </w:tcPr>
          <w:p w14:paraId="0D98FF4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4185294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2C8E036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Key informants and investigators from three project sites</w:t>
            </w:r>
          </w:p>
          <w:p w14:paraId="5F265CF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N=27</w:t>
            </w:r>
          </w:p>
        </w:tc>
        <w:tc>
          <w:tcPr>
            <w:tcW w:w="3730" w:type="dxa"/>
          </w:tcPr>
          <w:p w14:paraId="5DCA416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Benefits sustained through strong partnerships and evidenced based strategies, facilitated through institutionalization and policy</w:t>
            </w:r>
          </w:p>
        </w:tc>
      </w:tr>
      <w:tr w:rsidR="00E70B54" w:rsidRPr="005C6602" w14:paraId="2CD517AA" w14:textId="77777777" w:rsidTr="002E1E5A">
        <w:tc>
          <w:tcPr>
            <w:tcW w:w="1555" w:type="dxa"/>
          </w:tcPr>
          <w:p w14:paraId="47FE68D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Middleton et al. (2014)</w:t>
            </w:r>
          </w:p>
          <w:p w14:paraId="06081A3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UK</w:t>
            </w:r>
          </w:p>
        </w:tc>
        <w:tc>
          <w:tcPr>
            <w:tcW w:w="1559" w:type="dxa"/>
          </w:tcPr>
          <w:p w14:paraId="7FE2158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Consultation</w:t>
            </w:r>
          </w:p>
        </w:tc>
        <w:tc>
          <w:tcPr>
            <w:tcW w:w="1559" w:type="dxa"/>
          </w:tcPr>
          <w:p w14:paraId="1F60D7A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613ED69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42BB81C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2E6D783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38AAC60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0A7BDCC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4CD176C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Experiences of stakeholders in large </w:t>
            </w:r>
            <w:proofErr w:type="gram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based</w:t>
            </w:r>
            <w:proofErr w:type="gram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obesity prevention program</w:t>
            </w:r>
          </w:p>
        </w:tc>
        <w:tc>
          <w:tcPr>
            <w:tcW w:w="1701" w:type="dxa"/>
          </w:tcPr>
          <w:p w14:paraId="1AC6FB9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5EAE083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  <w:p w14:paraId="557E5A0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Focus groups</w:t>
            </w:r>
          </w:p>
        </w:tc>
        <w:tc>
          <w:tcPr>
            <w:tcW w:w="1843" w:type="dxa"/>
          </w:tcPr>
          <w:p w14:paraId="6B50D14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Three stakeholder groups</w:t>
            </w:r>
          </w:p>
          <w:p w14:paraId="1678771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N=28</w:t>
            </w:r>
          </w:p>
        </w:tc>
        <w:tc>
          <w:tcPr>
            <w:tcW w:w="3730" w:type="dxa"/>
          </w:tcPr>
          <w:p w14:paraId="267E7EE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Quality of program shaped and constrained by partnership and integration of services</w:t>
            </w:r>
          </w:p>
          <w:p w14:paraId="5DD76F4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-takes time to establish working partnerships</w:t>
            </w:r>
          </w:p>
        </w:tc>
      </w:tr>
      <w:tr w:rsidR="00E70B54" w:rsidRPr="005C6602" w14:paraId="39A30C72" w14:textId="77777777" w:rsidTr="002E1E5A">
        <w:tc>
          <w:tcPr>
            <w:tcW w:w="1555" w:type="dxa"/>
          </w:tcPr>
          <w:p w14:paraId="05F9ADE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proofErr w:type="spell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Provan</w:t>
            </w:r>
            <w:proofErr w:type="spell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et al. (2003)</w:t>
            </w:r>
          </w:p>
          <w:p w14:paraId="5692166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3D72DEF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Involvement</w:t>
            </w:r>
          </w:p>
        </w:tc>
        <w:tc>
          <w:tcPr>
            <w:tcW w:w="1559" w:type="dxa"/>
          </w:tcPr>
          <w:p w14:paraId="7AE15AC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3263D64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3B209AA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6CD9638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6ACC766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40E836F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Explore evolution of network of health and service organizations in a rural community: chronic disease education</w:t>
            </w:r>
          </w:p>
        </w:tc>
        <w:tc>
          <w:tcPr>
            <w:tcW w:w="1701" w:type="dxa"/>
          </w:tcPr>
          <w:p w14:paraId="2790CBC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Mixed methods:</w:t>
            </w:r>
          </w:p>
          <w:p w14:paraId="78E6D11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Survey</w:t>
            </w:r>
          </w:p>
          <w:p w14:paraId="49F0F90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Focus groups</w:t>
            </w:r>
          </w:p>
          <w:p w14:paraId="3C8DB9D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Longitudinal (over two years)</w:t>
            </w:r>
          </w:p>
        </w:tc>
        <w:tc>
          <w:tcPr>
            <w:tcW w:w="1843" w:type="dxa"/>
          </w:tcPr>
          <w:p w14:paraId="241F271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Representatives from organizations in community</w:t>
            </w:r>
          </w:p>
          <w:p w14:paraId="5A2BDA8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N=25</w:t>
            </w:r>
          </w:p>
        </w:tc>
        <w:tc>
          <w:tcPr>
            <w:tcW w:w="3730" w:type="dxa"/>
          </w:tcPr>
          <w:p w14:paraId="5F6C1F5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Efforts to build community capacity through local organizations can be successful through shared information</w:t>
            </w:r>
          </w:p>
          <w:p w14:paraId="51FB882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-trust variable as new relationships develop</w:t>
            </w:r>
          </w:p>
        </w:tc>
      </w:tr>
      <w:tr w:rsidR="00E70B54" w:rsidRPr="005C6602" w14:paraId="596A54E9" w14:textId="77777777" w:rsidTr="002E1E5A">
        <w:tc>
          <w:tcPr>
            <w:tcW w:w="1555" w:type="dxa"/>
          </w:tcPr>
          <w:p w14:paraId="3F2147C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Pursell &amp; Kearns (2012)</w:t>
            </w:r>
          </w:p>
          <w:p w14:paraId="7ACC943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Europe</w:t>
            </w:r>
          </w:p>
        </w:tc>
        <w:tc>
          <w:tcPr>
            <w:tcW w:w="1559" w:type="dxa"/>
          </w:tcPr>
          <w:p w14:paraId="155F98F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Outreach</w:t>
            </w:r>
          </w:p>
        </w:tc>
        <w:tc>
          <w:tcPr>
            <w:tcW w:w="1559" w:type="dxa"/>
          </w:tcPr>
          <w:p w14:paraId="0F7B129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7F8612A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5586C06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2D8EFAC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61370D8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Normative</w:t>
            </w:r>
          </w:p>
        </w:tc>
        <w:tc>
          <w:tcPr>
            <w:tcW w:w="1701" w:type="dxa"/>
          </w:tcPr>
          <w:p w14:paraId="180E526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 xml:space="preserve">Evaluation of health impact assessment on community </w:t>
            </w: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participation, intersectoral and interagency partnerships</w:t>
            </w:r>
          </w:p>
        </w:tc>
        <w:tc>
          <w:tcPr>
            <w:tcW w:w="1701" w:type="dxa"/>
          </w:tcPr>
          <w:p w14:paraId="787BFDE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Qualitative</w:t>
            </w:r>
          </w:p>
          <w:p w14:paraId="47C8618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6D5182E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representatives and service organizations</w:t>
            </w:r>
          </w:p>
          <w:p w14:paraId="6B18C1F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N=21</w:t>
            </w:r>
          </w:p>
        </w:tc>
        <w:tc>
          <w:tcPr>
            <w:tcW w:w="3730" w:type="dxa"/>
          </w:tcPr>
          <w:p w14:paraId="2FD63B4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Dimensions of intersectoral working need attention</w:t>
            </w:r>
          </w:p>
          <w:p w14:paraId="48AE150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-power imbalances noted between sectors</w:t>
            </w:r>
          </w:p>
        </w:tc>
      </w:tr>
      <w:tr w:rsidR="00E70B54" w:rsidRPr="005C6602" w14:paraId="2A3165D3" w14:textId="77777777" w:rsidTr="002E1E5A">
        <w:tc>
          <w:tcPr>
            <w:tcW w:w="1555" w:type="dxa"/>
          </w:tcPr>
          <w:p w14:paraId="5F48498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Schulz et al. (2001)</w:t>
            </w:r>
          </w:p>
          <w:p w14:paraId="7339CCE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0B76CCB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Outreach/</w:t>
            </w:r>
          </w:p>
          <w:p w14:paraId="6797E8E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consultation</w:t>
            </w:r>
          </w:p>
        </w:tc>
        <w:tc>
          <w:tcPr>
            <w:tcW w:w="1559" w:type="dxa"/>
          </w:tcPr>
          <w:p w14:paraId="49D006F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4CA8326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6BA1AEB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34B8AFD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2C3FCE9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26E427E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Health worker partnership (CBPR) to reduce health disparities in a community</w:t>
            </w:r>
          </w:p>
        </w:tc>
        <w:tc>
          <w:tcPr>
            <w:tcW w:w="1701" w:type="dxa"/>
          </w:tcPr>
          <w:p w14:paraId="19DBAE9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Qualitative </w:t>
            </w:r>
          </w:p>
          <w:p w14:paraId="1BC5E9B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12A3EBE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Steering committee and Village Health Workers</w:t>
            </w:r>
          </w:p>
          <w:p w14:paraId="359E796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N=41</w:t>
            </w:r>
          </w:p>
        </w:tc>
        <w:tc>
          <w:tcPr>
            <w:tcW w:w="3730" w:type="dxa"/>
          </w:tcPr>
          <w:p w14:paraId="1BA5296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Modest success of program – group divided, and power differential felt</w:t>
            </w:r>
          </w:p>
        </w:tc>
      </w:tr>
      <w:tr w:rsidR="00E70B54" w:rsidRPr="005C6602" w14:paraId="50BC3319" w14:textId="77777777" w:rsidTr="002E1E5A">
        <w:tc>
          <w:tcPr>
            <w:tcW w:w="1555" w:type="dxa"/>
          </w:tcPr>
          <w:p w14:paraId="441C259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Shan et al. (2012).</w:t>
            </w:r>
          </w:p>
          <w:p w14:paraId="06DB1F2D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Canada</w:t>
            </w:r>
          </w:p>
        </w:tc>
        <w:tc>
          <w:tcPr>
            <w:tcW w:w="1559" w:type="dxa"/>
          </w:tcPr>
          <w:p w14:paraId="1F47A47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Collaboration</w:t>
            </w:r>
          </w:p>
        </w:tc>
        <w:tc>
          <w:tcPr>
            <w:tcW w:w="1559" w:type="dxa"/>
          </w:tcPr>
          <w:p w14:paraId="1A7E308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7618216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16C54F8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2A886DA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4EE4167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1F3F52F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5B5E7EE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Early childhood intervention program created to enhance community social capital and social cohesion</w:t>
            </w:r>
          </w:p>
        </w:tc>
        <w:tc>
          <w:tcPr>
            <w:tcW w:w="1701" w:type="dxa"/>
          </w:tcPr>
          <w:p w14:paraId="533683E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6D704DE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  <w:p w14:paraId="0868735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Focus groups</w:t>
            </w:r>
          </w:p>
          <w:p w14:paraId="2A1E099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D6344D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Home visitor team </w:t>
            </w:r>
          </w:p>
          <w:p w14:paraId="4454DB8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 = 87</w:t>
            </w:r>
          </w:p>
          <w:p w14:paraId="0676815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Provincial government stakeholders</w:t>
            </w:r>
          </w:p>
          <w:p w14:paraId="0B4CC26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N=155</w:t>
            </w:r>
          </w:p>
        </w:tc>
        <w:tc>
          <w:tcPr>
            <w:tcW w:w="3730" w:type="dxa"/>
          </w:tcPr>
          <w:p w14:paraId="1ACA63B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collaboration enhanced, institutional social capital developed and improved agency among clients/families</w:t>
            </w:r>
          </w:p>
          <w:p w14:paraId="6160918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Noted government commitment, local ownership, and leadership</w:t>
            </w:r>
          </w:p>
        </w:tc>
      </w:tr>
      <w:tr w:rsidR="00E70B54" w:rsidRPr="005C6602" w14:paraId="014FA858" w14:textId="77777777" w:rsidTr="002E1E5A">
        <w:tc>
          <w:tcPr>
            <w:tcW w:w="1555" w:type="dxa"/>
          </w:tcPr>
          <w:p w14:paraId="5F01295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Skivington et al. (2018)</w:t>
            </w:r>
          </w:p>
          <w:p w14:paraId="4A9CA21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UK</w:t>
            </w:r>
          </w:p>
        </w:tc>
        <w:tc>
          <w:tcPr>
            <w:tcW w:w="1559" w:type="dxa"/>
          </w:tcPr>
          <w:p w14:paraId="7603F76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Consultation</w:t>
            </w:r>
          </w:p>
        </w:tc>
        <w:tc>
          <w:tcPr>
            <w:tcW w:w="1559" w:type="dxa"/>
          </w:tcPr>
          <w:p w14:paraId="1136B4C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7AC1530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659A8071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733E4DA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38371C3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3542950B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565C94C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Investigate issues related to social prescribing </w:t>
            </w:r>
            <w:proofErr w:type="gram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 order to</w:t>
            </w:r>
            <w:proofErr w:type="gram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improve intersectoral working</w:t>
            </w:r>
          </w:p>
        </w:tc>
        <w:tc>
          <w:tcPr>
            <w:tcW w:w="1701" w:type="dxa"/>
          </w:tcPr>
          <w:p w14:paraId="38C4383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5AAE3A8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69071F2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Community organization representatives and practitioners</w:t>
            </w:r>
          </w:p>
          <w:p w14:paraId="5142450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N=36</w:t>
            </w:r>
          </w:p>
        </w:tc>
        <w:tc>
          <w:tcPr>
            <w:tcW w:w="3730" w:type="dxa"/>
          </w:tcPr>
          <w:p w14:paraId="765DEF2F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Practitioners acted as a bridge between organizations, but not within program, siloed work</w:t>
            </w:r>
          </w:p>
          <w:p w14:paraId="0CADC44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-capacity and funding acted as barriers</w:t>
            </w:r>
          </w:p>
        </w:tc>
      </w:tr>
      <w:tr w:rsidR="00E70B54" w:rsidRPr="005C6602" w14:paraId="6AF5C861" w14:textId="77777777" w:rsidTr="002E1E5A">
        <w:tc>
          <w:tcPr>
            <w:tcW w:w="1555" w:type="dxa"/>
          </w:tcPr>
          <w:p w14:paraId="67F9F58F" w14:textId="77777777" w:rsidR="00E70B54" w:rsidRPr="0044211B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</w:pPr>
            <w:proofErr w:type="gramStart"/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>van</w:t>
            </w:r>
            <w:proofErr w:type="gramEnd"/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 xml:space="preserve"> Dijk et al. (2016)</w:t>
            </w:r>
          </w:p>
          <w:p w14:paraId="7B4E54A0" w14:textId="77777777" w:rsidR="00E70B54" w:rsidRPr="0044211B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</w:pPr>
            <w:r w:rsidRPr="0044211B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  <w:lang w:val="fr-FR"/>
              </w:rPr>
              <w:t>Europe</w:t>
            </w:r>
          </w:p>
        </w:tc>
        <w:tc>
          <w:tcPr>
            <w:tcW w:w="1559" w:type="dxa"/>
          </w:tcPr>
          <w:p w14:paraId="0711761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Consultation</w:t>
            </w:r>
          </w:p>
        </w:tc>
        <w:tc>
          <w:tcPr>
            <w:tcW w:w="1559" w:type="dxa"/>
          </w:tcPr>
          <w:p w14:paraId="43EBFC7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Clinical</w:t>
            </w:r>
          </w:p>
          <w:p w14:paraId="4F4220B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Professional</w:t>
            </w:r>
          </w:p>
          <w:p w14:paraId="36EE46D4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Organizational</w:t>
            </w:r>
          </w:p>
          <w:p w14:paraId="6E2002E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System</w:t>
            </w:r>
          </w:p>
          <w:p w14:paraId="5D1BB06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Functional</w:t>
            </w:r>
          </w:p>
          <w:p w14:paraId="0A4C5072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Normative</w:t>
            </w:r>
          </w:p>
        </w:tc>
        <w:tc>
          <w:tcPr>
            <w:tcW w:w="1701" w:type="dxa"/>
          </w:tcPr>
          <w:p w14:paraId="2CB6C8C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Explore experiences of stakeholders involved in integrated neighbourhood approaches. </w:t>
            </w:r>
          </w:p>
        </w:tc>
        <w:tc>
          <w:tcPr>
            <w:tcW w:w="1701" w:type="dxa"/>
          </w:tcPr>
          <w:p w14:paraId="7B41704D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187E3D6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</w:tc>
        <w:tc>
          <w:tcPr>
            <w:tcW w:w="1843" w:type="dxa"/>
          </w:tcPr>
          <w:p w14:paraId="3E063C9C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Integrated Neighbourhood Partners</w:t>
            </w:r>
          </w:p>
          <w:p w14:paraId="104FFC4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N=21</w:t>
            </w:r>
          </w:p>
        </w:tc>
        <w:tc>
          <w:tcPr>
            <w:tcW w:w="3730" w:type="dxa"/>
          </w:tcPr>
          <w:p w14:paraId="678CD2F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Integrated care through neighbourhood approaches achieved at personal service level and occasionally at professional level</w:t>
            </w:r>
          </w:p>
          <w:p w14:paraId="2086B5B6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Bottom-up initiatives, not aligned with top-down incentives</w:t>
            </w:r>
          </w:p>
        </w:tc>
      </w:tr>
      <w:tr w:rsidR="00E70B54" w:rsidRPr="005C6602" w14:paraId="2E8DA3D4" w14:textId="77777777" w:rsidTr="002E1E5A">
        <w:tc>
          <w:tcPr>
            <w:tcW w:w="1555" w:type="dxa"/>
          </w:tcPr>
          <w:p w14:paraId="72151318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lastRenderedPageBreak/>
              <w:t>Zhu et al. (2019)</w:t>
            </w:r>
          </w:p>
          <w:p w14:paraId="2D8A6240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USA</w:t>
            </w:r>
          </w:p>
        </w:tc>
        <w:tc>
          <w:tcPr>
            <w:tcW w:w="1559" w:type="dxa"/>
          </w:tcPr>
          <w:p w14:paraId="30E805B2" w14:textId="77777777" w:rsidR="00E70B54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Consultation/</w:t>
            </w:r>
          </w:p>
          <w:p w14:paraId="502F4C57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involvement</w:t>
            </w:r>
          </w:p>
        </w:tc>
        <w:tc>
          <w:tcPr>
            <w:tcW w:w="1559" w:type="dxa"/>
          </w:tcPr>
          <w:p w14:paraId="419074C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</w:tcPr>
          <w:p w14:paraId="5DDDDC73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Examine types and forms of cross-sector collaboration in rural communities, </w:t>
            </w:r>
            <w:proofErr w:type="gramStart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barriers</w:t>
            </w:r>
            <w:proofErr w:type="gramEnd"/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 xml:space="preserve"> and facilitators to support community health</w:t>
            </w:r>
          </w:p>
        </w:tc>
        <w:tc>
          <w:tcPr>
            <w:tcW w:w="1701" w:type="dxa"/>
          </w:tcPr>
          <w:p w14:paraId="235F0AE9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Qualitative</w:t>
            </w:r>
          </w:p>
          <w:p w14:paraId="10324C0A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Semi-structured interviews</w:t>
            </w:r>
          </w:p>
          <w:p w14:paraId="749BC25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67C8CD5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Key informants from multi-sector health organizations</w:t>
            </w:r>
          </w:p>
          <w:p w14:paraId="43338472" w14:textId="77777777" w:rsidR="00E70B54" w:rsidRPr="005C6602" w:rsidRDefault="00E70B54" w:rsidP="002E1E5A">
            <w:pPr>
              <w:rPr>
                <w:rFonts w:asciiTheme="minorHAnsi" w:hAnsiTheme="minorHAnsi" w:cstheme="minorHAnsi"/>
                <w:b/>
                <w:bCs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N=22</w:t>
            </w:r>
          </w:p>
        </w:tc>
        <w:tc>
          <w:tcPr>
            <w:tcW w:w="3730" w:type="dxa"/>
          </w:tcPr>
          <w:p w14:paraId="2A6CE4AE" w14:textId="77777777" w:rsidR="00E70B54" w:rsidRPr="005C6602" w:rsidRDefault="00E70B54" w:rsidP="002E1E5A">
            <w:pPr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</w:pPr>
            <w:r w:rsidRPr="005C6602">
              <w:rPr>
                <w:rFonts w:asciiTheme="minorHAnsi" w:hAnsiTheme="minorHAnsi" w:cstheme="minorHAnsi"/>
                <w:color w:val="2D3B45"/>
                <w:sz w:val="22"/>
                <w:szCs w:val="22"/>
                <w:shd w:val="clear" w:color="auto" w:fill="FFFFFF"/>
              </w:rPr>
              <w:t>Rural communities use cross-sector collaborations to address community health issues, facilitated by shared governance, but lasting partnerships are rare</w:t>
            </w:r>
          </w:p>
        </w:tc>
      </w:tr>
    </w:tbl>
    <w:p w14:paraId="0AD2D3D6" w14:textId="77777777" w:rsidR="00E70B54" w:rsidRPr="005C6602" w:rsidRDefault="00E70B54" w:rsidP="00E70B54">
      <w:pPr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551567B9" w14:textId="77777777" w:rsidR="00E70B54" w:rsidRPr="005C6602" w:rsidRDefault="00E70B54" w:rsidP="00E70B54">
      <w:pPr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3138F9C7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71D30B66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48694C87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0AA9B648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2BC29677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63131072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6D6ACE9C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358537C6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52B97F92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315FD94F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45207A4D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0A00A435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55A83CA0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322AA8E2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299DA904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2069B9CC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13099B8E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72A16542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34B68A8A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59EDA9D2" w14:textId="77777777" w:rsidR="00E70B54" w:rsidRPr="005C6602" w:rsidRDefault="00E70B54" w:rsidP="00E70B54">
      <w:pPr>
        <w:jc w:val="center"/>
        <w:rPr>
          <w:rFonts w:asciiTheme="minorHAnsi" w:hAnsiTheme="minorHAnsi" w:cstheme="minorHAnsi"/>
          <w:b/>
          <w:bCs/>
          <w:color w:val="2D3B45"/>
          <w:sz w:val="22"/>
          <w:szCs w:val="22"/>
          <w:shd w:val="clear" w:color="auto" w:fill="FFFFFF"/>
        </w:rPr>
      </w:pPr>
    </w:p>
    <w:p w14:paraId="5132AB36" w14:textId="77777777" w:rsidR="00194843" w:rsidRDefault="00194843"/>
    <w:sectPr w:rsidR="00194843" w:rsidSect="00281437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7569D"/>
    <w:multiLevelType w:val="hybridMultilevel"/>
    <w:tmpl w:val="F698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24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54"/>
    <w:rsid w:val="00046080"/>
    <w:rsid w:val="00180B11"/>
    <w:rsid w:val="001853EF"/>
    <w:rsid w:val="00194843"/>
    <w:rsid w:val="002D6A1C"/>
    <w:rsid w:val="0044223D"/>
    <w:rsid w:val="005C2165"/>
    <w:rsid w:val="006E0F43"/>
    <w:rsid w:val="00783B78"/>
    <w:rsid w:val="007D511B"/>
    <w:rsid w:val="007F6D34"/>
    <w:rsid w:val="00814EA7"/>
    <w:rsid w:val="00CE4FDC"/>
    <w:rsid w:val="00E70B54"/>
    <w:rsid w:val="00FC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B21CBA"/>
  <w15:chartTrackingRefBased/>
  <w15:docId w15:val="{A0ADE258-229D-894B-906C-3D9CDE36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B5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B54"/>
    <w:pPr>
      <w:ind w:left="720"/>
      <w:contextualSpacing/>
    </w:pPr>
  </w:style>
  <w:style w:type="table" w:styleId="TableGrid">
    <w:name w:val="Table Grid"/>
    <w:basedOn w:val="TableNormal"/>
    <w:uiPriority w:val="39"/>
    <w:rsid w:val="00E70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wright</dc:creator>
  <cp:keywords/>
  <dc:description/>
  <cp:lastModifiedBy>vanessa wright</cp:lastModifiedBy>
  <cp:revision>1</cp:revision>
  <dcterms:created xsi:type="dcterms:W3CDTF">2022-12-30T04:35:00Z</dcterms:created>
  <dcterms:modified xsi:type="dcterms:W3CDTF">2022-12-30T04:37:00Z</dcterms:modified>
</cp:coreProperties>
</file>