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56"/>
        <w:gridCol w:w="2004"/>
      </w:tblGrid>
      <w:tr w:rsidR="00E13E2F" w:rsidTr="00AB6599">
        <w:trPr>
          <w:cantSplit/>
          <w:trHeight w:val="11160"/>
        </w:trPr>
        <w:tc>
          <w:tcPr>
            <w:tcW w:w="7290" w:type="dxa"/>
          </w:tcPr>
          <w:p w:rsidR="00E13E2F" w:rsidRDefault="00E13E2F" w:rsidP="00AB659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7497B6C" wp14:editId="29109CCD">
                  <wp:extent cx="7048500" cy="4531677"/>
                  <wp:effectExtent l="1270" t="0" r="1270" b="1270"/>
                  <wp:docPr id="2" name="Picture 2" descr="C:\Users\hassan\AppData\Local\Temp\ksohtml228\wps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hassan\AppData\Local\Temp\ksohtml228\wps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7058645" cy="4538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0" w:type="dxa"/>
            <w:textDirection w:val="btLr"/>
          </w:tcPr>
          <w:p w:rsidR="00E13E2F" w:rsidRDefault="00E13E2F" w:rsidP="00AB6599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" w:eastAsia="Calibri" w:hAnsi="Times New Roman"/>
                <w:sz w:val="13"/>
                <w:szCs w:val="13"/>
              </w:rPr>
            </w:pPr>
            <w:r w:rsidRPr="002653D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Fig S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  <w:r w:rsidRPr="002653D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Reactive oxygen species generation</w:t>
            </w:r>
            <w:r>
              <w:rPr>
                <w:rFonts w:ascii="Times New Roman" w:eastAsia="Calibri" w:hAnsi="Times New Roman" w:cs="Times New Roman"/>
                <w:color w:val="000000"/>
                <w:sz w:val="13"/>
                <w:szCs w:val="13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was determined by DCF-DA flow cytometry for 4T1 cancer cells exposed with different concentration of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or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+HA in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and hypoxia condition for 24h.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 xml:space="preserve"> A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: Control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B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C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20µM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D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50µM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E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F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200µM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G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500µM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H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1000µM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I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: 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J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K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20µM+HA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L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50µM+HA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M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N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200µM+HA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500µM+HA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P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1000µM+HA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Q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: Control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R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S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20µM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T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50µM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U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100µM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V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200µM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W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500µM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X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1000µM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Y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: 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Z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10µM+HA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AA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20µM+HA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BB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50µM+HA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CC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100µM+HA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DD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200µM+HA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EE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500µM+HA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FF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1000µM+HA Hypoxia.</w:t>
            </w:r>
          </w:p>
          <w:p w:rsidR="00E13E2F" w:rsidRDefault="00E13E2F" w:rsidP="00AB6599">
            <w:pPr>
              <w:spacing w:line="254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B07C17" w:rsidRDefault="00B07C17"/>
    <w:p w:rsidR="00E13E2F" w:rsidRDefault="00E13E2F"/>
    <w:p w:rsidR="00E13E2F" w:rsidRDefault="00E13E2F"/>
    <w:p w:rsidR="00E13E2F" w:rsidRDefault="00E13E2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9"/>
        <w:gridCol w:w="1991"/>
      </w:tblGrid>
      <w:tr w:rsidR="00E13E2F" w:rsidTr="00AB6599">
        <w:trPr>
          <w:cantSplit/>
          <w:trHeight w:val="11160"/>
        </w:trPr>
        <w:tc>
          <w:tcPr>
            <w:tcW w:w="7290" w:type="dxa"/>
          </w:tcPr>
          <w:p w:rsidR="00E13E2F" w:rsidRDefault="00E13E2F" w:rsidP="00AB659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5CD9A8B" wp14:editId="0BAE8A16">
                  <wp:extent cx="7038975" cy="4541205"/>
                  <wp:effectExtent l="0" t="8255" r="1270" b="1270"/>
                  <wp:docPr id="3" name="Picture 3" descr="C:\Users\hassan\AppData\Local\Temp\ksohtml228\wps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hassan\AppData\Local\Temp\ksohtml228\wps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7046397" cy="4545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0" w:type="dxa"/>
            <w:textDirection w:val="btLr"/>
          </w:tcPr>
          <w:p w:rsidR="00E13E2F" w:rsidRDefault="00E13E2F" w:rsidP="00AB6599">
            <w:pPr>
              <w:spacing w:line="254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53D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Fig S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  <w:r w:rsidRPr="002653D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b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Reactive oxygen species generation</w:t>
            </w:r>
            <w:r>
              <w:rPr>
                <w:rFonts w:ascii="Times New Roman" w:eastAsia="Calibri" w:hAnsi="Times New Roman" w:cs="Times New Roman"/>
                <w:color w:val="000000"/>
                <w:sz w:val="13"/>
                <w:szCs w:val="13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was determined by DCF-DA flow cytometry for MNCs exposed with different concentration of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or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+HA in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and hypoxia condition for 24h.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 xml:space="preserve"> A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: Control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B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C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20µM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D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50µM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E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F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200µM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G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500µM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H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1000µM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I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: 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J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K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20µM+HA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L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50µM+HA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M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N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200µM+HA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500µM+HA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P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1000µM+HA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Q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: Control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R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S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20µM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T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50µM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U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100µM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V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200µM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W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500µM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X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1000µM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Y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: 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Z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10µM+HA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AA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20µM+HA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BB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50µM+HA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CC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100µM+HA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DD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200µM+HA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EE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500µM+HA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FF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1000µM+HA Hypoxia.</w:t>
            </w:r>
          </w:p>
        </w:tc>
      </w:tr>
    </w:tbl>
    <w:p w:rsidR="00E13E2F" w:rsidRDefault="00E13E2F"/>
    <w:p w:rsidR="00E13E2F" w:rsidRDefault="00E13E2F"/>
    <w:p w:rsidR="00E13E2F" w:rsidRDefault="00E13E2F"/>
    <w:p w:rsidR="00E13E2F" w:rsidRDefault="00E13E2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90"/>
        <w:gridCol w:w="2060"/>
      </w:tblGrid>
      <w:tr w:rsidR="00E13E2F" w:rsidTr="00AB6599">
        <w:trPr>
          <w:cantSplit/>
          <w:trHeight w:val="1134"/>
        </w:trPr>
        <w:tc>
          <w:tcPr>
            <w:tcW w:w="7290" w:type="dxa"/>
          </w:tcPr>
          <w:p w:rsidR="00E13E2F" w:rsidRDefault="00E13E2F" w:rsidP="00AB659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D95ED69" wp14:editId="3BC1A2C6">
                  <wp:extent cx="7680926" cy="4436762"/>
                  <wp:effectExtent l="2540" t="0" r="0" b="0"/>
                  <wp:docPr id="9" name="Picture 9" descr="C:\Users\hassan\AppData\Local\Temp\ksohtml228\wps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hassan\AppData\Local\Temp\ksohtml228\wps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7692138" cy="4443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0" w:type="dxa"/>
            <w:textDirection w:val="btLr"/>
          </w:tcPr>
          <w:p w:rsidR="00E13E2F" w:rsidRPr="003F397D" w:rsidRDefault="00E13E2F" w:rsidP="00AB6599">
            <w:pPr>
              <w:spacing w:line="254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F397D">
              <w:rPr>
                <w:rFonts w:ascii="Times New Roman" w:eastAsia="Calibri" w:hAnsi="Times New Roman" w:cs="Times New Roman"/>
                <w:b/>
                <w:bCs/>
                <w:szCs w:val="24"/>
              </w:rPr>
              <w:t>Fig S</w:t>
            </w:r>
            <w:r>
              <w:rPr>
                <w:rFonts w:ascii="Times New Roman" w:eastAsia="Calibri" w:hAnsi="Times New Roman" w:cs="Times New Roman"/>
                <w:b/>
                <w:bCs/>
                <w:szCs w:val="24"/>
              </w:rPr>
              <w:t>2</w:t>
            </w:r>
            <w:r w:rsidRPr="003F397D">
              <w:rPr>
                <w:rFonts w:ascii="Times New Roman" w:eastAsia="Calibri" w:hAnsi="Times New Roman" w:cs="Times New Roman"/>
                <w:b/>
                <w:bCs/>
                <w:szCs w:val="24"/>
              </w:rPr>
              <w:t>a</w:t>
            </w:r>
            <w:r w:rsidRPr="003F397D">
              <w:rPr>
                <w:rFonts w:ascii="Times New Roman" w:eastAsia="Calibri" w:hAnsi="Times New Roman" w:cs="Times New Roman"/>
                <w:szCs w:val="24"/>
              </w:rPr>
              <w:t xml:space="preserve">. 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Morphological changes of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  <w:rtl/>
              </w:rPr>
              <w:t xml:space="preserve"> 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4T1 cancer cells in treatments with different in </w:t>
            </w:r>
            <w:proofErr w:type="spellStart"/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normoxia</w:t>
            </w:r>
            <w:proofErr w:type="spellEnd"/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and hypoxia conditions for 24h. </w:t>
            </w:r>
            <w:r w:rsidRPr="003F397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A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: Control </w:t>
            </w:r>
            <w:proofErr w:type="spellStart"/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Normoxia</w:t>
            </w:r>
            <w:proofErr w:type="spellEnd"/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</w:t>
            </w:r>
            <w:r w:rsidRPr="003F397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B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: H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10µM </w:t>
            </w:r>
            <w:proofErr w:type="spellStart"/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Normoxia</w:t>
            </w:r>
            <w:proofErr w:type="spellEnd"/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</w:t>
            </w:r>
            <w:r w:rsidRPr="003F397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C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: H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20µM </w:t>
            </w:r>
            <w:proofErr w:type="spellStart"/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Normoxia</w:t>
            </w:r>
            <w:proofErr w:type="spellEnd"/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</w:t>
            </w:r>
            <w:r w:rsidRPr="003F397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D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: H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50µM </w:t>
            </w:r>
            <w:proofErr w:type="spellStart"/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Normoxia</w:t>
            </w:r>
            <w:proofErr w:type="spellEnd"/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</w:t>
            </w:r>
            <w:r w:rsidRPr="003F397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: H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100µM </w:t>
            </w:r>
            <w:proofErr w:type="spellStart"/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Normoxia</w:t>
            </w:r>
            <w:proofErr w:type="spellEnd"/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</w:t>
            </w:r>
            <w:r w:rsidRPr="003F397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F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: H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200µM </w:t>
            </w:r>
            <w:proofErr w:type="spellStart"/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Normoxia</w:t>
            </w:r>
            <w:proofErr w:type="spellEnd"/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</w:t>
            </w:r>
            <w:r w:rsidRPr="003F397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G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: H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500µM </w:t>
            </w:r>
            <w:proofErr w:type="spellStart"/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Normoxia</w:t>
            </w:r>
            <w:proofErr w:type="spellEnd"/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</w:t>
            </w:r>
            <w:r w:rsidRPr="003F397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H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: H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1000µM </w:t>
            </w:r>
            <w:proofErr w:type="spellStart"/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Normoxia</w:t>
            </w:r>
            <w:proofErr w:type="spellEnd"/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</w:t>
            </w:r>
            <w:r w:rsidRPr="003F397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I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: HA </w:t>
            </w:r>
            <w:proofErr w:type="spellStart"/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Normoxia</w:t>
            </w:r>
            <w:proofErr w:type="spellEnd"/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</w:t>
            </w:r>
            <w:r w:rsidRPr="003F397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J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: H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10µM+HA </w:t>
            </w:r>
            <w:proofErr w:type="spellStart"/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Normoxia</w:t>
            </w:r>
            <w:proofErr w:type="spellEnd"/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</w:t>
            </w:r>
            <w:r w:rsidRPr="003F397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K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: H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 xml:space="preserve">2 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20µM+HA </w:t>
            </w:r>
            <w:proofErr w:type="spellStart"/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Normoxia</w:t>
            </w:r>
            <w:proofErr w:type="spellEnd"/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</w:t>
            </w:r>
            <w:r w:rsidRPr="003F397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L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: H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 xml:space="preserve">2  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50µM+HA </w:t>
            </w:r>
            <w:proofErr w:type="spellStart"/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Normoxia</w:t>
            </w:r>
            <w:proofErr w:type="spellEnd"/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</w:t>
            </w:r>
            <w:r w:rsidRPr="003F397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: H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 xml:space="preserve">2 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100µM+HA </w:t>
            </w:r>
            <w:proofErr w:type="spellStart"/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Normoxia</w:t>
            </w:r>
            <w:proofErr w:type="spellEnd"/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</w:t>
            </w:r>
            <w:r w:rsidRPr="003F397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N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: H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200µM+HA </w:t>
            </w:r>
            <w:proofErr w:type="spellStart"/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Normoxia</w:t>
            </w:r>
            <w:proofErr w:type="spellEnd"/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</w:t>
            </w:r>
            <w:r w:rsidRPr="003F397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O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: H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500µM+HA </w:t>
            </w:r>
            <w:proofErr w:type="spellStart"/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Normoxia</w:t>
            </w:r>
            <w:proofErr w:type="spellEnd"/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</w:t>
            </w:r>
            <w:r w:rsidRPr="003F397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P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: H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 xml:space="preserve">2 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1000µM+HA </w:t>
            </w:r>
            <w:proofErr w:type="spellStart"/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Normoxia</w:t>
            </w:r>
            <w:proofErr w:type="spellEnd"/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</w:t>
            </w:r>
            <w:r w:rsidRPr="003F397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Q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: Control Hypoxia, </w:t>
            </w:r>
            <w:r w:rsidRPr="003F397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R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: H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 xml:space="preserve">2 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10µM Hypoxia, </w:t>
            </w:r>
            <w:r w:rsidRPr="003F397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: H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 xml:space="preserve">2 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20µM Hypoxia, </w:t>
            </w:r>
            <w:r w:rsidRPr="003F397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T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: H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 xml:space="preserve">2 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50µM Hypoxia, </w:t>
            </w:r>
            <w:r w:rsidRPr="003F397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U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: H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 xml:space="preserve">2 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100µM Hypoxia, </w:t>
            </w:r>
            <w:r w:rsidRPr="003F397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V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: H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 xml:space="preserve">2 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200µM Hypoxia, </w:t>
            </w:r>
            <w:r w:rsidRPr="003F397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W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: H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 xml:space="preserve">2 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500µM Hypoxia, </w:t>
            </w:r>
            <w:r w:rsidRPr="003F397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X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: H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 xml:space="preserve">2 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1000µM Hypoxia, </w:t>
            </w:r>
            <w:r w:rsidRPr="003F397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Y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: HA Hypoxia, </w:t>
            </w:r>
            <w:r w:rsidRPr="003F397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Z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: H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 xml:space="preserve">2 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10µM+HA Hypoxia, </w:t>
            </w:r>
            <w:r w:rsidRPr="003F397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AA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: H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 xml:space="preserve">2 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20µM+HA Hypoxia, </w:t>
            </w:r>
            <w:r w:rsidRPr="003F397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BB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: H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 xml:space="preserve">2 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50µM+HA Hypoxia, </w:t>
            </w:r>
            <w:r w:rsidRPr="003F397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CC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: H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 xml:space="preserve">2  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100µM+HA Hypoxia, </w:t>
            </w:r>
            <w:r w:rsidRPr="003F397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DD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: H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 xml:space="preserve">2 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200µM+HA Hypoxia, </w:t>
            </w:r>
            <w:r w:rsidRPr="003F397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EE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: H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 xml:space="preserve">2 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500µM+HA Hypoxia, </w:t>
            </w:r>
            <w:r w:rsidRPr="003F397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FF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: H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 xml:space="preserve">2 </w:t>
            </w:r>
            <w:r w:rsidRPr="003F397D">
              <w:rPr>
                <w:rFonts w:ascii="Times New Roman" w:eastAsia="Calibri" w:hAnsi="Times New Roman" w:cs="Times New Roman"/>
                <w:sz w:val="16"/>
                <w:szCs w:val="16"/>
              </w:rPr>
              <w:t>1000µM+HA Hypoxia.</w:t>
            </w:r>
          </w:p>
          <w:p w:rsidR="00E13E2F" w:rsidRDefault="00E13E2F" w:rsidP="00AB6599">
            <w:pPr>
              <w:spacing w:line="254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E13E2F" w:rsidRDefault="00E13E2F"/>
    <w:p w:rsidR="00E13E2F" w:rsidRDefault="00E13E2F"/>
    <w:tbl>
      <w:tblPr>
        <w:tblStyle w:val="TableGrid"/>
        <w:tblW w:w="9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0"/>
        <w:gridCol w:w="2590"/>
      </w:tblGrid>
      <w:tr w:rsidR="00E13E2F" w:rsidTr="00AB6599">
        <w:trPr>
          <w:cantSplit/>
          <w:trHeight w:val="11160"/>
        </w:trPr>
        <w:tc>
          <w:tcPr>
            <w:tcW w:w="7040" w:type="dxa"/>
          </w:tcPr>
          <w:p w:rsidR="00E13E2F" w:rsidRDefault="00E13E2F" w:rsidP="00AB659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4782202" wp14:editId="7FBD825C">
                  <wp:extent cx="7008355" cy="4324985"/>
                  <wp:effectExtent l="7937" t="0" r="0" b="0"/>
                  <wp:docPr id="10" name="Picture 10" descr="C:\Users\hassan\AppData\Local\Temp\ksohtml228\wps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hassan\AppData\Local\Temp\ksohtml228\wps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7069124" cy="4362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0" w:type="dxa"/>
            <w:textDirection w:val="btLr"/>
          </w:tcPr>
          <w:p w:rsidR="00E13E2F" w:rsidRPr="002653DD" w:rsidRDefault="00E13E2F" w:rsidP="00AB659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11"/>
                <w:szCs w:val="11"/>
              </w:rPr>
            </w:pPr>
            <w:r w:rsidRPr="002653DD">
              <w:rPr>
                <w:rFonts w:ascii="Times New Roman" w:eastAsia="Calibri" w:hAnsi="Times New Roman" w:cs="Times New Roman"/>
                <w:b/>
                <w:bCs/>
              </w:rPr>
              <w:t>Fig S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2</w:t>
            </w:r>
            <w:r w:rsidRPr="002653DD">
              <w:rPr>
                <w:rFonts w:ascii="Times New Roman" w:eastAsia="Calibri" w:hAnsi="Times New Roman" w:cs="Times New Roman"/>
                <w:b/>
                <w:bCs/>
              </w:rPr>
              <w:t>b</w:t>
            </w:r>
            <w:r w:rsidRPr="002653DD">
              <w:rPr>
                <w:rFonts w:ascii="Times New Roman" w:eastAsia="Calibri" w:hAnsi="Times New Roman" w:cs="Times New Roman"/>
                <w:szCs w:val="24"/>
              </w:rPr>
              <w:t xml:space="preserve">. 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Morphological changes of MNCs in treatments with different concentrations in </w:t>
            </w:r>
            <w:proofErr w:type="spellStart"/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normoxia</w:t>
            </w:r>
            <w:proofErr w:type="spellEnd"/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and hypoxia conditions for 24h. </w:t>
            </w:r>
            <w:r w:rsidRPr="002653D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A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: Control </w:t>
            </w:r>
            <w:proofErr w:type="spellStart"/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Normoxia</w:t>
            </w:r>
            <w:proofErr w:type="spellEnd"/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</w:t>
            </w:r>
            <w:r w:rsidRPr="002653D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B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: H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10µM </w:t>
            </w:r>
            <w:proofErr w:type="spellStart"/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Normoxia</w:t>
            </w:r>
            <w:proofErr w:type="spellEnd"/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</w:t>
            </w:r>
            <w:r w:rsidRPr="002653D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C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: H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20µM </w:t>
            </w:r>
            <w:proofErr w:type="spellStart"/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Normoxia</w:t>
            </w:r>
            <w:proofErr w:type="spellEnd"/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</w:t>
            </w:r>
            <w:r w:rsidRPr="002653D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D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: H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50µM </w:t>
            </w:r>
            <w:proofErr w:type="spellStart"/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Normoxia</w:t>
            </w:r>
            <w:proofErr w:type="spellEnd"/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</w:t>
            </w:r>
            <w:r w:rsidRPr="002653D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: H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100µM </w:t>
            </w:r>
            <w:proofErr w:type="spellStart"/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Normoxia</w:t>
            </w:r>
            <w:proofErr w:type="spellEnd"/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</w:t>
            </w:r>
            <w:r w:rsidRPr="002653D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F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: H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200µM </w:t>
            </w:r>
            <w:proofErr w:type="spellStart"/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Normoxia</w:t>
            </w:r>
            <w:proofErr w:type="spellEnd"/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</w:t>
            </w:r>
            <w:r w:rsidRPr="002653D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G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: H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500µM </w:t>
            </w:r>
            <w:proofErr w:type="spellStart"/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Normoxia</w:t>
            </w:r>
            <w:proofErr w:type="spellEnd"/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</w:t>
            </w:r>
            <w:r w:rsidRPr="002653D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H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: H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1000µM </w:t>
            </w:r>
            <w:proofErr w:type="spellStart"/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Normoxia</w:t>
            </w:r>
            <w:proofErr w:type="spellEnd"/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</w:t>
            </w:r>
            <w:r w:rsidRPr="002653D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I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: HA </w:t>
            </w:r>
            <w:proofErr w:type="spellStart"/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Normoxia</w:t>
            </w:r>
            <w:proofErr w:type="spellEnd"/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</w:t>
            </w:r>
            <w:r w:rsidRPr="002653D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J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: H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10µM+HA </w:t>
            </w:r>
            <w:proofErr w:type="spellStart"/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Normoxia</w:t>
            </w:r>
            <w:proofErr w:type="spellEnd"/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</w:t>
            </w:r>
            <w:r w:rsidRPr="002653D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K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: H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 xml:space="preserve">2 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20µM+HA </w:t>
            </w:r>
            <w:proofErr w:type="spellStart"/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Normoxia</w:t>
            </w:r>
            <w:proofErr w:type="spellEnd"/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</w:t>
            </w:r>
            <w:r w:rsidRPr="002653D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L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: H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 xml:space="preserve">2  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50µM+HA </w:t>
            </w:r>
            <w:proofErr w:type="spellStart"/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Normoxia</w:t>
            </w:r>
            <w:proofErr w:type="spellEnd"/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</w:t>
            </w:r>
            <w:r w:rsidRPr="002653D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: H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 xml:space="preserve">2 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100µM+HA </w:t>
            </w:r>
            <w:proofErr w:type="spellStart"/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Normoxia</w:t>
            </w:r>
            <w:proofErr w:type="spellEnd"/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</w:t>
            </w:r>
            <w:r w:rsidRPr="002653D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N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: H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200µM+HA </w:t>
            </w:r>
            <w:proofErr w:type="spellStart"/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Normoxia</w:t>
            </w:r>
            <w:proofErr w:type="spellEnd"/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</w:t>
            </w:r>
            <w:r w:rsidRPr="002653D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O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: H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500µM+HA </w:t>
            </w:r>
            <w:proofErr w:type="spellStart"/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Normoxia</w:t>
            </w:r>
            <w:proofErr w:type="spellEnd"/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</w:t>
            </w:r>
            <w:r w:rsidRPr="002653D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P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: H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 xml:space="preserve">2 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1000µM+HA </w:t>
            </w:r>
            <w:proofErr w:type="spellStart"/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Normoxia</w:t>
            </w:r>
            <w:proofErr w:type="spellEnd"/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</w:t>
            </w:r>
            <w:r w:rsidRPr="002653D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Q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: Control Hypoxia, </w:t>
            </w:r>
            <w:r w:rsidRPr="002653D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R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: H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 xml:space="preserve">2 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10µM Hypoxia, </w:t>
            </w:r>
            <w:r w:rsidRPr="002653D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: H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 xml:space="preserve">2 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20µM Hypoxia, </w:t>
            </w:r>
            <w:r w:rsidRPr="002653D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T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: H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 xml:space="preserve">2 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50µM Hypoxia, </w:t>
            </w:r>
            <w:r w:rsidRPr="002653D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U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: H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 xml:space="preserve">2 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100µM Hypoxia, </w:t>
            </w:r>
            <w:r w:rsidRPr="002653D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V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: H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 xml:space="preserve">2 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200µM Hypoxia, </w:t>
            </w:r>
            <w:r w:rsidRPr="002653D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W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: H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 xml:space="preserve">2 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500µM Hypoxia, </w:t>
            </w:r>
            <w:r w:rsidRPr="002653D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X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: H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 xml:space="preserve">2 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1000µM Hypoxia, </w:t>
            </w:r>
            <w:r w:rsidRPr="002653D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Y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: HA Hypoxia, </w:t>
            </w:r>
            <w:r w:rsidRPr="002653D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Z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: H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 xml:space="preserve">2 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10µM+HA Hypoxia, </w:t>
            </w:r>
            <w:r w:rsidRPr="002653D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AA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: H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 xml:space="preserve">2 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20µM+HA Hypoxia, </w:t>
            </w:r>
            <w:r w:rsidRPr="002653D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BB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: H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 xml:space="preserve">2 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50µM+HA Hypoxia, </w:t>
            </w:r>
            <w:r w:rsidRPr="002653D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CC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: H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 xml:space="preserve">2  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100µM+HA Hypoxia, </w:t>
            </w:r>
            <w:r w:rsidRPr="002653D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DD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: H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 xml:space="preserve">2 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200µM+HA Hypoxia, </w:t>
            </w:r>
            <w:r w:rsidRPr="002653D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EE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: H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 xml:space="preserve">2 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500µM+HA Hypoxia, </w:t>
            </w:r>
            <w:r w:rsidRPr="002653D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FF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: H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>2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O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  <w:vertAlign w:val="subscript"/>
              </w:rPr>
              <w:t xml:space="preserve">2 </w:t>
            </w:r>
            <w:r w:rsidRPr="002653DD">
              <w:rPr>
                <w:rFonts w:ascii="Times New Roman" w:eastAsia="Calibri" w:hAnsi="Times New Roman" w:cs="Times New Roman"/>
                <w:sz w:val="16"/>
                <w:szCs w:val="16"/>
              </w:rPr>
              <w:t>1000µM+HA Hypoxia</w:t>
            </w:r>
            <w:r w:rsidRPr="002653DD">
              <w:rPr>
                <w:rFonts w:ascii="Times New Roman" w:eastAsia="Calibri" w:hAnsi="Times New Roman" w:cs="Times New Roman"/>
                <w:sz w:val="11"/>
                <w:szCs w:val="11"/>
              </w:rPr>
              <w:t>.</w:t>
            </w:r>
          </w:p>
          <w:p w:rsidR="00E13E2F" w:rsidRDefault="00E13E2F" w:rsidP="00AB6599">
            <w:pPr>
              <w:spacing w:line="254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E13E2F" w:rsidRDefault="00E13E2F"/>
    <w:p w:rsidR="00E13E2F" w:rsidRDefault="00E13E2F"/>
    <w:p w:rsidR="00E13E2F" w:rsidRDefault="00E13E2F"/>
    <w:p w:rsidR="00E13E2F" w:rsidRDefault="00E13E2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90"/>
        <w:gridCol w:w="2060"/>
      </w:tblGrid>
      <w:tr w:rsidR="00E13E2F" w:rsidTr="00AB6599">
        <w:trPr>
          <w:cantSplit/>
          <w:trHeight w:val="11385"/>
        </w:trPr>
        <w:tc>
          <w:tcPr>
            <w:tcW w:w="7290" w:type="dxa"/>
          </w:tcPr>
          <w:p w:rsidR="00E13E2F" w:rsidRDefault="00E13E2F" w:rsidP="00AB659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DF35D7A" wp14:editId="0C55F8BA">
                  <wp:extent cx="7187349" cy="4324782"/>
                  <wp:effectExtent l="2540" t="0" r="0" b="0"/>
                  <wp:docPr id="16" name="Picture 16" descr="C:\Users\hassan\AppData\Local\Temp\ksohtml228\wps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hassan\AppData\Local\Temp\ksohtml228\wps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7197345" cy="4330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0" w:type="dxa"/>
            <w:textDirection w:val="btLr"/>
          </w:tcPr>
          <w:p w:rsidR="00E13E2F" w:rsidRDefault="00E13E2F" w:rsidP="00AB659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13"/>
                <w:szCs w:val="13"/>
              </w:rPr>
            </w:pPr>
            <w:r w:rsidRPr="002653D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Fig S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Rate changes of uptake NR via 4T1 cancer cells in treatments with different concentrations in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and hypoxia conditions for 24h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rtl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by lysosomal activity by Neutral Red assay.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A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: Control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B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C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20µM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D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50µM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E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F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200µM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G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500µM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H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1000µM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I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: 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J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K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20µM+HA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L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50µM+HA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M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N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200µM+HA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500µM+HA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P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1000µM+HA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Q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: Control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R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S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20µM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T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50µM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U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100µM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V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200µM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W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500µM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X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1000µM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Y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: 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Z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10µM+HA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AA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20µM+HA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BB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50µM+HA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CC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100µM+HA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DD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200µM+HA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EE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500µM+HA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FF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1000µM+HA Hypoxia.</w:t>
            </w:r>
          </w:p>
          <w:p w:rsidR="00E13E2F" w:rsidRDefault="00E13E2F" w:rsidP="00AB6599">
            <w:pPr>
              <w:spacing w:line="254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E13E2F" w:rsidRDefault="00E13E2F"/>
    <w:p w:rsidR="00E13E2F" w:rsidRDefault="00E13E2F"/>
    <w:p w:rsidR="00E13E2F" w:rsidRDefault="00E13E2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99"/>
        <w:gridCol w:w="2060"/>
      </w:tblGrid>
      <w:tr w:rsidR="00E13E2F" w:rsidTr="00AB6599">
        <w:trPr>
          <w:cantSplit/>
          <w:trHeight w:val="11160"/>
        </w:trPr>
        <w:tc>
          <w:tcPr>
            <w:tcW w:w="7290" w:type="dxa"/>
          </w:tcPr>
          <w:p w:rsidR="00E13E2F" w:rsidRDefault="00E13E2F" w:rsidP="00AB659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0C41407" wp14:editId="0D412B36">
                  <wp:extent cx="7154545" cy="4491300"/>
                  <wp:effectExtent l="0" t="1587" r="6667" b="6668"/>
                  <wp:docPr id="18" name="Picture 18" descr="C:\Users\hassan\AppData\Local\Temp\ksohtml228\wps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hassan\AppData\Local\Temp\ksohtml228\wps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7183938" cy="4509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0" w:type="dxa"/>
            <w:textDirection w:val="btLr"/>
          </w:tcPr>
          <w:p w:rsidR="00E13E2F" w:rsidRDefault="00E13E2F" w:rsidP="00AB659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13"/>
                <w:szCs w:val="13"/>
              </w:rPr>
            </w:pPr>
            <w:r w:rsidRPr="002653D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Fig S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</w:t>
            </w:r>
            <w:r w:rsidRPr="002653D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Apoptosis activity and morphological change were determined by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Acridin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orange/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propidium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iodide via florescent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microscopicfor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4T1 cancer cells treated with different concentration of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or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+HA in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and hypoxia condition for 24h.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A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: Control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B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C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20µM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D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50µM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E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F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200µM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G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500µM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H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1000µM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I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: 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J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K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20µM+HA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L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50µM+HA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M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N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200µM+HA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500µM+HA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P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1000µM+HA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Q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Control Hypoxia, R: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S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20µM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T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50µM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U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100µM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V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200µM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W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500µM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X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1000µM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Y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: 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Z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10µM+HA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AA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20µM+HA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BB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50µM+HA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CC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100µM+HA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DD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200µM+HA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EE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500µM+HA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FF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1000µM+HA Hypoxia.</w:t>
            </w:r>
          </w:p>
          <w:p w:rsidR="00E13E2F" w:rsidRDefault="00E13E2F" w:rsidP="00AB6599">
            <w:pPr>
              <w:spacing w:line="254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E13E2F" w:rsidRDefault="00E13E2F"/>
    <w:p w:rsidR="00E13E2F" w:rsidRDefault="00E13E2F"/>
    <w:p w:rsidR="00E13E2F" w:rsidRDefault="00E13E2F"/>
    <w:p w:rsidR="00E13E2F" w:rsidRDefault="00E13E2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56"/>
        <w:gridCol w:w="2004"/>
      </w:tblGrid>
      <w:tr w:rsidR="00E13E2F" w:rsidTr="00AB6599">
        <w:trPr>
          <w:cantSplit/>
          <w:trHeight w:val="11160"/>
        </w:trPr>
        <w:tc>
          <w:tcPr>
            <w:tcW w:w="7290" w:type="dxa"/>
          </w:tcPr>
          <w:p w:rsidR="00E13E2F" w:rsidRDefault="00E13E2F" w:rsidP="00AB659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AD109B4" wp14:editId="506E0D84">
                  <wp:extent cx="7046595" cy="4519875"/>
                  <wp:effectExtent l="6350" t="0" r="8255" b="8255"/>
                  <wp:docPr id="14" name="Picture 14" descr="C:\Users\hassan\AppData\Local\Temp\ksohtml228\wps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hassan\AppData\Local\Temp\ksohtml228\wps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7082959" cy="45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0" w:type="dxa"/>
            <w:textDirection w:val="btLr"/>
          </w:tcPr>
          <w:p w:rsidR="00E13E2F" w:rsidRDefault="00E13E2F" w:rsidP="00AB659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13"/>
                <w:szCs w:val="13"/>
              </w:rPr>
            </w:pPr>
            <w:r w:rsidRPr="002653D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Fig S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</w:t>
            </w:r>
            <w:r w:rsidRPr="002653D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b.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Apoptosis activity and morphological change were determined by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Acridin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orange/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propidium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iodide via florescent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microscopicfor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MNCs treated with different concentration of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or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+HA in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and hypoxia condition for 24h.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A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: Control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B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C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20µM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D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50µM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E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F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200µM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G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500µM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H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1000µM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I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: 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J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K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20µM+HA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L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50µM+HA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M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N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200µM+HA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500µM+HA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P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1000µM+HA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Q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: Control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R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S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20µM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T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50µM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U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100µM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V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200µM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W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500µM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X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1000µM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Y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: 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Z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10µM+HA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AA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20µM+HA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BB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50µM+HA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CC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100µM+HA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DD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200µM+HA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EE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500µM+HA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FF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1000µM+HA Hypoxia.</w:t>
            </w:r>
          </w:p>
          <w:p w:rsidR="00E13E2F" w:rsidRDefault="00E13E2F" w:rsidP="00AB6599">
            <w:pPr>
              <w:spacing w:line="254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E13E2F" w:rsidRDefault="00E13E2F"/>
    <w:p w:rsidR="00E13E2F" w:rsidRDefault="00E13E2F"/>
    <w:p w:rsidR="00E13E2F" w:rsidRDefault="00E13E2F"/>
    <w:p w:rsidR="00E13E2F" w:rsidRDefault="00E13E2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28"/>
        <w:gridCol w:w="2032"/>
      </w:tblGrid>
      <w:tr w:rsidR="00E13E2F" w:rsidTr="00AB6599">
        <w:trPr>
          <w:cantSplit/>
          <w:trHeight w:val="11160"/>
        </w:trPr>
        <w:tc>
          <w:tcPr>
            <w:tcW w:w="7290" w:type="dxa"/>
          </w:tcPr>
          <w:p w:rsidR="00E13E2F" w:rsidRDefault="00E13E2F" w:rsidP="00AB659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F0E5802" wp14:editId="5452FFEB">
                  <wp:extent cx="6962775" cy="4507867"/>
                  <wp:effectExtent l="8255" t="0" r="0" b="0"/>
                  <wp:docPr id="7" name="Picture 7" descr="C:\Users\hassan\AppData\Local\Temp\ksohtml228\wps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hassan\AppData\Local\Temp\ksohtml228\wps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6962894" cy="4507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0" w:type="dxa"/>
            <w:textDirection w:val="btLr"/>
          </w:tcPr>
          <w:p w:rsidR="00E13E2F" w:rsidRDefault="00E13E2F" w:rsidP="00AB659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53D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Fig S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</w:t>
            </w:r>
            <w:r w:rsidRPr="002653D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Apoptosis activity was determined by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AnnexinV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-FITC/PI flow cytometry for 4T1 cancer cells treated with different concentration of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or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+HA in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and hypoxia condition for 24h.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A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: Control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B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C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20µM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D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50µM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E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F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200µM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G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500µM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H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1000µM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I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: 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J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K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20µM+HA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L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50µM+HA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M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N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200µM+HA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500µM+HA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P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1000µM+HA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Q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: Control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R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S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20µM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T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50µM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U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100µM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V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200µM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W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500µM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X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1000µM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Y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: 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Z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10µM+HA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AA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20µM+HA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BB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50µM+HA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CC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100µM+HA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DD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200µM+HA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EE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500µM+HA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FF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1000µM+HA Hypoxia.</w:t>
            </w:r>
          </w:p>
          <w:p w:rsidR="00E13E2F" w:rsidRDefault="00E13E2F" w:rsidP="00AB6599">
            <w:pPr>
              <w:spacing w:line="254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E13E2F" w:rsidRDefault="00E13E2F"/>
    <w:p w:rsidR="00E13E2F" w:rsidRDefault="00E13E2F"/>
    <w:p w:rsidR="00E13E2F" w:rsidRDefault="00E13E2F"/>
    <w:p w:rsidR="00E13E2F" w:rsidRDefault="00E13E2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51"/>
        <w:gridCol w:w="1909"/>
      </w:tblGrid>
      <w:tr w:rsidR="00E13E2F" w:rsidTr="00AB6599">
        <w:trPr>
          <w:cantSplit/>
          <w:trHeight w:val="11160"/>
        </w:trPr>
        <w:tc>
          <w:tcPr>
            <w:tcW w:w="7290" w:type="dxa"/>
          </w:tcPr>
          <w:p w:rsidR="00E13E2F" w:rsidRDefault="00E13E2F" w:rsidP="00AB659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4EED882" wp14:editId="39F4D53C">
                  <wp:extent cx="6985000" cy="4590733"/>
                  <wp:effectExtent l="0" t="2858" r="3493" b="3492"/>
                  <wp:docPr id="8" name="Picture 8" descr="C:\Users\hassan\AppData\Local\Temp\ksohtml228\wps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hassan\AppData\Local\Temp\ksohtml228\wps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6993568" cy="4596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0" w:type="dxa"/>
            <w:textDirection w:val="btLr"/>
          </w:tcPr>
          <w:p w:rsidR="00E13E2F" w:rsidRDefault="00E13E2F" w:rsidP="00AB659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13"/>
                <w:szCs w:val="13"/>
              </w:rPr>
            </w:pPr>
            <w:r w:rsidRPr="002653D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Fig S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</w:t>
            </w:r>
            <w:r w:rsidRPr="002653D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b.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Apoptosis activity was determined by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AnnexinV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-FITC/PI flow cytometry for MNCs treated with different concentration of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or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+HA in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and hypoxia condition for 24h.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A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: Control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B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C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20µM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D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50µM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E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F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200µM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G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500µM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H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1000µM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I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: 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J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K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20µM+HA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L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50µM+HA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M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N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200µM+HA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500µM+HA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P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1000µM+HA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Q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: Control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R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S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20µM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T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50µM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U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100µM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V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200µM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W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500µM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X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1000µM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Y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: 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Z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10µM+HA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AA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20µM+HA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BB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50µM+HA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CC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100µM+HA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DD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200µM+HA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EE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500µM+HA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FF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1000µM+HA Hypoxia.</w:t>
            </w:r>
          </w:p>
          <w:p w:rsidR="00E13E2F" w:rsidRDefault="00E13E2F" w:rsidP="00AB6599">
            <w:pPr>
              <w:spacing w:line="254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E13E2F" w:rsidRDefault="00E13E2F"/>
    <w:p w:rsidR="00E13E2F" w:rsidRDefault="00E13E2F"/>
    <w:p w:rsidR="00FA4CD6" w:rsidRDefault="00FA4CD6"/>
    <w:p w:rsidR="00FA4CD6" w:rsidRDefault="00FA4CD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90"/>
        <w:gridCol w:w="2060"/>
      </w:tblGrid>
      <w:tr w:rsidR="00FA4CD6" w:rsidTr="00DD5C16">
        <w:trPr>
          <w:cantSplit/>
          <w:trHeight w:val="11160"/>
        </w:trPr>
        <w:tc>
          <w:tcPr>
            <w:tcW w:w="7290" w:type="dxa"/>
          </w:tcPr>
          <w:p w:rsidR="00FA4CD6" w:rsidRDefault="00FA4CD6" w:rsidP="00DD5C16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55EA">
              <w:rPr>
                <w:rFonts w:ascii="Calibri" w:hAnsi="Calibri"/>
                <w:noProof/>
              </w:rPr>
              <w:lastRenderedPageBreak/>
              <w:drawing>
                <wp:inline distT="0" distB="0" distL="0" distR="0" wp14:anchorId="24679D7C" wp14:editId="361168AD">
                  <wp:extent cx="7084695" cy="4338900"/>
                  <wp:effectExtent l="1588" t="0" r="3492" b="3493"/>
                  <wp:docPr id="11" name="Picture 11" descr="C:\Users\hassan\AppData\Local\Temp\ksohtml228\wps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hassan\AppData\Local\Temp\ksohtml228\wps3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7100152" cy="4348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0" w:type="dxa"/>
            <w:textDirection w:val="btLr"/>
          </w:tcPr>
          <w:p w:rsidR="00FA4CD6" w:rsidRPr="00E13E2F" w:rsidRDefault="00FA4CD6" w:rsidP="00DD5C16">
            <w:pPr>
              <w:jc w:val="both"/>
              <w:rPr>
                <w:rFonts w:eastAsia="Calibri" w:cstheme="majorBidi"/>
                <w:sz w:val="20"/>
                <w:szCs w:val="18"/>
              </w:rPr>
            </w:pPr>
            <w:r w:rsidRPr="00E13E2F">
              <w:rPr>
                <w:rFonts w:eastAsia="Calibri" w:cstheme="majorBidi"/>
                <w:b/>
                <w:bCs/>
                <w:sz w:val="16"/>
                <w:szCs w:val="16"/>
              </w:rPr>
              <w:t>Fig S</w:t>
            </w:r>
            <w:r>
              <w:rPr>
                <w:rFonts w:eastAsia="Calibri" w:cstheme="majorBidi"/>
                <w:b/>
                <w:bCs/>
                <w:sz w:val="16"/>
                <w:szCs w:val="16"/>
              </w:rPr>
              <w:t>6</w:t>
            </w:r>
            <w:r w:rsidRPr="00E13E2F">
              <w:rPr>
                <w:rFonts w:eastAsia="Calibri" w:cstheme="majorBidi"/>
                <w:b/>
                <w:bCs/>
                <w:sz w:val="16"/>
                <w:szCs w:val="16"/>
              </w:rPr>
              <w:t>.</w:t>
            </w:r>
            <w:r w:rsidRPr="00E13E2F">
              <w:rPr>
                <w:rFonts w:eastAsia="Calibri" w:cstheme="majorBidi"/>
                <w:sz w:val="16"/>
                <w:szCs w:val="16"/>
              </w:rPr>
              <w:t xml:space="preserve"> </w:t>
            </w:r>
            <w:r w:rsidRPr="00E13E2F">
              <w:rPr>
                <w:rFonts w:eastAsia="Calibri" w:cstheme="majorBidi"/>
                <w:sz w:val="12"/>
                <w:szCs w:val="12"/>
              </w:rPr>
              <w:t>E</w:t>
            </w:r>
            <w:r w:rsidRPr="00E13E2F">
              <w:rPr>
                <w:rFonts w:eastAsia="Calibri" w:cstheme="majorBidi"/>
                <w:sz w:val="16"/>
                <w:szCs w:val="14"/>
              </w:rPr>
              <w:t>ffect of H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>2</w:t>
            </w:r>
            <w:r w:rsidRPr="00E13E2F">
              <w:rPr>
                <w:rFonts w:eastAsia="Calibri" w:cstheme="majorBidi"/>
                <w:sz w:val="16"/>
                <w:szCs w:val="14"/>
              </w:rPr>
              <w:t>O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 xml:space="preserve">2 </w:t>
            </w:r>
            <w:r w:rsidRPr="00E13E2F">
              <w:rPr>
                <w:rFonts w:eastAsia="Calibri" w:cstheme="majorBidi"/>
                <w:sz w:val="16"/>
                <w:szCs w:val="14"/>
              </w:rPr>
              <w:t>or H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>2</w:t>
            </w:r>
            <w:r w:rsidRPr="00E13E2F">
              <w:rPr>
                <w:rFonts w:eastAsia="Calibri" w:cstheme="majorBidi"/>
                <w:sz w:val="16"/>
                <w:szCs w:val="14"/>
              </w:rPr>
              <w:t>O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>2</w:t>
            </w:r>
            <w:r w:rsidRPr="00E13E2F">
              <w:rPr>
                <w:rFonts w:eastAsia="Calibri" w:cstheme="majorBidi"/>
                <w:sz w:val="16"/>
                <w:szCs w:val="14"/>
              </w:rPr>
              <w:t xml:space="preserve"> + HA metastatic properties via targeting cell migration in different levels of 4T1 cancer cells</w:t>
            </w:r>
            <w:r w:rsidRPr="00E13E2F">
              <w:rPr>
                <w:rFonts w:eastAsia="Calibri" w:cstheme="majorBidi"/>
                <w:sz w:val="16"/>
                <w:szCs w:val="14"/>
                <w:rtl/>
              </w:rPr>
              <w:t xml:space="preserve"> </w:t>
            </w:r>
            <w:r w:rsidRPr="00E13E2F">
              <w:rPr>
                <w:rFonts w:eastAsia="Calibri" w:cstheme="majorBidi"/>
                <w:sz w:val="16"/>
                <w:szCs w:val="14"/>
              </w:rPr>
              <w:t>treated with different concentration of H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>2</w:t>
            </w:r>
            <w:r w:rsidRPr="00E13E2F">
              <w:rPr>
                <w:rFonts w:eastAsia="Calibri" w:cstheme="majorBidi"/>
                <w:sz w:val="16"/>
                <w:szCs w:val="14"/>
              </w:rPr>
              <w:t>O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>2</w:t>
            </w:r>
            <w:r w:rsidRPr="00E13E2F">
              <w:rPr>
                <w:rFonts w:eastAsia="Calibri" w:cstheme="majorBidi"/>
                <w:sz w:val="16"/>
                <w:szCs w:val="14"/>
              </w:rPr>
              <w:t xml:space="preserve"> or H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>2</w:t>
            </w:r>
            <w:r w:rsidRPr="00E13E2F">
              <w:rPr>
                <w:rFonts w:eastAsia="Calibri" w:cstheme="majorBidi"/>
                <w:sz w:val="16"/>
                <w:szCs w:val="14"/>
              </w:rPr>
              <w:t>O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 xml:space="preserve">2 </w:t>
            </w:r>
            <w:r w:rsidRPr="00E13E2F">
              <w:rPr>
                <w:rFonts w:eastAsia="Calibri" w:cstheme="majorBidi"/>
                <w:sz w:val="16"/>
                <w:szCs w:val="14"/>
              </w:rPr>
              <w:t xml:space="preserve">+HA in </w:t>
            </w:r>
            <w:proofErr w:type="spellStart"/>
            <w:r w:rsidRPr="00E13E2F">
              <w:rPr>
                <w:rFonts w:eastAsia="Calibri" w:cstheme="majorBidi"/>
                <w:sz w:val="16"/>
                <w:szCs w:val="14"/>
              </w:rPr>
              <w:t>normoxia</w:t>
            </w:r>
            <w:proofErr w:type="spellEnd"/>
            <w:r w:rsidRPr="00E13E2F">
              <w:rPr>
                <w:rFonts w:eastAsia="Calibri" w:cstheme="majorBidi"/>
                <w:sz w:val="16"/>
                <w:szCs w:val="14"/>
              </w:rPr>
              <w:t xml:space="preserve"> and hypoxia condition for 24h.</w:t>
            </w:r>
            <w:r w:rsidRPr="00E13E2F">
              <w:rPr>
                <w:rFonts w:eastAsia="Calibri" w:cstheme="majorBidi"/>
                <w:color w:val="000000"/>
                <w:sz w:val="16"/>
                <w:szCs w:val="14"/>
              </w:rPr>
              <w:t xml:space="preserve"> </w:t>
            </w:r>
            <w:r w:rsidRPr="00E13E2F">
              <w:rPr>
                <w:rFonts w:eastAsia="Calibri" w:cstheme="majorBidi"/>
                <w:sz w:val="16"/>
                <w:szCs w:val="14"/>
              </w:rPr>
              <w:t xml:space="preserve">cell migration </w:t>
            </w:r>
            <w:r w:rsidRPr="00E13E2F">
              <w:rPr>
                <w:rFonts w:eastAsia="Calibri" w:cstheme="majorBidi"/>
                <w:color w:val="000000"/>
                <w:sz w:val="16"/>
                <w:szCs w:val="14"/>
              </w:rPr>
              <w:t>was quantified using scratch assay.</w:t>
            </w:r>
            <w:r w:rsidRPr="00E13E2F">
              <w:rPr>
                <w:rFonts w:eastAsia="Calibri" w:cstheme="majorBidi"/>
                <w:b/>
                <w:bCs/>
                <w:sz w:val="16"/>
                <w:szCs w:val="14"/>
              </w:rPr>
              <w:t xml:space="preserve"> A</w:t>
            </w:r>
            <w:r w:rsidRPr="00E13E2F">
              <w:rPr>
                <w:rFonts w:eastAsia="Calibri" w:cstheme="majorBidi"/>
                <w:sz w:val="16"/>
                <w:szCs w:val="14"/>
              </w:rPr>
              <w:t xml:space="preserve">: Control </w:t>
            </w:r>
            <w:proofErr w:type="spellStart"/>
            <w:r w:rsidRPr="00E13E2F">
              <w:rPr>
                <w:rFonts w:eastAsia="Calibri" w:cstheme="majorBidi"/>
                <w:sz w:val="16"/>
                <w:szCs w:val="14"/>
              </w:rPr>
              <w:t>Normoxia</w:t>
            </w:r>
            <w:proofErr w:type="spellEnd"/>
            <w:r w:rsidRPr="00E13E2F">
              <w:rPr>
                <w:rFonts w:eastAsia="Calibri" w:cstheme="majorBidi"/>
                <w:sz w:val="16"/>
                <w:szCs w:val="14"/>
              </w:rPr>
              <w:t xml:space="preserve">, </w:t>
            </w:r>
            <w:r w:rsidRPr="00E13E2F">
              <w:rPr>
                <w:rFonts w:eastAsia="Calibri" w:cstheme="majorBidi"/>
                <w:b/>
                <w:bCs/>
                <w:sz w:val="16"/>
                <w:szCs w:val="14"/>
              </w:rPr>
              <w:t>B</w:t>
            </w:r>
            <w:r w:rsidRPr="00E13E2F">
              <w:rPr>
                <w:rFonts w:eastAsia="Calibri" w:cstheme="majorBidi"/>
                <w:sz w:val="16"/>
                <w:szCs w:val="14"/>
              </w:rPr>
              <w:t>: H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>2</w:t>
            </w:r>
            <w:r w:rsidRPr="00E13E2F">
              <w:rPr>
                <w:rFonts w:eastAsia="Calibri" w:cstheme="majorBidi"/>
                <w:sz w:val="16"/>
                <w:szCs w:val="14"/>
              </w:rPr>
              <w:t>O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>2</w:t>
            </w:r>
            <w:r w:rsidRPr="00E13E2F">
              <w:rPr>
                <w:rFonts w:eastAsia="Calibri" w:cstheme="majorBidi"/>
                <w:sz w:val="16"/>
                <w:szCs w:val="14"/>
              </w:rPr>
              <w:t xml:space="preserve"> 10µM </w:t>
            </w:r>
            <w:proofErr w:type="spellStart"/>
            <w:r w:rsidRPr="00E13E2F">
              <w:rPr>
                <w:rFonts w:eastAsia="Calibri" w:cstheme="majorBidi"/>
                <w:sz w:val="16"/>
                <w:szCs w:val="14"/>
              </w:rPr>
              <w:t>Normoxia</w:t>
            </w:r>
            <w:proofErr w:type="spellEnd"/>
            <w:r w:rsidRPr="00E13E2F">
              <w:rPr>
                <w:rFonts w:eastAsia="Calibri" w:cstheme="majorBidi"/>
                <w:sz w:val="16"/>
                <w:szCs w:val="14"/>
              </w:rPr>
              <w:t xml:space="preserve">, </w:t>
            </w:r>
            <w:r w:rsidRPr="00E13E2F">
              <w:rPr>
                <w:rFonts w:eastAsia="Calibri" w:cstheme="majorBidi"/>
                <w:b/>
                <w:bCs/>
                <w:sz w:val="16"/>
                <w:szCs w:val="14"/>
              </w:rPr>
              <w:t>C</w:t>
            </w:r>
            <w:r w:rsidRPr="00E13E2F">
              <w:rPr>
                <w:rFonts w:eastAsia="Calibri" w:cstheme="majorBidi"/>
                <w:sz w:val="16"/>
                <w:szCs w:val="14"/>
              </w:rPr>
              <w:t>: H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>2</w:t>
            </w:r>
            <w:r w:rsidRPr="00E13E2F">
              <w:rPr>
                <w:rFonts w:eastAsia="Calibri" w:cstheme="majorBidi"/>
                <w:sz w:val="16"/>
                <w:szCs w:val="14"/>
              </w:rPr>
              <w:t>O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>2</w:t>
            </w:r>
            <w:r w:rsidRPr="00E13E2F">
              <w:rPr>
                <w:rFonts w:eastAsia="Calibri" w:cstheme="majorBidi"/>
                <w:sz w:val="16"/>
                <w:szCs w:val="14"/>
              </w:rPr>
              <w:t xml:space="preserve"> 20µM </w:t>
            </w:r>
            <w:proofErr w:type="spellStart"/>
            <w:r w:rsidRPr="00E13E2F">
              <w:rPr>
                <w:rFonts w:eastAsia="Calibri" w:cstheme="majorBidi"/>
                <w:sz w:val="16"/>
                <w:szCs w:val="14"/>
              </w:rPr>
              <w:t>Normoxia</w:t>
            </w:r>
            <w:proofErr w:type="spellEnd"/>
            <w:r w:rsidRPr="00E13E2F">
              <w:rPr>
                <w:rFonts w:eastAsia="Calibri" w:cstheme="majorBidi"/>
                <w:sz w:val="16"/>
                <w:szCs w:val="14"/>
              </w:rPr>
              <w:t xml:space="preserve">, </w:t>
            </w:r>
            <w:r w:rsidRPr="00E13E2F">
              <w:rPr>
                <w:rFonts w:eastAsia="Calibri" w:cstheme="majorBidi"/>
                <w:b/>
                <w:bCs/>
                <w:sz w:val="16"/>
                <w:szCs w:val="14"/>
              </w:rPr>
              <w:t>D</w:t>
            </w:r>
            <w:r w:rsidRPr="00E13E2F">
              <w:rPr>
                <w:rFonts w:eastAsia="Calibri" w:cstheme="majorBidi"/>
                <w:sz w:val="16"/>
                <w:szCs w:val="14"/>
              </w:rPr>
              <w:t>: H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>2</w:t>
            </w:r>
            <w:r w:rsidRPr="00E13E2F">
              <w:rPr>
                <w:rFonts w:eastAsia="Calibri" w:cstheme="majorBidi"/>
                <w:sz w:val="16"/>
                <w:szCs w:val="14"/>
              </w:rPr>
              <w:t>O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>2</w:t>
            </w:r>
            <w:r w:rsidRPr="00E13E2F">
              <w:rPr>
                <w:rFonts w:eastAsia="Calibri" w:cstheme="majorBidi"/>
                <w:sz w:val="16"/>
                <w:szCs w:val="14"/>
              </w:rPr>
              <w:t xml:space="preserve"> 50µM </w:t>
            </w:r>
            <w:proofErr w:type="spellStart"/>
            <w:r w:rsidRPr="00E13E2F">
              <w:rPr>
                <w:rFonts w:eastAsia="Calibri" w:cstheme="majorBidi"/>
                <w:sz w:val="16"/>
                <w:szCs w:val="14"/>
              </w:rPr>
              <w:t>Normoxia</w:t>
            </w:r>
            <w:proofErr w:type="spellEnd"/>
            <w:r w:rsidRPr="00E13E2F">
              <w:rPr>
                <w:rFonts w:eastAsia="Calibri" w:cstheme="majorBidi"/>
                <w:sz w:val="16"/>
                <w:szCs w:val="14"/>
              </w:rPr>
              <w:t xml:space="preserve">, </w:t>
            </w:r>
            <w:r w:rsidRPr="00E13E2F">
              <w:rPr>
                <w:rFonts w:eastAsia="Calibri" w:cstheme="majorBidi"/>
                <w:b/>
                <w:bCs/>
                <w:sz w:val="16"/>
                <w:szCs w:val="14"/>
              </w:rPr>
              <w:t>E</w:t>
            </w:r>
            <w:r w:rsidRPr="00E13E2F">
              <w:rPr>
                <w:rFonts w:eastAsia="Calibri" w:cstheme="majorBidi"/>
                <w:sz w:val="16"/>
                <w:szCs w:val="14"/>
              </w:rPr>
              <w:t>: H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>2</w:t>
            </w:r>
            <w:r w:rsidRPr="00E13E2F">
              <w:rPr>
                <w:rFonts w:eastAsia="Calibri" w:cstheme="majorBidi"/>
                <w:sz w:val="16"/>
                <w:szCs w:val="14"/>
              </w:rPr>
              <w:t>O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>2</w:t>
            </w:r>
            <w:r w:rsidRPr="00E13E2F">
              <w:rPr>
                <w:rFonts w:eastAsia="Calibri" w:cstheme="majorBidi"/>
                <w:sz w:val="16"/>
                <w:szCs w:val="14"/>
              </w:rPr>
              <w:t xml:space="preserve"> 100µM </w:t>
            </w:r>
            <w:proofErr w:type="spellStart"/>
            <w:r w:rsidRPr="00E13E2F">
              <w:rPr>
                <w:rFonts w:eastAsia="Calibri" w:cstheme="majorBidi"/>
                <w:sz w:val="16"/>
                <w:szCs w:val="14"/>
              </w:rPr>
              <w:t>Normoxia</w:t>
            </w:r>
            <w:proofErr w:type="spellEnd"/>
            <w:r w:rsidRPr="00E13E2F">
              <w:rPr>
                <w:rFonts w:eastAsia="Calibri" w:cstheme="majorBidi"/>
                <w:sz w:val="16"/>
                <w:szCs w:val="14"/>
              </w:rPr>
              <w:t xml:space="preserve">, </w:t>
            </w:r>
            <w:r w:rsidRPr="00E13E2F">
              <w:rPr>
                <w:rFonts w:eastAsia="Calibri" w:cstheme="majorBidi"/>
                <w:b/>
                <w:bCs/>
                <w:sz w:val="16"/>
                <w:szCs w:val="14"/>
              </w:rPr>
              <w:t>F</w:t>
            </w:r>
            <w:r w:rsidRPr="00E13E2F">
              <w:rPr>
                <w:rFonts w:eastAsia="Calibri" w:cstheme="majorBidi"/>
                <w:sz w:val="16"/>
                <w:szCs w:val="14"/>
              </w:rPr>
              <w:t>: H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>2</w:t>
            </w:r>
            <w:r w:rsidRPr="00E13E2F">
              <w:rPr>
                <w:rFonts w:eastAsia="Calibri" w:cstheme="majorBidi"/>
                <w:sz w:val="16"/>
                <w:szCs w:val="14"/>
              </w:rPr>
              <w:t>O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>2</w:t>
            </w:r>
            <w:r w:rsidRPr="00E13E2F">
              <w:rPr>
                <w:rFonts w:eastAsia="Calibri" w:cstheme="majorBidi"/>
                <w:sz w:val="16"/>
                <w:szCs w:val="14"/>
              </w:rPr>
              <w:t xml:space="preserve"> 200µM </w:t>
            </w:r>
            <w:proofErr w:type="spellStart"/>
            <w:r w:rsidRPr="00E13E2F">
              <w:rPr>
                <w:rFonts w:eastAsia="Calibri" w:cstheme="majorBidi"/>
                <w:sz w:val="16"/>
                <w:szCs w:val="14"/>
              </w:rPr>
              <w:t>Normoxia</w:t>
            </w:r>
            <w:proofErr w:type="spellEnd"/>
            <w:r w:rsidRPr="00E13E2F">
              <w:rPr>
                <w:rFonts w:eastAsia="Calibri" w:cstheme="majorBidi"/>
                <w:sz w:val="16"/>
                <w:szCs w:val="14"/>
              </w:rPr>
              <w:t xml:space="preserve">, </w:t>
            </w:r>
            <w:r w:rsidRPr="00E13E2F">
              <w:rPr>
                <w:rFonts w:eastAsia="Calibri" w:cstheme="majorBidi"/>
                <w:b/>
                <w:bCs/>
                <w:sz w:val="16"/>
                <w:szCs w:val="14"/>
              </w:rPr>
              <w:t>G</w:t>
            </w:r>
            <w:r w:rsidRPr="00E13E2F">
              <w:rPr>
                <w:rFonts w:eastAsia="Calibri" w:cstheme="majorBidi"/>
                <w:sz w:val="16"/>
                <w:szCs w:val="14"/>
              </w:rPr>
              <w:t>: H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>2</w:t>
            </w:r>
            <w:r w:rsidRPr="00E13E2F">
              <w:rPr>
                <w:rFonts w:eastAsia="Calibri" w:cstheme="majorBidi"/>
                <w:sz w:val="16"/>
                <w:szCs w:val="14"/>
              </w:rPr>
              <w:t>O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>2</w:t>
            </w:r>
            <w:r w:rsidRPr="00E13E2F">
              <w:rPr>
                <w:rFonts w:eastAsia="Calibri" w:cstheme="majorBidi"/>
                <w:sz w:val="16"/>
                <w:szCs w:val="14"/>
              </w:rPr>
              <w:t xml:space="preserve"> 500µM </w:t>
            </w:r>
            <w:proofErr w:type="spellStart"/>
            <w:r w:rsidRPr="00E13E2F">
              <w:rPr>
                <w:rFonts w:eastAsia="Calibri" w:cstheme="majorBidi"/>
                <w:sz w:val="16"/>
                <w:szCs w:val="14"/>
              </w:rPr>
              <w:t>Normoxia</w:t>
            </w:r>
            <w:proofErr w:type="spellEnd"/>
            <w:r w:rsidRPr="00E13E2F">
              <w:rPr>
                <w:rFonts w:eastAsia="Calibri" w:cstheme="majorBidi"/>
                <w:sz w:val="16"/>
                <w:szCs w:val="14"/>
              </w:rPr>
              <w:t xml:space="preserve">, </w:t>
            </w:r>
            <w:r w:rsidRPr="00E13E2F">
              <w:rPr>
                <w:rFonts w:eastAsia="Calibri" w:cstheme="majorBidi"/>
                <w:b/>
                <w:bCs/>
                <w:sz w:val="16"/>
                <w:szCs w:val="14"/>
              </w:rPr>
              <w:t>H</w:t>
            </w:r>
            <w:r w:rsidRPr="00E13E2F">
              <w:rPr>
                <w:rFonts w:eastAsia="Calibri" w:cstheme="majorBidi"/>
                <w:sz w:val="16"/>
                <w:szCs w:val="14"/>
              </w:rPr>
              <w:t>: H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>2</w:t>
            </w:r>
            <w:r w:rsidRPr="00E13E2F">
              <w:rPr>
                <w:rFonts w:eastAsia="Calibri" w:cstheme="majorBidi"/>
                <w:sz w:val="16"/>
                <w:szCs w:val="14"/>
              </w:rPr>
              <w:t>O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>2</w:t>
            </w:r>
            <w:r w:rsidRPr="00E13E2F">
              <w:rPr>
                <w:rFonts w:eastAsia="Calibri" w:cstheme="majorBidi"/>
                <w:sz w:val="16"/>
                <w:szCs w:val="14"/>
              </w:rPr>
              <w:t xml:space="preserve"> 1000µM </w:t>
            </w:r>
            <w:proofErr w:type="spellStart"/>
            <w:r w:rsidRPr="00E13E2F">
              <w:rPr>
                <w:rFonts w:eastAsia="Calibri" w:cstheme="majorBidi"/>
                <w:sz w:val="16"/>
                <w:szCs w:val="14"/>
              </w:rPr>
              <w:t>Normoxia</w:t>
            </w:r>
            <w:proofErr w:type="spellEnd"/>
            <w:r w:rsidRPr="00E13E2F">
              <w:rPr>
                <w:rFonts w:eastAsia="Calibri" w:cstheme="majorBidi"/>
                <w:sz w:val="16"/>
                <w:szCs w:val="14"/>
              </w:rPr>
              <w:t xml:space="preserve">, </w:t>
            </w:r>
            <w:r w:rsidRPr="00E13E2F">
              <w:rPr>
                <w:rFonts w:eastAsia="Calibri" w:cstheme="majorBidi"/>
                <w:b/>
                <w:bCs/>
                <w:sz w:val="16"/>
                <w:szCs w:val="14"/>
              </w:rPr>
              <w:t>I</w:t>
            </w:r>
            <w:r w:rsidRPr="00E13E2F">
              <w:rPr>
                <w:rFonts w:eastAsia="Calibri" w:cstheme="majorBidi"/>
                <w:sz w:val="16"/>
                <w:szCs w:val="14"/>
              </w:rPr>
              <w:t xml:space="preserve">: HA </w:t>
            </w:r>
            <w:proofErr w:type="spellStart"/>
            <w:r w:rsidRPr="00E13E2F">
              <w:rPr>
                <w:rFonts w:eastAsia="Calibri" w:cstheme="majorBidi"/>
                <w:sz w:val="16"/>
                <w:szCs w:val="14"/>
              </w:rPr>
              <w:t>Normoxia</w:t>
            </w:r>
            <w:proofErr w:type="spellEnd"/>
            <w:r w:rsidRPr="00E13E2F">
              <w:rPr>
                <w:rFonts w:eastAsia="Calibri" w:cstheme="majorBidi"/>
                <w:sz w:val="16"/>
                <w:szCs w:val="14"/>
              </w:rPr>
              <w:t xml:space="preserve">, </w:t>
            </w:r>
            <w:r w:rsidRPr="00E13E2F">
              <w:rPr>
                <w:rFonts w:eastAsia="Calibri" w:cstheme="majorBidi"/>
                <w:b/>
                <w:bCs/>
                <w:sz w:val="16"/>
                <w:szCs w:val="14"/>
              </w:rPr>
              <w:t>J</w:t>
            </w:r>
            <w:r w:rsidRPr="00E13E2F">
              <w:rPr>
                <w:rFonts w:eastAsia="Calibri" w:cstheme="majorBidi"/>
                <w:sz w:val="16"/>
                <w:szCs w:val="14"/>
              </w:rPr>
              <w:t>: H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>2</w:t>
            </w:r>
            <w:r w:rsidRPr="00E13E2F">
              <w:rPr>
                <w:rFonts w:eastAsia="Calibri" w:cstheme="majorBidi"/>
                <w:sz w:val="16"/>
                <w:szCs w:val="14"/>
              </w:rPr>
              <w:t>O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>2</w:t>
            </w:r>
            <w:r w:rsidRPr="00E13E2F">
              <w:rPr>
                <w:rFonts w:eastAsia="Calibri" w:cstheme="majorBidi"/>
                <w:sz w:val="16"/>
                <w:szCs w:val="14"/>
              </w:rPr>
              <w:t xml:space="preserve"> 10µM+HA </w:t>
            </w:r>
            <w:proofErr w:type="spellStart"/>
            <w:r w:rsidRPr="00E13E2F">
              <w:rPr>
                <w:rFonts w:eastAsia="Calibri" w:cstheme="majorBidi"/>
                <w:sz w:val="16"/>
                <w:szCs w:val="14"/>
              </w:rPr>
              <w:t>Normoxia</w:t>
            </w:r>
            <w:proofErr w:type="spellEnd"/>
            <w:r w:rsidRPr="00E13E2F">
              <w:rPr>
                <w:rFonts w:eastAsia="Calibri" w:cstheme="majorBidi"/>
                <w:sz w:val="16"/>
                <w:szCs w:val="14"/>
              </w:rPr>
              <w:t xml:space="preserve">, </w:t>
            </w:r>
            <w:r w:rsidRPr="00E13E2F">
              <w:rPr>
                <w:rFonts w:eastAsia="Calibri" w:cstheme="majorBidi"/>
                <w:b/>
                <w:bCs/>
                <w:sz w:val="16"/>
                <w:szCs w:val="14"/>
              </w:rPr>
              <w:t>K</w:t>
            </w:r>
            <w:r w:rsidRPr="00E13E2F">
              <w:rPr>
                <w:rFonts w:eastAsia="Calibri" w:cstheme="majorBidi"/>
                <w:sz w:val="16"/>
                <w:szCs w:val="14"/>
              </w:rPr>
              <w:t>: H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>2</w:t>
            </w:r>
            <w:r w:rsidRPr="00E13E2F">
              <w:rPr>
                <w:rFonts w:eastAsia="Calibri" w:cstheme="majorBidi"/>
                <w:sz w:val="16"/>
                <w:szCs w:val="14"/>
              </w:rPr>
              <w:t>O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 xml:space="preserve">2 </w:t>
            </w:r>
            <w:r w:rsidRPr="00E13E2F">
              <w:rPr>
                <w:rFonts w:eastAsia="Calibri" w:cstheme="majorBidi"/>
                <w:sz w:val="16"/>
                <w:szCs w:val="14"/>
              </w:rPr>
              <w:t xml:space="preserve"> 20µM+HA </w:t>
            </w:r>
            <w:proofErr w:type="spellStart"/>
            <w:r w:rsidRPr="00E13E2F">
              <w:rPr>
                <w:rFonts w:eastAsia="Calibri" w:cstheme="majorBidi"/>
                <w:sz w:val="16"/>
                <w:szCs w:val="14"/>
              </w:rPr>
              <w:t>Normoxia</w:t>
            </w:r>
            <w:proofErr w:type="spellEnd"/>
            <w:r w:rsidRPr="00E13E2F">
              <w:rPr>
                <w:rFonts w:eastAsia="Calibri" w:cstheme="majorBidi"/>
                <w:sz w:val="16"/>
                <w:szCs w:val="14"/>
              </w:rPr>
              <w:t xml:space="preserve">, </w:t>
            </w:r>
            <w:r w:rsidRPr="00E13E2F">
              <w:rPr>
                <w:rFonts w:eastAsia="Calibri" w:cstheme="majorBidi"/>
                <w:b/>
                <w:bCs/>
                <w:sz w:val="16"/>
                <w:szCs w:val="14"/>
              </w:rPr>
              <w:t>L</w:t>
            </w:r>
            <w:r w:rsidRPr="00E13E2F">
              <w:rPr>
                <w:rFonts w:eastAsia="Calibri" w:cstheme="majorBidi"/>
                <w:sz w:val="16"/>
                <w:szCs w:val="14"/>
              </w:rPr>
              <w:t>: H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>2</w:t>
            </w:r>
            <w:r w:rsidRPr="00E13E2F">
              <w:rPr>
                <w:rFonts w:eastAsia="Calibri" w:cstheme="majorBidi"/>
                <w:sz w:val="16"/>
                <w:szCs w:val="14"/>
              </w:rPr>
              <w:t>O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 xml:space="preserve">2  </w:t>
            </w:r>
            <w:r w:rsidRPr="00E13E2F">
              <w:rPr>
                <w:rFonts w:eastAsia="Calibri" w:cstheme="majorBidi"/>
                <w:sz w:val="16"/>
                <w:szCs w:val="14"/>
              </w:rPr>
              <w:t xml:space="preserve"> 50µM+HA </w:t>
            </w:r>
            <w:proofErr w:type="spellStart"/>
            <w:r w:rsidRPr="00E13E2F">
              <w:rPr>
                <w:rFonts w:eastAsia="Calibri" w:cstheme="majorBidi"/>
                <w:sz w:val="16"/>
                <w:szCs w:val="14"/>
              </w:rPr>
              <w:t>Normoxia</w:t>
            </w:r>
            <w:proofErr w:type="spellEnd"/>
            <w:r w:rsidRPr="00E13E2F">
              <w:rPr>
                <w:rFonts w:eastAsia="Calibri" w:cstheme="majorBidi"/>
                <w:sz w:val="16"/>
                <w:szCs w:val="14"/>
              </w:rPr>
              <w:t xml:space="preserve">, </w:t>
            </w:r>
            <w:r w:rsidRPr="00E13E2F">
              <w:rPr>
                <w:rFonts w:eastAsia="Calibri" w:cstheme="majorBidi"/>
                <w:b/>
                <w:bCs/>
                <w:sz w:val="16"/>
                <w:szCs w:val="14"/>
              </w:rPr>
              <w:t>M</w:t>
            </w:r>
            <w:r w:rsidRPr="00E13E2F">
              <w:rPr>
                <w:rFonts w:eastAsia="Calibri" w:cstheme="majorBidi"/>
                <w:sz w:val="16"/>
                <w:szCs w:val="14"/>
              </w:rPr>
              <w:t>: H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>2</w:t>
            </w:r>
            <w:r w:rsidRPr="00E13E2F">
              <w:rPr>
                <w:rFonts w:eastAsia="Calibri" w:cstheme="majorBidi"/>
                <w:sz w:val="16"/>
                <w:szCs w:val="14"/>
              </w:rPr>
              <w:t>O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 xml:space="preserve">2 </w:t>
            </w:r>
            <w:r w:rsidRPr="00E13E2F">
              <w:rPr>
                <w:rFonts w:eastAsia="Calibri" w:cstheme="majorBidi"/>
                <w:sz w:val="16"/>
                <w:szCs w:val="14"/>
              </w:rPr>
              <w:t xml:space="preserve"> 100µM+HA </w:t>
            </w:r>
            <w:proofErr w:type="spellStart"/>
            <w:r w:rsidRPr="00E13E2F">
              <w:rPr>
                <w:rFonts w:eastAsia="Calibri" w:cstheme="majorBidi"/>
                <w:sz w:val="16"/>
                <w:szCs w:val="14"/>
              </w:rPr>
              <w:t>Normoxia</w:t>
            </w:r>
            <w:proofErr w:type="spellEnd"/>
            <w:r w:rsidRPr="00E13E2F">
              <w:rPr>
                <w:rFonts w:eastAsia="Calibri" w:cstheme="majorBidi"/>
                <w:sz w:val="16"/>
                <w:szCs w:val="14"/>
              </w:rPr>
              <w:t xml:space="preserve">, </w:t>
            </w:r>
            <w:r w:rsidRPr="00E13E2F">
              <w:rPr>
                <w:rFonts w:eastAsia="Calibri" w:cstheme="majorBidi"/>
                <w:b/>
                <w:bCs/>
                <w:sz w:val="16"/>
                <w:szCs w:val="14"/>
              </w:rPr>
              <w:t>N</w:t>
            </w:r>
            <w:r w:rsidRPr="00E13E2F">
              <w:rPr>
                <w:rFonts w:eastAsia="Calibri" w:cstheme="majorBidi"/>
                <w:sz w:val="16"/>
                <w:szCs w:val="14"/>
              </w:rPr>
              <w:t>: H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>2</w:t>
            </w:r>
            <w:r w:rsidRPr="00E13E2F">
              <w:rPr>
                <w:rFonts w:eastAsia="Calibri" w:cstheme="majorBidi"/>
                <w:sz w:val="16"/>
                <w:szCs w:val="14"/>
              </w:rPr>
              <w:t>O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>2</w:t>
            </w:r>
            <w:r w:rsidRPr="00E13E2F">
              <w:rPr>
                <w:rFonts w:eastAsia="Calibri" w:cstheme="majorBidi"/>
                <w:sz w:val="16"/>
                <w:szCs w:val="14"/>
              </w:rPr>
              <w:t xml:space="preserve"> 200µM+HA </w:t>
            </w:r>
            <w:proofErr w:type="spellStart"/>
            <w:r w:rsidRPr="00E13E2F">
              <w:rPr>
                <w:rFonts w:eastAsia="Calibri" w:cstheme="majorBidi"/>
                <w:sz w:val="16"/>
                <w:szCs w:val="14"/>
              </w:rPr>
              <w:t>Normoxia</w:t>
            </w:r>
            <w:proofErr w:type="spellEnd"/>
            <w:r w:rsidRPr="00E13E2F">
              <w:rPr>
                <w:rFonts w:eastAsia="Calibri" w:cstheme="majorBidi"/>
                <w:sz w:val="16"/>
                <w:szCs w:val="14"/>
              </w:rPr>
              <w:t xml:space="preserve">, </w:t>
            </w:r>
            <w:r w:rsidRPr="00E13E2F">
              <w:rPr>
                <w:rFonts w:eastAsia="Calibri" w:cstheme="majorBidi"/>
                <w:b/>
                <w:bCs/>
                <w:sz w:val="16"/>
                <w:szCs w:val="14"/>
              </w:rPr>
              <w:t>O</w:t>
            </w:r>
            <w:r w:rsidRPr="00E13E2F">
              <w:rPr>
                <w:rFonts w:eastAsia="Calibri" w:cstheme="majorBidi"/>
                <w:sz w:val="16"/>
                <w:szCs w:val="14"/>
              </w:rPr>
              <w:t>: H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>2</w:t>
            </w:r>
            <w:r w:rsidRPr="00E13E2F">
              <w:rPr>
                <w:rFonts w:eastAsia="Calibri" w:cstheme="majorBidi"/>
                <w:sz w:val="16"/>
                <w:szCs w:val="14"/>
              </w:rPr>
              <w:t>O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>2</w:t>
            </w:r>
            <w:r w:rsidRPr="00E13E2F">
              <w:rPr>
                <w:rFonts w:eastAsia="Calibri" w:cstheme="majorBidi"/>
                <w:sz w:val="16"/>
                <w:szCs w:val="14"/>
              </w:rPr>
              <w:t xml:space="preserve"> 500µM+HA </w:t>
            </w:r>
            <w:proofErr w:type="spellStart"/>
            <w:r w:rsidRPr="00E13E2F">
              <w:rPr>
                <w:rFonts w:eastAsia="Calibri" w:cstheme="majorBidi"/>
                <w:sz w:val="16"/>
                <w:szCs w:val="14"/>
              </w:rPr>
              <w:t>Normoxia</w:t>
            </w:r>
            <w:proofErr w:type="spellEnd"/>
            <w:r w:rsidRPr="00E13E2F">
              <w:rPr>
                <w:rFonts w:eastAsia="Calibri" w:cstheme="majorBidi"/>
                <w:sz w:val="16"/>
                <w:szCs w:val="14"/>
              </w:rPr>
              <w:t xml:space="preserve">, </w:t>
            </w:r>
            <w:r w:rsidRPr="00E13E2F">
              <w:rPr>
                <w:rFonts w:eastAsia="Calibri" w:cstheme="majorBidi"/>
                <w:b/>
                <w:bCs/>
                <w:sz w:val="16"/>
                <w:szCs w:val="14"/>
              </w:rPr>
              <w:t>P</w:t>
            </w:r>
            <w:r w:rsidRPr="00E13E2F">
              <w:rPr>
                <w:rFonts w:eastAsia="Calibri" w:cstheme="majorBidi"/>
                <w:sz w:val="16"/>
                <w:szCs w:val="14"/>
              </w:rPr>
              <w:t>: H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>2</w:t>
            </w:r>
            <w:r w:rsidRPr="00E13E2F">
              <w:rPr>
                <w:rFonts w:eastAsia="Calibri" w:cstheme="majorBidi"/>
                <w:sz w:val="16"/>
                <w:szCs w:val="14"/>
              </w:rPr>
              <w:t>O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 xml:space="preserve">2 </w:t>
            </w:r>
            <w:r w:rsidRPr="00E13E2F">
              <w:rPr>
                <w:rFonts w:eastAsia="Calibri" w:cstheme="majorBidi"/>
                <w:sz w:val="16"/>
                <w:szCs w:val="14"/>
              </w:rPr>
              <w:t xml:space="preserve">1000µM+HA </w:t>
            </w:r>
            <w:proofErr w:type="spellStart"/>
            <w:r w:rsidRPr="00E13E2F">
              <w:rPr>
                <w:rFonts w:eastAsia="Calibri" w:cstheme="majorBidi"/>
                <w:sz w:val="16"/>
                <w:szCs w:val="14"/>
              </w:rPr>
              <w:t>Normoxia</w:t>
            </w:r>
            <w:proofErr w:type="spellEnd"/>
            <w:r w:rsidRPr="00E13E2F">
              <w:rPr>
                <w:rFonts w:eastAsia="Calibri" w:cstheme="majorBidi"/>
                <w:sz w:val="16"/>
                <w:szCs w:val="14"/>
              </w:rPr>
              <w:t xml:space="preserve">, </w:t>
            </w:r>
            <w:r w:rsidRPr="00E13E2F">
              <w:rPr>
                <w:rFonts w:eastAsia="Calibri" w:cstheme="majorBidi"/>
                <w:b/>
                <w:bCs/>
                <w:sz w:val="16"/>
                <w:szCs w:val="14"/>
              </w:rPr>
              <w:t>Q</w:t>
            </w:r>
            <w:r w:rsidRPr="00E13E2F">
              <w:rPr>
                <w:rFonts w:eastAsia="Calibri" w:cstheme="majorBidi"/>
                <w:sz w:val="16"/>
                <w:szCs w:val="14"/>
              </w:rPr>
              <w:t xml:space="preserve">: Control Hypoxia, </w:t>
            </w:r>
            <w:r w:rsidRPr="00E13E2F">
              <w:rPr>
                <w:rFonts w:eastAsia="Calibri" w:cstheme="majorBidi"/>
                <w:b/>
                <w:bCs/>
                <w:sz w:val="16"/>
                <w:szCs w:val="14"/>
              </w:rPr>
              <w:t>R</w:t>
            </w:r>
            <w:r w:rsidRPr="00E13E2F">
              <w:rPr>
                <w:rFonts w:eastAsia="Calibri" w:cstheme="majorBidi"/>
                <w:sz w:val="16"/>
                <w:szCs w:val="14"/>
              </w:rPr>
              <w:t>: H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>2</w:t>
            </w:r>
            <w:r w:rsidRPr="00E13E2F">
              <w:rPr>
                <w:rFonts w:eastAsia="Calibri" w:cstheme="majorBidi"/>
                <w:sz w:val="16"/>
                <w:szCs w:val="14"/>
              </w:rPr>
              <w:t>O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 xml:space="preserve">2 </w:t>
            </w:r>
            <w:r w:rsidRPr="00E13E2F">
              <w:rPr>
                <w:rFonts w:eastAsia="Calibri" w:cstheme="majorBidi"/>
                <w:sz w:val="16"/>
                <w:szCs w:val="14"/>
              </w:rPr>
              <w:t xml:space="preserve"> 10µM Hypoxia, </w:t>
            </w:r>
            <w:r w:rsidRPr="00E13E2F">
              <w:rPr>
                <w:rFonts w:eastAsia="Calibri" w:cstheme="majorBidi"/>
                <w:b/>
                <w:bCs/>
                <w:sz w:val="16"/>
                <w:szCs w:val="14"/>
              </w:rPr>
              <w:t>S</w:t>
            </w:r>
            <w:r w:rsidRPr="00E13E2F">
              <w:rPr>
                <w:rFonts w:eastAsia="Calibri" w:cstheme="majorBidi"/>
                <w:sz w:val="16"/>
                <w:szCs w:val="14"/>
              </w:rPr>
              <w:t>: H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>2</w:t>
            </w:r>
            <w:r w:rsidRPr="00E13E2F">
              <w:rPr>
                <w:rFonts w:eastAsia="Calibri" w:cstheme="majorBidi"/>
                <w:sz w:val="16"/>
                <w:szCs w:val="14"/>
              </w:rPr>
              <w:t>O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 xml:space="preserve">2 </w:t>
            </w:r>
            <w:r w:rsidRPr="00E13E2F">
              <w:rPr>
                <w:rFonts w:eastAsia="Calibri" w:cstheme="majorBidi"/>
                <w:sz w:val="16"/>
                <w:szCs w:val="14"/>
              </w:rPr>
              <w:t xml:space="preserve"> 20µM Hypoxia, </w:t>
            </w:r>
            <w:r w:rsidRPr="00E13E2F">
              <w:rPr>
                <w:rFonts w:eastAsia="Calibri" w:cstheme="majorBidi"/>
                <w:b/>
                <w:bCs/>
                <w:sz w:val="16"/>
                <w:szCs w:val="14"/>
              </w:rPr>
              <w:t>T</w:t>
            </w:r>
            <w:r w:rsidRPr="00E13E2F">
              <w:rPr>
                <w:rFonts w:eastAsia="Calibri" w:cstheme="majorBidi"/>
                <w:sz w:val="16"/>
                <w:szCs w:val="14"/>
              </w:rPr>
              <w:t>: H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>2</w:t>
            </w:r>
            <w:r w:rsidRPr="00E13E2F">
              <w:rPr>
                <w:rFonts w:eastAsia="Calibri" w:cstheme="majorBidi"/>
                <w:sz w:val="16"/>
                <w:szCs w:val="14"/>
              </w:rPr>
              <w:t>O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 xml:space="preserve">2 </w:t>
            </w:r>
            <w:r w:rsidRPr="00E13E2F">
              <w:rPr>
                <w:rFonts w:eastAsia="Calibri" w:cstheme="majorBidi"/>
                <w:sz w:val="16"/>
                <w:szCs w:val="14"/>
              </w:rPr>
              <w:t xml:space="preserve"> 50µM Hypoxia, </w:t>
            </w:r>
            <w:r w:rsidRPr="00E13E2F">
              <w:rPr>
                <w:rFonts w:eastAsia="Calibri" w:cstheme="majorBidi"/>
                <w:b/>
                <w:bCs/>
                <w:sz w:val="16"/>
                <w:szCs w:val="14"/>
              </w:rPr>
              <w:t>U</w:t>
            </w:r>
            <w:r w:rsidRPr="00E13E2F">
              <w:rPr>
                <w:rFonts w:eastAsia="Calibri" w:cstheme="majorBidi"/>
                <w:sz w:val="16"/>
                <w:szCs w:val="14"/>
              </w:rPr>
              <w:t>: H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>2</w:t>
            </w:r>
            <w:r w:rsidRPr="00E13E2F">
              <w:rPr>
                <w:rFonts w:eastAsia="Calibri" w:cstheme="majorBidi"/>
                <w:sz w:val="16"/>
                <w:szCs w:val="14"/>
              </w:rPr>
              <w:t>O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 xml:space="preserve">2 </w:t>
            </w:r>
            <w:r w:rsidRPr="00E13E2F">
              <w:rPr>
                <w:rFonts w:eastAsia="Calibri" w:cstheme="majorBidi"/>
                <w:sz w:val="16"/>
                <w:szCs w:val="14"/>
              </w:rPr>
              <w:t xml:space="preserve">100µM Hypoxia, </w:t>
            </w:r>
            <w:r w:rsidRPr="00E13E2F">
              <w:rPr>
                <w:rFonts w:eastAsia="Calibri" w:cstheme="majorBidi"/>
                <w:b/>
                <w:bCs/>
                <w:sz w:val="16"/>
                <w:szCs w:val="14"/>
              </w:rPr>
              <w:t>V</w:t>
            </w:r>
            <w:r w:rsidRPr="00E13E2F">
              <w:rPr>
                <w:rFonts w:eastAsia="Calibri" w:cstheme="majorBidi"/>
                <w:sz w:val="16"/>
                <w:szCs w:val="14"/>
              </w:rPr>
              <w:t>: H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>2</w:t>
            </w:r>
            <w:r w:rsidRPr="00E13E2F">
              <w:rPr>
                <w:rFonts w:eastAsia="Calibri" w:cstheme="majorBidi"/>
                <w:sz w:val="16"/>
                <w:szCs w:val="14"/>
              </w:rPr>
              <w:t>O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 xml:space="preserve">2 </w:t>
            </w:r>
            <w:r w:rsidRPr="00E13E2F">
              <w:rPr>
                <w:rFonts w:eastAsia="Calibri" w:cstheme="majorBidi"/>
                <w:sz w:val="16"/>
                <w:szCs w:val="14"/>
              </w:rPr>
              <w:t xml:space="preserve">200µM Hypoxia, </w:t>
            </w:r>
            <w:r w:rsidRPr="00E13E2F">
              <w:rPr>
                <w:rFonts w:eastAsia="Calibri" w:cstheme="majorBidi"/>
                <w:b/>
                <w:bCs/>
                <w:sz w:val="16"/>
                <w:szCs w:val="14"/>
              </w:rPr>
              <w:t>W</w:t>
            </w:r>
            <w:r w:rsidRPr="00E13E2F">
              <w:rPr>
                <w:rFonts w:eastAsia="Calibri" w:cstheme="majorBidi"/>
                <w:sz w:val="16"/>
                <w:szCs w:val="14"/>
              </w:rPr>
              <w:t>: H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>2</w:t>
            </w:r>
            <w:r w:rsidRPr="00E13E2F">
              <w:rPr>
                <w:rFonts w:eastAsia="Calibri" w:cstheme="majorBidi"/>
                <w:sz w:val="16"/>
                <w:szCs w:val="14"/>
              </w:rPr>
              <w:t>O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 xml:space="preserve">2 </w:t>
            </w:r>
            <w:r w:rsidRPr="00E13E2F">
              <w:rPr>
                <w:rFonts w:eastAsia="Calibri" w:cstheme="majorBidi"/>
                <w:sz w:val="16"/>
                <w:szCs w:val="14"/>
              </w:rPr>
              <w:t xml:space="preserve">500µM Hypoxia, </w:t>
            </w:r>
            <w:r w:rsidRPr="00E13E2F">
              <w:rPr>
                <w:rFonts w:eastAsia="Calibri" w:cstheme="majorBidi"/>
                <w:b/>
                <w:bCs/>
                <w:sz w:val="16"/>
                <w:szCs w:val="14"/>
              </w:rPr>
              <w:t>X</w:t>
            </w:r>
            <w:r w:rsidRPr="00E13E2F">
              <w:rPr>
                <w:rFonts w:eastAsia="Calibri" w:cstheme="majorBidi"/>
                <w:sz w:val="16"/>
                <w:szCs w:val="14"/>
              </w:rPr>
              <w:t>: H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>2</w:t>
            </w:r>
            <w:r w:rsidRPr="00E13E2F">
              <w:rPr>
                <w:rFonts w:eastAsia="Calibri" w:cstheme="majorBidi"/>
                <w:sz w:val="16"/>
                <w:szCs w:val="14"/>
              </w:rPr>
              <w:t>O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 xml:space="preserve">2 </w:t>
            </w:r>
            <w:r w:rsidRPr="00E13E2F">
              <w:rPr>
                <w:rFonts w:eastAsia="Calibri" w:cstheme="majorBidi"/>
                <w:sz w:val="16"/>
                <w:szCs w:val="14"/>
              </w:rPr>
              <w:t xml:space="preserve">1000µM Hypoxia, </w:t>
            </w:r>
            <w:r w:rsidRPr="00E13E2F">
              <w:rPr>
                <w:rFonts w:eastAsia="Calibri" w:cstheme="majorBidi"/>
                <w:b/>
                <w:bCs/>
                <w:sz w:val="16"/>
                <w:szCs w:val="14"/>
              </w:rPr>
              <w:t>Y</w:t>
            </w:r>
            <w:r w:rsidRPr="00E13E2F">
              <w:rPr>
                <w:rFonts w:eastAsia="Calibri" w:cstheme="majorBidi"/>
                <w:sz w:val="16"/>
                <w:szCs w:val="14"/>
              </w:rPr>
              <w:t xml:space="preserve">: HA Hypoxia, </w:t>
            </w:r>
            <w:r w:rsidRPr="00E13E2F">
              <w:rPr>
                <w:rFonts w:eastAsia="Calibri" w:cstheme="majorBidi"/>
                <w:b/>
                <w:bCs/>
                <w:sz w:val="16"/>
                <w:szCs w:val="14"/>
              </w:rPr>
              <w:t>Z</w:t>
            </w:r>
            <w:r w:rsidRPr="00E13E2F">
              <w:rPr>
                <w:rFonts w:eastAsia="Calibri" w:cstheme="majorBidi"/>
                <w:sz w:val="16"/>
                <w:szCs w:val="14"/>
              </w:rPr>
              <w:t>: H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>2</w:t>
            </w:r>
            <w:r w:rsidRPr="00E13E2F">
              <w:rPr>
                <w:rFonts w:eastAsia="Calibri" w:cstheme="majorBidi"/>
                <w:sz w:val="16"/>
                <w:szCs w:val="14"/>
              </w:rPr>
              <w:t>O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 xml:space="preserve">2 </w:t>
            </w:r>
            <w:r w:rsidRPr="00E13E2F">
              <w:rPr>
                <w:rFonts w:eastAsia="Calibri" w:cstheme="majorBidi"/>
                <w:sz w:val="16"/>
                <w:szCs w:val="14"/>
              </w:rPr>
              <w:t xml:space="preserve">10µM+HA Hypoxia, </w:t>
            </w:r>
            <w:r w:rsidRPr="00E13E2F">
              <w:rPr>
                <w:rFonts w:eastAsia="Calibri" w:cstheme="majorBidi"/>
                <w:b/>
                <w:bCs/>
                <w:sz w:val="16"/>
                <w:szCs w:val="14"/>
              </w:rPr>
              <w:t>AA</w:t>
            </w:r>
            <w:r w:rsidRPr="00E13E2F">
              <w:rPr>
                <w:rFonts w:eastAsia="Calibri" w:cstheme="majorBidi"/>
                <w:sz w:val="16"/>
                <w:szCs w:val="14"/>
              </w:rPr>
              <w:t>: H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>2</w:t>
            </w:r>
            <w:r w:rsidRPr="00E13E2F">
              <w:rPr>
                <w:rFonts w:eastAsia="Calibri" w:cstheme="majorBidi"/>
                <w:sz w:val="16"/>
                <w:szCs w:val="14"/>
              </w:rPr>
              <w:t>O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 xml:space="preserve">2 </w:t>
            </w:r>
            <w:r w:rsidRPr="00E13E2F">
              <w:rPr>
                <w:rFonts w:eastAsia="Calibri" w:cstheme="majorBidi"/>
                <w:sz w:val="16"/>
                <w:szCs w:val="14"/>
              </w:rPr>
              <w:t xml:space="preserve">20µM+HA Hypoxia, </w:t>
            </w:r>
            <w:r w:rsidRPr="00E13E2F">
              <w:rPr>
                <w:rFonts w:eastAsia="Calibri" w:cstheme="majorBidi"/>
                <w:b/>
                <w:bCs/>
                <w:sz w:val="16"/>
                <w:szCs w:val="14"/>
              </w:rPr>
              <w:t>BB</w:t>
            </w:r>
            <w:r w:rsidRPr="00E13E2F">
              <w:rPr>
                <w:rFonts w:eastAsia="Calibri" w:cstheme="majorBidi"/>
                <w:sz w:val="16"/>
                <w:szCs w:val="14"/>
              </w:rPr>
              <w:t>: H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>2</w:t>
            </w:r>
            <w:r w:rsidRPr="00E13E2F">
              <w:rPr>
                <w:rFonts w:eastAsia="Calibri" w:cstheme="majorBidi"/>
                <w:sz w:val="16"/>
                <w:szCs w:val="14"/>
              </w:rPr>
              <w:t>O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 xml:space="preserve">2 </w:t>
            </w:r>
            <w:r w:rsidRPr="00E13E2F">
              <w:rPr>
                <w:rFonts w:eastAsia="Calibri" w:cstheme="majorBidi"/>
                <w:sz w:val="16"/>
                <w:szCs w:val="14"/>
              </w:rPr>
              <w:t xml:space="preserve">50µM+HA Hypoxia, </w:t>
            </w:r>
            <w:r w:rsidRPr="00E13E2F">
              <w:rPr>
                <w:rFonts w:eastAsia="Calibri" w:cstheme="majorBidi"/>
                <w:b/>
                <w:bCs/>
                <w:sz w:val="16"/>
                <w:szCs w:val="14"/>
              </w:rPr>
              <w:t>CC</w:t>
            </w:r>
            <w:r w:rsidRPr="00E13E2F">
              <w:rPr>
                <w:rFonts w:eastAsia="Calibri" w:cstheme="majorBidi"/>
                <w:sz w:val="16"/>
                <w:szCs w:val="14"/>
              </w:rPr>
              <w:t>: H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>2</w:t>
            </w:r>
            <w:r w:rsidRPr="00E13E2F">
              <w:rPr>
                <w:rFonts w:eastAsia="Calibri" w:cstheme="majorBidi"/>
                <w:sz w:val="16"/>
                <w:szCs w:val="14"/>
              </w:rPr>
              <w:t>O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 xml:space="preserve">2  </w:t>
            </w:r>
            <w:r w:rsidRPr="00E13E2F">
              <w:rPr>
                <w:rFonts w:eastAsia="Calibri" w:cstheme="majorBidi"/>
                <w:sz w:val="16"/>
                <w:szCs w:val="14"/>
              </w:rPr>
              <w:t xml:space="preserve">100µM+HA Hypoxia, </w:t>
            </w:r>
            <w:r w:rsidRPr="00E13E2F">
              <w:rPr>
                <w:rFonts w:eastAsia="Calibri" w:cstheme="majorBidi"/>
                <w:b/>
                <w:bCs/>
                <w:sz w:val="16"/>
                <w:szCs w:val="14"/>
              </w:rPr>
              <w:t>DD</w:t>
            </w:r>
            <w:r w:rsidRPr="00E13E2F">
              <w:rPr>
                <w:rFonts w:eastAsia="Calibri" w:cstheme="majorBidi"/>
                <w:sz w:val="16"/>
                <w:szCs w:val="14"/>
              </w:rPr>
              <w:t>: H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>2</w:t>
            </w:r>
            <w:r w:rsidRPr="00E13E2F">
              <w:rPr>
                <w:rFonts w:eastAsia="Calibri" w:cstheme="majorBidi"/>
                <w:sz w:val="16"/>
                <w:szCs w:val="14"/>
              </w:rPr>
              <w:t>O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 xml:space="preserve">2 </w:t>
            </w:r>
            <w:r w:rsidRPr="00E13E2F">
              <w:rPr>
                <w:rFonts w:eastAsia="Calibri" w:cstheme="majorBidi"/>
                <w:sz w:val="16"/>
                <w:szCs w:val="14"/>
              </w:rPr>
              <w:t xml:space="preserve">200µM+HA Hypoxia, </w:t>
            </w:r>
            <w:r w:rsidRPr="00E13E2F">
              <w:rPr>
                <w:rFonts w:eastAsia="Calibri" w:cstheme="majorBidi"/>
                <w:b/>
                <w:bCs/>
                <w:sz w:val="16"/>
                <w:szCs w:val="14"/>
              </w:rPr>
              <w:t>EE</w:t>
            </w:r>
            <w:r w:rsidRPr="00E13E2F">
              <w:rPr>
                <w:rFonts w:eastAsia="Calibri" w:cstheme="majorBidi"/>
                <w:sz w:val="16"/>
                <w:szCs w:val="14"/>
              </w:rPr>
              <w:t>: H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>2</w:t>
            </w:r>
            <w:r w:rsidRPr="00E13E2F">
              <w:rPr>
                <w:rFonts w:eastAsia="Calibri" w:cstheme="majorBidi"/>
                <w:sz w:val="16"/>
                <w:szCs w:val="14"/>
              </w:rPr>
              <w:t>O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 xml:space="preserve">2 </w:t>
            </w:r>
            <w:r w:rsidRPr="00E13E2F">
              <w:rPr>
                <w:rFonts w:eastAsia="Calibri" w:cstheme="majorBidi"/>
                <w:sz w:val="16"/>
                <w:szCs w:val="14"/>
              </w:rPr>
              <w:t xml:space="preserve">500µM+HA Hypoxia, </w:t>
            </w:r>
            <w:r w:rsidRPr="00E13E2F">
              <w:rPr>
                <w:rFonts w:eastAsia="Calibri" w:cstheme="majorBidi"/>
                <w:b/>
                <w:bCs/>
                <w:sz w:val="16"/>
                <w:szCs w:val="14"/>
              </w:rPr>
              <w:t>FF</w:t>
            </w:r>
            <w:r w:rsidRPr="00E13E2F">
              <w:rPr>
                <w:rFonts w:eastAsia="Calibri" w:cstheme="majorBidi"/>
                <w:sz w:val="16"/>
                <w:szCs w:val="14"/>
              </w:rPr>
              <w:t>: H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>2</w:t>
            </w:r>
            <w:r w:rsidRPr="00E13E2F">
              <w:rPr>
                <w:rFonts w:eastAsia="Calibri" w:cstheme="majorBidi"/>
                <w:sz w:val="16"/>
                <w:szCs w:val="14"/>
              </w:rPr>
              <w:t>O</w:t>
            </w:r>
            <w:r w:rsidRPr="00E13E2F">
              <w:rPr>
                <w:rFonts w:eastAsia="Calibri" w:cstheme="majorBidi"/>
                <w:sz w:val="16"/>
                <w:szCs w:val="14"/>
                <w:vertAlign w:val="subscript"/>
              </w:rPr>
              <w:t xml:space="preserve">2 </w:t>
            </w:r>
            <w:r w:rsidRPr="00E13E2F">
              <w:rPr>
                <w:rFonts w:eastAsia="Calibri" w:cstheme="majorBidi"/>
                <w:sz w:val="16"/>
                <w:szCs w:val="14"/>
              </w:rPr>
              <w:t>1000µM+HA Hypoxia.</w:t>
            </w:r>
          </w:p>
          <w:p w:rsidR="00FA4CD6" w:rsidRDefault="00FA4CD6" w:rsidP="00DD5C16">
            <w:pPr>
              <w:spacing w:line="254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FA4CD6" w:rsidRDefault="00FA4CD6"/>
    <w:p w:rsidR="00E13E2F" w:rsidRDefault="00E13E2F"/>
    <w:p w:rsidR="00E13E2F" w:rsidRDefault="00E13E2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46"/>
        <w:gridCol w:w="1914"/>
      </w:tblGrid>
      <w:tr w:rsidR="00E13E2F" w:rsidTr="00AB6599">
        <w:trPr>
          <w:cantSplit/>
          <w:trHeight w:val="11160"/>
        </w:trPr>
        <w:tc>
          <w:tcPr>
            <w:tcW w:w="7290" w:type="dxa"/>
          </w:tcPr>
          <w:p w:rsidR="00E13E2F" w:rsidRDefault="00E13E2F" w:rsidP="00AB659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36692D5" wp14:editId="211BD8E3">
                  <wp:extent cx="7606665" cy="4579869"/>
                  <wp:effectExtent l="8573" t="0" r="2857" b="2858"/>
                  <wp:docPr id="4" name="Picture 4" descr="C:\Users\hassan\AppData\Local\Temp\ksohtml228\wps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hassan\AppData\Local\Temp\ksohtml228\wps3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7616799" cy="4585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0" w:type="dxa"/>
            <w:textDirection w:val="btLr"/>
          </w:tcPr>
          <w:p w:rsidR="00E13E2F" w:rsidRDefault="00E13E2F" w:rsidP="00FA4CD6">
            <w:pPr>
              <w:jc w:val="both"/>
              <w:rPr>
                <w:rFonts w:ascii="Times New Roman" w:eastAsia="Calibri" w:hAnsi="Times New Roman" w:cs="Times New Roman"/>
                <w:sz w:val="13"/>
                <w:szCs w:val="13"/>
              </w:rPr>
            </w:pPr>
            <w:r w:rsidRPr="002653D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Fig S</w:t>
            </w:r>
            <w:r w:rsidR="00FA4CD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</w:t>
            </w:r>
            <w:r w:rsidRPr="002653D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Cell cycle analysis of 4T1 cancer cells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rtl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treated with different concentration of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or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+HA in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and hypoxia condition for 24h.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cell cycle </w:t>
            </w:r>
            <w:r>
              <w:rPr>
                <w:rFonts w:ascii="Times New Roman" w:eastAsia="Calibri" w:hAnsi="Times New Roman" w:cs="Times New Roman"/>
                <w:color w:val="000000"/>
                <w:sz w:val="13"/>
                <w:szCs w:val="13"/>
              </w:rPr>
              <w:t>was quantified using flow cytometry.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 xml:space="preserve"> A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: Control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B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C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20µM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D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50µM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E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F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200µM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G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500µM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H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1000µM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I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: 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J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K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20µM+HA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L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50µM+HA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M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N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200µM+HA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500µM+HA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P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1000µM+HA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Q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: Control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R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S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20µM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T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50µM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U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100µM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V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200µM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W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500µM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X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1000µM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Y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: 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Z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10µM+HA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AA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20µM+HA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BB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50µM+HA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CC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100µM+HA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DD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200µM+HA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EE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500µM+HA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FF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1000µM+HA Hypoxia.</w:t>
            </w:r>
          </w:p>
          <w:p w:rsidR="00E13E2F" w:rsidRDefault="00E13E2F" w:rsidP="00AB6599">
            <w:pPr>
              <w:spacing w:line="254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E13E2F" w:rsidRDefault="00E13E2F"/>
    <w:p w:rsidR="00E13E2F" w:rsidRDefault="00E13E2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29"/>
        <w:gridCol w:w="2031"/>
      </w:tblGrid>
      <w:tr w:rsidR="00E13E2F" w:rsidTr="00AB6599">
        <w:trPr>
          <w:cantSplit/>
          <w:trHeight w:val="11160"/>
        </w:trPr>
        <w:tc>
          <w:tcPr>
            <w:tcW w:w="7290" w:type="dxa"/>
          </w:tcPr>
          <w:p w:rsidR="00E13E2F" w:rsidRDefault="00E13E2F" w:rsidP="00AB6599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BDFA2C7" wp14:editId="4D7498B7">
                  <wp:extent cx="7095490" cy="4508426"/>
                  <wp:effectExtent l="0" t="1588" r="8573" b="8572"/>
                  <wp:docPr id="5" name="Picture 5" descr="C:\Users\hassan\AppData\Local\Temp\ksohtml228\wps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hassan\AppData\Local\Temp\ksohtml228\wps3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7119278" cy="4523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0" w:type="dxa"/>
            <w:textDirection w:val="btLr"/>
          </w:tcPr>
          <w:p w:rsidR="00E13E2F" w:rsidRDefault="00E13E2F" w:rsidP="00FA4CD6">
            <w:pPr>
              <w:jc w:val="both"/>
              <w:rPr>
                <w:rFonts w:ascii="Times New Roman" w:eastAsia="Calibri" w:hAnsi="Times New Roman" w:cs="Times New Roman"/>
                <w:sz w:val="13"/>
                <w:szCs w:val="13"/>
              </w:rPr>
            </w:pPr>
            <w:r w:rsidRPr="002653D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Fig S</w:t>
            </w:r>
            <w:r w:rsidR="00FA4CD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</w:t>
            </w:r>
            <w:r w:rsidRPr="002653D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b: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Expression of cell cycle regulators in MNCs following H2O2 or H2O2 + HA treatment in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and hypoxia condition for 24h.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cell cycle </w:t>
            </w:r>
            <w:r>
              <w:rPr>
                <w:rFonts w:ascii="Times New Roman" w:eastAsia="Calibri" w:hAnsi="Times New Roman" w:cs="Times New Roman"/>
                <w:color w:val="000000"/>
                <w:sz w:val="13"/>
                <w:szCs w:val="13"/>
              </w:rPr>
              <w:t>was quantified using flow cytometry.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 xml:space="preserve"> A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: Control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B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C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20µM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D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50µM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E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F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200µM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G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500µM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H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1000µM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I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: 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J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K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20µM+HA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L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50µM+HA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M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N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200µM+HA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500µM+HA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P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1000µM+HA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Q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: Control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R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S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20µM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T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50µM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U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100µM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V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200µM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W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500µM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X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1000µM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Y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: 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Z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10µM+HA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AA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20µM+HA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BB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50µM+HA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CC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100µM+HA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DD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200µM+HA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EE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500µM+HA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FF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1000µM+HA Hypoxia.</w:t>
            </w:r>
          </w:p>
          <w:p w:rsidR="00E13E2F" w:rsidRDefault="00E13E2F" w:rsidP="00AB6599">
            <w:pPr>
              <w:spacing w:line="254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E13E2F" w:rsidRDefault="00E13E2F"/>
    <w:p w:rsidR="00E13E2F" w:rsidRDefault="00E13E2F"/>
    <w:p w:rsidR="00E13E2F" w:rsidRDefault="00E13E2F"/>
    <w:p w:rsidR="00FA4CD6" w:rsidRDefault="00FA4CD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43"/>
        <w:gridCol w:w="1817"/>
      </w:tblGrid>
      <w:tr w:rsidR="00FA4CD6" w:rsidTr="00DD5C16">
        <w:trPr>
          <w:cantSplit/>
          <w:trHeight w:val="11160"/>
        </w:trPr>
        <w:tc>
          <w:tcPr>
            <w:tcW w:w="7290" w:type="dxa"/>
          </w:tcPr>
          <w:p w:rsidR="00FA4CD6" w:rsidRDefault="00FA4CD6" w:rsidP="00DD5C16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620BAA6" wp14:editId="40A556A2">
                  <wp:extent cx="7046595" cy="4653225"/>
                  <wp:effectExtent l="0" t="3175" r="0" b="0"/>
                  <wp:docPr id="6" name="Picture 6" descr="C:\Users\hassan\AppData\Local\Temp\ksohtml228\wps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hassan\AppData\Local\Temp\ksohtml228\wps3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7074747" cy="4671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0" w:type="dxa"/>
            <w:textDirection w:val="btLr"/>
          </w:tcPr>
          <w:p w:rsidR="00FA4CD6" w:rsidRDefault="00FA4CD6" w:rsidP="00FA4CD6">
            <w:pPr>
              <w:jc w:val="both"/>
              <w:rPr>
                <w:rFonts w:ascii="Times New Roman" w:eastAsia="Calibri" w:hAnsi="Times New Roman" w:cs="Times New Roman"/>
                <w:sz w:val="13"/>
                <w:szCs w:val="13"/>
              </w:rPr>
            </w:pPr>
            <w:r w:rsidRPr="001260A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Fig S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</w:t>
            </w:r>
            <w:r w:rsidRPr="001260A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C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ell cycle analysis of 4T1 cancer cells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rtl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treated with different concentration of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or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+HA in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and hypoxia condition for 24h.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cell cycle </w:t>
            </w:r>
            <w:r>
              <w:rPr>
                <w:rFonts w:ascii="Times New Roman" w:eastAsia="Calibri" w:hAnsi="Times New Roman" w:cs="Times New Roman"/>
                <w:color w:val="000000"/>
                <w:sz w:val="13"/>
                <w:szCs w:val="13"/>
              </w:rPr>
              <w:t>was quantified using florescent microscope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after staining with</w:t>
            </w:r>
            <w:r>
              <w:rPr>
                <w:rFonts w:ascii="Times New Roman" w:eastAsia="Calibri" w:hAnsi="Times New Roman" w:cs="Times New Roman"/>
                <w:color w:val="000000"/>
                <w:sz w:val="13"/>
                <w:szCs w:val="13"/>
              </w:rPr>
              <w:t xml:space="preserve"> DAPI.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 xml:space="preserve"> A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: Control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B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C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20µM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D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50µM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E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F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200µM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G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500µM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H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1000µM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I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: 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J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K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20µM+HA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L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50µM+HA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M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N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200µM+HA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500µM+HA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P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1000µM+HA </w:t>
            </w:r>
            <w:proofErr w:type="spellStart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Normoxia</w:t>
            </w:r>
            <w:proofErr w:type="spellEnd"/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Q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: Control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R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10µM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S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20µM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T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 50µM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U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100µM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V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200µM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W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500µM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X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1000µM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Y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: 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Z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10µM+HA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AA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20µM+HA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BB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50µM+HA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CC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100µM+HA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DD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200µM+HA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EE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 xml:space="preserve">500µM+HA Hypoxia, </w:t>
            </w:r>
            <w:r>
              <w:rPr>
                <w:rFonts w:ascii="Times New Roman" w:eastAsia="Calibri" w:hAnsi="Times New Roman" w:cs="Times New Roman"/>
                <w:b/>
                <w:bCs/>
                <w:sz w:val="13"/>
                <w:szCs w:val="13"/>
              </w:rPr>
              <w:t>FF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: H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O</w:t>
            </w:r>
            <w:r>
              <w:rPr>
                <w:rFonts w:ascii="Times New Roman" w:eastAsia="Calibri" w:hAnsi="Times New Roman" w:cs="Times New Roman"/>
                <w:sz w:val="13"/>
                <w:szCs w:val="13"/>
                <w:vertAlign w:val="sub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13"/>
                <w:szCs w:val="13"/>
              </w:rPr>
              <w:t>1000µM+HA Hypoxia.</w:t>
            </w:r>
          </w:p>
          <w:p w:rsidR="00FA4CD6" w:rsidRDefault="00FA4CD6" w:rsidP="00DD5C16">
            <w:pPr>
              <w:spacing w:line="254" w:lineRule="auto"/>
              <w:ind w:left="113" w:right="11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FA4CD6" w:rsidRDefault="00FA4CD6"/>
    <w:p w:rsidR="00D465D1" w:rsidRDefault="00D465D1"/>
    <w:p w:rsidR="00D465D1" w:rsidRDefault="00D465D1"/>
    <w:p w:rsidR="00D465D1" w:rsidRDefault="00D465D1"/>
    <w:p w:rsidR="00D465D1" w:rsidRDefault="00D465D1"/>
    <w:p w:rsidR="00D465D1" w:rsidRDefault="00D465D1" w:rsidP="00D465D1">
      <w:pPr>
        <w:autoSpaceDE w:val="0"/>
        <w:autoSpaceDN w:val="0"/>
        <w:adjustRightInd w:val="0"/>
        <w:spacing w:after="0" w:line="240" w:lineRule="auto"/>
        <w:jc w:val="center"/>
      </w:pPr>
      <w:r w:rsidRPr="006A3EE0">
        <w:rPr>
          <w:szCs w:val="24"/>
          <w:shd w:val="clear" w:color="auto" w:fill="FFFFFF"/>
        </w:rPr>
        <w:t>Table1</w:t>
      </w:r>
      <w:r>
        <w:rPr>
          <w:szCs w:val="24"/>
          <w:shd w:val="clear" w:color="auto" w:fill="FFFFFF"/>
        </w:rPr>
        <w:t>S</w:t>
      </w:r>
      <w:r>
        <w:rPr>
          <w:sz w:val="32"/>
          <w:szCs w:val="32"/>
          <w:shd w:val="clear" w:color="auto" w:fill="FFFFFF"/>
        </w:rPr>
        <w:t xml:space="preserve">: </w:t>
      </w:r>
      <w:r>
        <w:t xml:space="preserve">Oligonucleotide sequence of primers </w:t>
      </w:r>
    </w:p>
    <w:p w:rsidR="00D465D1" w:rsidRDefault="00D465D1" w:rsidP="00D465D1">
      <w:pPr>
        <w:autoSpaceDE w:val="0"/>
        <w:autoSpaceDN w:val="0"/>
        <w:adjustRightInd w:val="0"/>
        <w:spacing w:after="0" w:line="240" w:lineRule="auto"/>
        <w:jc w:val="both"/>
        <w:rPr>
          <w:sz w:val="32"/>
          <w:szCs w:val="32"/>
          <w:shd w:val="clear" w:color="auto" w:fill="FFFFFF"/>
        </w:rPr>
      </w:pPr>
      <w:bookmarkStart w:id="0" w:name="_GoBack"/>
      <w:bookmarkEnd w:id="0"/>
    </w:p>
    <w:tbl>
      <w:tblPr>
        <w:tblStyle w:val="TableGrid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245"/>
        <w:gridCol w:w="2835"/>
      </w:tblGrid>
      <w:tr w:rsidR="00D465D1" w:rsidTr="008F3EC5">
        <w:trPr>
          <w:trHeight w:val="446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65D1" w:rsidRPr="00EE4D86" w:rsidRDefault="00D465D1" w:rsidP="008F3EC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E4D86">
              <w:rPr>
                <w:b/>
                <w:bCs/>
              </w:rPr>
              <w:t>Gene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65D1" w:rsidRPr="00EE4D86" w:rsidRDefault="00D465D1" w:rsidP="008F3EC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E4D86">
              <w:rPr>
                <w:b/>
                <w:bCs/>
              </w:rPr>
              <w:t>Sequence Primer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65D1" w:rsidRPr="00EE4D86" w:rsidRDefault="00D465D1" w:rsidP="008F3EC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E4D86">
              <w:rPr>
                <w:b/>
                <w:bCs/>
              </w:rPr>
              <w:t>Annealing temperature</w:t>
            </w:r>
          </w:p>
        </w:tc>
      </w:tr>
      <w:tr w:rsidR="00D465D1" w:rsidTr="008F3EC5">
        <w:tc>
          <w:tcPr>
            <w:tcW w:w="1696" w:type="dxa"/>
            <w:tcBorders>
              <w:top w:val="single" w:sz="4" w:space="0" w:color="auto"/>
            </w:tcBorders>
            <w:vAlign w:val="center"/>
          </w:tcPr>
          <w:p w:rsidR="00D465D1" w:rsidRPr="006D4446" w:rsidRDefault="00D465D1" w:rsidP="008F3EC5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6D4446">
              <w:rPr>
                <w:sz w:val="20"/>
                <w:szCs w:val="18"/>
              </w:rPr>
              <w:t>MMP-2</w:t>
            </w:r>
            <w:r>
              <w:rPr>
                <w:sz w:val="20"/>
                <w:szCs w:val="18"/>
              </w:rPr>
              <w:t xml:space="preserve"> (104bp)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vAlign w:val="center"/>
          </w:tcPr>
          <w:p w:rsidR="00D465D1" w:rsidRDefault="00D465D1" w:rsidP="008F3EC5">
            <w:pPr>
              <w:autoSpaceDE w:val="0"/>
              <w:autoSpaceDN w:val="0"/>
              <w:adjustRightInd w:val="0"/>
              <w:ind w:left="1177"/>
              <w:rPr>
                <w:sz w:val="20"/>
                <w:szCs w:val="18"/>
              </w:rPr>
            </w:pPr>
          </w:p>
          <w:p w:rsidR="00D465D1" w:rsidRPr="006D4446" w:rsidRDefault="00D465D1" w:rsidP="008F3EC5">
            <w:pPr>
              <w:autoSpaceDE w:val="0"/>
              <w:autoSpaceDN w:val="0"/>
              <w:adjustRightInd w:val="0"/>
              <w:ind w:left="1177"/>
              <w:rPr>
                <w:sz w:val="20"/>
                <w:szCs w:val="18"/>
              </w:rPr>
            </w:pPr>
            <w:r w:rsidRPr="006D4446">
              <w:rPr>
                <w:sz w:val="20"/>
                <w:szCs w:val="18"/>
              </w:rPr>
              <w:t>F –  GGACAAGAACCAGATCACATAC</w:t>
            </w:r>
          </w:p>
          <w:p w:rsidR="00D465D1" w:rsidRPr="006D4446" w:rsidRDefault="00D465D1" w:rsidP="008F3EC5">
            <w:pPr>
              <w:autoSpaceDE w:val="0"/>
              <w:autoSpaceDN w:val="0"/>
              <w:adjustRightInd w:val="0"/>
              <w:ind w:left="1177"/>
              <w:rPr>
                <w:sz w:val="20"/>
                <w:szCs w:val="18"/>
              </w:rPr>
            </w:pPr>
            <w:r w:rsidRPr="006D4446">
              <w:rPr>
                <w:sz w:val="20"/>
                <w:szCs w:val="18"/>
              </w:rPr>
              <w:t>R –  CGTCGCTCCATACTTTTAAGG</w:t>
            </w:r>
          </w:p>
          <w:p w:rsidR="00D465D1" w:rsidRPr="006D4446" w:rsidRDefault="00D465D1" w:rsidP="008F3EC5">
            <w:pPr>
              <w:autoSpaceDE w:val="0"/>
              <w:autoSpaceDN w:val="0"/>
              <w:adjustRightInd w:val="0"/>
              <w:ind w:left="1177"/>
              <w:rPr>
                <w:sz w:val="20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D465D1" w:rsidRPr="006D4446" w:rsidRDefault="00D465D1" w:rsidP="008F3EC5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6D4446">
              <w:rPr>
                <w:sz w:val="20"/>
                <w:szCs w:val="18"/>
              </w:rPr>
              <w:t>60</w:t>
            </w:r>
          </w:p>
        </w:tc>
      </w:tr>
      <w:tr w:rsidR="00D465D1" w:rsidTr="008F3EC5">
        <w:tc>
          <w:tcPr>
            <w:tcW w:w="1696" w:type="dxa"/>
            <w:vAlign w:val="center"/>
          </w:tcPr>
          <w:p w:rsidR="00D465D1" w:rsidRPr="006D4446" w:rsidRDefault="00D465D1" w:rsidP="008F3EC5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6D4446">
              <w:rPr>
                <w:sz w:val="20"/>
                <w:szCs w:val="18"/>
              </w:rPr>
              <w:t>MMP-9</w:t>
            </w:r>
            <w:r>
              <w:rPr>
                <w:sz w:val="20"/>
                <w:szCs w:val="18"/>
              </w:rPr>
              <w:t xml:space="preserve"> (180bp)</w:t>
            </w:r>
          </w:p>
        </w:tc>
        <w:tc>
          <w:tcPr>
            <w:tcW w:w="5245" w:type="dxa"/>
            <w:vAlign w:val="center"/>
          </w:tcPr>
          <w:p w:rsidR="00D465D1" w:rsidRPr="006D4446" w:rsidRDefault="00D465D1" w:rsidP="008F3EC5">
            <w:pPr>
              <w:autoSpaceDE w:val="0"/>
              <w:autoSpaceDN w:val="0"/>
              <w:adjustRightInd w:val="0"/>
              <w:ind w:left="1177"/>
              <w:rPr>
                <w:sz w:val="20"/>
                <w:szCs w:val="18"/>
              </w:rPr>
            </w:pPr>
            <w:r w:rsidRPr="006D4446">
              <w:rPr>
                <w:sz w:val="20"/>
                <w:szCs w:val="18"/>
              </w:rPr>
              <w:t>F – GTGTCTGGAGATTCGACTTG</w:t>
            </w:r>
          </w:p>
          <w:p w:rsidR="00D465D1" w:rsidRPr="006D4446" w:rsidRDefault="00D465D1" w:rsidP="008F3EC5">
            <w:pPr>
              <w:autoSpaceDE w:val="0"/>
              <w:autoSpaceDN w:val="0"/>
              <w:adjustRightInd w:val="0"/>
              <w:ind w:left="1177"/>
              <w:rPr>
                <w:sz w:val="20"/>
                <w:szCs w:val="18"/>
              </w:rPr>
            </w:pPr>
            <w:r w:rsidRPr="006D4446">
              <w:rPr>
                <w:sz w:val="20"/>
                <w:szCs w:val="18"/>
              </w:rPr>
              <w:t>R –  CCTTGTTCACCTCATTTTGG</w:t>
            </w:r>
          </w:p>
          <w:p w:rsidR="00D465D1" w:rsidRPr="006D4446" w:rsidRDefault="00D465D1" w:rsidP="008F3EC5">
            <w:pPr>
              <w:autoSpaceDE w:val="0"/>
              <w:autoSpaceDN w:val="0"/>
              <w:adjustRightInd w:val="0"/>
              <w:ind w:left="1177"/>
              <w:rPr>
                <w:sz w:val="20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D465D1" w:rsidRPr="006D4446" w:rsidRDefault="00D465D1" w:rsidP="008F3EC5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6D4446">
              <w:rPr>
                <w:sz w:val="20"/>
                <w:szCs w:val="18"/>
              </w:rPr>
              <w:t>58</w:t>
            </w:r>
          </w:p>
        </w:tc>
      </w:tr>
      <w:tr w:rsidR="00D465D1" w:rsidTr="008F3EC5">
        <w:tc>
          <w:tcPr>
            <w:tcW w:w="1696" w:type="dxa"/>
            <w:vAlign w:val="center"/>
          </w:tcPr>
          <w:p w:rsidR="00D465D1" w:rsidRPr="006D4446" w:rsidRDefault="00D465D1" w:rsidP="008F3EC5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6D4446">
              <w:rPr>
                <w:sz w:val="20"/>
                <w:szCs w:val="18"/>
              </w:rPr>
              <w:t>VEGF</w:t>
            </w:r>
            <w:r>
              <w:rPr>
                <w:sz w:val="20"/>
                <w:szCs w:val="18"/>
              </w:rPr>
              <w:t xml:space="preserve"> (173bp)</w:t>
            </w:r>
          </w:p>
        </w:tc>
        <w:tc>
          <w:tcPr>
            <w:tcW w:w="5245" w:type="dxa"/>
            <w:vAlign w:val="center"/>
          </w:tcPr>
          <w:p w:rsidR="00D465D1" w:rsidRPr="006D4446" w:rsidRDefault="00D465D1" w:rsidP="008F3EC5">
            <w:pPr>
              <w:autoSpaceDE w:val="0"/>
              <w:autoSpaceDN w:val="0"/>
              <w:adjustRightInd w:val="0"/>
              <w:ind w:left="1177"/>
              <w:rPr>
                <w:sz w:val="20"/>
                <w:szCs w:val="18"/>
              </w:rPr>
            </w:pPr>
            <w:r w:rsidRPr="006D4446">
              <w:rPr>
                <w:sz w:val="20"/>
                <w:szCs w:val="18"/>
              </w:rPr>
              <w:t>F – GGATCAAACCTCACCAAAGC</w:t>
            </w:r>
          </w:p>
          <w:p w:rsidR="00D465D1" w:rsidRPr="006D4446" w:rsidRDefault="00D465D1" w:rsidP="008F3EC5">
            <w:pPr>
              <w:autoSpaceDE w:val="0"/>
              <w:autoSpaceDN w:val="0"/>
              <w:adjustRightInd w:val="0"/>
              <w:ind w:left="1177"/>
              <w:rPr>
                <w:sz w:val="20"/>
                <w:szCs w:val="18"/>
              </w:rPr>
            </w:pPr>
            <w:r w:rsidRPr="006D4446">
              <w:rPr>
                <w:sz w:val="20"/>
                <w:szCs w:val="18"/>
              </w:rPr>
              <w:t>R –  GCAGGAACATTTACACGTCTG</w:t>
            </w:r>
          </w:p>
          <w:p w:rsidR="00D465D1" w:rsidRPr="006D4446" w:rsidRDefault="00D465D1" w:rsidP="008F3EC5">
            <w:pPr>
              <w:autoSpaceDE w:val="0"/>
              <w:autoSpaceDN w:val="0"/>
              <w:adjustRightInd w:val="0"/>
              <w:ind w:left="1177"/>
              <w:rPr>
                <w:sz w:val="20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D465D1" w:rsidRPr="006D4446" w:rsidRDefault="00D465D1" w:rsidP="008F3EC5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6D4446">
              <w:rPr>
                <w:sz w:val="20"/>
                <w:szCs w:val="18"/>
              </w:rPr>
              <w:t>61</w:t>
            </w:r>
          </w:p>
        </w:tc>
      </w:tr>
      <w:tr w:rsidR="00D465D1" w:rsidTr="008F3EC5">
        <w:tc>
          <w:tcPr>
            <w:tcW w:w="1696" w:type="dxa"/>
            <w:vAlign w:val="center"/>
          </w:tcPr>
          <w:p w:rsidR="00D465D1" w:rsidRPr="006D4446" w:rsidRDefault="00D465D1" w:rsidP="008F3EC5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6D4446">
              <w:rPr>
                <w:sz w:val="20"/>
                <w:szCs w:val="18"/>
              </w:rPr>
              <w:t>HIF-1α</w:t>
            </w:r>
            <w:r>
              <w:rPr>
                <w:sz w:val="20"/>
                <w:szCs w:val="18"/>
              </w:rPr>
              <w:t xml:space="preserve"> (157bp)</w:t>
            </w:r>
          </w:p>
        </w:tc>
        <w:tc>
          <w:tcPr>
            <w:tcW w:w="5245" w:type="dxa"/>
            <w:vAlign w:val="center"/>
          </w:tcPr>
          <w:p w:rsidR="00D465D1" w:rsidRPr="006D4446" w:rsidRDefault="00D465D1" w:rsidP="008F3EC5">
            <w:pPr>
              <w:autoSpaceDE w:val="0"/>
              <w:autoSpaceDN w:val="0"/>
              <w:adjustRightInd w:val="0"/>
              <w:ind w:left="1177"/>
              <w:rPr>
                <w:sz w:val="20"/>
                <w:szCs w:val="18"/>
              </w:rPr>
            </w:pPr>
            <w:r w:rsidRPr="006D4446">
              <w:rPr>
                <w:sz w:val="20"/>
                <w:szCs w:val="18"/>
              </w:rPr>
              <w:t>F – ACAGGACAGTACAGGATGC</w:t>
            </w:r>
          </w:p>
          <w:p w:rsidR="00D465D1" w:rsidRPr="006D4446" w:rsidRDefault="00D465D1" w:rsidP="008F3EC5">
            <w:pPr>
              <w:autoSpaceDE w:val="0"/>
              <w:autoSpaceDN w:val="0"/>
              <w:adjustRightInd w:val="0"/>
              <w:ind w:left="1177"/>
              <w:rPr>
                <w:sz w:val="20"/>
                <w:szCs w:val="18"/>
              </w:rPr>
            </w:pPr>
            <w:r w:rsidRPr="006D4446">
              <w:rPr>
                <w:sz w:val="20"/>
                <w:szCs w:val="18"/>
              </w:rPr>
              <w:t>R –  GGGAGAAAATCAAGTCGTGC</w:t>
            </w:r>
          </w:p>
          <w:p w:rsidR="00D465D1" w:rsidRPr="006D4446" w:rsidRDefault="00D465D1" w:rsidP="008F3EC5">
            <w:pPr>
              <w:autoSpaceDE w:val="0"/>
              <w:autoSpaceDN w:val="0"/>
              <w:adjustRightInd w:val="0"/>
              <w:ind w:left="1177"/>
              <w:rPr>
                <w:sz w:val="20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D465D1" w:rsidRPr="006D4446" w:rsidRDefault="00D465D1" w:rsidP="008F3EC5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6D4446">
              <w:rPr>
                <w:sz w:val="20"/>
                <w:szCs w:val="18"/>
              </w:rPr>
              <w:t>61</w:t>
            </w:r>
          </w:p>
        </w:tc>
      </w:tr>
      <w:tr w:rsidR="00D465D1" w:rsidTr="008F3EC5"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:rsidR="00D465D1" w:rsidRPr="006D4446" w:rsidRDefault="00D465D1" w:rsidP="008F3EC5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6D4446">
              <w:rPr>
                <w:sz w:val="20"/>
                <w:szCs w:val="18"/>
              </w:rPr>
              <w:t>HPRT</w:t>
            </w:r>
            <w:r>
              <w:rPr>
                <w:sz w:val="20"/>
                <w:szCs w:val="18"/>
              </w:rPr>
              <w:t xml:space="preserve"> (102bp)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D465D1" w:rsidRPr="006D4446" w:rsidRDefault="00D465D1" w:rsidP="008F3EC5">
            <w:pPr>
              <w:autoSpaceDE w:val="0"/>
              <w:autoSpaceDN w:val="0"/>
              <w:adjustRightInd w:val="0"/>
              <w:ind w:left="1177"/>
              <w:rPr>
                <w:sz w:val="20"/>
                <w:szCs w:val="18"/>
              </w:rPr>
            </w:pPr>
            <w:r w:rsidRPr="006D4446">
              <w:rPr>
                <w:sz w:val="20"/>
                <w:szCs w:val="18"/>
              </w:rPr>
              <w:t>F – CAGGACTGAAAGACTTGCTC</w:t>
            </w:r>
          </w:p>
          <w:p w:rsidR="00D465D1" w:rsidRPr="006D4446" w:rsidRDefault="00D465D1" w:rsidP="008F3EC5">
            <w:pPr>
              <w:autoSpaceDE w:val="0"/>
              <w:autoSpaceDN w:val="0"/>
              <w:adjustRightInd w:val="0"/>
              <w:ind w:left="1177"/>
              <w:rPr>
                <w:sz w:val="20"/>
                <w:szCs w:val="18"/>
              </w:rPr>
            </w:pPr>
            <w:r w:rsidRPr="006D4446">
              <w:rPr>
                <w:sz w:val="20"/>
                <w:szCs w:val="18"/>
              </w:rPr>
              <w:t>R –  AGGTCAGCAAAGAACTTATAGC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D465D1" w:rsidRDefault="00D465D1" w:rsidP="008F3EC5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</w:p>
          <w:p w:rsidR="00D465D1" w:rsidRDefault="00D465D1" w:rsidP="008F3EC5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  <w:r w:rsidRPr="006D4446">
              <w:rPr>
                <w:sz w:val="20"/>
                <w:szCs w:val="18"/>
              </w:rPr>
              <w:t>63</w:t>
            </w:r>
          </w:p>
          <w:p w:rsidR="00D465D1" w:rsidRDefault="00D465D1" w:rsidP="008F3EC5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</w:p>
          <w:p w:rsidR="00D465D1" w:rsidRPr="006D4446" w:rsidRDefault="00D465D1" w:rsidP="008F3EC5">
            <w:pPr>
              <w:autoSpaceDE w:val="0"/>
              <w:autoSpaceDN w:val="0"/>
              <w:adjustRightInd w:val="0"/>
              <w:jc w:val="center"/>
              <w:rPr>
                <w:sz w:val="20"/>
                <w:szCs w:val="18"/>
              </w:rPr>
            </w:pPr>
          </w:p>
        </w:tc>
      </w:tr>
    </w:tbl>
    <w:p w:rsidR="00D465D1" w:rsidRDefault="00D465D1" w:rsidP="00D465D1"/>
    <w:p w:rsidR="00D465D1" w:rsidRDefault="00D465D1"/>
    <w:sectPr w:rsidR="00D465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D82"/>
    <w:rsid w:val="003C6D82"/>
    <w:rsid w:val="00B07C17"/>
    <w:rsid w:val="00D465D1"/>
    <w:rsid w:val="00E13E2F"/>
    <w:rsid w:val="00FA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86C00"/>
  <w15:chartTrackingRefBased/>
  <w15:docId w15:val="{F37BC1AE-F5F5-4DC6-A511-D51A0F4B0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65D1"/>
    <w:rPr>
      <w:rFonts w:asciiTheme="majorBidi" w:hAnsiTheme="majorBidi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3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14</Pages>
  <Words>1967</Words>
  <Characters>11212</Characters>
  <Application>Microsoft Office Word</Application>
  <DocSecurity>0</DocSecurity>
  <Lines>93</Lines>
  <Paragraphs>26</Paragraphs>
  <ScaleCrop>false</ScaleCrop>
  <Company/>
  <LinksUpToDate>false</LinksUpToDate>
  <CharactersWithSpaces>13153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Ardeshir</dc:creator>
  <cp:keywords/>
  <dc:description/>
  <cp:lastModifiedBy>Ardeshir</cp:lastModifiedBy>
  <cp:revision>5</cp:revision>
  <dcterms:created xsi:type="dcterms:W3CDTF">2019-12-03T18:26:00Z</dcterms:created>
  <dcterms:modified xsi:type="dcterms:W3CDTF">2019-12-13T09:19:00Z</dcterms:modified>
</cp:coreProperties>
</file>