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0B35" w:rsidRPr="00140E3B" w:rsidRDefault="000A0B35" w:rsidP="000A0B35">
      <w:pPr>
        <w:spacing w:line="360" w:lineRule="auto"/>
        <w:jc w:val="center"/>
        <w:rPr>
          <w:b/>
          <w:sz w:val="24"/>
        </w:rPr>
      </w:pPr>
      <w:r w:rsidRPr="00140E3B">
        <w:rPr>
          <w:rFonts w:hint="eastAsia"/>
          <w:b/>
          <w:sz w:val="24"/>
        </w:rPr>
        <w:t xml:space="preserve">Simultaneously evaluating efficacy and cardiotoxicity of </w:t>
      </w:r>
      <w:r>
        <w:rPr>
          <w:b/>
          <w:sz w:val="24"/>
        </w:rPr>
        <w:t xml:space="preserve">EGFR-TKI </w:t>
      </w:r>
      <w:r w:rsidRPr="00140E3B">
        <w:rPr>
          <w:rFonts w:hint="eastAsia"/>
          <w:b/>
          <w:sz w:val="24"/>
        </w:rPr>
        <w:t xml:space="preserve">AC0010 with a novel </w:t>
      </w:r>
      <w:r>
        <w:rPr>
          <w:b/>
          <w:sz w:val="24"/>
        </w:rPr>
        <w:t>multi</w:t>
      </w:r>
      <w:r w:rsidRPr="00140E3B">
        <w:rPr>
          <w:rFonts w:hint="eastAsia"/>
          <w:b/>
          <w:sz w:val="24"/>
        </w:rPr>
        <w:t>functional biosensor</w:t>
      </w:r>
    </w:p>
    <w:p w:rsidR="000A0B35" w:rsidRPr="0053615B" w:rsidRDefault="000A0B35" w:rsidP="000A0B35">
      <w:pPr>
        <w:spacing w:line="360" w:lineRule="auto"/>
      </w:pPr>
      <w:r>
        <w:rPr>
          <w:rFonts w:hint="eastAsia"/>
        </w:rPr>
        <w:t>Deming Jiang</w:t>
      </w:r>
      <w:r>
        <w:rPr>
          <w:rFonts w:hint="eastAsia"/>
          <w:vertAlign w:val="superscript"/>
        </w:rPr>
        <w:t>1,2</w:t>
      </w:r>
      <w:r>
        <w:rPr>
          <w:rFonts w:hint="eastAsia"/>
        </w:rPr>
        <w:t>, Yong Qiu</w:t>
      </w:r>
      <w:r>
        <w:rPr>
          <w:rFonts w:hint="eastAsia"/>
          <w:vertAlign w:val="superscript"/>
        </w:rPr>
        <w:t>1,2</w:t>
      </w:r>
      <w:r>
        <w:rPr>
          <w:rFonts w:hint="eastAsia"/>
        </w:rPr>
        <w:t>, Yuxuan Zhu</w:t>
      </w:r>
      <w:r>
        <w:rPr>
          <w:rFonts w:hint="eastAsia"/>
          <w:vertAlign w:val="superscript"/>
        </w:rPr>
        <w:t>1,2</w:t>
      </w:r>
      <w:r>
        <w:rPr>
          <w:rFonts w:hint="eastAsia"/>
        </w:rPr>
        <w:t>, Xin Liu</w:t>
      </w:r>
      <w:r>
        <w:rPr>
          <w:rFonts w:hint="eastAsia"/>
          <w:vertAlign w:val="superscript"/>
        </w:rPr>
        <w:t>1,2</w:t>
      </w:r>
      <w:r>
        <w:rPr>
          <w:rFonts w:hint="eastAsia"/>
        </w:rPr>
        <w:t>, Fengheng Li</w:t>
      </w:r>
      <w:r>
        <w:rPr>
          <w:rFonts w:hint="eastAsia"/>
          <w:vertAlign w:val="superscript"/>
        </w:rPr>
        <w:t>1,2</w:t>
      </w:r>
      <w:r>
        <w:rPr>
          <w:rFonts w:hint="eastAsia"/>
        </w:rPr>
        <w:t>, Liubin Kong</w:t>
      </w:r>
      <w:r>
        <w:rPr>
          <w:rFonts w:hint="eastAsia"/>
          <w:vertAlign w:val="superscript"/>
        </w:rPr>
        <w:t>1,2</w:t>
      </w:r>
      <w:r>
        <w:rPr>
          <w:rFonts w:hint="eastAsia"/>
        </w:rPr>
        <w:t>, Yuxiang Pan</w:t>
      </w:r>
      <w:r>
        <w:rPr>
          <w:rFonts w:hint="eastAsia"/>
          <w:vertAlign w:val="superscript"/>
        </w:rPr>
        <w:t>4</w:t>
      </w:r>
      <w:r w:rsidRPr="0053615B">
        <w:rPr>
          <w:rFonts w:hint="eastAsia"/>
        </w:rPr>
        <w:t>*</w:t>
      </w:r>
      <w:r>
        <w:rPr>
          <w:rFonts w:hint="eastAsia"/>
        </w:rPr>
        <w:t>, Hao Wan</w:t>
      </w:r>
      <w:r>
        <w:rPr>
          <w:rFonts w:hint="eastAsia"/>
          <w:vertAlign w:val="superscript"/>
        </w:rPr>
        <w:t>1,2</w:t>
      </w:r>
      <w:r>
        <w:rPr>
          <w:rFonts w:hint="eastAsia"/>
        </w:rPr>
        <w:t>*, Ping Wang</w:t>
      </w:r>
      <w:r>
        <w:rPr>
          <w:rFonts w:hint="eastAsia"/>
          <w:vertAlign w:val="superscript"/>
        </w:rPr>
        <w:t>1,2,3</w:t>
      </w:r>
      <w:r>
        <w:rPr>
          <w:rFonts w:hint="eastAsia"/>
        </w:rPr>
        <w:t>*</w:t>
      </w:r>
    </w:p>
    <w:p w:rsidR="000A0B35" w:rsidRDefault="000A0B35" w:rsidP="000A0B35">
      <w:pPr>
        <w:spacing w:line="360" w:lineRule="auto"/>
      </w:pPr>
      <w:r w:rsidRPr="0053615B">
        <w:rPr>
          <w:rFonts w:hint="eastAsia"/>
          <w:vertAlign w:val="superscript"/>
        </w:rPr>
        <w:t>1</w:t>
      </w:r>
      <w:r w:rsidRPr="0053615B">
        <w:t>Biosensor National Special Laboratory, Key Laboratory for Biomedical Engineering of Education Ministry, Department of Biomedical Engineering, Zhejiang University, Hangzhou 310027, China</w:t>
      </w:r>
    </w:p>
    <w:p w:rsidR="000A0B35" w:rsidRDefault="000A0B35" w:rsidP="000A0B35">
      <w:pPr>
        <w:spacing w:line="360" w:lineRule="auto"/>
      </w:pPr>
      <w:r w:rsidRPr="0053615B">
        <w:rPr>
          <w:rFonts w:hint="eastAsia"/>
          <w:vertAlign w:val="superscript"/>
        </w:rPr>
        <w:t>2</w:t>
      </w:r>
      <w:r w:rsidRPr="0053615B">
        <w:t>Cancer Center, Zhejiang University, Hangzhou, 310058, China</w:t>
      </w:r>
    </w:p>
    <w:p w:rsidR="000A0B35" w:rsidRDefault="000A0B35" w:rsidP="000A0B35">
      <w:pPr>
        <w:spacing w:line="360" w:lineRule="auto"/>
      </w:pPr>
      <w:r w:rsidRPr="0053615B">
        <w:rPr>
          <w:rFonts w:hint="eastAsia"/>
          <w:vertAlign w:val="superscript"/>
        </w:rPr>
        <w:t>3</w:t>
      </w:r>
      <w:r w:rsidRPr="0053615B">
        <w:t>State Key Laboratory for Sensor Technology, Chinese Academy of Sciences, Shanghai 200050, China</w:t>
      </w:r>
    </w:p>
    <w:p w:rsidR="000A0B35" w:rsidRPr="0053615B" w:rsidRDefault="000A0B35" w:rsidP="000A0B35">
      <w:pPr>
        <w:spacing w:line="360" w:lineRule="auto"/>
      </w:pPr>
      <w:r>
        <w:rPr>
          <w:rFonts w:hint="eastAsia"/>
          <w:vertAlign w:val="superscript"/>
        </w:rPr>
        <w:t>4</w:t>
      </w:r>
      <w:r w:rsidRPr="0053615B">
        <w:t>Research center of smart sensing, Zhejiang lab, Hangzhou, China</w:t>
      </w:r>
    </w:p>
    <w:p w:rsidR="008F2733" w:rsidRDefault="000A0B35" w:rsidP="000A0B35">
      <w:pPr>
        <w:jc w:val="center"/>
      </w:pPr>
      <w:r w:rsidRPr="000A0B35">
        <w:rPr>
          <w:noProof/>
        </w:rPr>
        <w:drawing>
          <wp:inline distT="0" distB="0" distL="0" distR="0">
            <wp:extent cx="3600000" cy="3600000"/>
            <wp:effectExtent l="0" t="0" r="635" b="635"/>
            <wp:docPr id="1" name="图片 1" descr="I:\AC0010\0-补充材料\S1_心肌细胞免疫染色\20201223\cardiomyocyte-10X-PS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AC0010\0-补充材料\S1_心肌细胞免疫染色\20201223\cardiomyocyte-10X-PS.t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0B35" w:rsidRDefault="000A0B35" w:rsidP="000A0B35">
      <w:pPr>
        <w:jc w:val="left"/>
        <w:rPr>
          <w:i/>
        </w:rPr>
      </w:pPr>
      <w:r>
        <w:rPr>
          <w:rFonts w:hint="eastAsia"/>
        </w:rPr>
        <w:t>F</w:t>
      </w:r>
      <w:r>
        <w:t xml:space="preserve">igure S1. </w:t>
      </w:r>
      <w:r w:rsidRPr="00A12D5B">
        <w:rPr>
          <w:rFonts w:hint="eastAsia"/>
          <w:i/>
        </w:rPr>
        <w:t xml:space="preserve">Immunofluorescence </w:t>
      </w:r>
      <w:r>
        <w:rPr>
          <w:i/>
        </w:rPr>
        <w:t>image</w:t>
      </w:r>
      <w:r w:rsidRPr="00A12D5B">
        <w:rPr>
          <w:rFonts w:hint="eastAsia"/>
          <w:i/>
        </w:rPr>
        <w:t xml:space="preserve"> of </w:t>
      </w:r>
      <w:r>
        <w:rPr>
          <w:rFonts w:hint="eastAsia"/>
          <w:i/>
        </w:rPr>
        <w:t>cardiomyocyte</w:t>
      </w:r>
      <w:r>
        <w:rPr>
          <w:i/>
        </w:rPr>
        <w:t>s</w:t>
      </w:r>
      <w:r w:rsidRPr="00A12D5B">
        <w:rPr>
          <w:rFonts w:hint="eastAsia"/>
          <w:i/>
        </w:rPr>
        <w:t xml:space="preserve"> (blue: nucleus; green: </w:t>
      </w:r>
      <w:r w:rsidRPr="00A12D5B">
        <w:rPr>
          <w:rFonts w:asciiTheme="majorHAnsi" w:hAnsiTheme="majorHAnsi"/>
          <w:i/>
        </w:rPr>
        <w:t>α</w:t>
      </w:r>
      <w:r w:rsidRPr="00A12D5B">
        <w:rPr>
          <w:rFonts w:hint="eastAsia"/>
          <w:i/>
        </w:rPr>
        <w:t>-actin; red: cTnI).</w:t>
      </w:r>
    </w:p>
    <w:p w:rsidR="000A0B35" w:rsidRDefault="000A0B35" w:rsidP="000A0B35">
      <w:pPr>
        <w:jc w:val="center"/>
      </w:pPr>
      <w:r w:rsidRPr="000A0B35">
        <w:rPr>
          <w:noProof/>
        </w:rPr>
        <w:lastRenderedPageBreak/>
        <w:drawing>
          <wp:inline distT="0" distB="0" distL="0" distR="0">
            <wp:extent cx="3600000" cy="3600000"/>
            <wp:effectExtent l="0" t="0" r="635" b="635"/>
            <wp:docPr id="2" name="图片 2" descr="I:\AC0010\0-补充材料\S2_心肌细胞在芯片上照片\Snap20210831123609-ps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:\AC0010\0-补充材料\S2_心肌细胞在芯片上照片\Snap20210831123609-ps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0B35" w:rsidRPr="000A0B35" w:rsidRDefault="000A0B35" w:rsidP="000A0B35">
      <w:pPr>
        <w:jc w:val="left"/>
        <w:rPr>
          <w:rFonts w:hint="eastAsia"/>
        </w:rPr>
      </w:pPr>
      <w:r w:rsidRPr="000A0B35">
        <w:rPr>
          <w:rFonts w:hint="eastAsia"/>
          <w:i/>
        </w:rPr>
        <w:t>F</w:t>
      </w:r>
      <w:r w:rsidRPr="000A0B35">
        <w:rPr>
          <w:i/>
        </w:rPr>
        <w:t xml:space="preserve">igure S2. </w:t>
      </w:r>
      <w:r w:rsidRPr="000A0B35">
        <w:rPr>
          <w:rFonts w:hint="eastAsia"/>
          <w:i/>
        </w:rPr>
        <w:t xml:space="preserve">Image of cardiomyocytes adhering </w:t>
      </w:r>
      <w:r>
        <w:rPr>
          <w:i/>
        </w:rPr>
        <w:t>on</w:t>
      </w:r>
      <w:r w:rsidRPr="000A0B35">
        <w:rPr>
          <w:rFonts w:hint="eastAsia"/>
          <w:i/>
        </w:rPr>
        <w:t xml:space="preserve"> the electrodes.</w:t>
      </w:r>
      <w:bookmarkStart w:id="0" w:name="_GoBack"/>
      <w:bookmarkEnd w:id="0"/>
    </w:p>
    <w:sectPr w:rsidR="000A0B35" w:rsidRPr="000A0B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0B35" w:rsidRDefault="000A0B35" w:rsidP="000A0B35">
      <w:r>
        <w:separator/>
      </w:r>
    </w:p>
  </w:endnote>
  <w:endnote w:type="continuationSeparator" w:id="0">
    <w:p w:rsidR="000A0B35" w:rsidRDefault="000A0B35" w:rsidP="000A0B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0B35" w:rsidRDefault="000A0B35" w:rsidP="000A0B35">
      <w:r>
        <w:separator/>
      </w:r>
    </w:p>
  </w:footnote>
  <w:footnote w:type="continuationSeparator" w:id="0">
    <w:p w:rsidR="000A0B35" w:rsidRDefault="000A0B35" w:rsidP="000A0B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7332F3"/>
    <w:multiLevelType w:val="hybridMultilevel"/>
    <w:tmpl w:val="80723A6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hideSpellingErrors/>
  <w:hideGrammaticalError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61B"/>
    <w:rsid w:val="000A0B35"/>
    <w:rsid w:val="0014261B"/>
    <w:rsid w:val="008F2733"/>
    <w:rsid w:val="00DC1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0412525E-D1F9-4709-93FB-31F44F957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A0B3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A0B3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A0B3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A0B35"/>
    <w:rPr>
      <w:sz w:val="18"/>
      <w:szCs w:val="18"/>
    </w:rPr>
  </w:style>
  <w:style w:type="paragraph" w:styleId="a5">
    <w:name w:val="List Paragraph"/>
    <w:basedOn w:val="a"/>
    <w:uiPriority w:val="34"/>
    <w:qFormat/>
    <w:rsid w:val="000A0B3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122</Words>
  <Characters>698</Characters>
  <Application>Microsoft Office Word</Application>
  <DocSecurity>0</DocSecurity>
  <Lines>5</Lines>
  <Paragraphs>1</Paragraphs>
  <ScaleCrop>false</ScaleCrop>
  <Company/>
  <LinksUpToDate>false</LinksUpToDate>
  <CharactersWithSpaces>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2021-10-30T11:14:00Z</dcterms:created>
  <dcterms:modified xsi:type="dcterms:W3CDTF">2021-10-30T11:18:00Z</dcterms:modified>
</cp:coreProperties>
</file>